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8E" w:rsidRPr="00AB2846" w:rsidRDefault="000D4C8E" w:rsidP="007D4EC8">
      <w:pPr>
        <w:pStyle w:val="Web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2846">
        <w:rPr>
          <w:rFonts w:asciiTheme="minorHAnsi" w:hAnsiTheme="minorHAnsi" w:cstheme="minorHAnsi"/>
          <w:b/>
          <w:sz w:val="22"/>
          <w:szCs w:val="22"/>
          <w:u w:val="single"/>
        </w:rPr>
        <w:t xml:space="preserve">ΔΕΛΤΙΟ ΤΥΠΟΥ </w:t>
      </w:r>
    </w:p>
    <w:p w:rsidR="007D4EC8" w:rsidRPr="00874F3B" w:rsidRDefault="00C9284C" w:rsidP="00C9284C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>Με ιδιαίτερη επιτυχία πραγματοποιήθηκε η εκδήλωση που διοργανώθηκε από την Η.ΔΙ.Κ.Α. Α.Ε. και τη Γενική Γραμματεία Κοινωνικών Ασφαλίσεων, με τίτλο «Η Ψηφιακή Εποχή της  Κοινωνικής Ασφάλισης &amp; της Υγείας</w:t>
      </w:r>
      <w:r w:rsidR="00527DD2">
        <w:rPr>
          <w:rFonts w:asciiTheme="minorHAnsi" w:hAnsiTheme="minorHAnsi" w:cstheme="minorHAnsi"/>
          <w:sz w:val="22"/>
          <w:szCs w:val="22"/>
        </w:rPr>
        <w:t xml:space="preserve"> </w:t>
      </w:r>
      <w:r w:rsidRPr="00874F3B">
        <w:rPr>
          <w:rFonts w:asciiTheme="minorHAnsi" w:hAnsiTheme="minorHAnsi" w:cstheme="minorHAnsi"/>
          <w:sz w:val="22"/>
          <w:szCs w:val="22"/>
        </w:rPr>
        <w:t>-</w:t>
      </w:r>
      <w:r w:rsidR="00527DD2">
        <w:rPr>
          <w:rFonts w:asciiTheme="minorHAnsi" w:hAnsiTheme="minorHAnsi" w:cstheme="minorHAnsi"/>
          <w:sz w:val="22"/>
          <w:szCs w:val="22"/>
        </w:rPr>
        <w:t xml:space="preserve"> </w:t>
      </w:r>
      <w:r w:rsidRPr="00874F3B">
        <w:rPr>
          <w:rFonts w:asciiTheme="minorHAnsi" w:hAnsiTheme="minorHAnsi" w:cstheme="minorHAnsi"/>
          <w:sz w:val="22"/>
          <w:szCs w:val="22"/>
        </w:rPr>
        <w:t>Αποτίμηση Έργων ΕΣΠΑ».</w:t>
      </w:r>
    </w:p>
    <w:p w:rsidR="00C9284C" w:rsidRPr="00874F3B" w:rsidRDefault="001C71B1" w:rsidP="00C9284C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 xml:space="preserve">Η εκδήλωση έλαβε χώρα τη </w:t>
      </w:r>
      <w:r w:rsidR="00C9284C" w:rsidRPr="00874F3B">
        <w:rPr>
          <w:rFonts w:asciiTheme="minorHAnsi" w:hAnsiTheme="minorHAnsi" w:cstheme="minorHAnsi"/>
          <w:sz w:val="22"/>
          <w:szCs w:val="22"/>
        </w:rPr>
        <w:t xml:space="preserve"> </w:t>
      </w:r>
      <w:r w:rsidR="005158ED" w:rsidRPr="00874F3B">
        <w:rPr>
          <w:rFonts w:asciiTheme="minorHAnsi" w:hAnsiTheme="minorHAnsi" w:cstheme="minorHAnsi"/>
          <w:sz w:val="22"/>
          <w:szCs w:val="22"/>
        </w:rPr>
        <w:t xml:space="preserve">Δευτέρα 4 </w:t>
      </w:r>
      <w:r w:rsidRPr="00874F3B">
        <w:rPr>
          <w:rFonts w:asciiTheme="minorHAnsi" w:hAnsiTheme="minorHAnsi" w:cstheme="minorHAnsi"/>
          <w:sz w:val="22"/>
          <w:szCs w:val="22"/>
        </w:rPr>
        <w:t>Απριλίου</w:t>
      </w:r>
      <w:r w:rsidR="00C9284C" w:rsidRPr="00874F3B">
        <w:rPr>
          <w:rFonts w:asciiTheme="minorHAnsi" w:hAnsiTheme="minorHAnsi" w:cstheme="minorHAnsi"/>
          <w:sz w:val="22"/>
          <w:szCs w:val="22"/>
        </w:rPr>
        <w:t xml:space="preserve"> 2016, στο Υπουργείο Εργασίας, Κοινωνικής Ασφάλισης &amp; Κοινωνικής Αλληλεγγύης με αφορμή την ολοκλήρωση των έργων των Ε.Π. «Ψηφιακή Σύγκλιση» και «Διοικητική Μεταρρύθμιση» που υλοποίησε η Η.ΔΙ.Κ.Α. Α.Ε. στο πλαίσιο της προγραμματικής περιόδου ΕΣΠΑ 2007-2013.</w:t>
      </w:r>
    </w:p>
    <w:p w:rsidR="001F64C6" w:rsidRPr="00874F3B" w:rsidRDefault="001F64C6" w:rsidP="001F64C6">
      <w:pPr>
        <w:jc w:val="both"/>
        <w:rPr>
          <w:rFonts w:cstheme="minorHAnsi"/>
        </w:rPr>
      </w:pPr>
      <w:r w:rsidRPr="00874F3B">
        <w:rPr>
          <w:rFonts w:cstheme="minorHAnsi"/>
        </w:rPr>
        <w:t>Στόχος της εκδήλωσης ήταν η παρουσίαση των έργων πληροφορικής στρατηγικής σημασίας για το χώρο της κοινωνικής ασφάλισης και της υγείας που  υλοποιήθηκαν από την Ηλεκτρονική Διακυβέρνηση Κοινωνικής Ασφάλισης (Η.ΔΙ.Κ.Α. Α.Ε.) στο πλαίσιο του ΕΣΠΑ.</w:t>
      </w:r>
    </w:p>
    <w:p w:rsidR="00874F3B" w:rsidRDefault="000F2A55" w:rsidP="00A16E01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 xml:space="preserve">Η Ημερίδα η οποία συγκέντρωσε το ενδιαφέρον τόσο των φορέων κοινωνικής ασφάλισης όσο και των φορέων υγείας και των υπηρεσιών πληροφορικής ξεκίνησε με </w:t>
      </w:r>
      <w:r w:rsidR="00874F3B" w:rsidRPr="00874F3B">
        <w:rPr>
          <w:rFonts w:asciiTheme="minorHAnsi" w:hAnsiTheme="minorHAnsi" w:cstheme="minorHAnsi"/>
          <w:sz w:val="22"/>
          <w:szCs w:val="22"/>
        </w:rPr>
        <w:t>χαιρετισμό</w:t>
      </w:r>
      <w:r w:rsidRPr="00874F3B">
        <w:rPr>
          <w:rFonts w:asciiTheme="minorHAnsi" w:hAnsiTheme="minorHAnsi" w:cstheme="minorHAnsi"/>
          <w:sz w:val="22"/>
          <w:szCs w:val="22"/>
        </w:rPr>
        <w:t xml:space="preserve"> </w:t>
      </w:r>
      <w:r w:rsidR="00A16E01">
        <w:rPr>
          <w:rFonts w:asciiTheme="minorHAnsi" w:hAnsiTheme="minorHAnsi" w:cstheme="minorHAnsi"/>
          <w:sz w:val="22"/>
          <w:szCs w:val="22"/>
        </w:rPr>
        <w:t xml:space="preserve">της </w:t>
      </w:r>
      <w:r w:rsidR="00A16E01" w:rsidRPr="00874F3B">
        <w:rPr>
          <w:rFonts w:asciiTheme="minorHAnsi" w:hAnsiTheme="minorHAnsi" w:cstheme="minorHAnsi"/>
          <w:sz w:val="22"/>
          <w:szCs w:val="22"/>
        </w:rPr>
        <w:t>Αναπληρώτρια</w:t>
      </w:r>
      <w:r w:rsidR="00A16E01">
        <w:rPr>
          <w:rFonts w:asciiTheme="minorHAnsi" w:hAnsiTheme="minorHAnsi" w:cstheme="minorHAnsi"/>
          <w:sz w:val="22"/>
          <w:szCs w:val="22"/>
        </w:rPr>
        <w:t>ς Υπουργού</w:t>
      </w:r>
      <w:r w:rsidR="00A16E01" w:rsidRPr="00874F3B">
        <w:rPr>
          <w:rFonts w:asciiTheme="minorHAnsi" w:hAnsiTheme="minorHAnsi" w:cstheme="minorHAnsi"/>
          <w:sz w:val="22"/>
          <w:szCs w:val="22"/>
        </w:rPr>
        <w:t xml:space="preserve"> Εργασίας, Κοινωνικής Ασφάλισης &amp; Κοινωνικής </w:t>
      </w:r>
      <w:r w:rsidR="00F93194" w:rsidRPr="00874F3B">
        <w:rPr>
          <w:rFonts w:asciiTheme="minorHAnsi" w:hAnsiTheme="minorHAnsi" w:cstheme="minorHAnsi"/>
          <w:sz w:val="22"/>
          <w:szCs w:val="22"/>
        </w:rPr>
        <w:t>Αλληλεγγύης</w:t>
      </w:r>
      <w:r w:rsidR="00A16E01" w:rsidRPr="00874F3B">
        <w:rPr>
          <w:rFonts w:asciiTheme="minorHAnsi" w:hAnsiTheme="minorHAnsi" w:cstheme="minorHAnsi"/>
          <w:sz w:val="22"/>
          <w:szCs w:val="22"/>
        </w:rPr>
        <w:t xml:space="preserve"> κ</w:t>
      </w:r>
      <w:r w:rsidR="00364829">
        <w:rPr>
          <w:rFonts w:asciiTheme="minorHAnsi" w:hAnsiTheme="minorHAnsi" w:cstheme="minorHAnsi"/>
          <w:sz w:val="22"/>
          <w:szCs w:val="22"/>
        </w:rPr>
        <w:t xml:space="preserve">. </w:t>
      </w:r>
      <w:r w:rsidR="00A16E01" w:rsidRPr="00874F3B">
        <w:rPr>
          <w:rFonts w:asciiTheme="minorHAnsi" w:hAnsiTheme="minorHAnsi" w:cstheme="minorHAnsi"/>
          <w:sz w:val="22"/>
          <w:szCs w:val="22"/>
        </w:rPr>
        <w:t>Θεανώ Φωτίου</w:t>
      </w:r>
      <w:r w:rsidR="00A16E01">
        <w:rPr>
          <w:rFonts w:asciiTheme="minorHAnsi" w:hAnsiTheme="minorHAnsi" w:cstheme="minorHAnsi"/>
          <w:sz w:val="22"/>
          <w:szCs w:val="22"/>
        </w:rPr>
        <w:t>.</w:t>
      </w:r>
      <w:r w:rsidR="00C642EA">
        <w:rPr>
          <w:rFonts w:asciiTheme="minorHAnsi" w:hAnsiTheme="minorHAnsi" w:cstheme="minorHAnsi"/>
          <w:sz w:val="22"/>
          <w:szCs w:val="22"/>
        </w:rPr>
        <w:t xml:space="preserve"> </w:t>
      </w:r>
      <w:r w:rsidR="00A16E01">
        <w:rPr>
          <w:rFonts w:asciiTheme="minorHAnsi" w:hAnsiTheme="minorHAnsi" w:cstheme="minorHAnsi"/>
          <w:sz w:val="22"/>
          <w:szCs w:val="22"/>
        </w:rPr>
        <w:t xml:space="preserve">Χαιρετισμό στη συνέχεια </w:t>
      </w:r>
      <w:r w:rsidR="003B5EF3" w:rsidRPr="003B5EF3">
        <w:rPr>
          <w:rFonts w:asciiTheme="minorHAnsi" w:hAnsiTheme="minorHAnsi" w:cstheme="minorHAnsi"/>
          <w:sz w:val="22"/>
          <w:szCs w:val="22"/>
        </w:rPr>
        <w:t>απηύθυναν</w:t>
      </w:r>
      <w:r w:rsidR="003B5EF3">
        <w:rPr>
          <w:rFonts w:asciiTheme="minorHAnsi" w:hAnsiTheme="minorHAnsi" w:cstheme="minorHAnsi"/>
          <w:sz w:val="22"/>
          <w:szCs w:val="22"/>
        </w:rPr>
        <w:t xml:space="preserve"> </w:t>
      </w:r>
      <w:r w:rsidR="00A16E01">
        <w:rPr>
          <w:rFonts w:asciiTheme="minorHAnsi" w:hAnsiTheme="minorHAnsi" w:cstheme="minorHAnsi"/>
          <w:sz w:val="22"/>
          <w:szCs w:val="22"/>
        </w:rPr>
        <w:t xml:space="preserve">ο </w:t>
      </w:r>
      <w:r w:rsidR="00C80F35" w:rsidRPr="00874F3B">
        <w:rPr>
          <w:rFonts w:asciiTheme="minorHAnsi" w:hAnsiTheme="minorHAnsi" w:cstheme="minorHAnsi"/>
          <w:sz w:val="22"/>
          <w:szCs w:val="22"/>
        </w:rPr>
        <w:t>Υφυπουργός Εργασίας, Κοινωνικής Ασφάλισης &amp; Κοινωνικής Αλληλεγγύης κ.</w:t>
      </w:r>
      <w:r w:rsidR="00C80F35">
        <w:rPr>
          <w:rFonts w:asciiTheme="minorHAnsi" w:hAnsiTheme="minorHAnsi" w:cstheme="minorHAnsi"/>
          <w:sz w:val="22"/>
          <w:szCs w:val="22"/>
        </w:rPr>
        <w:t xml:space="preserve"> </w:t>
      </w:r>
      <w:r w:rsidR="00C80F35" w:rsidRPr="00874F3B">
        <w:rPr>
          <w:rFonts w:asciiTheme="minorHAnsi" w:hAnsiTheme="minorHAnsi" w:cstheme="minorHAnsi"/>
          <w:sz w:val="22"/>
          <w:szCs w:val="22"/>
        </w:rPr>
        <w:t>Αναστάσιος Πετρόπουλος</w:t>
      </w:r>
      <w:r w:rsidR="0092762D">
        <w:rPr>
          <w:rFonts w:asciiTheme="minorHAnsi" w:hAnsiTheme="minorHAnsi" w:cstheme="minorHAnsi"/>
          <w:sz w:val="22"/>
          <w:szCs w:val="22"/>
        </w:rPr>
        <w:t xml:space="preserve"> </w:t>
      </w:r>
      <w:r w:rsidR="001649EB">
        <w:rPr>
          <w:rFonts w:asciiTheme="minorHAnsi" w:hAnsiTheme="minorHAnsi" w:cstheme="minorHAnsi"/>
          <w:sz w:val="22"/>
          <w:szCs w:val="22"/>
        </w:rPr>
        <w:t xml:space="preserve">και </w:t>
      </w:r>
      <w:r w:rsidR="00A16E01">
        <w:rPr>
          <w:rFonts w:asciiTheme="minorHAnsi" w:hAnsiTheme="minorHAnsi" w:cstheme="minorHAnsi"/>
          <w:sz w:val="22"/>
          <w:szCs w:val="22"/>
        </w:rPr>
        <w:t xml:space="preserve">ο </w:t>
      </w:r>
      <w:r w:rsidR="00874F3B" w:rsidRPr="00874F3B">
        <w:rPr>
          <w:rFonts w:asciiTheme="minorHAnsi" w:hAnsiTheme="minorHAnsi" w:cstheme="minorHAnsi"/>
          <w:sz w:val="22"/>
          <w:szCs w:val="22"/>
        </w:rPr>
        <w:t>Γενικός Γραμματέας Κοινωνικώ</w:t>
      </w:r>
      <w:r w:rsidR="000375A4">
        <w:rPr>
          <w:rFonts w:asciiTheme="minorHAnsi" w:hAnsiTheme="minorHAnsi" w:cstheme="minorHAnsi"/>
          <w:sz w:val="22"/>
          <w:szCs w:val="22"/>
        </w:rPr>
        <w:t>ν Ασφαλίσεων κ.</w:t>
      </w:r>
      <w:r w:rsidR="00B12F6D">
        <w:rPr>
          <w:rFonts w:asciiTheme="minorHAnsi" w:hAnsiTheme="minorHAnsi" w:cstheme="minorHAnsi"/>
          <w:sz w:val="22"/>
          <w:szCs w:val="22"/>
        </w:rPr>
        <w:t xml:space="preserve"> </w:t>
      </w:r>
      <w:r w:rsidR="000375A4">
        <w:rPr>
          <w:rFonts w:asciiTheme="minorHAnsi" w:hAnsiTheme="minorHAnsi" w:cstheme="minorHAnsi"/>
          <w:sz w:val="22"/>
          <w:szCs w:val="22"/>
        </w:rPr>
        <w:t>Νίκος</w:t>
      </w:r>
      <w:r w:rsidR="0069010B">
        <w:rPr>
          <w:rFonts w:asciiTheme="minorHAnsi" w:hAnsiTheme="minorHAnsi" w:cstheme="minorHAnsi"/>
          <w:sz w:val="22"/>
          <w:szCs w:val="22"/>
        </w:rPr>
        <w:t xml:space="preserve"> </w:t>
      </w:r>
      <w:r w:rsidR="000375A4">
        <w:rPr>
          <w:rFonts w:asciiTheme="minorHAnsi" w:hAnsiTheme="minorHAnsi" w:cstheme="minorHAnsi"/>
          <w:sz w:val="22"/>
          <w:szCs w:val="22"/>
        </w:rPr>
        <w:t>Φράγκος,</w:t>
      </w:r>
      <w:r w:rsidR="00874F3B" w:rsidRPr="00874F3B">
        <w:rPr>
          <w:rFonts w:asciiTheme="minorHAnsi" w:hAnsiTheme="minorHAnsi" w:cstheme="minorHAnsi"/>
          <w:sz w:val="22"/>
          <w:szCs w:val="22"/>
        </w:rPr>
        <w:t xml:space="preserve"> ενώ ο Προϊστάμενος της ΕΥΔ του Ε.Π. "Ψηφιακή Σύγκλιση", Μανόλης Γιαμπουράς έκανε μια αποτίμηση της πορείας υλοποίησης των έργων του Ε.Π. «Ψηφιακή Σύγκλιση»</w:t>
      </w:r>
      <w:r w:rsidR="000375A4">
        <w:rPr>
          <w:rFonts w:asciiTheme="minorHAnsi" w:hAnsiTheme="minorHAnsi" w:cstheme="minorHAnsi"/>
          <w:sz w:val="22"/>
          <w:szCs w:val="22"/>
        </w:rPr>
        <w:t xml:space="preserve"> και ο συνεργάτης του Υφυπουργού Οικονομίας, Ανάπτυξης &amp; Τουρισμού κ.</w:t>
      </w:r>
      <w:r w:rsidR="006772A2">
        <w:rPr>
          <w:rFonts w:asciiTheme="minorHAnsi" w:hAnsiTheme="minorHAnsi" w:cstheme="minorHAnsi"/>
          <w:sz w:val="22"/>
          <w:szCs w:val="22"/>
        </w:rPr>
        <w:t xml:space="preserve"> </w:t>
      </w:r>
      <w:r w:rsidR="000375A4">
        <w:rPr>
          <w:rFonts w:asciiTheme="minorHAnsi" w:hAnsiTheme="minorHAnsi" w:cstheme="minorHAnsi"/>
          <w:sz w:val="22"/>
          <w:szCs w:val="22"/>
        </w:rPr>
        <w:t xml:space="preserve">Αλέξης Παναγιωτόπουλος ένα σύντομο χαιρετισμό </w:t>
      </w:r>
      <w:r w:rsidR="000A7E07">
        <w:rPr>
          <w:rFonts w:asciiTheme="minorHAnsi" w:hAnsiTheme="minorHAnsi" w:cstheme="minorHAnsi"/>
          <w:sz w:val="22"/>
          <w:szCs w:val="22"/>
        </w:rPr>
        <w:t>καταδεικνύοντας τη σημασία των έργων</w:t>
      </w:r>
      <w:r w:rsidR="000375A4">
        <w:rPr>
          <w:rFonts w:asciiTheme="minorHAnsi" w:hAnsiTheme="minorHAnsi" w:cstheme="minorHAnsi"/>
          <w:sz w:val="22"/>
          <w:szCs w:val="22"/>
        </w:rPr>
        <w:t xml:space="preserve"> ΕΣΠΑ.</w:t>
      </w:r>
    </w:p>
    <w:p w:rsidR="000F2A55" w:rsidRPr="00874F3B" w:rsidRDefault="00874F3B" w:rsidP="00445A6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Πρόεδρος &amp; Δ/νων Σύμβουλος της Η.ΔΙ.Κ.Α. Α.Ε. κ.</w:t>
      </w:r>
      <w:r w:rsidR="000301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Αναστάσιος Τάγαρης έλαβε στη συνέχεια το λόγο ο </w:t>
      </w:r>
      <w:r w:rsidR="00445A6F" w:rsidRPr="00874F3B">
        <w:rPr>
          <w:rFonts w:asciiTheme="minorHAnsi" w:hAnsiTheme="minorHAnsi" w:cstheme="minorHAnsi"/>
          <w:sz w:val="22"/>
          <w:szCs w:val="22"/>
        </w:rPr>
        <w:t xml:space="preserve">οποίος τόνισε το σημαντικό ρόλο που διαδραμάτισε η Η.ΔΙ.Κ.Α. στην υλοποίηση των έργων ΕΣΠΑ και </w:t>
      </w:r>
      <w:r w:rsidR="009A0D7D" w:rsidRPr="00874F3B">
        <w:rPr>
          <w:rFonts w:asciiTheme="minorHAnsi" w:hAnsiTheme="minorHAnsi" w:cstheme="minorHAnsi"/>
          <w:sz w:val="22"/>
          <w:szCs w:val="22"/>
        </w:rPr>
        <w:t>τη</w:t>
      </w:r>
      <w:r w:rsidR="007E01B2" w:rsidRPr="00874F3B">
        <w:rPr>
          <w:rFonts w:asciiTheme="minorHAnsi" w:hAnsiTheme="minorHAnsi" w:cstheme="minorHAnsi"/>
          <w:sz w:val="22"/>
          <w:szCs w:val="22"/>
        </w:rPr>
        <w:t>ν ιδιαίτερη</w:t>
      </w:r>
      <w:r w:rsidR="009A0D7D" w:rsidRPr="00874F3B">
        <w:rPr>
          <w:rFonts w:asciiTheme="minorHAnsi" w:hAnsiTheme="minorHAnsi" w:cstheme="minorHAnsi"/>
          <w:sz w:val="22"/>
          <w:szCs w:val="22"/>
        </w:rPr>
        <w:t xml:space="preserve"> συμβολή τους </w:t>
      </w:r>
      <w:r w:rsidR="007C05CB" w:rsidRPr="00874F3B">
        <w:rPr>
          <w:rFonts w:asciiTheme="minorHAnsi" w:hAnsiTheme="minorHAnsi" w:cstheme="minorHAnsi"/>
          <w:sz w:val="22"/>
          <w:szCs w:val="22"/>
        </w:rPr>
        <w:t>στη μεταρρύθμιση και των εκσυγχρονισμό των φορέων</w:t>
      </w:r>
      <w:r w:rsidR="009A0D7D" w:rsidRPr="00874F3B">
        <w:rPr>
          <w:rFonts w:asciiTheme="minorHAnsi" w:hAnsiTheme="minorHAnsi" w:cstheme="minorHAnsi"/>
          <w:sz w:val="22"/>
          <w:szCs w:val="22"/>
        </w:rPr>
        <w:t xml:space="preserve"> κοινωνικής ασφάλισης και υγείας. </w:t>
      </w:r>
    </w:p>
    <w:p w:rsidR="009A0D7D" w:rsidRPr="00874F3B" w:rsidRDefault="009A0D7D" w:rsidP="00445A6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 xml:space="preserve">Κατά τη διάρκεια </w:t>
      </w:r>
      <w:r w:rsidR="00E366BE">
        <w:rPr>
          <w:rFonts w:asciiTheme="minorHAnsi" w:hAnsiTheme="minorHAnsi" w:cstheme="minorHAnsi"/>
          <w:sz w:val="22"/>
          <w:szCs w:val="22"/>
        </w:rPr>
        <w:t>του πρώτου μέρους της ημερίδας</w:t>
      </w:r>
      <w:r w:rsidRPr="00874F3B">
        <w:rPr>
          <w:rFonts w:asciiTheme="minorHAnsi" w:hAnsiTheme="minorHAnsi" w:cstheme="minorHAnsi"/>
          <w:sz w:val="22"/>
          <w:szCs w:val="22"/>
        </w:rPr>
        <w:t xml:space="preserve"> πραγματοποιήθηκε αναλυτική παρουσίαση των αποτελεσμάτων και των ωφελειών των έργων</w:t>
      </w:r>
      <w:r w:rsidR="00E366BE">
        <w:rPr>
          <w:rFonts w:asciiTheme="minorHAnsi" w:hAnsiTheme="minorHAnsi" w:cstheme="minorHAnsi"/>
          <w:sz w:val="22"/>
          <w:szCs w:val="22"/>
        </w:rPr>
        <w:t xml:space="preserve"> κοινωνικής ασφάλισης</w:t>
      </w:r>
      <w:r w:rsidRPr="00874F3B">
        <w:rPr>
          <w:rFonts w:asciiTheme="minorHAnsi" w:hAnsiTheme="minorHAnsi" w:cstheme="minorHAnsi"/>
          <w:sz w:val="22"/>
          <w:szCs w:val="22"/>
        </w:rPr>
        <w:t xml:space="preserve"> από στελέχη της Η.ΔΙ.Κ.Α. Α.Ε.</w:t>
      </w:r>
      <w:r w:rsidR="00215296" w:rsidRPr="00874F3B">
        <w:rPr>
          <w:rFonts w:asciiTheme="minorHAnsi" w:hAnsiTheme="minorHAnsi" w:cstheme="minorHAnsi"/>
          <w:sz w:val="22"/>
          <w:szCs w:val="22"/>
        </w:rPr>
        <w:t xml:space="preserve"> Τα έργα </w:t>
      </w:r>
      <w:r w:rsidR="00E366BE">
        <w:rPr>
          <w:rFonts w:asciiTheme="minorHAnsi" w:hAnsiTheme="minorHAnsi" w:cstheme="minorHAnsi"/>
          <w:sz w:val="22"/>
          <w:szCs w:val="22"/>
        </w:rPr>
        <w:t xml:space="preserve">που σχετίζονται με την κοινωνική ασφάλιση </w:t>
      </w:r>
      <w:r w:rsidR="00215296" w:rsidRPr="00874F3B">
        <w:rPr>
          <w:rFonts w:asciiTheme="minorHAnsi" w:hAnsiTheme="minorHAnsi" w:cstheme="minorHAnsi"/>
          <w:sz w:val="22"/>
          <w:szCs w:val="22"/>
        </w:rPr>
        <w:t>είναι τα εξής:</w:t>
      </w:r>
    </w:p>
    <w:p w:rsidR="009A0D7D" w:rsidRPr="00874F3B" w:rsidRDefault="009A0D7D" w:rsidP="008326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>Εθνικό Μητρώο Ασφάλισης, Συνταξιοδότησης και Παρακολούθησης Πληρωμών Συντάξεων-Έσοδα-Ασφάλιση-Ενημερότητα</w:t>
      </w:r>
    </w:p>
    <w:p w:rsidR="009A0D7D" w:rsidRPr="00874F3B" w:rsidRDefault="009A0D7D" w:rsidP="008326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>Ηλεκτρονικές Υπηρεσίες για τη Στρατηγική Ανάπτυξη της Κοινωνικής Ασφάλισης</w:t>
      </w:r>
    </w:p>
    <w:p w:rsidR="0083263A" w:rsidRPr="00874F3B" w:rsidRDefault="0083263A" w:rsidP="008326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>Ψηφιοποίηση Ασφαλιστικής Νομοθεσίας και Παροχών</w:t>
      </w:r>
    </w:p>
    <w:p w:rsidR="0083263A" w:rsidRDefault="0083263A" w:rsidP="0083263A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F3B">
        <w:rPr>
          <w:rFonts w:asciiTheme="minorHAnsi" w:hAnsiTheme="minorHAnsi" w:cstheme="minorHAnsi"/>
          <w:sz w:val="22"/>
          <w:szCs w:val="22"/>
        </w:rPr>
        <w:t>Κωδικοποίηση της νομοθεσίας επιλεγμένων ΦΚΑ αρμοδιότητας ΓΓΚΑ</w:t>
      </w:r>
    </w:p>
    <w:p w:rsidR="00CE6842" w:rsidRPr="00CE6842" w:rsidRDefault="00E366BE" w:rsidP="00E366BE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Κατά τη διάρκεια του δεύτερου μέρους της Ημερίδας χαιρετισμό </w:t>
      </w:r>
      <w:r w:rsidR="00CE6842">
        <w:rPr>
          <w:rFonts w:asciiTheme="minorHAnsi" w:hAnsiTheme="minorHAnsi" w:cstheme="minorHAnsi"/>
          <w:sz w:val="22"/>
          <w:szCs w:val="22"/>
        </w:rPr>
        <w:t>έκανε</w:t>
      </w:r>
      <w:r>
        <w:rPr>
          <w:rFonts w:asciiTheme="minorHAnsi" w:hAnsiTheme="minorHAnsi" w:cstheme="minorHAnsi"/>
          <w:sz w:val="22"/>
          <w:szCs w:val="22"/>
        </w:rPr>
        <w:t xml:space="preserve"> ο Γενικός Γραμματέας Δημόσιας Υγείας κ.</w:t>
      </w:r>
      <w:r w:rsidR="004D28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Γιάννης Μπασκόζος ενώ στελέχη της Η.ΔΙ.Κ.Α. Α.Ε παρουσίασαν τα έργα που σχετίζοντα</w:t>
      </w:r>
      <w:r w:rsidR="00CE6842">
        <w:rPr>
          <w:rFonts w:asciiTheme="minorHAnsi" w:hAnsiTheme="minorHAnsi" w:cstheme="minorHAnsi"/>
          <w:sz w:val="22"/>
          <w:szCs w:val="22"/>
        </w:rPr>
        <w:t>ι με την υγεία και συγκεκριμένα</w:t>
      </w:r>
      <w:r w:rsidR="00CE6842" w:rsidRPr="00CE684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E6842" w:rsidRPr="00D72986" w:rsidRDefault="00E366BE" w:rsidP="00CE6842">
      <w:pPr>
        <w:pStyle w:val="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το «</w:t>
      </w:r>
      <w:r w:rsidR="00672D4F" w:rsidRPr="00874F3B">
        <w:rPr>
          <w:rFonts w:asciiTheme="minorHAnsi" w:hAnsiTheme="minorHAnsi" w:cstheme="minorHAnsi"/>
          <w:sz w:val="22"/>
          <w:szCs w:val="22"/>
        </w:rPr>
        <w:t>Ενιαίο Πληροφοριακό Σύστημα για την υποστήριξη των επιχειρησιακών λειτουργιών μονάδων του ΕΣΥ</w:t>
      </w:r>
      <w:r w:rsidR="00D72986">
        <w:rPr>
          <w:rFonts w:asciiTheme="minorHAnsi" w:hAnsiTheme="minorHAnsi" w:cstheme="minorHAnsi"/>
          <w:sz w:val="22"/>
          <w:szCs w:val="22"/>
        </w:rPr>
        <w:t>» και τ</w:t>
      </w:r>
      <w:r w:rsidR="00D72986">
        <w:rPr>
          <w:rFonts w:asciiTheme="minorHAnsi" w:hAnsiTheme="minorHAnsi" w:cstheme="minorHAnsi"/>
          <w:sz w:val="22"/>
          <w:szCs w:val="22"/>
          <w:lang w:val="en-US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66BE" w:rsidRPr="00874F3B" w:rsidRDefault="00E366BE" w:rsidP="00CE6842">
      <w:pPr>
        <w:pStyle w:val="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</w:t>
      </w:r>
      <w:r w:rsidR="00D72986">
        <w:rPr>
          <w:rFonts w:asciiTheme="minorHAnsi" w:hAnsiTheme="minorHAnsi" w:cstheme="minorHAnsi"/>
          <w:sz w:val="22"/>
          <w:szCs w:val="22"/>
        </w:rPr>
        <w:t>Σύστημα</w:t>
      </w:r>
      <w:r w:rsidRPr="00874F3B">
        <w:rPr>
          <w:rFonts w:asciiTheme="minorHAnsi" w:hAnsiTheme="minorHAnsi" w:cstheme="minorHAnsi"/>
          <w:sz w:val="22"/>
          <w:szCs w:val="22"/>
        </w:rPr>
        <w:t xml:space="preserve"> Ηλεκτρονικής Συνταγογράφησης και Παροχή σχετικών Υποστηρικτικών Υπηρεσιών</w:t>
      </w:r>
      <w:r>
        <w:rPr>
          <w:rFonts w:asciiTheme="minorHAnsi" w:hAnsiTheme="minorHAnsi" w:cstheme="minorHAnsi"/>
          <w:sz w:val="22"/>
          <w:szCs w:val="22"/>
        </w:rPr>
        <w:t>».</w:t>
      </w:r>
    </w:p>
    <w:p w:rsidR="005D233A" w:rsidRPr="00874F3B" w:rsidRDefault="00C9284C" w:rsidP="00F830C9">
      <w:pPr>
        <w:jc w:val="both"/>
        <w:rPr>
          <w:rFonts w:cstheme="minorHAnsi"/>
        </w:rPr>
      </w:pPr>
      <w:r w:rsidRPr="00874F3B">
        <w:rPr>
          <w:rFonts w:cstheme="minorHAnsi"/>
        </w:rPr>
        <w:lastRenderedPageBreak/>
        <w:t xml:space="preserve">Σε μια τόσο κρίσιμη οικονομική συγκυρία για τη χώρα μας, </w:t>
      </w:r>
      <w:r w:rsidR="0046667C" w:rsidRPr="00874F3B">
        <w:rPr>
          <w:rFonts w:cstheme="minorHAnsi"/>
        </w:rPr>
        <w:t>το Υπουργείο</w:t>
      </w:r>
      <w:r w:rsidR="00236D70" w:rsidRPr="00874F3B">
        <w:rPr>
          <w:rFonts w:cstheme="minorHAnsi"/>
        </w:rPr>
        <w:t xml:space="preserve"> Εργασίας , το Υπουργείο Υγείας</w:t>
      </w:r>
      <w:r w:rsidR="0046667C" w:rsidRPr="00874F3B">
        <w:rPr>
          <w:rFonts w:cstheme="minorHAnsi"/>
        </w:rPr>
        <w:t xml:space="preserve"> και η Η.ΔΙ.Κ.Α. Α.Ε προωθούν </w:t>
      </w:r>
      <w:r w:rsidRPr="00874F3B">
        <w:rPr>
          <w:rFonts w:cstheme="minorHAnsi"/>
        </w:rPr>
        <w:t>συστηματικά, μια σειρά δράσεων που θα συμβάλλουν στην μεταρρύθμιση και τον εκσυγχρονισμό των φορέων κοιν</w:t>
      </w:r>
      <w:r w:rsidR="0046667C" w:rsidRPr="00874F3B">
        <w:rPr>
          <w:rFonts w:cstheme="minorHAnsi"/>
        </w:rPr>
        <w:t>ωνικής ασφάλισης και της υγείας.</w:t>
      </w:r>
    </w:p>
    <w:sectPr w:rsidR="005D233A" w:rsidRPr="00874F3B" w:rsidSect="00112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5D6"/>
    <w:multiLevelType w:val="hybridMultilevel"/>
    <w:tmpl w:val="DBF4C3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92A07"/>
    <w:multiLevelType w:val="hybridMultilevel"/>
    <w:tmpl w:val="368AA8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D4C8E"/>
    <w:rsid w:val="00030156"/>
    <w:rsid w:val="000375A4"/>
    <w:rsid w:val="000A7E07"/>
    <w:rsid w:val="000D4C8E"/>
    <w:rsid w:val="000E0EF9"/>
    <w:rsid w:val="000F2A55"/>
    <w:rsid w:val="0011211E"/>
    <w:rsid w:val="001649EB"/>
    <w:rsid w:val="001C71B1"/>
    <w:rsid w:val="001F64C6"/>
    <w:rsid w:val="00215296"/>
    <w:rsid w:val="00236D70"/>
    <w:rsid w:val="00263107"/>
    <w:rsid w:val="002825DC"/>
    <w:rsid w:val="00305C9E"/>
    <w:rsid w:val="003262D4"/>
    <w:rsid w:val="00364829"/>
    <w:rsid w:val="0039798B"/>
    <w:rsid w:val="003B4ABE"/>
    <w:rsid w:val="003B5EF3"/>
    <w:rsid w:val="00445A6F"/>
    <w:rsid w:val="004473CE"/>
    <w:rsid w:val="0046667C"/>
    <w:rsid w:val="004D2829"/>
    <w:rsid w:val="005069C4"/>
    <w:rsid w:val="005158ED"/>
    <w:rsid w:val="00527DD2"/>
    <w:rsid w:val="005C55B2"/>
    <w:rsid w:val="005D233A"/>
    <w:rsid w:val="00672D4F"/>
    <w:rsid w:val="006772A2"/>
    <w:rsid w:val="0069010B"/>
    <w:rsid w:val="00706109"/>
    <w:rsid w:val="00787E9E"/>
    <w:rsid w:val="007C05CB"/>
    <w:rsid w:val="007C0756"/>
    <w:rsid w:val="007D4EC8"/>
    <w:rsid w:val="007E01B2"/>
    <w:rsid w:val="0083263A"/>
    <w:rsid w:val="00874F3B"/>
    <w:rsid w:val="0092762D"/>
    <w:rsid w:val="00951374"/>
    <w:rsid w:val="009A0D7D"/>
    <w:rsid w:val="009C1835"/>
    <w:rsid w:val="009E4CEA"/>
    <w:rsid w:val="00A16E01"/>
    <w:rsid w:val="00AB2846"/>
    <w:rsid w:val="00B12F6D"/>
    <w:rsid w:val="00B50C6A"/>
    <w:rsid w:val="00C642EA"/>
    <w:rsid w:val="00C80F35"/>
    <w:rsid w:val="00C9284C"/>
    <w:rsid w:val="00CE44DB"/>
    <w:rsid w:val="00CE6842"/>
    <w:rsid w:val="00D07CA1"/>
    <w:rsid w:val="00D72986"/>
    <w:rsid w:val="00D74FB9"/>
    <w:rsid w:val="00D96F15"/>
    <w:rsid w:val="00DF2066"/>
    <w:rsid w:val="00E366BE"/>
    <w:rsid w:val="00EF2E8E"/>
    <w:rsid w:val="00F02119"/>
    <w:rsid w:val="00F830C9"/>
    <w:rsid w:val="00F93194"/>
    <w:rsid w:val="00FA0A87"/>
    <w:rsid w:val="00FA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D4C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koutrouli</dc:creator>
  <cp:lastModifiedBy>Asproloupos</cp:lastModifiedBy>
  <cp:revision>35</cp:revision>
  <cp:lastPrinted>2016-04-01T09:04:00Z</cp:lastPrinted>
  <dcterms:created xsi:type="dcterms:W3CDTF">2016-03-31T07:14:00Z</dcterms:created>
  <dcterms:modified xsi:type="dcterms:W3CDTF">2016-04-03T10:16:00Z</dcterms:modified>
</cp:coreProperties>
</file>