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1E0"/>
      </w:tblPr>
      <w:tblGrid>
        <w:gridCol w:w="2552"/>
        <w:gridCol w:w="2267"/>
        <w:gridCol w:w="4820"/>
      </w:tblGrid>
      <w:tr w:rsidR="0073372E" w:rsidRPr="00A64C78" w:rsidTr="0023777D">
        <w:trPr>
          <w:trHeight w:hRule="exact" w:val="2717"/>
        </w:trPr>
        <w:tc>
          <w:tcPr>
            <w:tcW w:w="4819" w:type="dxa"/>
            <w:gridSpan w:val="2"/>
            <w:shd w:val="clear" w:color="auto" w:fill="336699"/>
          </w:tcPr>
          <w:p w:rsidR="0073372E" w:rsidRPr="00A64C78" w:rsidRDefault="0073372E" w:rsidP="0023777D">
            <w:pPr>
              <w:widowControl w:val="0"/>
              <w:spacing w:before="60"/>
              <w:rPr>
                <w:b/>
                <w:sz w:val="32"/>
                <w:szCs w:val="32"/>
                <w:lang w:val="en-US"/>
              </w:rPr>
            </w:pPr>
            <w:r>
              <w:rPr>
                <w:noProof/>
                <w:lang w:eastAsia="el-GR"/>
              </w:rPr>
              <w:drawing>
                <wp:anchor distT="0" distB="0" distL="114300" distR="114300" simplePos="0" relativeHeight="251659264" behindDoc="0" locked="0" layoutInCell="1" allowOverlap="1">
                  <wp:simplePos x="0" y="0"/>
                  <wp:positionH relativeFrom="column">
                    <wp:posOffset>-13970</wp:posOffset>
                  </wp:positionH>
                  <wp:positionV relativeFrom="paragraph">
                    <wp:posOffset>47625</wp:posOffset>
                  </wp:positionV>
                  <wp:extent cx="1800225" cy="1266825"/>
                  <wp:effectExtent l="19050" t="0" r="9525" b="0"/>
                  <wp:wrapNone/>
                  <wp:docPr id="62" name="Picture 2" descr="sim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aia"/>
                          <pic:cNvPicPr>
                            <a:picLocks noChangeAspect="1" noChangeArrowheads="1"/>
                          </pic:cNvPicPr>
                        </pic:nvPicPr>
                        <pic:blipFill>
                          <a:blip r:embed="rId8" cstate="print"/>
                          <a:srcRect/>
                          <a:stretch>
                            <a:fillRect/>
                          </a:stretch>
                        </pic:blipFill>
                        <pic:spPr bwMode="auto">
                          <a:xfrm>
                            <a:off x="0" y="0"/>
                            <a:ext cx="1800225" cy="1266825"/>
                          </a:xfrm>
                          <a:prstGeom prst="rect">
                            <a:avLst/>
                          </a:prstGeom>
                          <a:noFill/>
                          <a:ln w="9525">
                            <a:noFill/>
                            <a:miter lim="800000"/>
                            <a:headEnd/>
                            <a:tailEnd/>
                          </a:ln>
                        </pic:spPr>
                      </pic:pic>
                    </a:graphicData>
                  </a:graphic>
                </wp:anchor>
              </w:drawing>
            </w:r>
          </w:p>
        </w:tc>
        <w:tc>
          <w:tcPr>
            <w:tcW w:w="4820" w:type="dxa"/>
            <w:shd w:val="clear" w:color="auto" w:fill="336699"/>
          </w:tcPr>
          <w:p w:rsidR="0073372E" w:rsidRPr="00A64C78" w:rsidRDefault="0073372E" w:rsidP="0023777D">
            <w:pPr>
              <w:widowControl w:val="0"/>
              <w:spacing w:before="60"/>
              <w:jc w:val="right"/>
              <w:rPr>
                <w:b/>
                <w:sz w:val="32"/>
                <w:szCs w:val="32"/>
                <w:lang w:val="en-US"/>
              </w:rPr>
            </w:pPr>
            <w:r>
              <w:rPr>
                <w:noProof/>
                <w:lang w:eastAsia="el-GR"/>
              </w:rPr>
              <w:drawing>
                <wp:anchor distT="0" distB="0" distL="114300" distR="114300" simplePos="0" relativeHeight="251660288" behindDoc="0" locked="0" layoutInCell="1" allowOverlap="1">
                  <wp:simplePos x="0" y="0"/>
                  <wp:positionH relativeFrom="column">
                    <wp:posOffset>1088390</wp:posOffset>
                  </wp:positionH>
                  <wp:positionV relativeFrom="paragraph">
                    <wp:posOffset>40640</wp:posOffset>
                  </wp:positionV>
                  <wp:extent cx="1857375" cy="1276350"/>
                  <wp:effectExtent l="19050" t="0" r="9525" b="0"/>
                  <wp:wrapNone/>
                  <wp:docPr id="63" name="Εικόνα 63" descr="105-Ψηφιακή Σύγκλι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5-Ψηφιακή Σύγκλιση"/>
                          <pic:cNvPicPr>
                            <a:picLocks noChangeAspect="1" noChangeArrowheads="1"/>
                          </pic:cNvPicPr>
                        </pic:nvPicPr>
                        <pic:blipFill>
                          <a:blip r:embed="rId9" cstate="print"/>
                          <a:srcRect/>
                          <a:stretch>
                            <a:fillRect/>
                          </a:stretch>
                        </pic:blipFill>
                        <pic:spPr bwMode="auto">
                          <a:xfrm>
                            <a:off x="0" y="0"/>
                            <a:ext cx="1857375" cy="1276350"/>
                          </a:xfrm>
                          <a:prstGeom prst="rect">
                            <a:avLst/>
                          </a:prstGeom>
                          <a:noFill/>
                          <a:ln w="9525">
                            <a:noFill/>
                            <a:miter lim="800000"/>
                            <a:headEnd/>
                            <a:tailEnd/>
                          </a:ln>
                        </pic:spPr>
                      </pic:pic>
                    </a:graphicData>
                  </a:graphic>
                </wp:anchor>
              </w:drawing>
            </w:r>
          </w:p>
        </w:tc>
      </w:tr>
      <w:tr w:rsidR="0073372E" w:rsidRPr="00A64C78" w:rsidTr="0023777D">
        <w:trPr>
          <w:trHeight w:val="20"/>
        </w:trPr>
        <w:tc>
          <w:tcPr>
            <w:tcW w:w="9639" w:type="dxa"/>
            <w:gridSpan w:val="3"/>
            <w:shd w:val="clear" w:color="auto" w:fill="003366"/>
          </w:tcPr>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Διακήρυξη Διαγωνισμού για το Έργο</w:t>
            </w:r>
          </w:p>
        </w:tc>
      </w:tr>
      <w:tr w:rsidR="0073372E" w:rsidRPr="00A64C78" w:rsidTr="0023777D">
        <w:trPr>
          <w:trHeight w:val="284"/>
        </w:trPr>
        <w:tc>
          <w:tcPr>
            <w:tcW w:w="9639" w:type="dxa"/>
            <w:gridSpan w:val="3"/>
            <w:shd w:val="clear" w:color="auto" w:fill="003366"/>
          </w:tcPr>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«Προμήθεια Εξοπλισμού για αναβάθμιση εφαρμογών Λοιπών Ταμείων»</w:t>
            </w:r>
          </w:p>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στο πλαίσιο της Πράξης</w:t>
            </w:r>
          </w:p>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«Ψηφιακές Υπηρεσίες για Φορείς Κοινωνικής Ασφάλισης»</w:t>
            </w:r>
          </w:p>
          <w:p w:rsidR="0073372E" w:rsidRPr="0073372E" w:rsidRDefault="0073372E" w:rsidP="0073372E">
            <w:pPr>
              <w:widowControl w:val="0"/>
              <w:spacing w:before="60" w:after="0"/>
              <w:jc w:val="center"/>
              <w:rPr>
                <w:rFonts w:ascii="Calibri" w:hAnsi="Calibri"/>
                <w:b/>
                <w:bCs/>
                <w:sz w:val="32"/>
                <w:szCs w:val="32"/>
                <w:lang w:eastAsia="el-GR"/>
              </w:rPr>
            </w:pP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Αρχή:</w:t>
            </w:r>
          </w:p>
        </w:tc>
        <w:tc>
          <w:tcPr>
            <w:tcW w:w="7087" w:type="dxa"/>
            <w:gridSpan w:val="2"/>
            <w:shd w:val="clear" w:color="auto" w:fill="003366"/>
            <w:vAlign w:val="center"/>
          </w:tcPr>
          <w:p w:rsidR="0073372E" w:rsidRPr="0073372E" w:rsidRDefault="0073372E" w:rsidP="0073372E">
            <w:pPr>
              <w:widowControl w:val="0"/>
              <w:spacing w:before="60" w:after="0"/>
              <w:ind w:left="-113"/>
              <w:rPr>
                <w:rFonts w:ascii="Calibri" w:hAnsi="Calibri"/>
                <w:b/>
                <w:sz w:val="28"/>
                <w:szCs w:val="24"/>
                <w:lang w:eastAsia="el-GR"/>
              </w:rPr>
            </w:pPr>
            <w:r w:rsidRPr="0073372E">
              <w:rPr>
                <w:rFonts w:ascii="Calibri" w:hAnsi="Calibri"/>
                <w:b/>
                <w:sz w:val="28"/>
                <w:szCs w:val="24"/>
                <w:lang w:eastAsia="el-GR"/>
              </w:rPr>
              <w:t>ΗΛΕΚΤΡΟΝΙΚΗ ΔΙΑΚΥΒΕΡΝΗΣΗ ΚΟΙΝΩΝΙΚΗΣ ΑΣΦΑΛΙΣΗΣ ΑΕ</w:t>
            </w: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Προϋπολογισμός:</w:t>
            </w:r>
          </w:p>
        </w:tc>
        <w:tc>
          <w:tcPr>
            <w:tcW w:w="7087" w:type="dxa"/>
            <w:gridSpan w:val="2"/>
            <w:shd w:val="clear" w:color="auto" w:fill="003366"/>
            <w:vAlign w:val="center"/>
          </w:tcPr>
          <w:p w:rsidR="0073372E" w:rsidRPr="0073372E" w:rsidRDefault="00104852" w:rsidP="0073372E">
            <w:pPr>
              <w:widowControl w:val="0"/>
              <w:spacing w:before="60" w:after="0"/>
              <w:ind w:left="-113"/>
              <w:rPr>
                <w:rFonts w:ascii="Calibri" w:hAnsi="Calibri"/>
                <w:b/>
                <w:sz w:val="28"/>
                <w:szCs w:val="24"/>
                <w:lang w:eastAsia="el-GR"/>
              </w:rPr>
            </w:pPr>
            <w:r>
              <w:rPr>
                <w:rFonts w:ascii="Calibri" w:hAnsi="Calibri"/>
                <w:b/>
                <w:sz w:val="28"/>
                <w:szCs w:val="24"/>
                <w:lang w:eastAsia="el-GR"/>
              </w:rPr>
              <w:t>550.000,00</w:t>
            </w:r>
            <w:r w:rsidR="0073372E" w:rsidRPr="0073372E">
              <w:rPr>
                <w:rFonts w:ascii="Calibri" w:hAnsi="Calibri"/>
                <w:b/>
                <w:sz w:val="28"/>
                <w:szCs w:val="24"/>
                <w:lang w:eastAsia="el-GR"/>
              </w:rPr>
              <w:t xml:space="preserve"> € (πλέον ΦΠΑ)</w:t>
            </w: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p>
        </w:tc>
        <w:tc>
          <w:tcPr>
            <w:tcW w:w="7087" w:type="dxa"/>
            <w:gridSpan w:val="2"/>
            <w:shd w:val="clear" w:color="auto" w:fill="003366"/>
            <w:vAlign w:val="center"/>
          </w:tcPr>
          <w:p w:rsidR="0073372E" w:rsidRPr="0073372E" w:rsidRDefault="00104852" w:rsidP="0073372E">
            <w:pPr>
              <w:widowControl w:val="0"/>
              <w:spacing w:before="60" w:after="0"/>
              <w:ind w:left="-113"/>
              <w:rPr>
                <w:rFonts w:ascii="Calibri" w:hAnsi="Calibri"/>
                <w:b/>
                <w:sz w:val="28"/>
                <w:szCs w:val="24"/>
                <w:lang w:eastAsia="el-GR"/>
              </w:rPr>
            </w:pPr>
            <w:r>
              <w:rPr>
                <w:rFonts w:ascii="Calibri" w:hAnsi="Calibri"/>
                <w:b/>
                <w:sz w:val="28"/>
                <w:szCs w:val="24"/>
                <w:lang w:eastAsia="el-GR"/>
              </w:rPr>
              <w:t>676.500,00</w:t>
            </w:r>
            <w:r w:rsidR="0073372E" w:rsidRPr="0073372E">
              <w:rPr>
                <w:rFonts w:ascii="Calibri" w:hAnsi="Calibri"/>
                <w:b/>
                <w:sz w:val="28"/>
                <w:szCs w:val="24"/>
                <w:lang w:eastAsia="el-GR"/>
              </w:rPr>
              <w:t xml:space="preserve"> € (συμπεριλαμβάνεται ΦΠΑ)</w:t>
            </w:r>
          </w:p>
        </w:tc>
      </w:tr>
      <w:tr w:rsidR="0073372E" w:rsidRPr="00A64C78" w:rsidTr="0023777D">
        <w:trPr>
          <w:trHeight w:hRule="exact" w:val="919"/>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Πλέον Δικαιώματα Προαίρεσης:</w:t>
            </w:r>
          </w:p>
        </w:tc>
        <w:tc>
          <w:tcPr>
            <w:tcW w:w="7087" w:type="dxa"/>
            <w:gridSpan w:val="2"/>
            <w:shd w:val="clear" w:color="auto" w:fill="003366"/>
            <w:vAlign w:val="center"/>
          </w:tcPr>
          <w:p w:rsidR="0073372E" w:rsidRPr="0073372E" w:rsidRDefault="0073372E" w:rsidP="0073372E">
            <w:pPr>
              <w:widowControl w:val="0"/>
              <w:spacing w:before="60" w:after="0"/>
              <w:ind w:left="-113"/>
              <w:rPr>
                <w:rFonts w:ascii="Calibri" w:hAnsi="Calibri"/>
                <w:b/>
                <w:sz w:val="28"/>
                <w:szCs w:val="24"/>
                <w:lang w:eastAsia="el-GR"/>
              </w:rPr>
            </w:pPr>
          </w:p>
          <w:p w:rsidR="0073372E" w:rsidRPr="0073372E" w:rsidRDefault="00104852" w:rsidP="0073372E">
            <w:pPr>
              <w:widowControl w:val="0"/>
              <w:spacing w:before="60" w:after="0"/>
              <w:ind w:left="-113"/>
              <w:rPr>
                <w:rFonts w:ascii="Calibri" w:hAnsi="Calibri"/>
                <w:b/>
                <w:sz w:val="28"/>
                <w:szCs w:val="24"/>
                <w:lang w:eastAsia="el-GR"/>
              </w:rPr>
            </w:pPr>
            <w:r>
              <w:rPr>
                <w:rFonts w:ascii="Calibri" w:hAnsi="Calibri"/>
                <w:b/>
                <w:sz w:val="28"/>
                <w:szCs w:val="24"/>
                <w:lang w:eastAsia="el-GR"/>
              </w:rPr>
              <w:t>202.950,00</w:t>
            </w:r>
            <w:r w:rsidR="0073372E" w:rsidRPr="0073372E">
              <w:rPr>
                <w:rFonts w:ascii="Calibri" w:hAnsi="Calibri"/>
                <w:b/>
                <w:sz w:val="28"/>
                <w:szCs w:val="24"/>
                <w:lang w:eastAsia="el-GR"/>
              </w:rPr>
              <w:t xml:space="preserve"> € (συμπεριλαμβάνεται ΦΠΑ)</w:t>
            </w:r>
          </w:p>
        </w:tc>
      </w:tr>
      <w:tr w:rsidR="0073372E" w:rsidRPr="00A64C78" w:rsidTr="0023777D">
        <w:trPr>
          <w:trHeight w:hRule="exact" w:val="823"/>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Συνολικός Προϋπολογισμός:</w:t>
            </w:r>
          </w:p>
        </w:tc>
        <w:tc>
          <w:tcPr>
            <w:tcW w:w="7087" w:type="dxa"/>
            <w:gridSpan w:val="2"/>
            <w:shd w:val="clear" w:color="auto" w:fill="003366"/>
            <w:vAlign w:val="center"/>
          </w:tcPr>
          <w:p w:rsidR="0073372E" w:rsidRPr="0073372E" w:rsidRDefault="00104852" w:rsidP="0073372E">
            <w:pPr>
              <w:widowControl w:val="0"/>
              <w:spacing w:before="60" w:after="0"/>
              <w:jc w:val="left"/>
              <w:rPr>
                <w:rFonts w:ascii="Calibri" w:hAnsi="Calibri"/>
                <w:b/>
                <w:sz w:val="28"/>
                <w:szCs w:val="24"/>
                <w:lang w:eastAsia="el-GR"/>
              </w:rPr>
            </w:pPr>
            <w:r>
              <w:rPr>
                <w:rFonts w:ascii="Calibri" w:hAnsi="Calibri"/>
                <w:b/>
                <w:sz w:val="28"/>
                <w:szCs w:val="24"/>
                <w:lang w:eastAsia="el-GR"/>
              </w:rPr>
              <w:t>879.450,00</w:t>
            </w:r>
            <w:r w:rsidR="0073372E" w:rsidRPr="0073372E">
              <w:rPr>
                <w:rFonts w:ascii="Calibri" w:hAnsi="Calibri"/>
                <w:b/>
                <w:sz w:val="28"/>
                <w:szCs w:val="24"/>
                <w:lang w:eastAsia="el-GR"/>
              </w:rPr>
              <w:t xml:space="preserve"> € (συμπεριλαμβάνεται ΦΠΑ)</w:t>
            </w: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Διάρκεια:</w:t>
            </w:r>
          </w:p>
        </w:tc>
        <w:tc>
          <w:tcPr>
            <w:tcW w:w="7087" w:type="dxa"/>
            <w:gridSpan w:val="2"/>
            <w:shd w:val="clear" w:color="auto" w:fill="003366"/>
            <w:vAlign w:val="center"/>
          </w:tcPr>
          <w:p w:rsidR="0073372E" w:rsidRPr="0073372E" w:rsidRDefault="0073372E" w:rsidP="0073372E">
            <w:pPr>
              <w:widowControl w:val="0"/>
              <w:spacing w:before="60" w:after="0"/>
              <w:ind w:left="-113"/>
              <w:rPr>
                <w:rFonts w:ascii="Calibri" w:hAnsi="Calibri"/>
                <w:b/>
                <w:sz w:val="28"/>
                <w:szCs w:val="24"/>
                <w:lang w:eastAsia="el-GR"/>
              </w:rPr>
            </w:pPr>
            <w:r w:rsidRPr="0073372E">
              <w:rPr>
                <w:rFonts w:ascii="Calibri" w:hAnsi="Calibri"/>
                <w:b/>
                <w:sz w:val="28"/>
                <w:szCs w:val="24"/>
                <w:lang w:eastAsia="el-GR"/>
              </w:rPr>
              <w:t>5 μήνες</w:t>
            </w:r>
          </w:p>
        </w:tc>
      </w:tr>
      <w:tr w:rsidR="0073372E" w:rsidRPr="00A64C78" w:rsidTr="0023777D">
        <w:trPr>
          <w:trHeight w:val="851"/>
        </w:trPr>
        <w:tc>
          <w:tcPr>
            <w:tcW w:w="9639" w:type="dxa"/>
            <w:gridSpan w:val="3"/>
            <w:shd w:val="clear" w:color="auto" w:fill="003366"/>
            <w:vAlign w:val="center"/>
          </w:tcPr>
          <w:p w:rsidR="0073372E" w:rsidRPr="0073372E" w:rsidRDefault="0073372E" w:rsidP="0073372E">
            <w:pPr>
              <w:widowControl w:val="0"/>
              <w:spacing w:before="60" w:after="0"/>
              <w:jc w:val="center"/>
              <w:rPr>
                <w:rFonts w:ascii="Calibri" w:hAnsi="Calibri"/>
                <w:b/>
                <w:sz w:val="28"/>
                <w:szCs w:val="24"/>
                <w:lang w:eastAsia="el-GR"/>
              </w:rPr>
            </w:pPr>
            <w:r w:rsidRPr="0073372E">
              <w:rPr>
                <w:rFonts w:ascii="Calibri" w:hAnsi="Calibri"/>
                <w:b/>
                <w:sz w:val="28"/>
                <w:szCs w:val="24"/>
                <w:lang w:eastAsia="el-GR"/>
              </w:rPr>
              <w:t>Διαδικασία Ανάθεσης: Ανοικτός Διεθνής Διαγωνισμός</w:t>
            </w:r>
          </w:p>
          <w:p w:rsidR="0073372E" w:rsidRPr="00F90678" w:rsidRDefault="00C26DFE" w:rsidP="00C26DFE">
            <w:pPr>
              <w:widowControl w:val="0"/>
              <w:spacing w:before="60" w:after="0"/>
              <w:jc w:val="center"/>
              <w:rPr>
                <w:rFonts w:ascii="Calibri" w:hAnsi="Calibri"/>
                <w:b/>
                <w:sz w:val="28"/>
                <w:szCs w:val="24"/>
                <w:lang w:eastAsia="el-GR"/>
              </w:rPr>
            </w:pPr>
            <w:r>
              <w:rPr>
                <w:rFonts w:ascii="Calibri" w:hAnsi="Calibri"/>
                <w:i/>
                <w:sz w:val="24"/>
                <w:szCs w:val="24"/>
                <w:lang w:eastAsia="el-GR"/>
              </w:rPr>
              <w:t>Την πλέον συμφέρουσα από οικονομική άποψη προσφορά</w:t>
            </w:r>
          </w:p>
        </w:tc>
      </w:tr>
      <w:tr w:rsidR="0073372E" w:rsidRPr="00A64C78" w:rsidTr="0023777D">
        <w:trPr>
          <w:trHeight w:val="567"/>
        </w:trPr>
        <w:tc>
          <w:tcPr>
            <w:tcW w:w="9639" w:type="dxa"/>
            <w:gridSpan w:val="3"/>
            <w:shd w:val="clear" w:color="auto" w:fill="003366"/>
            <w:vAlign w:val="center"/>
          </w:tcPr>
          <w:p w:rsidR="0073372E" w:rsidRPr="003933B4" w:rsidRDefault="0073372E" w:rsidP="0073372E">
            <w:pPr>
              <w:widowControl w:val="0"/>
              <w:spacing w:before="60" w:after="0"/>
              <w:jc w:val="right"/>
              <w:rPr>
                <w:b/>
                <w:sz w:val="32"/>
                <w:szCs w:val="32"/>
              </w:rPr>
            </w:pPr>
            <w:r w:rsidRPr="0073372E">
              <w:rPr>
                <w:rFonts w:ascii="Calibri" w:hAnsi="Calibri"/>
                <w:b/>
                <w:sz w:val="28"/>
                <w:szCs w:val="24"/>
                <w:lang w:eastAsia="el-GR"/>
              </w:rPr>
              <w:t>Ημερομηνία Διενέργειας Διαγωνισμού: ΧΧ-ΧΧ-2014</w:t>
            </w:r>
          </w:p>
        </w:tc>
      </w:tr>
      <w:tr w:rsidR="0073372E" w:rsidRPr="00A64C78" w:rsidTr="0023777D">
        <w:trPr>
          <w:trHeight w:val="567"/>
        </w:trPr>
        <w:tc>
          <w:tcPr>
            <w:tcW w:w="9639" w:type="dxa"/>
            <w:gridSpan w:val="3"/>
            <w:shd w:val="clear" w:color="auto" w:fill="003366"/>
            <w:vAlign w:val="center"/>
          </w:tcPr>
          <w:p w:rsidR="0073372E" w:rsidRPr="00D525F4" w:rsidRDefault="0073372E" w:rsidP="0023777D">
            <w:pPr>
              <w:widowControl w:val="0"/>
              <w:spacing w:before="60"/>
              <w:jc w:val="right"/>
              <w:rPr>
                <w:b/>
                <w:sz w:val="28"/>
              </w:rPr>
            </w:pPr>
          </w:p>
          <w:p w:rsidR="0073372E" w:rsidRPr="00514B3B" w:rsidRDefault="0073372E" w:rsidP="0023777D">
            <w:pPr>
              <w:widowControl w:val="0"/>
              <w:spacing w:before="60"/>
              <w:rPr>
                <w:b/>
                <w:sz w:val="28"/>
              </w:rPr>
            </w:pPr>
          </w:p>
          <w:p w:rsidR="0073372E" w:rsidRPr="00D525F4" w:rsidRDefault="0073372E" w:rsidP="0023777D">
            <w:pPr>
              <w:widowControl w:val="0"/>
              <w:spacing w:before="60"/>
              <w:rPr>
                <w:b/>
                <w:sz w:val="28"/>
              </w:rPr>
            </w:pPr>
          </w:p>
        </w:tc>
      </w:tr>
      <w:tr w:rsidR="0073372E" w:rsidRPr="00A64C78" w:rsidTr="0023777D">
        <w:trPr>
          <w:trHeight w:hRule="exact" w:val="1814"/>
        </w:trPr>
        <w:tc>
          <w:tcPr>
            <w:tcW w:w="9639" w:type="dxa"/>
            <w:gridSpan w:val="3"/>
            <w:shd w:val="clear" w:color="auto" w:fill="003366"/>
          </w:tcPr>
          <w:p w:rsidR="0073372E" w:rsidRPr="00016C76" w:rsidRDefault="0073372E" w:rsidP="0023777D">
            <w:pPr>
              <w:widowControl w:val="0"/>
              <w:spacing w:before="60"/>
              <w:rPr>
                <w:b/>
                <w:sz w:val="32"/>
                <w:szCs w:val="32"/>
              </w:rPr>
            </w:pPr>
            <w:r>
              <w:rPr>
                <w:noProof/>
                <w:lang w:eastAsia="el-GR"/>
              </w:rPr>
              <w:drawing>
                <wp:anchor distT="0" distB="0" distL="114300" distR="114300" simplePos="0" relativeHeight="251661312" behindDoc="0" locked="0" layoutInCell="1" allowOverlap="1">
                  <wp:simplePos x="0" y="0"/>
                  <wp:positionH relativeFrom="column">
                    <wp:posOffset>-13970</wp:posOffset>
                  </wp:positionH>
                  <wp:positionV relativeFrom="paragraph">
                    <wp:posOffset>114300</wp:posOffset>
                  </wp:positionV>
                  <wp:extent cx="1809750" cy="1009650"/>
                  <wp:effectExtent l="19050" t="0" r="0" b="0"/>
                  <wp:wrapNone/>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809750" cy="1009650"/>
                          </a:xfrm>
                          <a:prstGeom prst="rect">
                            <a:avLst/>
                          </a:prstGeom>
                          <a:noFill/>
                          <a:ln w="9525">
                            <a:noFill/>
                            <a:miter lim="800000"/>
                            <a:headEnd/>
                            <a:tailEnd/>
                          </a:ln>
                        </pic:spPr>
                      </pic:pic>
                    </a:graphicData>
                  </a:graphic>
                </wp:anchor>
              </w:drawing>
            </w:r>
          </w:p>
        </w:tc>
      </w:tr>
    </w:tbl>
    <w:p w:rsidR="006E26DE" w:rsidRPr="00D45BCE" w:rsidRDefault="006E26DE" w:rsidP="00021593">
      <w:pPr>
        <w:spacing w:before="120"/>
        <w:ind w:right="-360"/>
        <w:rPr>
          <w:rFonts w:asciiTheme="minorHAnsi" w:hAnsiTheme="minorHAnsi" w:cs="Tahoma"/>
          <w:b/>
          <w:bCs/>
          <w:iCs/>
          <w:szCs w:val="22"/>
        </w:rPr>
        <w:sectPr w:rsidR="006E26DE" w:rsidRPr="00D45BCE" w:rsidSect="008930F5">
          <w:headerReference w:type="default" r:id="rId11"/>
          <w:footerReference w:type="default" r:id="rId12"/>
          <w:footerReference w:type="first" r:id="rId13"/>
          <w:pgSz w:w="11906" w:h="16838" w:code="9"/>
          <w:pgMar w:top="1134" w:right="1134" w:bottom="1134" w:left="1134" w:header="720" w:footer="567" w:gutter="0"/>
          <w:cols w:space="708"/>
          <w:docGrid w:linePitch="360"/>
        </w:sectPr>
      </w:pPr>
    </w:p>
    <w:p w:rsidR="00D45BCE" w:rsidRPr="00D45BCE" w:rsidRDefault="00D45BCE" w:rsidP="00D45BCE">
      <w:pPr>
        <w:spacing w:before="60"/>
        <w:rPr>
          <w:rFonts w:asciiTheme="minorHAnsi" w:hAnsiTheme="minorHAnsi"/>
          <w:b/>
          <w:bCs/>
          <w:szCs w:val="22"/>
        </w:rPr>
      </w:pPr>
      <w:bookmarkStart w:id="0" w:name="_Toc377665957"/>
      <w:bookmarkStart w:id="1" w:name="_Toc305061508"/>
      <w:bookmarkStart w:id="2" w:name="_Toc305061975"/>
      <w:bookmarkEnd w:id="0"/>
      <w:r w:rsidRPr="00D45BCE">
        <w:rPr>
          <w:rFonts w:asciiTheme="minorHAnsi" w:hAnsiTheme="minorHAnsi"/>
          <w:b/>
          <w:bCs/>
          <w:szCs w:val="22"/>
        </w:rPr>
        <w:lastRenderedPageBreak/>
        <w:t>Συνοπτικά Στοιχεία Έργου</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Η Κοινωνική Ασφάλιση αποτελεί έναν ιδιαίτερα κρίσιμο τομέα για την πολιτεία. Η χρήση σύγχρονων Τεχνολογιών Πληροφορικής συνιστά απαραίτητη προϋπόθεση για την αποτελεσματική είσπραξη των εισφορών και την ταχεία εξυπηρέτηση  των πολιτών κατά την απονομή των παροχών.  </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Ειδικά στη χώρα μας, η εφαρμογή των μνημονίων έχει οδηγήσει σε συνεχείς μεταβολές στο θεσμικό πλαίσιο που διέπει τη συγκέντρωση εισφορών το οποίο απαιτεί αφενός νέα πληροφοριακά συστήματα αυξημένων δυνατοτήτων και αφετέρου συνεχείς προσαρμογές σε υφιστάμενα πληροφοριακά συστήματα.</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Στο πλαίσιο αυτό η ΗΔΙΚΑ προχωρεί στην ανάπτυξη νέου </w:t>
      </w:r>
      <w:proofErr w:type="spellStart"/>
      <w:r w:rsidRPr="00D45BCE">
        <w:rPr>
          <w:rFonts w:asciiTheme="minorHAnsi" w:hAnsiTheme="minorHAnsi" w:cs="Calibri"/>
          <w:szCs w:val="22"/>
        </w:rPr>
        <w:t>on</w:t>
      </w:r>
      <w:proofErr w:type="spellEnd"/>
      <w:r w:rsidRPr="00D45BCE">
        <w:rPr>
          <w:rFonts w:asciiTheme="minorHAnsi" w:hAnsiTheme="minorHAnsi" w:cs="Calibri"/>
          <w:szCs w:val="22"/>
        </w:rPr>
        <w:t xml:space="preserve"> </w:t>
      </w:r>
      <w:proofErr w:type="spellStart"/>
      <w:r w:rsidRPr="00D45BCE">
        <w:rPr>
          <w:rFonts w:asciiTheme="minorHAnsi" w:hAnsiTheme="minorHAnsi" w:cs="Calibri"/>
          <w:szCs w:val="22"/>
        </w:rPr>
        <w:t>line</w:t>
      </w:r>
      <w:proofErr w:type="spellEnd"/>
      <w:r w:rsidRPr="00D45BCE">
        <w:rPr>
          <w:rFonts w:asciiTheme="minorHAnsi" w:hAnsiTheme="minorHAnsi" w:cs="Calibri"/>
          <w:szCs w:val="22"/>
        </w:rPr>
        <w:t xml:space="preserve"> πληροφοριακού συστήματος στον ΟΓΑ, ο οποίος μέχρι σήμερα διαθέτει ένα παλαιό σύστημα που είναι αδύνατο να ανταποκριθεί στις σημερινές ανάγκες του οργανισμού και των 500.000 περίπου ασφαλισμένων του. Το νέο σύστημα παρέχει άμεση  εξυπηρέτηση στους ασφαλισμένους και δυνατότητες βέλτιστης διαχείρισης εσόδων και παροχών. Ενδεικτικά αναφέρεται η αυτοματοποίηση της διαδικασίας απονομής αριθμού μητρώου, η οποία μέχρι σήμερα προβλέπει την συμπλήρωση χειρόγραφου δελτίου απογραφής την καταχώρηση του κεντρικά και τη μετέπειτα εκτέλεση ροής  για την απόδοση μητρώου (διάρκεια 1-2 μήνες ). Με το νέο σύστημα ο νέος ασφαλισμένος θα μπορεί να λαμβάνει κατά τη στιγμή της αίτησής του τον αριθμό μητρώου του, μέσω </w:t>
      </w:r>
      <w:proofErr w:type="spellStart"/>
      <w:r w:rsidRPr="00D45BCE">
        <w:rPr>
          <w:rFonts w:asciiTheme="minorHAnsi" w:hAnsiTheme="minorHAnsi" w:cs="Calibri"/>
          <w:szCs w:val="22"/>
        </w:rPr>
        <w:t>on</w:t>
      </w:r>
      <w:proofErr w:type="spellEnd"/>
      <w:r w:rsidRPr="00D45BCE">
        <w:rPr>
          <w:rFonts w:asciiTheme="minorHAnsi" w:hAnsiTheme="minorHAnsi" w:cs="Calibri"/>
          <w:szCs w:val="22"/>
        </w:rPr>
        <w:t xml:space="preserve"> </w:t>
      </w:r>
      <w:proofErr w:type="spellStart"/>
      <w:r w:rsidRPr="00D45BCE">
        <w:rPr>
          <w:rFonts w:asciiTheme="minorHAnsi" w:hAnsiTheme="minorHAnsi" w:cs="Calibri"/>
          <w:szCs w:val="22"/>
        </w:rPr>
        <w:t>line</w:t>
      </w:r>
      <w:proofErr w:type="spellEnd"/>
      <w:r w:rsidRPr="00D45BCE">
        <w:rPr>
          <w:rFonts w:asciiTheme="minorHAnsi" w:hAnsiTheme="minorHAnsi" w:cs="Calibri"/>
          <w:szCs w:val="22"/>
        </w:rPr>
        <w:t xml:space="preserve"> πρόσβασης του υπαλλήλου του ΟΓΑ στο νέο σύστημα.</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Ταυτόχρονα η οικονομική συγκυρία και οι </w:t>
      </w:r>
      <w:proofErr w:type="spellStart"/>
      <w:r w:rsidRPr="00D45BCE">
        <w:rPr>
          <w:rFonts w:asciiTheme="minorHAnsi" w:hAnsiTheme="minorHAnsi" w:cs="Calibri"/>
          <w:szCs w:val="22"/>
        </w:rPr>
        <w:t>μνημονιακές</w:t>
      </w:r>
      <w:proofErr w:type="spellEnd"/>
      <w:r w:rsidRPr="00D45BCE">
        <w:rPr>
          <w:rFonts w:asciiTheme="minorHAnsi" w:hAnsiTheme="minorHAnsi" w:cs="Calibri"/>
          <w:szCs w:val="22"/>
        </w:rPr>
        <w:t xml:space="preserve"> υποχρεώσεις κατέστησαν αναγκαία την ανάπτυξη νέων εφαρμογών στα υφιστάμενα συστήματα, πληροφοριακά συστήματα του ΟΑΕΕ, του ΕΤΑΑ και του ΕΤΑΠ ΜΜΕ (συνολικά περίπου 600.000 ασφαλισμένοι), κυρίως στα πεδία της είσπραξης των εσόδων και των ληξιπρόθεσμων οφειλών.</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Ενδεικτικά αναφέρεται η </w:t>
      </w:r>
      <w:proofErr w:type="spellStart"/>
      <w:r w:rsidRPr="00D45BCE">
        <w:rPr>
          <w:rFonts w:asciiTheme="minorHAnsi" w:hAnsiTheme="minorHAnsi" w:cs="Calibri"/>
          <w:szCs w:val="22"/>
        </w:rPr>
        <w:t>μνημονιακή</w:t>
      </w:r>
      <w:proofErr w:type="spellEnd"/>
      <w:r w:rsidRPr="00D45BCE">
        <w:rPr>
          <w:rFonts w:asciiTheme="minorHAnsi" w:hAnsiTheme="minorHAnsi" w:cs="Calibri"/>
          <w:szCs w:val="22"/>
        </w:rPr>
        <w:t xml:space="preserve"> υποχρέωση βεβαίωσης ληξιπρόθεσμων οφειλών, αποστολής τους ανάλογα με το ύψος τους στο ΚΕΑΟ και στις ΓΓΠΣ, και ακόλουθα η διαρκής ενημέρωση των πληροφοριακών συστημάτων των φορέων για τις πραγματοποιούμενες εισπράξεις.</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Το αντικείμενο του έργου του Αναδόχου, αφορά την προμήθεια απαραίτητου λογισμικού και εξοπλισμού για την λειτουργία των συστημάτων και των εφαρμογών των Φορέων Κοινωνικής Ασφάλισης, στο πλαίσιο αναβάθμισης των εφαρμογών των Φορέων Κοινωνικής Ασφάλισης Ο.Α.Ε.Ε. , Ε.Τ.Α.Α. &amp; ΕΤΑΠ-ΜΜΕ με προσθήκη λειτουργικών ενοτήτων απαραίτητων για την λειτουργία των ταμείων και την υλοποίηση του νέου συστήματος για τον Φορέα Κοινωνικής Ασφάλισης Ο.Γ.Α.</w:t>
      </w:r>
    </w:p>
    <w:p w:rsidR="00D45BCE" w:rsidRPr="00D45BCE" w:rsidRDefault="00D45BCE" w:rsidP="00D45BCE">
      <w:pPr>
        <w:spacing w:before="120"/>
        <w:rPr>
          <w:rFonts w:asciiTheme="minorHAnsi" w:hAnsiTheme="minorHAnsi" w:cs="Tahoma"/>
          <w:b/>
          <w:szCs w:val="22"/>
        </w:rPr>
      </w:pPr>
    </w:p>
    <w:p w:rsidR="006E26DE" w:rsidRDefault="006E26DE" w:rsidP="00021593">
      <w:pPr>
        <w:spacing w:before="120"/>
        <w:rPr>
          <w:rFonts w:asciiTheme="minorHAnsi" w:hAnsiTheme="minorHAnsi" w:cs="Tahoma"/>
          <w:b/>
          <w:szCs w:val="22"/>
        </w:rPr>
        <w:sectPr w:rsidR="006E26DE" w:rsidSect="008930F5">
          <w:headerReference w:type="default" r:id="rId14"/>
          <w:pgSz w:w="11906" w:h="16838" w:code="9"/>
          <w:pgMar w:top="1134" w:right="1134" w:bottom="1134" w:left="1134" w:header="720" w:footer="567" w:gutter="0"/>
          <w:cols w:space="708"/>
          <w:docGrid w:linePitch="360"/>
        </w:sectPr>
      </w:pPr>
      <w:bookmarkStart w:id="3" w:name="_Toc338099038"/>
      <w:bookmarkStart w:id="4" w:name="_Toc338099146"/>
      <w:bookmarkStart w:id="5" w:name="_Toc338099185"/>
      <w:bookmarkStart w:id="6" w:name="_Toc345431855"/>
      <w:bookmarkStart w:id="7" w:name="_Toc331759909"/>
      <w:bookmarkEnd w:id="1"/>
      <w:bookmarkEnd w:id="2"/>
    </w:p>
    <w:p w:rsidR="00753F09" w:rsidRPr="00753F09" w:rsidRDefault="00753F09" w:rsidP="00753F09">
      <w:pPr>
        <w:pStyle w:val="10"/>
        <w:numPr>
          <w:ilvl w:val="0"/>
          <w:numId w:val="0"/>
        </w:numPr>
        <w:spacing w:before="60"/>
        <w:rPr>
          <w:rFonts w:asciiTheme="minorHAnsi" w:hAnsiTheme="minorHAnsi"/>
          <w:sz w:val="22"/>
          <w:szCs w:val="22"/>
        </w:rPr>
      </w:pPr>
      <w:bookmarkStart w:id="8" w:name="_Toc377665959"/>
      <w:bookmarkStart w:id="9" w:name="_Toc302668818"/>
      <w:bookmarkStart w:id="10" w:name="_Toc302668890"/>
      <w:bookmarkStart w:id="11" w:name="_Toc302668962"/>
      <w:bookmarkStart w:id="12" w:name="_Toc325701520"/>
      <w:bookmarkStart w:id="13" w:name="_Toc391302208"/>
      <w:bookmarkStart w:id="14" w:name="_Toc391302253"/>
      <w:bookmarkStart w:id="15" w:name="_Toc391302569"/>
      <w:bookmarkStart w:id="16" w:name="_Toc399166891"/>
      <w:bookmarkEnd w:id="3"/>
      <w:bookmarkEnd w:id="4"/>
      <w:bookmarkEnd w:id="5"/>
      <w:bookmarkEnd w:id="6"/>
      <w:bookmarkEnd w:id="7"/>
      <w:bookmarkEnd w:id="8"/>
      <w:r w:rsidRPr="00753F09">
        <w:rPr>
          <w:rFonts w:asciiTheme="minorHAnsi" w:hAnsiTheme="minorHAnsi"/>
          <w:sz w:val="22"/>
          <w:szCs w:val="22"/>
        </w:rPr>
        <w:lastRenderedPageBreak/>
        <w:t>Συντομογραφίες</w:t>
      </w:r>
      <w:bookmarkEnd w:id="9"/>
      <w:bookmarkEnd w:id="10"/>
      <w:bookmarkEnd w:id="11"/>
      <w:bookmarkEnd w:id="12"/>
      <w:bookmarkEnd w:id="13"/>
      <w:bookmarkEnd w:id="14"/>
      <w:bookmarkEnd w:id="15"/>
      <w:bookmarkEnd w:id="16"/>
    </w:p>
    <w:p w:rsidR="00753F09" w:rsidRPr="00753F09" w:rsidRDefault="00753F09" w:rsidP="00954A28">
      <w:pPr>
        <w:numPr>
          <w:ilvl w:val="1"/>
          <w:numId w:val="65"/>
        </w:numPr>
        <w:tabs>
          <w:tab w:val="left" w:pos="284"/>
        </w:tabs>
        <w:spacing w:before="60" w:after="0"/>
        <w:ind w:left="1560" w:hanging="1560"/>
        <w:rPr>
          <w:rFonts w:asciiTheme="minorHAnsi" w:hAnsiTheme="minorHAnsi"/>
          <w:szCs w:val="22"/>
        </w:rPr>
      </w:pPr>
      <w:r w:rsidRPr="00753F09">
        <w:rPr>
          <w:rFonts w:asciiTheme="minorHAnsi" w:hAnsiTheme="minorHAnsi"/>
          <w:szCs w:val="22"/>
        </w:rPr>
        <w:t>Α/Α</w:t>
      </w:r>
      <w:r w:rsidRPr="00753F09">
        <w:rPr>
          <w:rFonts w:asciiTheme="minorHAnsi" w:hAnsiTheme="minorHAnsi"/>
          <w:szCs w:val="22"/>
        </w:rPr>
        <w:tab/>
        <w:t>Αναθέτουσα Αρχή</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ΕΕ</w:t>
      </w:r>
      <w:r w:rsidRPr="00753F09">
        <w:rPr>
          <w:rFonts w:asciiTheme="minorHAnsi" w:hAnsiTheme="minorHAnsi"/>
          <w:szCs w:val="22"/>
        </w:rPr>
        <w:tab/>
        <w:t>Ευρωπαϊκή Ένωση</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ΕΣΠΑ</w:t>
      </w:r>
      <w:r w:rsidRPr="00753F09">
        <w:rPr>
          <w:rFonts w:asciiTheme="minorHAnsi" w:hAnsiTheme="minorHAnsi"/>
          <w:szCs w:val="22"/>
        </w:rPr>
        <w:tab/>
        <w:t>Εθνικό Στρατηγικό Πλαίσιο Αναφοράς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ΕΠ</w:t>
      </w:r>
      <w:r w:rsidRPr="00753F09">
        <w:rPr>
          <w:rFonts w:asciiTheme="minorHAnsi" w:hAnsiTheme="minorHAnsi"/>
          <w:szCs w:val="22"/>
        </w:rPr>
        <w:tab/>
        <w:t>Επιχειρησιακό Πρόγραμμα</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ΟΔΕ</w:t>
      </w:r>
      <w:r w:rsidRPr="00753F09">
        <w:rPr>
          <w:rFonts w:asciiTheme="minorHAnsi" w:hAnsiTheme="minorHAnsi"/>
          <w:szCs w:val="22"/>
        </w:rPr>
        <w:tab/>
        <w:t>Ομάδα Διοίκησης Έργου</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ΨΣ</w:t>
      </w:r>
      <w:r w:rsidRPr="00753F09">
        <w:rPr>
          <w:rFonts w:asciiTheme="minorHAnsi" w:hAnsiTheme="minorHAnsi"/>
          <w:szCs w:val="22"/>
        </w:rPr>
        <w:tab/>
        <w:t>Ψηφιακή Σύγκλιση</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ISO</w:t>
      </w:r>
      <w:r w:rsidRPr="00753F09">
        <w:rPr>
          <w:rFonts w:asciiTheme="minorHAnsi" w:hAnsiTheme="minorHAnsi"/>
          <w:szCs w:val="22"/>
        </w:rPr>
        <w:tab/>
      </w:r>
      <w:proofErr w:type="spellStart"/>
      <w:r w:rsidRPr="00753F09">
        <w:rPr>
          <w:rFonts w:asciiTheme="minorHAnsi" w:hAnsiTheme="minorHAnsi"/>
          <w:szCs w:val="22"/>
        </w:rPr>
        <w:t>International</w:t>
      </w:r>
      <w:proofErr w:type="spellEnd"/>
      <w:r w:rsidRPr="00753F09">
        <w:rPr>
          <w:rFonts w:asciiTheme="minorHAnsi" w:hAnsiTheme="minorHAnsi"/>
          <w:szCs w:val="22"/>
        </w:rPr>
        <w:t xml:space="preserve"> </w:t>
      </w:r>
      <w:proofErr w:type="spellStart"/>
      <w:r w:rsidRPr="00753F09">
        <w:rPr>
          <w:rFonts w:asciiTheme="minorHAnsi" w:hAnsiTheme="minorHAnsi"/>
          <w:szCs w:val="22"/>
        </w:rPr>
        <w:t>Organization</w:t>
      </w:r>
      <w:proofErr w:type="spellEnd"/>
      <w:r w:rsidRPr="00753F09">
        <w:rPr>
          <w:rFonts w:asciiTheme="minorHAnsi" w:hAnsiTheme="minorHAnsi"/>
          <w:szCs w:val="22"/>
        </w:rPr>
        <w:t xml:space="preserve"> </w:t>
      </w:r>
      <w:proofErr w:type="spellStart"/>
      <w:r w:rsidRPr="00753F09">
        <w:rPr>
          <w:rFonts w:asciiTheme="minorHAnsi" w:hAnsiTheme="minorHAnsi"/>
          <w:szCs w:val="22"/>
        </w:rPr>
        <w:t>for</w:t>
      </w:r>
      <w:proofErr w:type="spellEnd"/>
      <w:r w:rsidRPr="00753F09">
        <w:rPr>
          <w:rFonts w:asciiTheme="minorHAnsi" w:hAnsiTheme="minorHAnsi"/>
          <w:szCs w:val="22"/>
        </w:rPr>
        <w:t xml:space="preserve"> </w:t>
      </w:r>
      <w:proofErr w:type="spellStart"/>
      <w:r w:rsidRPr="00753F09">
        <w:rPr>
          <w:rFonts w:asciiTheme="minorHAnsi" w:hAnsiTheme="minorHAnsi"/>
          <w:szCs w:val="22"/>
        </w:rPr>
        <w:t>Standardization</w:t>
      </w:r>
      <w:proofErr w:type="spellEnd"/>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ΥΕΚΑΠ</w:t>
      </w:r>
      <w:r w:rsidRPr="00753F09">
        <w:rPr>
          <w:rFonts w:asciiTheme="minorHAnsi" w:hAnsiTheme="minorHAnsi"/>
          <w:szCs w:val="22"/>
        </w:rPr>
        <w:tab/>
        <w:t>Υπουργείο Εργασίας, Κοινωνικής Ασφάλισης και Πρόνοιας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ΓΓΚΑ</w:t>
      </w:r>
      <w:r w:rsidRPr="00753F09">
        <w:rPr>
          <w:rFonts w:asciiTheme="minorHAnsi" w:hAnsiTheme="minorHAnsi"/>
          <w:szCs w:val="22"/>
        </w:rPr>
        <w:tab/>
        <w:t>Γενική Γραμματεία Κοινωνικής Ασφάλισης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ΦΚΑ</w:t>
      </w:r>
      <w:r w:rsidRPr="00753F09">
        <w:rPr>
          <w:rFonts w:asciiTheme="minorHAnsi" w:hAnsiTheme="minorHAnsi"/>
          <w:szCs w:val="22"/>
        </w:rPr>
        <w:tab/>
        <w:t>Φορέας Κοινωνικής Ασφάλισης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ΙΚΑ-ΕΤΑΜ</w:t>
      </w:r>
      <w:r w:rsidRPr="00753F09">
        <w:rPr>
          <w:rFonts w:asciiTheme="minorHAnsi" w:hAnsiTheme="minorHAnsi"/>
          <w:szCs w:val="22"/>
        </w:rPr>
        <w:tab/>
        <w:t>Ίδρυμα Κοινωνικών Ασφαλίσεων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ΟΓΑ</w:t>
      </w:r>
      <w:r w:rsidRPr="00753F09">
        <w:rPr>
          <w:rFonts w:asciiTheme="minorHAnsi" w:hAnsiTheme="minorHAnsi"/>
          <w:szCs w:val="22"/>
        </w:rPr>
        <w:tab/>
        <w:t>Οργανισμός Κοινωνικών Ασφαλίσεων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ΟΑΕΕ</w:t>
      </w:r>
      <w:r w:rsidRPr="00753F09">
        <w:rPr>
          <w:rFonts w:asciiTheme="minorHAnsi" w:hAnsiTheme="minorHAnsi"/>
          <w:szCs w:val="22"/>
        </w:rPr>
        <w:tab/>
        <w:t>Οργανισμός Ασφάλισης Ελεύθερων Επαγγελματιών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ΕΤΑΑ</w:t>
      </w:r>
      <w:r w:rsidRPr="00753F09">
        <w:rPr>
          <w:rFonts w:asciiTheme="minorHAnsi" w:hAnsiTheme="minorHAnsi"/>
          <w:szCs w:val="22"/>
        </w:rPr>
        <w:tab/>
        <w:t>Ενιαίο Ταμείο Ανεξάρτητα Απασχολουμένων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ΕΤΑΠ-ΜΜΕ</w:t>
      </w:r>
      <w:r w:rsidRPr="00753F09">
        <w:rPr>
          <w:rFonts w:asciiTheme="minorHAnsi" w:hAnsiTheme="minorHAnsi"/>
          <w:szCs w:val="22"/>
        </w:rPr>
        <w:tab/>
        <w:t>Ενιαίο Ταμείο Ασφάλισης Προσωπικού Μ.Μ.Ε.</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ΑΜΚΑ</w:t>
      </w:r>
      <w:r w:rsidRPr="00753F09">
        <w:rPr>
          <w:rFonts w:asciiTheme="minorHAnsi" w:hAnsiTheme="minorHAnsi"/>
          <w:szCs w:val="22"/>
        </w:rPr>
        <w:tab/>
        <w:t>Αριθμός Μητρώου Κοινωνικής Ασφάλισης</w:t>
      </w:r>
    </w:p>
    <w:p w:rsidR="006C2EFA" w:rsidRPr="00D56246" w:rsidRDefault="006C2EFA" w:rsidP="00021593">
      <w:pPr>
        <w:rPr>
          <w:lang w:val="en-US"/>
        </w:rPr>
      </w:pPr>
    </w:p>
    <w:p w:rsidR="006E26DE" w:rsidRDefault="006E26DE" w:rsidP="00021593">
      <w:pPr>
        <w:jc w:val="center"/>
        <w:rPr>
          <w:rFonts w:asciiTheme="minorHAnsi" w:hAnsiTheme="minorHAnsi" w:cstheme="minorHAnsi"/>
          <w:b/>
          <w:szCs w:val="22"/>
        </w:rPr>
        <w:sectPr w:rsidR="006E26DE" w:rsidSect="008930F5">
          <w:pgSz w:w="11906" w:h="16838" w:code="9"/>
          <w:pgMar w:top="1134" w:right="1134" w:bottom="1134" w:left="1134" w:header="720" w:footer="567" w:gutter="0"/>
          <w:cols w:space="708"/>
          <w:docGrid w:linePitch="360"/>
        </w:sectPr>
      </w:pPr>
    </w:p>
    <w:p w:rsidR="00ED0620" w:rsidRPr="0052421E" w:rsidRDefault="00BA3600" w:rsidP="00021593">
      <w:pPr>
        <w:spacing w:after="0"/>
        <w:jc w:val="center"/>
        <w:rPr>
          <w:rFonts w:asciiTheme="minorHAnsi" w:hAnsiTheme="minorHAnsi" w:cstheme="minorHAnsi"/>
          <w:b/>
          <w:szCs w:val="22"/>
          <w:u w:val="single"/>
        </w:rPr>
      </w:pPr>
      <w:r w:rsidRPr="0052421E">
        <w:rPr>
          <w:rFonts w:asciiTheme="minorHAnsi" w:hAnsiTheme="minorHAnsi" w:cstheme="minorHAnsi"/>
          <w:b/>
          <w:szCs w:val="22"/>
          <w:u w:val="single"/>
        </w:rPr>
        <w:lastRenderedPageBreak/>
        <w:t>ΠΕΡΙΕΧΟΜΕΝΑ</w:t>
      </w:r>
    </w:p>
    <w:p w:rsidR="007F189B" w:rsidRDefault="000F7E34">
      <w:pPr>
        <w:pStyle w:val="12"/>
        <w:tabs>
          <w:tab w:val="right" w:leader="dot" w:pos="9628"/>
        </w:tabs>
        <w:rPr>
          <w:rFonts w:asciiTheme="minorHAnsi" w:eastAsiaTheme="minorEastAsia" w:hAnsiTheme="minorHAnsi" w:cstheme="minorBidi"/>
          <w:b w:val="0"/>
          <w:bCs w:val="0"/>
          <w:i w:val="0"/>
          <w:iCs w:val="0"/>
          <w:noProof/>
          <w:sz w:val="22"/>
          <w:szCs w:val="22"/>
          <w:lang w:eastAsia="el-GR"/>
        </w:rPr>
      </w:pPr>
      <w:r w:rsidRPr="000F7E34">
        <w:rPr>
          <w:rFonts w:asciiTheme="minorHAnsi" w:hAnsiTheme="minorHAnsi" w:cstheme="minorHAnsi"/>
          <w:sz w:val="22"/>
          <w:szCs w:val="22"/>
          <w:u w:val="single"/>
          <w:lang w:val="en-US"/>
        </w:rPr>
        <w:fldChar w:fldCharType="begin"/>
      </w:r>
      <w:r w:rsidR="00D54938" w:rsidRPr="0052421E">
        <w:rPr>
          <w:rFonts w:asciiTheme="minorHAnsi" w:hAnsiTheme="minorHAnsi" w:cstheme="minorHAnsi"/>
          <w:sz w:val="22"/>
          <w:szCs w:val="22"/>
          <w:u w:val="single"/>
          <w:lang w:val="en-US"/>
        </w:rPr>
        <w:instrText xml:space="preserve"> TOC \o "1-4" \h \z \u </w:instrText>
      </w:r>
      <w:r w:rsidRPr="000F7E34">
        <w:rPr>
          <w:rFonts w:asciiTheme="minorHAnsi" w:hAnsiTheme="minorHAnsi" w:cstheme="minorHAnsi"/>
          <w:sz w:val="22"/>
          <w:szCs w:val="22"/>
          <w:u w:val="single"/>
          <w:lang w:val="en-US"/>
        </w:rPr>
        <w:fldChar w:fldCharType="separate"/>
      </w:r>
      <w:hyperlink w:anchor="_Toc399166891" w:history="1">
        <w:r w:rsidR="007F189B" w:rsidRPr="00502ADC">
          <w:rPr>
            <w:rStyle w:val="-"/>
            <w:noProof/>
          </w:rPr>
          <w:t>Συντομογραφίες</w:t>
        </w:r>
        <w:r w:rsidR="007F189B">
          <w:rPr>
            <w:noProof/>
            <w:webHidden/>
          </w:rPr>
          <w:tab/>
        </w:r>
        <w:r>
          <w:rPr>
            <w:noProof/>
            <w:webHidden/>
          </w:rPr>
          <w:fldChar w:fldCharType="begin"/>
        </w:r>
        <w:r w:rsidR="007F189B">
          <w:rPr>
            <w:noProof/>
            <w:webHidden/>
          </w:rPr>
          <w:instrText xml:space="preserve"> PAGEREF _Toc399166891 \h </w:instrText>
        </w:r>
        <w:r>
          <w:rPr>
            <w:noProof/>
            <w:webHidden/>
          </w:rPr>
        </w:r>
        <w:r>
          <w:rPr>
            <w:noProof/>
            <w:webHidden/>
          </w:rPr>
          <w:fldChar w:fldCharType="separate"/>
        </w:r>
        <w:r w:rsidR="007F189B">
          <w:rPr>
            <w:noProof/>
            <w:webHidden/>
          </w:rPr>
          <w:t>3</w:t>
        </w:r>
        <w:r>
          <w:rPr>
            <w:noProof/>
            <w:webHidden/>
          </w:rPr>
          <w:fldChar w:fldCharType="end"/>
        </w:r>
      </w:hyperlink>
    </w:p>
    <w:p w:rsidR="007F189B" w:rsidRDefault="000F7E34">
      <w:pPr>
        <w:pStyle w:val="12"/>
        <w:tabs>
          <w:tab w:val="left" w:pos="440"/>
          <w:tab w:val="right" w:leader="dot" w:pos="9628"/>
        </w:tabs>
        <w:rPr>
          <w:rFonts w:asciiTheme="minorHAnsi" w:eastAsiaTheme="minorEastAsia" w:hAnsiTheme="minorHAnsi" w:cstheme="minorBidi"/>
          <w:b w:val="0"/>
          <w:bCs w:val="0"/>
          <w:i w:val="0"/>
          <w:iCs w:val="0"/>
          <w:noProof/>
          <w:sz w:val="22"/>
          <w:szCs w:val="22"/>
          <w:lang w:eastAsia="el-GR"/>
        </w:rPr>
      </w:pPr>
      <w:hyperlink w:anchor="_Toc399166892" w:history="1">
        <w:r w:rsidR="007F189B" w:rsidRPr="00502ADC">
          <w:rPr>
            <w:rStyle w:val="-"/>
            <w:rFonts w:ascii="Calibri" w:hAnsi="Calibri" w:cstheme="minorHAnsi"/>
            <w:noProof/>
          </w:rPr>
          <w:t>A.</w:t>
        </w:r>
        <w:r w:rsidR="007F189B">
          <w:rPr>
            <w:rFonts w:asciiTheme="minorHAnsi" w:eastAsiaTheme="minorEastAsia" w:hAnsiTheme="minorHAnsi" w:cstheme="minorBidi"/>
            <w:b w:val="0"/>
            <w:bCs w:val="0"/>
            <w:i w:val="0"/>
            <w:iCs w:val="0"/>
            <w:noProof/>
            <w:sz w:val="22"/>
            <w:szCs w:val="22"/>
            <w:lang w:eastAsia="el-GR"/>
          </w:rPr>
          <w:tab/>
        </w:r>
        <w:r w:rsidR="007F189B" w:rsidRPr="00502ADC">
          <w:rPr>
            <w:rStyle w:val="-"/>
            <w:rFonts w:cstheme="minorHAnsi"/>
            <w:noProof/>
          </w:rPr>
          <w:t>ΜΕΡΟΣ A: ΑΝΤΙΚΕΙΜΕΝΟ ΕΡΓΟΥ</w:t>
        </w:r>
        <w:r w:rsidR="007F189B">
          <w:rPr>
            <w:noProof/>
            <w:webHidden/>
          </w:rPr>
          <w:tab/>
        </w:r>
        <w:r>
          <w:rPr>
            <w:noProof/>
            <w:webHidden/>
          </w:rPr>
          <w:fldChar w:fldCharType="begin"/>
        </w:r>
        <w:r w:rsidR="007F189B">
          <w:rPr>
            <w:noProof/>
            <w:webHidden/>
          </w:rPr>
          <w:instrText xml:space="preserve"> PAGEREF _Toc399166892 \h </w:instrText>
        </w:r>
        <w:r>
          <w:rPr>
            <w:noProof/>
            <w:webHidden/>
          </w:rPr>
        </w:r>
        <w:r>
          <w:rPr>
            <w:noProof/>
            <w:webHidden/>
          </w:rPr>
          <w:fldChar w:fldCharType="separate"/>
        </w:r>
        <w:r w:rsidR="007F189B">
          <w:rPr>
            <w:noProof/>
            <w:webHidden/>
          </w:rPr>
          <w:t>7</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893" w:history="1">
        <w:r w:rsidR="007F189B" w:rsidRPr="00502ADC">
          <w:rPr>
            <w:rStyle w:val="-"/>
            <w:rFonts w:ascii="Calibri" w:hAnsi="Calibri" w:cstheme="minorHAnsi"/>
            <w:noProof/>
          </w:rPr>
          <w:t>A.1</w:t>
        </w:r>
        <w:r w:rsidR="007F189B">
          <w:rPr>
            <w:rFonts w:asciiTheme="minorHAnsi" w:eastAsiaTheme="minorEastAsia" w:hAnsiTheme="minorHAnsi" w:cstheme="minorBidi"/>
            <w:b w:val="0"/>
            <w:bCs w:val="0"/>
            <w:noProof/>
            <w:lang w:eastAsia="el-GR"/>
          </w:rPr>
          <w:tab/>
        </w:r>
        <w:r w:rsidR="007F189B" w:rsidRPr="00502ADC">
          <w:rPr>
            <w:rStyle w:val="-"/>
            <w:rFonts w:cstheme="minorHAnsi"/>
            <w:noProof/>
          </w:rPr>
          <w:t>ΠΕΡΙΒΑΛΛΟΝ ΤΟΥ ΕΡΓΟΥ</w:t>
        </w:r>
        <w:r w:rsidR="007F189B">
          <w:rPr>
            <w:noProof/>
            <w:webHidden/>
          </w:rPr>
          <w:tab/>
        </w:r>
        <w:r>
          <w:rPr>
            <w:noProof/>
            <w:webHidden/>
          </w:rPr>
          <w:fldChar w:fldCharType="begin"/>
        </w:r>
        <w:r w:rsidR="007F189B">
          <w:rPr>
            <w:noProof/>
            <w:webHidden/>
          </w:rPr>
          <w:instrText xml:space="preserve"> PAGEREF _Toc399166893 \h </w:instrText>
        </w:r>
        <w:r>
          <w:rPr>
            <w:noProof/>
            <w:webHidden/>
          </w:rPr>
        </w:r>
        <w:r>
          <w:rPr>
            <w:noProof/>
            <w:webHidden/>
          </w:rPr>
          <w:fldChar w:fldCharType="separate"/>
        </w:r>
        <w:r w:rsidR="007F189B">
          <w:rPr>
            <w:noProof/>
            <w:webHidden/>
          </w:rPr>
          <w:t>7</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894" w:history="1">
        <w:r w:rsidR="007F189B" w:rsidRPr="00502ADC">
          <w:rPr>
            <w:rStyle w:val="-"/>
            <w:rFonts w:ascii="Calibri" w:hAnsi="Calibri" w:cstheme="minorHAnsi"/>
            <w:noProof/>
          </w:rPr>
          <w:t>A.1.1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Εμπλεκόμενοι στην Υλοποίηση του Αντικειμένου του Έργου</w:t>
        </w:r>
        <w:r w:rsidR="007F189B">
          <w:rPr>
            <w:noProof/>
            <w:webHidden/>
          </w:rPr>
          <w:tab/>
        </w:r>
        <w:r>
          <w:rPr>
            <w:noProof/>
            <w:webHidden/>
          </w:rPr>
          <w:fldChar w:fldCharType="begin"/>
        </w:r>
        <w:r w:rsidR="007F189B">
          <w:rPr>
            <w:noProof/>
            <w:webHidden/>
          </w:rPr>
          <w:instrText xml:space="preserve"> PAGEREF _Toc399166894 \h </w:instrText>
        </w:r>
        <w:r>
          <w:rPr>
            <w:noProof/>
            <w:webHidden/>
          </w:rPr>
        </w:r>
        <w:r>
          <w:rPr>
            <w:noProof/>
            <w:webHidden/>
          </w:rPr>
          <w:fldChar w:fldCharType="separate"/>
        </w:r>
        <w:r w:rsidR="007F189B">
          <w:rPr>
            <w:noProof/>
            <w:webHidden/>
          </w:rPr>
          <w:t>7</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895" w:history="1">
        <w:r w:rsidR="007F189B" w:rsidRPr="00502ADC">
          <w:rPr>
            <w:rStyle w:val="-"/>
            <w:rFonts w:ascii="Calibri" w:hAnsi="Calibri" w:cstheme="minorHAnsi"/>
            <w:noProof/>
          </w:rPr>
          <w:t>A.1.1.1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Συνοπτική Παρουσίαση Φορέα Πρότασης</w:t>
        </w:r>
        <w:r w:rsidR="007F189B">
          <w:rPr>
            <w:noProof/>
            <w:webHidden/>
          </w:rPr>
          <w:tab/>
        </w:r>
        <w:r>
          <w:rPr>
            <w:noProof/>
            <w:webHidden/>
          </w:rPr>
          <w:fldChar w:fldCharType="begin"/>
        </w:r>
        <w:r w:rsidR="007F189B">
          <w:rPr>
            <w:noProof/>
            <w:webHidden/>
          </w:rPr>
          <w:instrText xml:space="preserve"> PAGEREF _Toc399166895 \h </w:instrText>
        </w:r>
        <w:r>
          <w:rPr>
            <w:noProof/>
            <w:webHidden/>
          </w:rPr>
        </w:r>
        <w:r>
          <w:rPr>
            <w:noProof/>
            <w:webHidden/>
          </w:rPr>
          <w:fldChar w:fldCharType="separate"/>
        </w:r>
        <w:r w:rsidR="007F189B">
          <w:rPr>
            <w:noProof/>
            <w:webHidden/>
          </w:rPr>
          <w:t>7</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896" w:history="1">
        <w:r w:rsidR="007F189B" w:rsidRPr="00502ADC">
          <w:rPr>
            <w:rStyle w:val="-"/>
            <w:rFonts w:ascii="Calibri" w:hAnsi="Calibri" w:cstheme="minorHAnsi"/>
            <w:noProof/>
          </w:rPr>
          <w:t>A.1.1.2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Συνοπτική Παρουσίαση Φορέα Λειτουργίας - Δικαιούχου</w:t>
        </w:r>
        <w:r w:rsidR="007F189B">
          <w:rPr>
            <w:noProof/>
            <w:webHidden/>
          </w:rPr>
          <w:tab/>
        </w:r>
        <w:r>
          <w:rPr>
            <w:noProof/>
            <w:webHidden/>
          </w:rPr>
          <w:fldChar w:fldCharType="begin"/>
        </w:r>
        <w:r w:rsidR="007F189B">
          <w:rPr>
            <w:noProof/>
            <w:webHidden/>
          </w:rPr>
          <w:instrText xml:space="preserve"> PAGEREF _Toc399166896 \h </w:instrText>
        </w:r>
        <w:r>
          <w:rPr>
            <w:noProof/>
            <w:webHidden/>
          </w:rPr>
        </w:r>
        <w:r>
          <w:rPr>
            <w:noProof/>
            <w:webHidden/>
          </w:rPr>
          <w:fldChar w:fldCharType="separate"/>
        </w:r>
        <w:r w:rsidR="007F189B">
          <w:rPr>
            <w:noProof/>
            <w:webHidden/>
          </w:rPr>
          <w:t>8</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897" w:history="1">
        <w:r w:rsidR="007F189B" w:rsidRPr="00502ADC">
          <w:rPr>
            <w:rStyle w:val="-"/>
            <w:rFonts w:ascii="Calibri" w:hAnsi="Calibri" w:cstheme="minorHAnsi"/>
            <w:noProof/>
          </w:rPr>
          <w:t>A.1.1.3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Άλλοι Φορείς που Εμπλέκονται στην Επιτυχή Έκβαση του Έργου</w:t>
        </w:r>
        <w:r w:rsidR="007F189B">
          <w:rPr>
            <w:noProof/>
            <w:webHidden/>
          </w:rPr>
          <w:tab/>
        </w:r>
        <w:r>
          <w:rPr>
            <w:noProof/>
            <w:webHidden/>
          </w:rPr>
          <w:fldChar w:fldCharType="begin"/>
        </w:r>
        <w:r w:rsidR="007F189B">
          <w:rPr>
            <w:noProof/>
            <w:webHidden/>
          </w:rPr>
          <w:instrText xml:space="preserve"> PAGEREF _Toc399166897 \h </w:instrText>
        </w:r>
        <w:r>
          <w:rPr>
            <w:noProof/>
            <w:webHidden/>
          </w:rPr>
        </w:r>
        <w:r>
          <w:rPr>
            <w:noProof/>
            <w:webHidden/>
          </w:rPr>
          <w:fldChar w:fldCharType="separate"/>
        </w:r>
        <w:r w:rsidR="007F189B">
          <w:rPr>
            <w:noProof/>
            <w:webHidden/>
          </w:rPr>
          <w:t>11</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898" w:history="1">
        <w:r w:rsidR="007F189B" w:rsidRPr="00502ADC">
          <w:rPr>
            <w:rStyle w:val="-"/>
            <w:rFonts w:ascii="Calibri" w:hAnsi="Calibri" w:cstheme="minorHAnsi"/>
            <w:noProof/>
          </w:rPr>
          <w:t>A.1.1.4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Όργανα και Επιτροπές (Διακυβέρνηση του Έργου)</w:t>
        </w:r>
        <w:r w:rsidR="007F189B">
          <w:rPr>
            <w:noProof/>
            <w:webHidden/>
          </w:rPr>
          <w:tab/>
        </w:r>
        <w:r>
          <w:rPr>
            <w:noProof/>
            <w:webHidden/>
          </w:rPr>
          <w:fldChar w:fldCharType="begin"/>
        </w:r>
        <w:r w:rsidR="007F189B">
          <w:rPr>
            <w:noProof/>
            <w:webHidden/>
          </w:rPr>
          <w:instrText xml:space="preserve"> PAGEREF _Toc399166898 \h </w:instrText>
        </w:r>
        <w:r>
          <w:rPr>
            <w:noProof/>
            <w:webHidden/>
          </w:rPr>
        </w:r>
        <w:r>
          <w:rPr>
            <w:noProof/>
            <w:webHidden/>
          </w:rPr>
          <w:fldChar w:fldCharType="separate"/>
        </w:r>
        <w:r w:rsidR="007F189B">
          <w:rPr>
            <w:noProof/>
            <w:webHidden/>
          </w:rPr>
          <w:t>11</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899" w:history="1">
        <w:r w:rsidR="007F189B" w:rsidRPr="00502ADC">
          <w:rPr>
            <w:rStyle w:val="-"/>
            <w:rFonts w:ascii="Calibri" w:hAnsi="Calibri" w:cstheme="minorHAnsi"/>
            <w:noProof/>
          </w:rPr>
          <w:t>A.1.2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Υφιστάμενη Κατάσταση</w:t>
        </w:r>
        <w:r w:rsidR="007F189B">
          <w:rPr>
            <w:noProof/>
            <w:webHidden/>
          </w:rPr>
          <w:tab/>
        </w:r>
        <w:r>
          <w:rPr>
            <w:noProof/>
            <w:webHidden/>
          </w:rPr>
          <w:fldChar w:fldCharType="begin"/>
        </w:r>
        <w:r w:rsidR="007F189B">
          <w:rPr>
            <w:noProof/>
            <w:webHidden/>
          </w:rPr>
          <w:instrText xml:space="preserve"> PAGEREF _Toc399166899 \h </w:instrText>
        </w:r>
        <w:r>
          <w:rPr>
            <w:noProof/>
            <w:webHidden/>
          </w:rPr>
        </w:r>
        <w:r>
          <w:rPr>
            <w:noProof/>
            <w:webHidden/>
          </w:rPr>
          <w:fldChar w:fldCharType="separate"/>
        </w:r>
        <w:r w:rsidR="007F189B">
          <w:rPr>
            <w:noProof/>
            <w:webHidden/>
          </w:rPr>
          <w:t>12</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00" w:history="1">
        <w:r w:rsidR="007F189B" w:rsidRPr="00502ADC">
          <w:rPr>
            <w:rStyle w:val="-"/>
            <w:rFonts w:ascii="Calibri" w:hAnsi="Calibri" w:cstheme="minorHAnsi"/>
            <w:noProof/>
          </w:rPr>
          <w:t>A.1.2.1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Συνοπτική Περιγραφή των Υπηρεσιών και της Λειτουργίας του Φορέα Λειτουργίας</w:t>
        </w:r>
        <w:r w:rsidR="007F189B">
          <w:rPr>
            <w:noProof/>
            <w:webHidden/>
          </w:rPr>
          <w:tab/>
        </w:r>
        <w:r>
          <w:rPr>
            <w:noProof/>
            <w:webHidden/>
          </w:rPr>
          <w:fldChar w:fldCharType="begin"/>
        </w:r>
        <w:r w:rsidR="007F189B">
          <w:rPr>
            <w:noProof/>
            <w:webHidden/>
          </w:rPr>
          <w:instrText xml:space="preserve"> PAGEREF _Toc399166900 \h </w:instrText>
        </w:r>
        <w:r>
          <w:rPr>
            <w:noProof/>
            <w:webHidden/>
          </w:rPr>
        </w:r>
        <w:r>
          <w:rPr>
            <w:noProof/>
            <w:webHidden/>
          </w:rPr>
          <w:fldChar w:fldCharType="separate"/>
        </w:r>
        <w:r w:rsidR="007F189B">
          <w:rPr>
            <w:noProof/>
            <w:webHidden/>
          </w:rPr>
          <w:t>12</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01" w:history="1">
        <w:r w:rsidR="007F189B" w:rsidRPr="00502ADC">
          <w:rPr>
            <w:rStyle w:val="-"/>
            <w:rFonts w:ascii="Calibri" w:hAnsi="Calibri" w:cstheme="minorHAnsi"/>
            <w:noProof/>
          </w:rPr>
          <w:t>A.1.2.2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Οργανωτική Δομή και Στελέχωση του Φορέα</w:t>
        </w:r>
        <w:r w:rsidR="007F189B">
          <w:rPr>
            <w:noProof/>
            <w:webHidden/>
          </w:rPr>
          <w:tab/>
        </w:r>
        <w:r>
          <w:rPr>
            <w:noProof/>
            <w:webHidden/>
          </w:rPr>
          <w:fldChar w:fldCharType="begin"/>
        </w:r>
        <w:r w:rsidR="007F189B">
          <w:rPr>
            <w:noProof/>
            <w:webHidden/>
          </w:rPr>
          <w:instrText xml:space="preserve"> PAGEREF _Toc399166901 \h </w:instrText>
        </w:r>
        <w:r>
          <w:rPr>
            <w:noProof/>
            <w:webHidden/>
          </w:rPr>
        </w:r>
        <w:r>
          <w:rPr>
            <w:noProof/>
            <w:webHidden/>
          </w:rPr>
          <w:fldChar w:fldCharType="separate"/>
        </w:r>
        <w:r w:rsidR="007F189B">
          <w:rPr>
            <w:noProof/>
            <w:webHidden/>
          </w:rPr>
          <w:t>12</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02" w:history="1">
        <w:r w:rsidR="007F189B" w:rsidRPr="00502ADC">
          <w:rPr>
            <w:rStyle w:val="-"/>
            <w:rFonts w:ascii="Calibri" w:hAnsi="Calibri" w:cstheme="minorHAnsi"/>
            <w:noProof/>
          </w:rPr>
          <w:t>A.1.2.3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Περιγραφή των Κύριων Επιχειρησιακών Διαδικασιών</w:t>
        </w:r>
        <w:r w:rsidR="007F189B">
          <w:rPr>
            <w:noProof/>
            <w:webHidden/>
          </w:rPr>
          <w:tab/>
        </w:r>
        <w:r>
          <w:rPr>
            <w:noProof/>
            <w:webHidden/>
          </w:rPr>
          <w:fldChar w:fldCharType="begin"/>
        </w:r>
        <w:r w:rsidR="007F189B">
          <w:rPr>
            <w:noProof/>
            <w:webHidden/>
          </w:rPr>
          <w:instrText xml:space="preserve"> PAGEREF _Toc399166902 \h </w:instrText>
        </w:r>
        <w:r>
          <w:rPr>
            <w:noProof/>
            <w:webHidden/>
          </w:rPr>
        </w:r>
        <w:r>
          <w:rPr>
            <w:noProof/>
            <w:webHidden/>
          </w:rPr>
          <w:fldChar w:fldCharType="separate"/>
        </w:r>
        <w:r w:rsidR="007F189B">
          <w:rPr>
            <w:noProof/>
            <w:webHidden/>
          </w:rPr>
          <w:t>13</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03" w:history="1">
        <w:r w:rsidR="007F189B" w:rsidRPr="00502ADC">
          <w:rPr>
            <w:rStyle w:val="-"/>
            <w:rFonts w:ascii="Calibri" w:hAnsi="Calibri" w:cstheme="minorHAnsi"/>
            <w:noProof/>
          </w:rPr>
          <w:t>A.1.2.4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Ανάλυση Υποδομών Τεχνολογιών Πληροφορικής και Επικοινωνιών</w:t>
        </w:r>
        <w:r w:rsidR="007F189B">
          <w:rPr>
            <w:noProof/>
            <w:webHidden/>
          </w:rPr>
          <w:tab/>
        </w:r>
        <w:r>
          <w:rPr>
            <w:noProof/>
            <w:webHidden/>
          </w:rPr>
          <w:fldChar w:fldCharType="begin"/>
        </w:r>
        <w:r w:rsidR="007F189B">
          <w:rPr>
            <w:noProof/>
            <w:webHidden/>
          </w:rPr>
          <w:instrText xml:space="preserve"> PAGEREF _Toc399166903 \h </w:instrText>
        </w:r>
        <w:r>
          <w:rPr>
            <w:noProof/>
            <w:webHidden/>
          </w:rPr>
        </w:r>
        <w:r>
          <w:rPr>
            <w:noProof/>
            <w:webHidden/>
          </w:rPr>
          <w:fldChar w:fldCharType="separate"/>
        </w:r>
        <w:r w:rsidR="007F189B">
          <w:rPr>
            <w:noProof/>
            <w:webHidden/>
          </w:rPr>
          <w:t>13</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04" w:history="1">
        <w:r w:rsidR="007F189B" w:rsidRPr="00502ADC">
          <w:rPr>
            <w:rStyle w:val="-"/>
            <w:rFonts w:ascii="Calibri" w:hAnsi="Calibri" w:cstheme="minorHAnsi"/>
            <w:noProof/>
          </w:rPr>
          <w:t>A.1.2.5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Σχετιζόμενα Έργα</w:t>
        </w:r>
        <w:r w:rsidR="007F189B">
          <w:rPr>
            <w:noProof/>
            <w:webHidden/>
          </w:rPr>
          <w:tab/>
        </w:r>
        <w:r>
          <w:rPr>
            <w:noProof/>
            <w:webHidden/>
          </w:rPr>
          <w:fldChar w:fldCharType="begin"/>
        </w:r>
        <w:r w:rsidR="007F189B">
          <w:rPr>
            <w:noProof/>
            <w:webHidden/>
          </w:rPr>
          <w:instrText xml:space="preserve"> PAGEREF _Toc399166904 \h </w:instrText>
        </w:r>
        <w:r>
          <w:rPr>
            <w:noProof/>
            <w:webHidden/>
          </w:rPr>
        </w:r>
        <w:r>
          <w:rPr>
            <w:noProof/>
            <w:webHidden/>
          </w:rPr>
          <w:fldChar w:fldCharType="separate"/>
        </w:r>
        <w:r w:rsidR="007F189B">
          <w:rPr>
            <w:noProof/>
            <w:webHidden/>
          </w:rPr>
          <w:t>17</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905" w:history="1">
        <w:r w:rsidR="007F189B" w:rsidRPr="00502ADC">
          <w:rPr>
            <w:rStyle w:val="-"/>
            <w:rFonts w:ascii="Calibri" w:hAnsi="Calibri" w:cstheme="minorHAnsi"/>
            <w:noProof/>
          </w:rPr>
          <w:t>A.2</w:t>
        </w:r>
        <w:r w:rsidR="007F189B">
          <w:rPr>
            <w:rFonts w:asciiTheme="minorHAnsi" w:eastAsiaTheme="minorEastAsia" w:hAnsiTheme="minorHAnsi" w:cstheme="minorBidi"/>
            <w:b w:val="0"/>
            <w:bCs w:val="0"/>
            <w:noProof/>
            <w:lang w:eastAsia="el-GR"/>
          </w:rPr>
          <w:tab/>
        </w:r>
        <w:r w:rsidR="007F189B" w:rsidRPr="00502ADC">
          <w:rPr>
            <w:rStyle w:val="-"/>
            <w:rFonts w:cstheme="minorHAnsi"/>
            <w:noProof/>
          </w:rPr>
          <w:t>ΑΝΤΙΚΕΙΜΕΝΟ, ΣΤΟΧΟΙ ΚΑΙ ΚΡΙΣΙΜΟΙ ΠΑΡΑΓΟΝΤΕΣ ΕΠΙΤΥΧΙΑΣ ΤΟΥ ΕΡΓΟΥ</w:t>
        </w:r>
        <w:r w:rsidR="007F189B">
          <w:rPr>
            <w:noProof/>
            <w:webHidden/>
          </w:rPr>
          <w:tab/>
        </w:r>
        <w:r>
          <w:rPr>
            <w:noProof/>
            <w:webHidden/>
          </w:rPr>
          <w:fldChar w:fldCharType="begin"/>
        </w:r>
        <w:r w:rsidR="007F189B">
          <w:rPr>
            <w:noProof/>
            <w:webHidden/>
          </w:rPr>
          <w:instrText xml:space="preserve"> PAGEREF _Toc399166905 \h </w:instrText>
        </w:r>
        <w:r>
          <w:rPr>
            <w:noProof/>
            <w:webHidden/>
          </w:rPr>
        </w:r>
        <w:r>
          <w:rPr>
            <w:noProof/>
            <w:webHidden/>
          </w:rPr>
          <w:fldChar w:fldCharType="separate"/>
        </w:r>
        <w:r w:rsidR="007F189B">
          <w:rPr>
            <w:noProof/>
            <w:webHidden/>
          </w:rPr>
          <w:t>17</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06" w:history="1">
        <w:r w:rsidR="007F189B" w:rsidRPr="00502ADC">
          <w:rPr>
            <w:rStyle w:val="-"/>
            <w:rFonts w:ascii="Calibri" w:hAnsi="Calibri" w:cstheme="minorHAnsi"/>
            <w:noProof/>
          </w:rPr>
          <w:t>A.2.1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Αντικείμενο του Έργου</w:t>
        </w:r>
        <w:r w:rsidR="007F189B">
          <w:rPr>
            <w:noProof/>
            <w:webHidden/>
          </w:rPr>
          <w:tab/>
        </w:r>
        <w:r>
          <w:rPr>
            <w:noProof/>
            <w:webHidden/>
          </w:rPr>
          <w:fldChar w:fldCharType="begin"/>
        </w:r>
        <w:r w:rsidR="007F189B">
          <w:rPr>
            <w:noProof/>
            <w:webHidden/>
          </w:rPr>
          <w:instrText xml:space="preserve"> PAGEREF _Toc399166906 \h </w:instrText>
        </w:r>
        <w:r>
          <w:rPr>
            <w:noProof/>
            <w:webHidden/>
          </w:rPr>
        </w:r>
        <w:r>
          <w:rPr>
            <w:noProof/>
            <w:webHidden/>
          </w:rPr>
          <w:fldChar w:fldCharType="separate"/>
        </w:r>
        <w:r w:rsidR="007F189B">
          <w:rPr>
            <w:noProof/>
            <w:webHidden/>
          </w:rPr>
          <w:t>18</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07" w:history="1">
        <w:r w:rsidR="007F189B" w:rsidRPr="00502ADC">
          <w:rPr>
            <w:rStyle w:val="-"/>
            <w:rFonts w:ascii="Calibri" w:hAnsi="Calibri" w:cstheme="minorHAnsi"/>
            <w:noProof/>
          </w:rPr>
          <w:t>A.2.2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Σκοπιμότητα και Αναμενόμενα Οφέλη</w:t>
        </w:r>
        <w:r w:rsidR="007F189B">
          <w:rPr>
            <w:noProof/>
            <w:webHidden/>
          </w:rPr>
          <w:tab/>
        </w:r>
        <w:r>
          <w:rPr>
            <w:noProof/>
            <w:webHidden/>
          </w:rPr>
          <w:fldChar w:fldCharType="begin"/>
        </w:r>
        <w:r w:rsidR="007F189B">
          <w:rPr>
            <w:noProof/>
            <w:webHidden/>
          </w:rPr>
          <w:instrText xml:space="preserve"> PAGEREF _Toc399166907 \h </w:instrText>
        </w:r>
        <w:r>
          <w:rPr>
            <w:noProof/>
            <w:webHidden/>
          </w:rPr>
        </w:r>
        <w:r>
          <w:rPr>
            <w:noProof/>
            <w:webHidden/>
          </w:rPr>
          <w:fldChar w:fldCharType="separate"/>
        </w:r>
        <w:r w:rsidR="007F189B">
          <w:rPr>
            <w:noProof/>
            <w:webHidden/>
          </w:rPr>
          <w:t>18</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08" w:history="1">
        <w:r w:rsidR="007F189B" w:rsidRPr="00502ADC">
          <w:rPr>
            <w:rStyle w:val="-"/>
            <w:rFonts w:ascii="Calibri" w:hAnsi="Calibri" w:cstheme="minorHAnsi"/>
            <w:noProof/>
          </w:rPr>
          <w:t>A.2.3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Στόχοι και Έκταση του Έργου</w:t>
        </w:r>
        <w:r w:rsidR="007F189B">
          <w:rPr>
            <w:noProof/>
            <w:webHidden/>
          </w:rPr>
          <w:tab/>
        </w:r>
        <w:r>
          <w:rPr>
            <w:noProof/>
            <w:webHidden/>
          </w:rPr>
          <w:fldChar w:fldCharType="begin"/>
        </w:r>
        <w:r w:rsidR="007F189B">
          <w:rPr>
            <w:noProof/>
            <w:webHidden/>
          </w:rPr>
          <w:instrText xml:space="preserve"> PAGEREF _Toc399166908 \h </w:instrText>
        </w:r>
        <w:r>
          <w:rPr>
            <w:noProof/>
            <w:webHidden/>
          </w:rPr>
        </w:r>
        <w:r>
          <w:rPr>
            <w:noProof/>
            <w:webHidden/>
          </w:rPr>
          <w:fldChar w:fldCharType="separate"/>
        </w:r>
        <w:r w:rsidR="007F189B">
          <w:rPr>
            <w:noProof/>
            <w:webHidden/>
          </w:rPr>
          <w:t>18</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09" w:history="1">
        <w:r w:rsidR="007F189B" w:rsidRPr="00502ADC">
          <w:rPr>
            <w:rStyle w:val="-"/>
            <w:rFonts w:ascii="Calibri" w:hAnsi="Calibri" w:cstheme="minorHAnsi"/>
            <w:noProof/>
          </w:rPr>
          <w:t>A.2.4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Κρίσιμοι Παράγοντες Επιτυχίας του Έργου</w:t>
        </w:r>
        <w:r w:rsidR="007F189B">
          <w:rPr>
            <w:noProof/>
            <w:webHidden/>
          </w:rPr>
          <w:tab/>
        </w:r>
        <w:r>
          <w:rPr>
            <w:noProof/>
            <w:webHidden/>
          </w:rPr>
          <w:fldChar w:fldCharType="begin"/>
        </w:r>
        <w:r w:rsidR="007F189B">
          <w:rPr>
            <w:noProof/>
            <w:webHidden/>
          </w:rPr>
          <w:instrText xml:space="preserve"> PAGEREF _Toc399166909 \h </w:instrText>
        </w:r>
        <w:r>
          <w:rPr>
            <w:noProof/>
            <w:webHidden/>
          </w:rPr>
        </w:r>
        <w:r>
          <w:rPr>
            <w:noProof/>
            <w:webHidden/>
          </w:rPr>
          <w:fldChar w:fldCharType="separate"/>
        </w:r>
        <w:r w:rsidR="007F189B">
          <w:rPr>
            <w:noProof/>
            <w:webHidden/>
          </w:rPr>
          <w:t>19</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910" w:history="1">
        <w:r w:rsidR="007F189B" w:rsidRPr="00502ADC">
          <w:rPr>
            <w:rStyle w:val="-"/>
            <w:rFonts w:ascii="Calibri" w:hAnsi="Calibri" w:cstheme="minorHAnsi"/>
            <w:noProof/>
          </w:rPr>
          <w:t>A.3</w:t>
        </w:r>
        <w:r w:rsidR="007F189B">
          <w:rPr>
            <w:rFonts w:asciiTheme="minorHAnsi" w:eastAsiaTheme="minorEastAsia" w:hAnsiTheme="minorHAnsi" w:cstheme="minorBidi"/>
            <w:b w:val="0"/>
            <w:bCs w:val="0"/>
            <w:noProof/>
            <w:lang w:eastAsia="el-GR"/>
          </w:rPr>
          <w:tab/>
        </w:r>
        <w:r w:rsidR="007F189B" w:rsidRPr="00502ADC">
          <w:rPr>
            <w:rStyle w:val="-"/>
            <w:rFonts w:cstheme="minorHAnsi"/>
            <w:noProof/>
          </w:rPr>
          <w:t>ΛΕΙΤΟΥΡΓΙΚΕΣ ΚΑΙ ΤΕΧΝΙΚΕΣ ΠΡΟΔΙΑΓΡΑΦΕΣ ΤΟΥ ΕΡΓΟΥ</w:t>
        </w:r>
        <w:r w:rsidR="007F189B">
          <w:rPr>
            <w:noProof/>
            <w:webHidden/>
          </w:rPr>
          <w:tab/>
        </w:r>
        <w:r>
          <w:rPr>
            <w:noProof/>
            <w:webHidden/>
          </w:rPr>
          <w:fldChar w:fldCharType="begin"/>
        </w:r>
        <w:r w:rsidR="007F189B">
          <w:rPr>
            <w:noProof/>
            <w:webHidden/>
          </w:rPr>
          <w:instrText xml:space="preserve"> PAGEREF _Toc399166910 \h </w:instrText>
        </w:r>
        <w:r>
          <w:rPr>
            <w:noProof/>
            <w:webHidden/>
          </w:rPr>
        </w:r>
        <w:r>
          <w:rPr>
            <w:noProof/>
            <w:webHidden/>
          </w:rPr>
          <w:fldChar w:fldCharType="separate"/>
        </w:r>
        <w:r w:rsidR="007F189B">
          <w:rPr>
            <w:noProof/>
            <w:webHidden/>
          </w:rPr>
          <w:t>19</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11" w:history="1">
        <w:r w:rsidR="007F189B" w:rsidRPr="00502ADC">
          <w:rPr>
            <w:rStyle w:val="-"/>
            <w:rFonts w:ascii="Calibri" w:hAnsi="Calibri" w:cstheme="minorHAnsi"/>
            <w:noProof/>
          </w:rPr>
          <w:t>A.3.1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Τεχνολογίες και Σχέδιο Υλοποίησης Έργου</w:t>
        </w:r>
        <w:r w:rsidR="007F189B">
          <w:rPr>
            <w:noProof/>
            <w:webHidden/>
          </w:rPr>
          <w:tab/>
        </w:r>
        <w:r>
          <w:rPr>
            <w:noProof/>
            <w:webHidden/>
          </w:rPr>
          <w:fldChar w:fldCharType="begin"/>
        </w:r>
        <w:r w:rsidR="007F189B">
          <w:rPr>
            <w:noProof/>
            <w:webHidden/>
          </w:rPr>
          <w:instrText xml:space="preserve"> PAGEREF _Toc399166911 \h </w:instrText>
        </w:r>
        <w:r>
          <w:rPr>
            <w:noProof/>
            <w:webHidden/>
          </w:rPr>
        </w:r>
        <w:r>
          <w:rPr>
            <w:noProof/>
            <w:webHidden/>
          </w:rPr>
          <w:fldChar w:fldCharType="separate"/>
        </w:r>
        <w:r w:rsidR="007F189B">
          <w:rPr>
            <w:noProof/>
            <w:webHidden/>
          </w:rPr>
          <w:t>19</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12" w:history="1">
        <w:r w:rsidR="007F189B" w:rsidRPr="00502ADC">
          <w:rPr>
            <w:rStyle w:val="-"/>
            <w:rFonts w:ascii="Calibri" w:hAnsi="Calibri" w:cstheme="minorHAnsi"/>
            <w:noProof/>
          </w:rPr>
          <w:t>A.3.2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Λειτουργικά Χαρακτηριστικά Εξοπλισμού</w:t>
        </w:r>
        <w:r w:rsidR="007F189B">
          <w:rPr>
            <w:noProof/>
            <w:webHidden/>
          </w:rPr>
          <w:tab/>
        </w:r>
        <w:r>
          <w:rPr>
            <w:noProof/>
            <w:webHidden/>
          </w:rPr>
          <w:fldChar w:fldCharType="begin"/>
        </w:r>
        <w:r w:rsidR="007F189B">
          <w:rPr>
            <w:noProof/>
            <w:webHidden/>
          </w:rPr>
          <w:instrText xml:space="preserve"> PAGEREF _Toc399166912 \h </w:instrText>
        </w:r>
        <w:r>
          <w:rPr>
            <w:noProof/>
            <w:webHidden/>
          </w:rPr>
        </w:r>
        <w:r>
          <w:rPr>
            <w:noProof/>
            <w:webHidden/>
          </w:rPr>
          <w:fldChar w:fldCharType="separate"/>
        </w:r>
        <w:r w:rsidR="007F189B">
          <w:rPr>
            <w:noProof/>
            <w:webHidden/>
          </w:rPr>
          <w:t>20</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13" w:history="1">
        <w:r w:rsidR="007F189B" w:rsidRPr="00502ADC">
          <w:rPr>
            <w:rStyle w:val="-"/>
            <w:rFonts w:ascii="Calibri" w:hAnsi="Calibri" w:cstheme="minorHAnsi"/>
            <w:noProof/>
          </w:rPr>
          <w:t>A.3.3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Χρονοδιάγραμμα και Φάσεις Έργου</w:t>
        </w:r>
        <w:r w:rsidR="007F189B">
          <w:rPr>
            <w:noProof/>
            <w:webHidden/>
          </w:rPr>
          <w:tab/>
        </w:r>
        <w:r>
          <w:rPr>
            <w:noProof/>
            <w:webHidden/>
          </w:rPr>
          <w:fldChar w:fldCharType="begin"/>
        </w:r>
        <w:r w:rsidR="007F189B">
          <w:rPr>
            <w:noProof/>
            <w:webHidden/>
          </w:rPr>
          <w:instrText xml:space="preserve"> PAGEREF _Toc399166913 \h </w:instrText>
        </w:r>
        <w:r>
          <w:rPr>
            <w:noProof/>
            <w:webHidden/>
          </w:rPr>
        </w:r>
        <w:r>
          <w:rPr>
            <w:noProof/>
            <w:webHidden/>
          </w:rPr>
          <w:fldChar w:fldCharType="separate"/>
        </w:r>
        <w:r w:rsidR="007F189B">
          <w:rPr>
            <w:noProof/>
            <w:webHidden/>
          </w:rPr>
          <w:t>22</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14" w:history="1">
        <w:r w:rsidR="007F189B" w:rsidRPr="00502ADC">
          <w:rPr>
            <w:rStyle w:val="-"/>
            <w:rFonts w:ascii="Calibri" w:hAnsi="Calibri" w:cstheme="minorHAnsi"/>
            <w:noProof/>
          </w:rPr>
          <w:t>A.3.4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Πίνακας Παραδοτέων</w:t>
        </w:r>
        <w:r w:rsidR="007F189B">
          <w:rPr>
            <w:noProof/>
            <w:webHidden/>
          </w:rPr>
          <w:tab/>
        </w:r>
        <w:r>
          <w:rPr>
            <w:noProof/>
            <w:webHidden/>
          </w:rPr>
          <w:fldChar w:fldCharType="begin"/>
        </w:r>
        <w:r w:rsidR="007F189B">
          <w:rPr>
            <w:noProof/>
            <w:webHidden/>
          </w:rPr>
          <w:instrText xml:space="preserve"> PAGEREF _Toc399166914 \h </w:instrText>
        </w:r>
        <w:r>
          <w:rPr>
            <w:noProof/>
            <w:webHidden/>
          </w:rPr>
        </w:r>
        <w:r>
          <w:rPr>
            <w:noProof/>
            <w:webHidden/>
          </w:rPr>
          <w:fldChar w:fldCharType="separate"/>
        </w:r>
        <w:r w:rsidR="007F189B">
          <w:rPr>
            <w:noProof/>
            <w:webHidden/>
          </w:rPr>
          <w:t>24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15" w:history="1">
        <w:r w:rsidR="007F189B" w:rsidRPr="00502ADC">
          <w:rPr>
            <w:rStyle w:val="-"/>
            <w:rFonts w:ascii="Calibri" w:hAnsi="Calibri" w:cstheme="minorHAnsi"/>
            <w:noProof/>
          </w:rPr>
          <w:t>A.3.5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Σημαντικά Ορόσημα Υλοποίησης Έργου</w:t>
        </w:r>
        <w:r w:rsidR="007F189B">
          <w:rPr>
            <w:noProof/>
            <w:webHidden/>
          </w:rPr>
          <w:tab/>
        </w:r>
        <w:r>
          <w:rPr>
            <w:noProof/>
            <w:webHidden/>
          </w:rPr>
          <w:fldChar w:fldCharType="begin"/>
        </w:r>
        <w:r w:rsidR="007F189B">
          <w:rPr>
            <w:noProof/>
            <w:webHidden/>
          </w:rPr>
          <w:instrText xml:space="preserve"> PAGEREF _Toc399166915 \h </w:instrText>
        </w:r>
        <w:r>
          <w:rPr>
            <w:noProof/>
            <w:webHidden/>
          </w:rPr>
        </w:r>
        <w:r>
          <w:rPr>
            <w:noProof/>
            <w:webHidden/>
          </w:rPr>
          <w:fldChar w:fldCharType="separate"/>
        </w:r>
        <w:r w:rsidR="007F189B">
          <w:rPr>
            <w:noProof/>
            <w:webHidden/>
          </w:rPr>
          <w:t>24</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916" w:history="1">
        <w:r w:rsidR="007F189B" w:rsidRPr="00502ADC">
          <w:rPr>
            <w:rStyle w:val="-"/>
            <w:rFonts w:ascii="Calibri" w:hAnsi="Calibri" w:cstheme="minorHAnsi"/>
            <w:noProof/>
          </w:rPr>
          <w:t>A.4</w:t>
        </w:r>
        <w:r w:rsidR="007F189B">
          <w:rPr>
            <w:rFonts w:asciiTheme="minorHAnsi" w:eastAsiaTheme="minorEastAsia" w:hAnsiTheme="minorHAnsi" w:cstheme="minorBidi"/>
            <w:b w:val="0"/>
            <w:bCs w:val="0"/>
            <w:noProof/>
            <w:lang w:eastAsia="el-GR"/>
          </w:rPr>
          <w:tab/>
        </w:r>
        <w:r w:rsidR="007F189B" w:rsidRPr="00502ADC">
          <w:rPr>
            <w:rStyle w:val="-"/>
            <w:rFonts w:cstheme="minorHAnsi"/>
            <w:noProof/>
          </w:rPr>
          <w:t>ΕΛΑΧΙΣΤΕΣ ΠΡΟΔΙΑΓΡΑΦΕΣ ΥΠΗΡΕΣΙΩΝ</w:t>
        </w:r>
        <w:r w:rsidR="007F189B">
          <w:rPr>
            <w:noProof/>
            <w:webHidden/>
          </w:rPr>
          <w:tab/>
        </w:r>
        <w:r>
          <w:rPr>
            <w:noProof/>
            <w:webHidden/>
          </w:rPr>
          <w:fldChar w:fldCharType="begin"/>
        </w:r>
        <w:r w:rsidR="007F189B">
          <w:rPr>
            <w:noProof/>
            <w:webHidden/>
          </w:rPr>
          <w:instrText xml:space="preserve"> PAGEREF _Toc399166916 \h </w:instrText>
        </w:r>
        <w:r>
          <w:rPr>
            <w:noProof/>
            <w:webHidden/>
          </w:rPr>
        </w:r>
        <w:r>
          <w:rPr>
            <w:noProof/>
            <w:webHidden/>
          </w:rPr>
          <w:fldChar w:fldCharType="separate"/>
        </w:r>
        <w:r w:rsidR="007F189B">
          <w:rPr>
            <w:noProof/>
            <w:webHidden/>
          </w:rPr>
          <w:t>24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17" w:history="1">
        <w:r w:rsidR="007F189B" w:rsidRPr="00502ADC">
          <w:rPr>
            <w:rStyle w:val="-"/>
            <w:rFonts w:ascii="Calibri" w:hAnsi="Calibri" w:cstheme="minorHAnsi"/>
            <w:noProof/>
          </w:rPr>
          <w:t>A.4.1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Υπηρεσίες Εγκατάστασης / Παραμετροποίησης</w:t>
        </w:r>
        <w:r w:rsidR="007F189B">
          <w:rPr>
            <w:noProof/>
            <w:webHidden/>
          </w:rPr>
          <w:tab/>
        </w:r>
        <w:r>
          <w:rPr>
            <w:noProof/>
            <w:webHidden/>
          </w:rPr>
          <w:fldChar w:fldCharType="begin"/>
        </w:r>
        <w:r w:rsidR="007F189B">
          <w:rPr>
            <w:noProof/>
            <w:webHidden/>
          </w:rPr>
          <w:instrText xml:space="preserve"> PAGEREF _Toc399166917 \h </w:instrText>
        </w:r>
        <w:r>
          <w:rPr>
            <w:noProof/>
            <w:webHidden/>
          </w:rPr>
        </w:r>
        <w:r>
          <w:rPr>
            <w:noProof/>
            <w:webHidden/>
          </w:rPr>
          <w:fldChar w:fldCharType="separate"/>
        </w:r>
        <w:r w:rsidR="007F189B">
          <w:rPr>
            <w:noProof/>
            <w:webHidden/>
          </w:rPr>
          <w:t>24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18" w:history="1">
        <w:r w:rsidR="007F189B" w:rsidRPr="00502ADC">
          <w:rPr>
            <w:rStyle w:val="-"/>
            <w:rFonts w:ascii="Calibri" w:hAnsi="Calibri" w:cstheme="minorHAnsi"/>
            <w:noProof/>
          </w:rPr>
          <w:t>A.4.2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Υπηρεσίες Εκπαίδευσης</w:t>
        </w:r>
        <w:r w:rsidR="007F189B">
          <w:rPr>
            <w:noProof/>
            <w:webHidden/>
          </w:rPr>
          <w:tab/>
        </w:r>
        <w:r>
          <w:rPr>
            <w:noProof/>
            <w:webHidden/>
          </w:rPr>
          <w:fldChar w:fldCharType="begin"/>
        </w:r>
        <w:r w:rsidR="007F189B">
          <w:rPr>
            <w:noProof/>
            <w:webHidden/>
          </w:rPr>
          <w:instrText xml:space="preserve"> PAGEREF _Toc399166918 \h </w:instrText>
        </w:r>
        <w:r>
          <w:rPr>
            <w:noProof/>
            <w:webHidden/>
          </w:rPr>
        </w:r>
        <w:r>
          <w:rPr>
            <w:noProof/>
            <w:webHidden/>
          </w:rPr>
          <w:fldChar w:fldCharType="separate"/>
        </w:r>
        <w:r w:rsidR="007F189B">
          <w:rPr>
            <w:noProof/>
            <w:webHidden/>
          </w:rPr>
          <w:t>25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19" w:history="1">
        <w:r w:rsidR="007F189B" w:rsidRPr="00502ADC">
          <w:rPr>
            <w:rStyle w:val="-"/>
            <w:rFonts w:ascii="Calibri" w:hAnsi="Calibri" w:cs="Calibri"/>
            <w:noProof/>
          </w:rPr>
          <w:t>A.4.3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Υπηρεσίες Ευαισθητοποίησης</w:t>
        </w:r>
        <w:r w:rsidR="007F189B">
          <w:rPr>
            <w:noProof/>
            <w:webHidden/>
          </w:rPr>
          <w:tab/>
        </w:r>
        <w:r>
          <w:rPr>
            <w:noProof/>
            <w:webHidden/>
          </w:rPr>
          <w:fldChar w:fldCharType="begin"/>
        </w:r>
        <w:r w:rsidR="007F189B">
          <w:rPr>
            <w:noProof/>
            <w:webHidden/>
          </w:rPr>
          <w:instrText xml:space="preserve"> PAGEREF _Toc399166919 \h </w:instrText>
        </w:r>
        <w:r>
          <w:rPr>
            <w:noProof/>
            <w:webHidden/>
          </w:rPr>
        </w:r>
        <w:r>
          <w:rPr>
            <w:noProof/>
            <w:webHidden/>
          </w:rPr>
          <w:fldChar w:fldCharType="separate"/>
        </w:r>
        <w:r w:rsidR="007F189B">
          <w:rPr>
            <w:noProof/>
            <w:webHidden/>
          </w:rPr>
          <w:t>26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20" w:history="1">
        <w:r w:rsidR="007F189B" w:rsidRPr="00502ADC">
          <w:rPr>
            <w:rStyle w:val="-"/>
            <w:rFonts w:ascii="Calibri" w:hAnsi="Calibri" w:cstheme="minorHAnsi"/>
            <w:noProof/>
          </w:rPr>
          <w:t>A.4.4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Υπηρεσίες Δοκιμαστικής Λειτουργίας</w:t>
        </w:r>
        <w:r w:rsidR="007F189B">
          <w:rPr>
            <w:noProof/>
            <w:webHidden/>
          </w:rPr>
          <w:tab/>
        </w:r>
        <w:r>
          <w:rPr>
            <w:noProof/>
            <w:webHidden/>
          </w:rPr>
          <w:fldChar w:fldCharType="begin"/>
        </w:r>
        <w:r w:rsidR="007F189B">
          <w:rPr>
            <w:noProof/>
            <w:webHidden/>
          </w:rPr>
          <w:instrText xml:space="preserve"> PAGEREF _Toc399166920 \h </w:instrText>
        </w:r>
        <w:r>
          <w:rPr>
            <w:noProof/>
            <w:webHidden/>
          </w:rPr>
        </w:r>
        <w:r>
          <w:rPr>
            <w:noProof/>
            <w:webHidden/>
          </w:rPr>
          <w:fldChar w:fldCharType="separate"/>
        </w:r>
        <w:r w:rsidR="007F189B">
          <w:rPr>
            <w:noProof/>
            <w:webHidden/>
          </w:rPr>
          <w:t>26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21" w:history="1">
        <w:r w:rsidR="007F189B" w:rsidRPr="00502ADC">
          <w:rPr>
            <w:rStyle w:val="-"/>
            <w:rFonts w:ascii="Calibri" w:hAnsi="Calibri" w:cstheme="minorHAnsi"/>
            <w:noProof/>
          </w:rPr>
          <w:t>A.4.5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 xml:space="preserve">Υπηρεσίες </w:t>
        </w:r>
        <w:r w:rsidR="007F189B" w:rsidRPr="00502ADC">
          <w:rPr>
            <w:rStyle w:val="-"/>
            <w:noProof/>
          </w:rPr>
          <w:t>Εγγύησης  «Καλής Λειτουργίας»</w:t>
        </w:r>
        <w:r w:rsidR="007F189B">
          <w:rPr>
            <w:noProof/>
            <w:webHidden/>
          </w:rPr>
          <w:tab/>
        </w:r>
        <w:r>
          <w:rPr>
            <w:noProof/>
            <w:webHidden/>
          </w:rPr>
          <w:fldChar w:fldCharType="begin"/>
        </w:r>
        <w:r w:rsidR="007F189B">
          <w:rPr>
            <w:noProof/>
            <w:webHidden/>
          </w:rPr>
          <w:instrText xml:space="preserve"> PAGEREF _Toc399166921 \h </w:instrText>
        </w:r>
        <w:r>
          <w:rPr>
            <w:noProof/>
            <w:webHidden/>
          </w:rPr>
        </w:r>
        <w:r>
          <w:rPr>
            <w:noProof/>
            <w:webHidden/>
          </w:rPr>
          <w:fldChar w:fldCharType="separate"/>
        </w:r>
        <w:r w:rsidR="007F189B">
          <w:rPr>
            <w:noProof/>
            <w:webHidden/>
          </w:rPr>
          <w:t>26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22" w:history="1">
        <w:r w:rsidR="007F189B" w:rsidRPr="00502ADC">
          <w:rPr>
            <w:rStyle w:val="-"/>
            <w:rFonts w:ascii="Calibri" w:hAnsi="Calibri" w:cstheme="minorHAnsi"/>
            <w:noProof/>
          </w:rPr>
          <w:t>A.4.6</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Υπηρεσίες Συντήρησης</w:t>
        </w:r>
        <w:r w:rsidR="007F189B">
          <w:rPr>
            <w:noProof/>
            <w:webHidden/>
          </w:rPr>
          <w:tab/>
        </w:r>
        <w:r>
          <w:rPr>
            <w:noProof/>
            <w:webHidden/>
          </w:rPr>
          <w:fldChar w:fldCharType="begin"/>
        </w:r>
        <w:r w:rsidR="007F189B">
          <w:rPr>
            <w:noProof/>
            <w:webHidden/>
          </w:rPr>
          <w:instrText xml:space="preserve"> PAGEREF _Toc399166922 \h </w:instrText>
        </w:r>
        <w:r>
          <w:rPr>
            <w:noProof/>
            <w:webHidden/>
          </w:rPr>
        </w:r>
        <w:r>
          <w:rPr>
            <w:noProof/>
            <w:webHidden/>
          </w:rPr>
          <w:fldChar w:fldCharType="separate"/>
        </w:r>
        <w:r w:rsidR="007F189B">
          <w:rPr>
            <w:noProof/>
            <w:webHidden/>
          </w:rPr>
          <w:t>28</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23" w:history="1">
        <w:r w:rsidR="007F189B" w:rsidRPr="00502ADC">
          <w:rPr>
            <w:rStyle w:val="-"/>
            <w:rFonts w:ascii="Calibri" w:hAnsi="Calibri" w:cstheme="minorHAnsi"/>
            <w:noProof/>
          </w:rPr>
          <w:t>A.4.7</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Τήρηση Προδιαγραφών Ποιότητας Υπηρεσιών</w:t>
        </w:r>
        <w:r w:rsidR="007F189B">
          <w:rPr>
            <w:noProof/>
            <w:webHidden/>
          </w:rPr>
          <w:tab/>
        </w:r>
        <w:r>
          <w:rPr>
            <w:noProof/>
            <w:webHidden/>
          </w:rPr>
          <w:fldChar w:fldCharType="begin"/>
        </w:r>
        <w:r w:rsidR="007F189B">
          <w:rPr>
            <w:noProof/>
            <w:webHidden/>
          </w:rPr>
          <w:instrText xml:space="preserve"> PAGEREF _Toc399166923 \h </w:instrText>
        </w:r>
        <w:r>
          <w:rPr>
            <w:noProof/>
            <w:webHidden/>
          </w:rPr>
        </w:r>
        <w:r>
          <w:rPr>
            <w:noProof/>
            <w:webHidden/>
          </w:rPr>
          <w:fldChar w:fldCharType="separate"/>
        </w:r>
        <w:r w:rsidR="007F189B">
          <w:rPr>
            <w:noProof/>
            <w:webHidden/>
          </w:rPr>
          <w:t>28</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924" w:history="1">
        <w:r w:rsidR="007F189B" w:rsidRPr="00502ADC">
          <w:rPr>
            <w:rStyle w:val="-"/>
            <w:rFonts w:ascii="Calibri" w:hAnsi="Calibri" w:cstheme="minorHAnsi"/>
            <w:noProof/>
          </w:rPr>
          <w:t>A.5</w:t>
        </w:r>
        <w:r w:rsidR="007F189B">
          <w:rPr>
            <w:rFonts w:asciiTheme="minorHAnsi" w:eastAsiaTheme="minorEastAsia" w:hAnsiTheme="minorHAnsi" w:cstheme="minorBidi"/>
            <w:b w:val="0"/>
            <w:bCs w:val="0"/>
            <w:noProof/>
            <w:lang w:eastAsia="el-GR"/>
          </w:rPr>
          <w:tab/>
        </w:r>
        <w:r w:rsidR="007F189B" w:rsidRPr="00502ADC">
          <w:rPr>
            <w:rStyle w:val="-"/>
            <w:rFonts w:cstheme="minorHAnsi"/>
            <w:noProof/>
          </w:rPr>
          <w:t>ΜΕΘΟΔΟΛΟΓΙΑ ΔΙΟΙΚΗΣΗΣ ΚΑΙ ΥΛΟΠΟΙΗΣΗΣ ΕΡΓΟΥ</w:t>
        </w:r>
        <w:r w:rsidR="007F189B">
          <w:rPr>
            <w:noProof/>
            <w:webHidden/>
          </w:rPr>
          <w:tab/>
        </w:r>
        <w:r>
          <w:rPr>
            <w:noProof/>
            <w:webHidden/>
          </w:rPr>
          <w:fldChar w:fldCharType="begin"/>
        </w:r>
        <w:r w:rsidR="007F189B">
          <w:rPr>
            <w:noProof/>
            <w:webHidden/>
          </w:rPr>
          <w:instrText xml:space="preserve"> PAGEREF _Toc399166924 \h </w:instrText>
        </w:r>
        <w:r>
          <w:rPr>
            <w:noProof/>
            <w:webHidden/>
          </w:rPr>
        </w:r>
        <w:r>
          <w:rPr>
            <w:noProof/>
            <w:webHidden/>
          </w:rPr>
          <w:fldChar w:fldCharType="separate"/>
        </w:r>
        <w:r w:rsidR="007F189B">
          <w:rPr>
            <w:noProof/>
            <w:webHidden/>
          </w:rPr>
          <w:t>28</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25" w:history="1">
        <w:r w:rsidR="007F189B" w:rsidRPr="00502ADC">
          <w:rPr>
            <w:rStyle w:val="-"/>
            <w:rFonts w:ascii="Calibri" w:hAnsi="Calibri" w:cstheme="minorHAnsi"/>
            <w:noProof/>
          </w:rPr>
          <w:t>A.5.1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Μέθοδοι και Τεχνικές Υλοποίησης και Υποστήριξης</w:t>
        </w:r>
        <w:r w:rsidR="007F189B">
          <w:rPr>
            <w:noProof/>
            <w:webHidden/>
          </w:rPr>
          <w:tab/>
        </w:r>
        <w:r>
          <w:rPr>
            <w:noProof/>
            <w:webHidden/>
          </w:rPr>
          <w:fldChar w:fldCharType="begin"/>
        </w:r>
        <w:r w:rsidR="007F189B">
          <w:rPr>
            <w:noProof/>
            <w:webHidden/>
          </w:rPr>
          <w:instrText xml:space="preserve"> PAGEREF _Toc399166925 \h </w:instrText>
        </w:r>
        <w:r>
          <w:rPr>
            <w:noProof/>
            <w:webHidden/>
          </w:rPr>
        </w:r>
        <w:r>
          <w:rPr>
            <w:noProof/>
            <w:webHidden/>
          </w:rPr>
          <w:fldChar w:fldCharType="separate"/>
        </w:r>
        <w:r w:rsidR="007F189B">
          <w:rPr>
            <w:noProof/>
            <w:webHidden/>
          </w:rPr>
          <w:t>28</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26" w:history="1">
        <w:r w:rsidR="007F189B" w:rsidRPr="00502ADC">
          <w:rPr>
            <w:rStyle w:val="-"/>
            <w:rFonts w:ascii="Calibri" w:hAnsi="Calibri" w:cstheme="minorHAnsi"/>
            <w:noProof/>
          </w:rPr>
          <w:t>A.5.2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Σχήμα Διοίκησης, Σχεδιασμού και Υλοποίησης του Έργου</w:t>
        </w:r>
        <w:r w:rsidR="007F189B">
          <w:rPr>
            <w:noProof/>
            <w:webHidden/>
          </w:rPr>
          <w:tab/>
        </w:r>
        <w:r>
          <w:rPr>
            <w:noProof/>
            <w:webHidden/>
          </w:rPr>
          <w:fldChar w:fldCharType="begin"/>
        </w:r>
        <w:r w:rsidR="007F189B">
          <w:rPr>
            <w:noProof/>
            <w:webHidden/>
          </w:rPr>
          <w:instrText xml:space="preserve"> PAGEREF _Toc399166926 \h </w:instrText>
        </w:r>
        <w:r>
          <w:rPr>
            <w:noProof/>
            <w:webHidden/>
          </w:rPr>
        </w:r>
        <w:r>
          <w:rPr>
            <w:noProof/>
            <w:webHidden/>
          </w:rPr>
          <w:fldChar w:fldCharType="separate"/>
        </w:r>
        <w:r w:rsidR="007F189B">
          <w:rPr>
            <w:noProof/>
            <w:webHidden/>
          </w:rPr>
          <w:t>28</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27" w:history="1">
        <w:r w:rsidR="007F189B" w:rsidRPr="00502ADC">
          <w:rPr>
            <w:rStyle w:val="-"/>
            <w:rFonts w:ascii="Calibri" w:hAnsi="Calibri" w:cstheme="minorHAnsi"/>
            <w:noProof/>
          </w:rPr>
          <w:t>A.5.2.1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Διευθυντής Έργου (</w:t>
        </w:r>
        <w:r w:rsidR="007F189B" w:rsidRPr="00502ADC">
          <w:rPr>
            <w:rStyle w:val="-"/>
            <w:rFonts w:cstheme="minorHAnsi"/>
            <w:noProof/>
            <w:lang w:val="en-US"/>
          </w:rPr>
          <w:t>Project Director)</w:t>
        </w:r>
        <w:r w:rsidR="007F189B">
          <w:rPr>
            <w:noProof/>
            <w:webHidden/>
          </w:rPr>
          <w:tab/>
        </w:r>
        <w:r>
          <w:rPr>
            <w:noProof/>
            <w:webHidden/>
          </w:rPr>
          <w:fldChar w:fldCharType="begin"/>
        </w:r>
        <w:r w:rsidR="007F189B">
          <w:rPr>
            <w:noProof/>
            <w:webHidden/>
          </w:rPr>
          <w:instrText xml:space="preserve"> PAGEREF _Toc399166927 \h </w:instrText>
        </w:r>
        <w:r>
          <w:rPr>
            <w:noProof/>
            <w:webHidden/>
          </w:rPr>
        </w:r>
        <w:r>
          <w:rPr>
            <w:noProof/>
            <w:webHidden/>
          </w:rPr>
          <w:fldChar w:fldCharType="separate"/>
        </w:r>
        <w:r w:rsidR="007F189B">
          <w:rPr>
            <w:noProof/>
            <w:webHidden/>
          </w:rPr>
          <w:t>29</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28" w:history="1">
        <w:r w:rsidR="007F189B" w:rsidRPr="00502ADC">
          <w:rPr>
            <w:rStyle w:val="-"/>
            <w:rFonts w:ascii="Calibri" w:hAnsi="Calibri" w:cstheme="minorHAnsi"/>
            <w:noProof/>
          </w:rPr>
          <w:t>A.5.2.2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 xml:space="preserve">Υπεύθυνος </w:t>
        </w:r>
        <w:r w:rsidR="007F189B" w:rsidRPr="00502ADC">
          <w:rPr>
            <w:rStyle w:val="-"/>
            <w:noProof/>
          </w:rPr>
          <w:t xml:space="preserve">Έργου (Project </w:t>
        </w:r>
        <w:r w:rsidR="007F189B" w:rsidRPr="00502ADC">
          <w:rPr>
            <w:rStyle w:val="-"/>
            <w:noProof/>
            <w:lang w:val="en-US"/>
          </w:rPr>
          <w:t>Manager</w:t>
        </w:r>
        <w:r w:rsidR="007F189B" w:rsidRPr="00502ADC">
          <w:rPr>
            <w:rStyle w:val="-"/>
            <w:noProof/>
          </w:rPr>
          <w:t>)</w:t>
        </w:r>
        <w:r w:rsidR="007F189B">
          <w:rPr>
            <w:noProof/>
            <w:webHidden/>
          </w:rPr>
          <w:tab/>
        </w:r>
        <w:r>
          <w:rPr>
            <w:noProof/>
            <w:webHidden/>
          </w:rPr>
          <w:fldChar w:fldCharType="begin"/>
        </w:r>
        <w:r w:rsidR="007F189B">
          <w:rPr>
            <w:noProof/>
            <w:webHidden/>
          </w:rPr>
          <w:instrText xml:space="preserve"> PAGEREF _Toc399166928 \h </w:instrText>
        </w:r>
        <w:r>
          <w:rPr>
            <w:noProof/>
            <w:webHidden/>
          </w:rPr>
        </w:r>
        <w:r>
          <w:rPr>
            <w:noProof/>
            <w:webHidden/>
          </w:rPr>
          <w:fldChar w:fldCharType="separate"/>
        </w:r>
        <w:r w:rsidR="007F189B">
          <w:rPr>
            <w:noProof/>
            <w:webHidden/>
          </w:rPr>
          <w:t>30</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29" w:history="1">
        <w:r w:rsidR="007F189B" w:rsidRPr="00502ADC">
          <w:rPr>
            <w:rStyle w:val="-"/>
            <w:rFonts w:ascii="Calibri" w:hAnsi="Calibri" w:cstheme="minorHAnsi"/>
            <w:noProof/>
          </w:rPr>
          <w:t>A.5.2.3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Μέλη Ομάδας Έργου</w:t>
        </w:r>
        <w:r w:rsidR="007F189B">
          <w:rPr>
            <w:noProof/>
            <w:webHidden/>
          </w:rPr>
          <w:tab/>
        </w:r>
        <w:r>
          <w:rPr>
            <w:noProof/>
            <w:webHidden/>
          </w:rPr>
          <w:fldChar w:fldCharType="begin"/>
        </w:r>
        <w:r w:rsidR="007F189B">
          <w:rPr>
            <w:noProof/>
            <w:webHidden/>
          </w:rPr>
          <w:instrText xml:space="preserve"> PAGEREF _Toc399166929 \h </w:instrText>
        </w:r>
        <w:r>
          <w:rPr>
            <w:noProof/>
            <w:webHidden/>
          </w:rPr>
        </w:r>
        <w:r>
          <w:rPr>
            <w:noProof/>
            <w:webHidden/>
          </w:rPr>
          <w:fldChar w:fldCharType="separate"/>
        </w:r>
        <w:r w:rsidR="007F189B">
          <w:rPr>
            <w:noProof/>
            <w:webHidden/>
          </w:rPr>
          <w:t>30</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30" w:history="1">
        <w:r w:rsidR="007F189B" w:rsidRPr="00502ADC">
          <w:rPr>
            <w:rStyle w:val="-"/>
            <w:rFonts w:ascii="Calibri" w:hAnsi="Calibri" w:cstheme="minorHAnsi"/>
            <w:noProof/>
          </w:rPr>
          <w:t>A.5.3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Σχέδιο και Σύστημα Διασφάλισης Ποιότητας</w:t>
        </w:r>
        <w:r w:rsidR="007F189B">
          <w:rPr>
            <w:noProof/>
            <w:webHidden/>
          </w:rPr>
          <w:tab/>
        </w:r>
        <w:r>
          <w:rPr>
            <w:noProof/>
            <w:webHidden/>
          </w:rPr>
          <w:fldChar w:fldCharType="begin"/>
        </w:r>
        <w:r w:rsidR="007F189B">
          <w:rPr>
            <w:noProof/>
            <w:webHidden/>
          </w:rPr>
          <w:instrText xml:space="preserve"> PAGEREF _Toc399166930 \h </w:instrText>
        </w:r>
        <w:r>
          <w:rPr>
            <w:noProof/>
            <w:webHidden/>
          </w:rPr>
        </w:r>
        <w:r>
          <w:rPr>
            <w:noProof/>
            <w:webHidden/>
          </w:rPr>
          <w:fldChar w:fldCharType="separate"/>
        </w:r>
        <w:r w:rsidR="007F189B">
          <w:rPr>
            <w:noProof/>
            <w:webHidden/>
          </w:rPr>
          <w:t>30</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31" w:history="1">
        <w:r w:rsidR="007F189B" w:rsidRPr="00502ADC">
          <w:rPr>
            <w:rStyle w:val="-"/>
            <w:rFonts w:ascii="Calibri" w:hAnsi="Calibri" w:cstheme="minorHAnsi"/>
            <w:noProof/>
          </w:rPr>
          <w:t>A.5.4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Σχέδιο και Σύστημα Διαχείρισης Κινδύνων</w:t>
        </w:r>
        <w:r w:rsidR="007F189B">
          <w:rPr>
            <w:noProof/>
            <w:webHidden/>
          </w:rPr>
          <w:tab/>
        </w:r>
        <w:r>
          <w:rPr>
            <w:noProof/>
            <w:webHidden/>
          </w:rPr>
          <w:fldChar w:fldCharType="begin"/>
        </w:r>
        <w:r w:rsidR="007F189B">
          <w:rPr>
            <w:noProof/>
            <w:webHidden/>
          </w:rPr>
          <w:instrText xml:space="preserve"> PAGEREF _Toc399166931 \h </w:instrText>
        </w:r>
        <w:r>
          <w:rPr>
            <w:noProof/>
            <w:webHidden/>
          </w:rPr>
        </w:r>
        <w:r>
          <w:rPr>
            <w:noProof/>
            <w:webHidden/>
          </w:rPr>
          <w:fldChar w:fldCharType="separate"/>
        </w:r>
        <w:r w:rsidR="007F189B">
          <w:rPr>
            <w:noProof/>
            <w:webHidden/>
          </w:rPr>
          <w:t>31</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32" w:history="1">
        <w:r w:rsidR="007F189B" w:rsidRPr="00502ADC">
          <w:rPr>
            <w:rStyle w:val="-"/>
            <w:rFonts w:ascii="Calibri" w:hAnsi="Calibri" w:cstheme="minorHAnsi"/>
            <w:noProof/>
          </w:rPr>
          <w:t>A.5.5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Σενάρια</w:t>
        </w:r>
        <w:r w:rsidR="007F189B" w:rsidRPr="00502ADC">
          <w:rPr>
            <w:rStyle w:val="-"/>
            <w:noProof/>
          </w:rPr>
          <w:t xml:space="preserve"> Χρήσης και Ελέγχου - Διαδικασία Παραλαβής Λειτουργικότητας συστημάτων και Έργου</w:t>
        </w:r>
        <w:r w:rsidR="007F189B">
          <w:rPr>
            <w:noProof/>
            <w:webHidden/>
          </w:rPr>
          <w:tab/>
        </w:r>
        <w:r>
          <w:rPr>
            <w:noProof/>
            <w:webHidden/>
          </w:rPr>
          <w:fldChar w:fldCharType="begin"/>
        </w:r>
        <w:r w:rsidR="007F189B">
          <w:rPr>
            <w:noProof/>
            <w:webHidden/>
          </w:rPr>
          <w:instrText xml:space="preserve"> PAGEREF _Toc399166932 \h </w:instrText>
        </w:r>
        <w:r>
          <w:rPr>
            <w:noProof/>
            <w:webHidden/>
          </w:rPr>
        </w:r>
        <w:r>
          <w:rPr>
            <w:noProof/>
            <w:webHidden/>
          </w:rPr>
          <w:fldChar w:fldCharType="separate"/>
        </w:r>
        <w:r w:rsidR="007F189B">
          <w:rPr>
            <w:noProof/>
            <w:webHidden/>
          </w:rPr>
          <w:t>31</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33" w:history="1">
        <w:r w:rsidR="007F189B" w:rsidRPr="00502ADC">
          <w:rPr>
            <w:rStyle w:val="-"/>
            <w:rFonts w:ascii="Calibri" w:hAnsi="Calibri" w:cstheme="minorHAnsi"/>
            <w:noProof/>
          </w:rPr>
          <w:t>A.5.5.1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Βασικές Αρχές</w:t>
        </w:r>
        <w:r w:rsidR="007F189B">
          <w:rPr>
            <w:noProof/>
            <w:webHidden/>
          </w:rPr>
          <w:tab/>
        </w:r>
        <w:r>
          <w:rPr>
            <w:noProof/>
            <w:webHidden/>
          </w:rPr>
          <w:fldChar w:fldCharType="begin"/>
        </w:r>
        <w:r w:rsidR="007F189B">
          <w:rPr>
            <w:noProof/>
            <w:webHidden/>
          </w:rPr>
          <w:instrText xml:space="preserve"> PAGEREF _Toc399166933 \h </w:instrText>
        </w:r>
        <w:r>
          <w:rPr>
            <w:noProof/>
            <w:webHidden/>
          </w:rPr>
        </w:r>
        <w:r>
          <w:rPr>
            <w:noProof/>
            <w:webHidden/>
          </w:rPr>
          <w:fldChar w:fldCharType="separate"/>
        </w:r>
        <w:r w:rsidR="007F189B">
          <w:rPr>
            <w:noProof/>
            <w:webHidden/>
          </w:rPr>
          <w:t>31</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34" w:history="1">
        <w:r w:rsidR="007F189B" w:rsidRPr="00502ADC">
          <w:rPr>
            <w:rStyle w:val="-"/>
            <w:rFonts w:ascii="Calibri" w:hAnsi="Calibri" w:cstheme="minorHAnsi"/>
            <w:noProof/>
          </w:rPr>
          <w:t>A.5.5.2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Προσωρινή Παραλαβή</w:t>
        </w:r>
        <w:r w:rsidR="007F189B">
          <w:rPr>
            <w:noProof/>
            <w:webHidden/>
          </w:rPr>
          <w:tab/>
        </w:r>
        <w:r>
          <w:rPr>
            <w:noProof/>
            <w:webHidden/>
          </w:rPr>
          <w:fldChar w:fldCharType="begin"/>
        </w:r>
        <w:r w:rsidR="007F189B">
          <w:rPr>
            <w:noProof/>
            <w:webHidden/>
          </w:rPr>
          <w:instrText xml:space="preserve"> PAGEREF _Toc399166934 \h </w:instrText>
        </w:r>
        <w:r>
          <w:rPr>
            <w:noProof/>
            <w:webHidden/>
          </w:rPr>
        </w:r>
        <w:r>
          <w:rPr>
            <w:noProof/>
            <w:webHidden/>
          </w:rPr>
          <w:fldChar w:fldCharType="separate"/>
        </w:r>
        <w:r w:rsidR="007F189B">
          <w:rPr>
            <w:noProof/>
            <w:webHidden/>
          </w:rPr>
          <w:t>32</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35" w:history="1">
        <w:r w:rsidR="007F189B" w:rsidRPr="00502ADC">
          <w:rPr>
            <w:rStyle w:val="-"/>
            <w:rFonts w:ascii="Calibri" w:hAnsi="Calibri" w:cstheme="minorHAnsi"/>
            <w:noProof/>
          </w:rPr>
          <w:t>A.5.5.3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Οριστική Παραλαβή</w:t>
        </w:r>
        <w:r w:rsidR="007F189B">
          <w:rPr>
            <w:noProof/>
            <w:webHidden/>
          </w:rPr>
          <w:tab/>
        </w:r>
        <w:r>
          <w:rPr>
            <w:noProof/>
            <w:webHidden/>
          </w:rPr>
          <w:fldChar w:fldCharType="begin"/>
        </w:r>
        <w:r w:rsidR="007F189B">
          <w:rPr>
            <w:noProof/>
            <w:webHidden/>
          </w:rPr>
          <w:instrText xml:space="preserve"> PAGEREF _Toc399166935 \h </w:instrText>
        </w:r>
        <w:r>
          <w:rPr>
            <w:noProof/>
            <w:webHidden/>
          </w:rPr>
        </w:r>
        <w:r>
          <w:rPr>
            <w:noProof/>
            <w:webHidden/>
          </w:rPr>
          <w:fldChar w:fldCharType="separate"/>
        </w:r>
        <w:r w:rsidR="007F189B">
          <w:rPr>
            <w:noProof/>
            <w:webHidden/>
          </w:rPr>
          <w:t>32</w:t>
        </w:r>
        <w:r>
          <w:rPr>
            <w:noProof/>
            <w:webHidden/>
          </w:rPr>
          <w:fldChar w:fldCharType="end"/>
        </w:r>
      </w:hyperlink>
    </w:p>
    <w:p w:rsidR="007F189B" w:rsidRDefault="000F7E34">
      <w:pPr>
        <w:pStyle w:val="12"/>
        <w:tabs>
          <w:tab w:val="left" w:pos="440"/>
          <w:tab w:val="right" w:leader="dot" w:pos="9628"/>
        </w:tabs>
        <w:rPr>
          <w:rFonts w:asciiTheme="minorHAnsi" w:eastAsiaTheme="minorEastAsia" w:hAnsiTheme="minorHAnsi" w:cstheme="minorBidi"/>
          <w:b w:val="0"/>
          <w:bCs w:val="0"/>
          <w:i w:val="0"/>
          <w:iCs w:val="0"/>
          <w:noProof/>
          <w:sz w:val="22"/>
          <w:szCs w:val="22"/>
          <w:lang w:eastAsia="el-GR"/>
        </w:rPr>
      </w:pPr>
      <w:hyperlink w:anchor="_Toc399166936" w:history="1">
        <w:r w:rsidR="007F189B" w:rsidRPr="00502ADC">
          <w:rPr>
            <w:rStyle w:val="-"/>
            <w:rFonts w:ascii="Calibri" w:hAnsi="Calibri" w:cstheme="minorHAnsi"/>
            <w:noProof/>
          </w:rPr>
          <w:t>B.</w:t>
        </w:r>
        <w:r w:rsidR="007F189B">
          <w:rPr>
            <w:rFonts w:asciiTheme="minorHAnsi" w:eastAsiaTheme="minorEastAsia" w:hAnsiTheme="minorHAnsi" w:cstheme="minorBidi"/>
            <w:b w:val="0"/>
            <w:bCs w:val="0"/>
            <w:i w:val="0"/>
            <w:iCs w:val="0"/>
            <w:noProof/>
            <w:sz w:val="22"/>
            <w:szCs w:val="22"/>
            <w:lang w:eastAsia="el-GR"/>
          </w:rPr>
          <w:tab/>
        </w:r>
        <w:r w:rsidR="007F189B" w:rsidRPr="00502ADC">
          <w:rPr>
            <w:rStyle w:val="-"/>
            <w:rFonts w:cstheme="minorHAnsi"/>
            <w:noProof/>
          </w:rPr>
          <w:t>ΜΕΡΟΣ Β: ΓΕΝΙΚΟΙ ΚΑΙ ΕΙΔΙΚΟΙ ΟΡΟΙ</w:t>
        </w:r>
        <w:r w:rsidR="007F189B">
          <w:rPr>
            <w:noProof/>
            <w:webHidden/>
          </w:rPr>
          <w:tab/>
        </w:r>
        <w:r>
          <w:rPr>
            <w:noProof/>
            <w:webHidden/>
          </w:rPr>
          <w:fldChar w:fldCharType="begin"/>
        </w:r>
        <w:r w:rsidR="007F189B">
          <w:rPr>
            <w:noProof/>
            <w:webHidden/>
          </w:rPr>
          <w:instrText xml:space="preserve"> PAGEREF _Toc399166936 \h </w:instrText>
        </w:r>
        <w:r>
          <w:rPr>
            <w:noProof/>
            <w:webHidden/>
          </w:rPr>
        </w:r>
        <w:r>
          <w:rPr>
            <w:noProof/>
            <w:webHidden/>
          </w:rPr>
          <w:fldChar w:fldCharType="separate"/>
        </w:r>
        <w:r w:rsidR="007F189B">
          <w:rPr>
            <w:noProof/>
            <w:webHidden/>
          </w:rPr>
          <w:t>33</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937" w:history="1">
        <w:r w:rsidR="007F189B" w:rsidRPr="00502ADC">
          <w:rPr>
            <w:rStyle w:val="-"/>
            <w:rFonts w:ascii="Calibri" w:hAnsi="Calibri" w:cstheme="minorHAnsi"/>
            <w:noProof/>
          </w:rPr>
          <w:t>B.1</w:t>
        </w:r>
        <w:r w:rsidR="007F189B">
          <w:rPr>
            <w:rFonts w:asciiTheme="minorHAnsi" w:eastAsiaTheme="minorEastAsia" w:hAnsiTheme="minorHAnsi" w:cstheme="minorBidi"/>
            <w:b w:val="0"/>
            <w:bCs w:val="0"/>
            <w:noProof/>
            <w:lang w:eastAsia="el-GR"/>
          </w:rPr>
          <w:tab/>
        </w:r>
        <w:r w:rsidR="007F189B" w:rsidRPr="00502ADC">
          <w:rPr>
            <w:rStyle w:val="-"/>
            <w:rFonts w:cstheme="minorHAnsi"/>
            <w:noProof/>
          </w:rPr>
          <w:t>ΓΕΝΙΚΕΣ ΠΛΗΡΟΦΟΡΙΕΣ</w:t>
        </w:r>
        <w:r w:rsidR="007F189B">
          <w:rPr>
            <w:noProof/>
            <w:webHidden/>
          </w:rPr>
          <w:tab/>
        </w:r>
        <w:r>
          <w:rPr>
            <w:noProof/>
            <w:webHidden/>
          </w:rPr>
          <w:fldChar w:fldCharType="begin"/>
        </w:r>
        <w:r w:rsidR="007F189B">
          <w:rPr>
            <w:noProof/>
            <w:webHidden/>
          </w:rPr>
          <w:instrText xml:space="preserve"> PAGEREF _Toc399166937 \h </w:instrText>
        </w:r>
        <w:r>
          <w:rPr>
            <w:noProof/>
            <w:webHidden/>
          </w:rPr>
        </w:r>
        <w:r>
          <w:rPr>
            <w:noProof/>
            <w:webHidden/>
          </w:rPr>
          <w:fldChar w:fldCharType="separate"/>
        </w:r>
        <w:r w:rsidR="007F189B">
          <w:rPr>
            <w:noProof/>
            <w:webHidden/>
          </w:rPr>
          <w:t>33</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38" w:history="1">
        <w:r w:rsidR="007F189B" w:rsidRPr="00502ADC">
          <w:rPr>
            <w:rStyle w:val="-"/>
            <w:rFonts w:ascii="Calibri" w:hAnsi="Calibri" w:cstheme="minorHAnsi"/>
            <w:noProof/>
          </w:rPr>
          <w:t>B.1.1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Αντικείμενο Διαγωνισμού</w:t>
        </w:r>
        <w:r w:rsidR="007F189B">
          <w:rPr>
            <w:noProof/>
            <w:webHidden/>
          </w:rPr>
          <w:tab/>
        </w:r>
        <w:r>
          <w:rPr>
            <w:noProof/>
            <w:webHidden/>
          </w:rPr>
          <w:fldChar w:fldCharType="begin"/>
        </w:r>
        <w:r w:rsidR="007F189B">
          <w:rPr>
            <w:noProof/>
            <w:webHidden/>
          </w:rPr>
          <w:instrText xml:space="preserve"> PAGEREF _Toc399166938 \h </w:instrText>
        </w:r>
        <w:r>
          <w:rPr>
            <w:noProof/>
            <w:webHidden/>
          </w:rPr>
        </w:r>
        <w:r>
          <w:rPr>
            <w:noProof/>
            <w:webHidden/>
          </w:rPr>
          <w:fldChar w:fldCharType="separate"/>
        </w:r>
        <w:r w:rsidR="007F189B">
          <w:rPr>
            <w:noProof/>
            <w:webHidden/>
          </w:rPr>
          <w:t>33</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39" w:history="1">
        <w:r w:rsidR="007F189B" w:rsidRPr="00502ADC">
          <w:rPr>
            <w:rStyle w:val="-"/>
            <w:rFonts w:ascii="Calibri" w:hAnsi="Calibri" w:cstheme="minorHAnsi"/>
            <w:noProof/>
          </w:rPr>
          <w:t>B.1.2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Προϋπολογισμός Έργου</w:t>
        </w:r>
        <w:r w:rsidR="007F189B">
          <w:rPr>
            <w:noProof/>
            <w:webHidden/>
          </w:rPr>
          <w:tab/>
        </w:r>
        <w:r>
          <w:rPr>
            <w:noProof/>
            <w:webHidden/>
          </w:rPr>
          <w:fldChar w:fldCharType="begin"/>
        </w:r>
        <w:r w:rsidR="007F189B">
          <w:rPr>
            <w:noProof/>
            <w:webHidden/>
          </w:rPr>
          <w:instrText xml:space="preserve"> PAGEREF _Toc399166939 \h </w:instrText>
        </w:r>
        <w:r>
          <w:rPr>
            <w:noProof/>
            <w:webHidden/>
          </w:rPr>
        </w:r>
        <w:r>
          <w:rPr>
            <w:noProof/>
            <w:webHidden/>
          </w:rPr>
          <w:fldChar w:fldCharType="separate"/>
        </w:r>
        <w:r w:rsidR="007F189B">
          <w:rPr>
            <w:noProof/>
            <w:webHidden/>
          </w:rPr>
          <w:t>33</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40" w:history="1">
        <w:r w:rsidR="007F189B" w:rsidRPr="00502ADC">
          <w:rPr>
            <w:rStyle w:val="-"/>
            <w:rFonts w:ascii="Calibri" w:hAnsi="Calibri" w:cstheme="minorHAnsi"/>
            <w:noProof/>
          </w:rPr>
          <w:t>B.1.3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Νομικό και Θεσμικό Πλαίσιο Διαγωνισμού</w:t>
        </w:r>
        <w:r w:rsidR="007F189B">
          <w:rPr>
            <w:noProof/>
            <w:webHidden/>
          </w:rPr>
          <w:tab/>
        </w:r>
        <w:r>
          <w:rPr>
            <w:noProof/>
            <w:webHidden/>
          </w:rPr>
          <w:fldChar w:fldCharType="begin"/>
        </w:r>
        <w:r w:rsidR="007F189B">
          <w:rPr>
            <w:noProof/>
            <w:webHidden/>
          </w:rPr>
          <w:instrText xml:space="preserve"> PAGEREF _Toc399166940 \h </w:instrText>
        </w:r>
        <w:r>
          <w:rPr>
            <w:noProof/>
            <w:webHidden/>
          </w:rPr>
        </w:r>
        <w:r>
          <w:rPr>
            <w:noProof/>
            <w:webHidden/>
          </w:rPr>
          <w:fldChar w:fldCharType="separate"/>
        </w:r>
        <w:r w:rsidR="007F189B">
          <w:rPr>
            <w:noProof/>
            <w:webHidden/>
          </w:rPr>
          <w:t>33</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41" w:history="1">
        <w:r w:rsidR="007F189B" w:rsidRPr="00502ADC">
          <w:rPr>
            <w:rStyle w:val="-"/>
            <w:rFonts w:ascii="Calibri" w:hAnsi="Calibri" w:cstheme="minorHAnsi"/>
            <w:noProof/>
          </w:rPr>
          <w:t>B.1.4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Ημερομηνία Αποστολής της Διακήρυξης</w:t>
        </w:r>
        <w:r w:rsidR="007F189B">
          <w:rPr>
            <w:noProof/>
            <w:webHidden/>
          </w:rPr>
          <w:tab/>
        </w:r>
        <w:r>
          <w:rPr>
            <w:noProof/>
            <w:webHidden/>
          </w:rPr>
          <w:fldChar w:fldCharType="begin"/>
        </w:r>
        <w:r w:rsidR="007F189B">
          <w:rPr>
            <w:noProof/>
            <w:webHidden/>
          </w:rPr>
          <w:instrText xml:space="preserve"> PAGEREF _Toc399166941 \h </w:instrText>
        </w:r>
        <w:r>
          <w:rPr>
            <w:noProof/>
            <w:webHidden/>
          </w:rPr>
        </w:r>
        <w:r>
          <w:rPr>
            <w:noProof/>
            <w:webHidden/>
          </w:rPr>
          <w:fldChar w:fldCharType="separate"/>
        </w:r>
        <w:r w:rsidR="007F189B">
          <w:rPr>
            <w:noProof/>
            <w:webHidden/>
          </w:rPr>
          <w:t>35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42" w:history="1">
        <w:r w:rsidR="007F189B" w:rsidRPr="00502ADC">
          <w:rPr>
            <w:rStyle w:val="-"/>
            <w:rFonts w:ascii="Calibri" w:hAnsi="Calibri" w:cstheme="minorHAnsi"/>
            <w:noProof/>
          </w:rPr>
          <w:t>B.1.5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Τόπος και Χρόνος Υποβολής Προσφορών</w:t>
        </w:r>
        <w:r w:rsidR="007F189B">
          <w:rPr>
            <w:noProof/>
            <w:webHidden/>
          </w:rPr>
          <w:tab/>
        </w:r>
        <w:r>
          <w:rPr>
            <w:noProof/>
            <w:webHidden/>
          </w:rPr>
          <w:fldChar w:fldCharType="begin"/>
        </w:r>
        <w:r w:rsidR="007F189B">
          <w:rPr>
            <w:noProof/>
            <w:webHidden/>
          </w:rPr>
          <w:instrText xml:space="preserve"> PAGEREF _Toc399166942 \h </w:instrText>
        </w:r>
        <w:r>
          <w:rPr>
            <w:noProof/>
            <w:webHidden/>
          </w:rPr>
        </w:r>
        <w:r>
          <w:rPr>
            <w:noProof/>
            <w:webHidden/>
          </w:rPr>
          <w:fldChar w:fldCharType="separate"/>
        </w:r>
        <w:r w:rsidR="007F189B">
          <w:rPr>
            <w:noProof/>
            <w:webHidden/>
          </w:rPr>
          <w:t>35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43" w:history="1">
        <w:r w:rsidR="007F189B" w:rsidRPr="00502ADC">
          <w:rPr>
            <w:rStyle w:val="-"/>
            <w:rFonts w:ascii="Calibri" w:hAnsi="Calibri" w:cstheme="minorHAnsi"/>
            <w:noProof/>
          </w:rPr>
          <w:t>B.1.6</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Τρόπος Λήψης Εγγράφων Διαγωνισμού</w:t>
        </w:r>
        <w:r w:rsidR="007F189B">
          <w:rPr>
            <w:noProof/>
            <w:webHidden/>
          </w:rPr>
          <w:tab/>
        </w:r>
        <w:r>
          <w:rPr>
            <w:noProof/>
            <w:webHidden/>
          </w:rPr>
          <w:fldChar w:fldCharType="begin"/>
        </w:r>
        <w:r w:rsidR="007F189B">
          <w:rPr>
            <w:noProof/>
            <w:webHidden/>
          </w:rPr>
          <w:instrText xml:space="preserve"> PAGEREF _Toc399166943 \h </w:instrText>
        </w:r>
        <w:r>
          <w:rPr>
            <w:noProof/>
            <w:webHidden/>
          </w:rPr>
        </w:r>
        <w:r>
          <w:rPr>
            <w:noProof/>
            <w:webHidden/>
          </w:rPr>
          <w:fldChar w:fldCharType="separate"/>
        </w:r>
        <w:r w:rsidR="007F189B">
          <w:rPr>
            <w:noProof/>
            <w:webHidden/>
          </w:rPr>
          <w:t>36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44" w:history="1">
        <w:r w:rsidR="007F189B" w:rsidRPr="00502ADC">
          <w:rPr>
            <w:rStyle w:val="-"/>
            <w:rFonts w:ascii="Calibri" w:hAnsi="Calibri" w:cstheme="minorHAnsi"/>
            <w:noProof/>
          </w:rPr>
          <w:t>B.1.7</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Παροχή Διευκρινίσεων επί της Διακήρυξης</w:t>
        </w:r>
        <w:r w:rsidR="007F189B">
          <w:rPr>
            <w:noProof/>
            <w:webHidden/>
          </w:rPr>
          <w:tab/>
        </w:r>
        <w:r>
          <w:rPr>
            <w:noProof/>
            <w:webHidden/>
          </w:rPr>
          <w:fldChar w:fldCharType="begin"/>
        </w:r>
        <w:r w:rsidR="007F189B">
          <w:rPr>
            <w:noProof/>
            <w:webHidden/>
          </w:rPr>
          <w:instrText xml:space="preserve"> PAGEREF _Toc399166944 \h </w:instrText>
        </w:r>
        <w:r>
          <w:rPr>
            <w:noProof/>
            <w:webHidden/>
          </w:rPr>
        </w:r>
        <w:r>
          <w:rPr>
            <w:noProof/>
            <w:webHidden/>
          </w:rPr>
          <w:fldChar w:fldCharType="separate"/>
        </w:r>
        <w:r w:rsidR="007F189B">
          <w:rPr>
            <w:noProof/>
            <w:webHidden/>
          </w:rPr>
          <w:t>36</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945" w:history="1">
        <w:r w:rsidR="007F189B" w:rsidRPr="00502ADC">
          <w:rPr>
            <w:rStyle w:val="-"/>
            <w:rFonts w:ascii="Calibri" w:hAnsi="Calibri" w:cstheme="minorHAnsi"/>
            <w:noProof/>
          </w:rPr>
          <w:t>B.2</w:t>
        </w:r>
        <w:r w:rsidR="007F189B">
          <w:rPr>
            <w:rFonts w:asciiTheme="minorHAnsi" w:eastAsiaTheme="minorEastAsia" w:hAnsiTheme="minorHAnsi" w:cstheme="minorBidi"/>
            <w:b w:val="0"/>
            <w:bCs w:val="0"/>
            <w:noProof/>
            <w:lang w:eastAsia="el-GR"/>
          </w:rPr>
          <w:tab/>
        </w:r>
        <w:r w:rsidR="007F189B" w:rsidRPr="00502ADC">
          <w:rPr>
            <w:rStyle w:val="-"/>
            <w:rFonts w:cstheme="minorHAnsi"/>
            <w:noProof/>
          </w:rPr>
          <w:t>ΔΙΚΑΙΩΜΑ ΣΥΜΜΕΤΟΧΗΣ - ΔΙΚΑΙΟΛΟΓΗΤΙΚΑ</w:t>
        </w:r>
        <w:r w:rsidR="007F189B">
          <w:rPr>
            <w:noProof/>
            <w:webHidden/>
          </w:rPr>
          <w:tab/>
        </w:r>
        <w:r>
          <w:rPr>
            <w:noProof/>
            <w:webHidden/>
          </w:rPr>
          <w:fldChar w:fldCharType="begin"/>
        </w:r>
        <w:r w:rsidR="007F189B">
          <w:rPr>
            <w:noProof/>
            <w:webHidden/>
          </w:rPr>
          <w:instrText xml:space="preserve"> PAGEREF _Toc399166945 \h </w:instrText>
        </w:r>
        <w:r>
          <w:rPr>
            <w:noProof/>
            <w:webHidden/>
          </w:rPr>
        </w:r>
        <w:r>
          <w:rPr>
            <w:noProof/>
            <w:webHidden/>
          </w:rPr>
          <w:fldChar w:fldCharType="separate"/>
        </w:r>
        <w:r w:rsidR="007F189B">
          <w:rPr>
            <w:noProof/>
            <w:webHidden/>
          </w:rPr>
          <w:t>36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46" w:history="1">
        <w:r w:rsidR="007F189B" w:rsidRPr="00502ADC">
          <w:rPr>
            <w:rStyle w:val="-"/>
            <w:rFonts w:ascii="Calibri" w:hAnsi="Calibri" w:cstheme="minorHAnsi"/>
            <w:noProof/>
          </w:rPr>
          <w:t>B.2.1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Δικαίωμα Συμμετοχής</w:t>
        </w:r>
        <w:r w:rsidR="007F189B">
          <w:rPr>
            <w:noProof/>
            <w:webHidden/>
          </w:rPr>
          <w:tab/>
        </w:r>
        <w:r>
          <w:rPr>
            <w:noProof/>
            <w:webHidden/>
          </w:rPr>
          <w:fldChar w:fldCharType="begin"/>
        </w:r>
        <w:r w:rsidR="007F189B">
          <w:rPr>
            <w:noProof/>
            <w:webHidden/>
          </w:rPr>
          <w:instrText xml:space="preserve"> PAGEREF _Toc399166946 \h </w:instrText>
        </w:r>
        <w:r>
          <w:rPr>
            <w:noProof/>
            <w:webHidden/>
          </w:rPr>
        </w:r>
        <w:r>
          <w:rPr>
            <w:noProof/>
            <w:webHidden/>
          </w:rPr>
          <w:fldChar w:fldCharType="separate"/>
        </w:r>
        <w:r w:rsidR="007F189B">
          <w:rPr>
            <w:noProof/>
            <w:webHidden/>
          </w:rPr>
          <w:t>36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47" w:history="1">
        <w:r w:rsidR="007F189B" w:rsidRPr="00502ADC">
          <w:rPr>
            <w:rStyle w:val="-"/>
            <w:rFonts w:ascii="Calibri" w:hAnsi="Calibri" w:cstheme="minorHAnsi"/>
            <w:noProof/>
          </w:rPr>
          <w:t>B.2.2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Αποκλεισμός Συμμετοχής</w:t>
        </w:r>
        <w:r w:rsidR="007F189B">
          <w:rPr>
            <w:noProof/>
            <w:webHidden/>
          </w:rPr>
          <w:tab/>
        </w:r>
        <w:r>
          <w:rPr>
            <w:noProof/>
            <w:webHidden/>
          </w:rPr>
          <w:fldChar w:fldCharType="begin"/>
        </w:r>
        <w:r w:rsidR="007F189B">
          <w:rPr>
            <w:noProof/>
            <w:webHidden/>
          </w:rPr>
          <w:instrText xml:space="preserve"> PAGEREF _Toc399166947 \h </w:instrText>
        </w:r>
        <w:r>
          <w:rPr>
            <w:noProof/>
            <w:webHidden/>
          </w:rPr>
        </w:r>
        <w:r>
          <w:rPr>
            <w:noProof/>
            <w:webHidden/>
          </w:rPr>
          <w:fldChar w:fldCharType="separate"/>
        </w:r>
        <w:r w:rsidR="007F189B">
          <w:rPr>
            <w:noProof/>
            <w:webHidden/>
          </w:rPr>
          <w:t>37</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48" w:history="1">
        <w:r w:rsidR="007F189B" w:rsidRPr="00502ADC">
          <w:rPr>
            <w:rStyle w:val="-"/>
            <w:rFonts w:ascii="Calibri" w:hAnsi="Calibri" w:cstheme="minorHAnsi"/>
            <w:noProof/>
          </w:rPr>
          <w:t>B.2.3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Δικαιολογητικά Συμμετοχής</w:t>
        </w:r>
        <w:r w:rsidR="007F189B">
          <w:rPr>
            <w:noProof/>
            <w:webHidden/>
          </w:rPr>
          <w:tab/>
        </w:r>
        <w:r>
          <w:rPr>
            <w:noProof/>
            <w:webHidden/>
          </w:rPr>
          <w:fldChar w:fldCharType="begin"/>
        </w:r>
        <w:r w:rsidR="007F189B">
          <w:rPr>
            <w:noProof/>
            <w:webHidden/>
          </w:rPr>
          <w:instrText xml:space="preserve"> PAGEREF _Toc399166948 \h </w:instrText>
        </w:r>
        <w:r>
          <w:rPr>
            <w:noProof/>
            <w:webHidden/>
          </w:rPr>
        </w:r>
        <w:r>
          <w:rPr>
            <w:noProof/>
            <w:webHidden/>
          </w:rPr>
          <w:fldChar w:fldCharType="separate"/>
        </w:r>
        <w:r w:rsidR="007F189B">
          <w:rPr>
            <w:noProof/>
            <w:webHidden/>
          </w:rPr>
          <w:t>37</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49" w:history="1">
        <w:r w:rsidR="007F189B" w:rsidRPr="00502ADC">
          <w:rPr>
            <w:rStyle w:val="-"/>
            <w:rFonts w:ascii="Calibri" w:hAnsi="Calibri" w:cstheme="minorHAnsi"/>
            <w:noProof/>
          </w:rPr>
          <w:t>B.2.4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Δικαιολογητικά Κατακύρωσης</w:t>
        </w:r>
        <w:r w:rsidR="007F189B">
          <w:rPr>
            <w:noProof/>
            <w:webHidden/>
          </w:rPr>
          <w:tab/>
        </w:r>
        <w:r>
          <w:rPr>
            <w:noProof/>
            <w:webHidden/>
          </w:rPr>
          <w:fldChar w:fldCharType="begin"/>
        </w:r>
        <w:r w:rsidR="007F189B">
          <w:rPr>
            <w:noProof/>
            <w:webHidden/>
          </w:rPr>
          <w:instrText xml:space="preserve"> PAGEREF _Toc399166949 \h </w:instrText>
        </w:r>
        <w:r>
          <w:rPr>
            <w:noProof/>
            <w:webHidden/>
          </w:rPr>
        </w:r>
        <w:r>
          <w:rPr>
            <w:noProof/>
            <w:webHidden/>
          </w:rPr>
          <w:fldChar w:fldCharType="separate"/>
        </w:r>
        <w:r w:rsidR="007F189B">
          <w:rPr>
            <w:noProof/>
            <w:webHidden/>
          </w:rPr>
          <w:t>42</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50" w:history="1">
        <w:r w:rsidR="007F189B" w:rsidRPr="00502ADC">
          <w:rPr>
            <w:rStyle w:val="-"/>
            <w:rFonts w:ascii="Calibri" w:hAnsi="Calibri" w:cstheme="minorHAnsi"/>
            <w:noProof/>
          </w:rPr>
          <w:t>B.2.4.1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Οι Έλληνες Πολίτες</w:t>
        </w:r>
        <w:r w:rsidR="007F189B">
          <w:rPr>
            <w:noProof/>
            <w:webHidden/>
          </w:rPr>
          <w:tab/>
        </w:r>
        <w:r>
          <w:rPr>
            <w:noProof/>
            <w:webHidden/>
          </w:rPr>
          <w:fldChar w:fldCharType="begin"/>
        </w:r>
        <w:r w:rsidR="007F189B">
          <w:rPr>
            <w:noProof/>
            <w:webHidden/>
          </w:rPr>
          <w:instrText xml:space="preserve"> PAGEREF _Toc399166950 \h </w:instrText>
        </w:r>
        <w:r>
          <w:rPr>
            <w:noProof/>
            <w:webHidden/>
          </w:rPr>
        </w:r>
        <w:r>
          <w:rPr>
            <w:noProof/>
            <w:webHidden/>
          </w:rPr>
          <w:fldChar w:fldCharType="separate"/>
        </w:r>
        <w:r w:rsidR="007F189B">
          <w:rPr>
            <w:noProof/>
            <w:webHidden/>
          </w:rPr>
          <w:t>42</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51" w:history="1">
        <w:r w:rsidR="007F189B" w:rsidRPr="00502ADC">
          <w:rPr>
            <w:rStyle w:val="-"/>
            <w:rFonts w:ascii="Calibri" w:hAnsi="Calibri" w:cstheme="minorHAnsi"/>
            <w:noProof/>
          </w:rPr>
          <w:t>B.2.4.2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Οι Αλλοδαποί Πολίτες</w:t>
        </w:r>
        <w:r w:rsidR="007F189B">
          <w:rPr>
            <w:noProof/>
            <w:webHidden/>
          </w:rPr>
          <w:tab/>
        </w:r>
        <w:r>
          <w:rPr>
            <w:noProof/>
            <w:webHidden/>
          </w:rPr>
          <w:fldChar w:fldCharType="begin"/>
        </w:r>
        <w:r w:rsidR="007F189B">
          <w:rPr>
            <w:noProof/>
            <w:webHidden/>
          </w:rPr>
          <w:instrText xml:space="preserve"> PAGEREF _Toc399166951 \h </w:instrText>
        </w:r>
        <w:r>
          <w:rPr>
            <w:noProof/>
            <w:webHidden/>
          </w:rPr>
        </w:r>
        <w:r>
          <w:rPr>
            <w:noProof/>
            <w:webHidden/>
          </w:rPr>
          <w:fldChar w:fldCharType="separate"/>
        </w:r>
        <w:r w:rsidR="007F189B">
          <w:rPr>
            <w:noProof/>
            <w:webHidden/>
          </w:rPr>
          <w:t>44</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52" w:history="1">
        <w:r w:rsidR="007F189B" w:rsidRPr="00502ADC">
          <w:rPr>
            <w:rStyle w:val="-"/>
            <w:rFonts w:ascii="Calibri" w:hAnsi="Calibri" w:cstheme="minorHAnsi"/>
            <w:noProof/>
          </w:rPr>
          <w:t>B.2.4.3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Τα Ημεδαπά Νομικά Πρόσωπα</w:t>
        </w:r>
        <w:r w:rsidR="007F189B">
          <w:rPr>
            <w:noProof/>
            <w:webHidden/>
          </w:rPr>
          <w:tab/>
        </w:r>
        <w:r>
          <w:rPr>
            <w:noProof/>
            <w:webHidden/>
          </w:rPr>
          <w:fldChar w:fldCharType="begin"/>
        </w:r>
        <w:r w:rsidR="007F189B">
          <w:rPr>
            <w:noProof/>
            <w:webHidden/>
          </w:rPr>
          <w:instrText xml:space="preserve"> PAGEREF _Toc399166952 \h </w:instrText>
        </w:r>
        <w:r>
          <w:rPr>
            <w:noProof/>
            <w:webHidden/>
          </w:rPr>
        </w:r>
        <w:r>
          <w:rPr>
            <w:noProof/>
            <w:webHidden/>
          </w:rPr>
          <w:fldChar w:fldCharType="separate"/>
        </w:r>
        <w:r w:rsidR="007F189B">
          <w:rPr>
            <w:noProof/>
            <w:webHidden/>
          </w:rPr>
          <w:t>46</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53" w:history="1">
        <w:r w:rsidR="007F189B" w:rsidRPr="00502ADC">
          <w:rPr>
            <w:rStyle w:val="-"/>
            <w:rFonts w:ascii="Calibri" w:hAnsi="Calibri" w:cstheme="minorHAnsi"/>
            <w:noProof/>
          </w:rPr>
          <w:t>B.2.4.4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Οι Συνεταιρισμοί</w:t>
        </w:r>
        <w:r w:rsidR="007F189B">
          <w:rPr>
            <w:noProof/>
            <w:webHidden/>
          </w:rPr>
          <w:tab/>
        </w:r>
        <w:r>
          <w:rPr>
            <w:noProof/>
            <w:webHidden/>
          </w:rPr>
          <w:fldChar w:fldCharType="begin"/>
        </w:r>
        <w:r w:rsidR="007F189B">
          <w:rPr>
            <w:noProof/>
            <w:webHidden/>
          </w:rPr>
          <w:instrText xml:space="preserve"> PAGEREF _Toc399166953 \h </w:instrText>
        </w:r>
        <w:r>
          <w:rPr>
            <w:noProof/>
            <w:webHidden/>
          </w:rPr>
        </w:r>
        <w:r>
          <w:rPr>
            <w:noProof/>
            <w:webHidden/>
          </w:rPr>
          <w:fldChar w:fldCharType="separate"/>
        </w:r>
        <w:r w:rsidR="007F189B">
          <w:rPr>
            <w:noProof/>
            <w:webHidden/>
          </w:rPr>
          <w:t>49</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54" w:history="1">
        <w:r w:rsidR="007F189B" w:rsidRPr="00502ADC">
          <w:rPr>
            <w:rStyle w:val="-"/>
            <w:rFonts w:ascii="Calibri" w:hAnsi="Calibri" w:cstheme="minorHAnsi"/>
            <w:noProof/>
          </w:rPr>
          <w:t>B.2.4.5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Τα Αλλοδαπά Νομικά Πρόσωπα</w:t>
        </w:r>
        <w:r w:rsidR="007F189B">
          <w:rPr>
            <w:noProof/>
            <w:webHidden/>
          </w:rPr>
          <w:tab/>
        </w:r>
        <w:r>
          <w:rPr>
            <w:noProof/>
            <w:webHidden/>
          </w:rPr>
          <w:fldChar w:fldCharType="begin"/>
        </w:r>
        <w:r w:rsidR="007F189B">
          <w:rPr>
            <w:noProof/>
            <w:webHidden/>
          </w:rPr>
          <w:instrText xml:space="preserve"> PAGEREF _Toc399166954 \h </w:instrText>
        </w:r>
        <w:r>
          <w:rPr>
            <w:noProof/>
            <w:webHidden/>
          </w:rPr>
        </w:r>
        <w:r>
          <w:rPr>
            <w:noProof/>
            <w:webHidden/>
          </w:rPr>
          <w:fldChar w:fldCharType="separate"/>
        </w:r>
        <w:r w:rsidR="007F189B">
          <w:rPr>
            <w:noProof/>
            <w:webHidden/>
          </w:rPr>
          <w:t>51</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55" w:history="1">
        <w:r w:rsidR="007F189B" w:rsidRPr="00502ADC">
          <w:rPr>
            <w:rStyle w:val="-"/>
            <w:rFonts w:ascii="Calibri" w:hAnsi="Calibri" w:cstheme="minorHAnsi"/>
            <w:noProof/>
          </w:rPr>
          <w:t>B.2.4.6</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Οι Ενώσεις-Κοινοπραξίες</w:t>
        </w:r>
        <w:r w:rsidR="007F189B">
          <w:rPr>
            <w:noProof/>
            <w:webHidden/>
          </w:rPr>
          <w:tab/>
        </w:r>
        <w:r>
          <w:rPr>
            <w:noProof/>
            <w:webHidden/>
          </w:rPr>
          <w:fldChar w:fldCharType="begin"/>
        </w:r>
        <w:r w:rsidR="007F189B">
          <w:rPr>
            <w:noProof/>
            <w:webHidden/>
          </w:rPr>
          <w:instrText xml:space="preserve"> PAGEREF _Toc399166955 \h </w:instrText>
        </w:r>
        <w:r>
          <w:rPr>
            <w:noProof/>
            <w:webHidden/>
          </w:rPr>
        </w:r>
        <w:r>
          <w:rPr>
            <w:noProof/>
            <w:webHidden/>
          </w:rPr>
          <w:fldChar w:fldCharType="separate"/>
        </w:r>
        <w:r w:rsidR="007F189B">
          <w:rPr>
            <w:noProof/>
            <w:webHidden/>
          </w:rPr>
          <w:t>54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56" w:history="1">
        <w:r w:rsidR="007F189B" w:rsidRPr="00502ADC">
          <w:rPr>
            <w:rStyle w:val="-"/>
            <w:rFonts w:ascii="Calibri" w:hAnsi="Calibri" w:cstheme="minorHAnsi"/>
            <w:noProof/>
          </w:rPr>
          <w:t>B.2.5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Λοιπές Υποχρεώσεις / Διευκρινίσεις</w:t>
        </w:r>
        <w:r w:rsidR="007F189B">
          <w:rPr>
            <w:noProof/>
            <w:webHidden/>
          </w:rPr>
          <w:tab/>
        </w:r>
        <w:r>
          <w:rPr>
            <w:noProof/>
            <w:webHidden/>
          </w:rPr>
          <w:fldChar w:fldCharType="begin"/>
        </w:r>
        <w:r w:rsidR="007F189B">
          <w:rPr>
            <w:noProof/>
            <w:webHidden/>
          </w:rPr>
          <w:instrText xml:space="preserve"> PAGEREF _Toc399166956 \h </w:instrText>
        </w:r>
        <w:r>
          <w:rPr>
            <w:noProof/>
            <w:webHidden/>
          </w:rPr>
        </w:r>
        <w:r>
          <w:rPr>
            <w:noProof/>
            <w:webHidden/>
          </w:rPr>
          <w:fldChar w:fldCharType="separate"/>
        </w:r>
        <w:r w:rsidR="007F189B">
          <w:rPr>
            <w:noProof/>
            <w:webHidden/>
          </w:rPr>
          <w:t>54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57" w:history="1">
        <w:r w:rsidR="007F189B" w:rsidRPr="00502ADC">
          <w:rPr>
            <w:rStyle w:val="-"/>
            <w:rFonts w:ascii="Calibri" w:hAnsi="Calibri" w:cstheme="minorHAnsi"/>
            <w:noProof/>
          </w:rPr>
          <w:t>B.2.6</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Ελάχιστες Προϋποθέσεις Συμμετοχής</w:t>
        </w:r>
        <w:r w:rsidR="007F189B">
          <w:rPr>
            <w:noProof/>
            <w:webHidden/>
          </w:rPr>
          <w:tab/>
        </w:r>
        <w:r>
          <w:rPr>
            <w:noProof/>
            <w:webHidden/>
          </w:rPr>
          <w:fldChar w:fldCharType="begin"/>
        </w:r>
        <w:r w:rsidR="007F189B">
          <w:rPr>
            <w:noProof/>
            <w:webHidden/>
          </w:rPr>
          <w:instrText xml:space="preserve"> PAGEREF _Toc399166957 \h </w:instrText>
        </w:r>
        <w:r>
          <w:rPr>
            <w:noProof/>
            <w:webHidden/>
          </w:rPr>
        </w:r>
        <w:r>
          <w:rPr>
            <w:noProof/>
            <w:webHidden/>
          </w:rPr>
          <w:fldChar w:fldCharType="separate"/>
        </w:r>
        <w:r w:rsidR="007F189B">
          <w:rPr>
            <w:noProof/>
            <w:webHidden/>
          </w:rPr>
          <w:t>54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58" w:history="1">
        <w:r w:rsidR="007F189B" w:rsidRPr="00502ADC">
          <w:rPr>
            <w:rStyle w:val="-"/>
            <w:rFonts w:ascii="Calibri" w:hAnsi="Calibri" w:cstheme="minorHAnsi"/>
            <w:noProof/>
          </w:rPr>
          <w:t>B.2.7</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Εγγύηση Συμμετοχής</w:t>
        </w:r>
        <w:r w:rsidR="007F189B">
          <w:rPr>
            <w:noProof/>
            <w:webHidden/>
          </w:rPr>
          <w:tab/>
        </w:r>
        <w:r>
          <w:rPr>
            <w:noProof/>
            <w:webHidden/>
          </w:rPr>
          <w:fldChar w:fldCharType="begin"/>
        </w:r>
        <w:r w:rsidR="007F189B">
          <w:rPr>
            <w:noProof/>
            <w:webHidden/>
          </w:rPr>
          <w:instrText xml:space="preserve"> PAGEREF _Toc399166958 \h </w:instrText>
        </w:r>
        <w:r>
          <w:rPr>
            <w:noProof/>
            <w:webHidden/>
          </w:rPr>
        </w:r>
        <w:r>
          <w:rPr>
            <w:noProof/>
            <w:webHidden/>
          </w:rPr>
          <w:fldChar w:fldCharType="separate"/>
        </w:r>
        <w:r w:rsidR="007F189B">
          <w:rPr>
            <w:noProof/>
            <w:webHidden/>
          </w:rPr>
          <w:t>59</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959" w:history="1">
        <w:r w:rsidR="007F189B" w:rsidRPr="00502ADC">
          <w:rPr>
            <w:rStyle w:val="-"/>
            <w:rFonts w:ascii="Calibri" w:hAnsi="Calibri" w:cstheme="minorHAnsi"/>
            <w:noProof/>
          </w:rPr>
          <w:t>B.3</w:t>
        </w:r>
        <w:r w:rsidR="007F189B">
          <w:rPr>
            <w:rFonts w:asciiTheme="minorHAnsi" w:eastAsiaTheme="minorEastAsia" w:hAnsiTheme="minorHAnsi" w:cstheme="minorBidi"/>
            <w:b w:val="0"/>
            <w:bCs w:val="0"/>
            <w:noProof/>
            <w:lang w:eastAsia="el-GR"/>
          </w:rPr>
          <w:tab/>
        </w:r>
        <w:r w:rsidR="007F189B" w:rsidRPr="00502ADC">
          <w:rPr>
            <w:rStyle w:val="-"/>
            <w:rFonts w:cstheme="minorHAnsi"/>
            <w:noProof/>
          </w:rPr>
          <w:t>ΚΑΤΑΡΤΙΣΗ - ΥΠΟΒΟΛΗ ΠΡΟΣΦΟΡΩΝ</w:t>
        </w:r>
        <w:r w:rsidR="007F189B">
          <w:rPr>
            <w:noProof/>
            <w:webHidden/>
          </w:rPr>
          <w:tab/>
        </w:r>
        <w:r>
          <w:rPr>
            <w:noProof/>
            <w:webHidden/>
          </w:rPr>
          <w:fldChar w:fldCharType="begin"/>
        </w:r>
        <w:r w:rsidR="007F189B">
          <w:rPr>
            <w:noProof/>
            <w:webHidden/>
          </w:rPr>
          <w:instrText xml:space="preserve"> PAGEREF _Toc399166959 \h </w:instrText>
        </w:r>
        <w:r>
          <w:rPr>
            <w:noProof/>
            <w:webHidden/>
          </w:rPr>
        </w:r>
        <w:r>
          <w:rPr>
            <w:noProof/>
            <w:webHidden/>
          </w:rPr>
          <w:fldChar w:fldCharType="separate"/>
        </w:r>
        <w:r w:rsidR="007F189B">
          <w:rPr>
            <w:noProof/>
            <w:webHidden/>
          </w:rPr>
          <w:t>60</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60" w:history="1">
        <w:r w:rsidR="007F189B" w:rsidRPr="00502ADC">
          <w:rPr>
            <w:rStyle w:val="-"/>
            <w:rFonts w:ascii="Calibri" w:hAnsi="Calibri" w:cstheme="minorHAnsi"/>
            <w:noProof/>
          </w:rPr>
          <w:t>B.3.1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Τρόπος Υποβολής Προσφορών</w:t>
        </w:r>
        <w:r w:rsidR="007F189B">
          <w:rPr>
            <w:noProof/>
            <w:webHidden/>
          </w:rPr>
          <w:tab/>
        </w:r>
        <w:r>
          <w:rPr>
            <w:noProof/>
            <w:webHidden/>
          </w:rPr>
          <w:fldChar w:fldCharType="begin"/>
        </w:r>
        <w:r w:rsidR="007F189B">
          <w:rPr>
            <w:noProof/>
            <w:webHidden/>
          </w:rPr>
          <w:instrText xml:space="preserve"> PAGEREF _Toc399166960 \h </w:instrText>
        </w:r>
        <w:r>
          <w:rPr>
            <w:noProof/>
            <w:webHidden/>
          </w:rPr>
        </w:r>
        <w:r>
          <w:rPr>
            <w:noProof/>
            <w:webHidden/>
          </w:rPr>
          <w:fldChar w:fldCharType="separate"/>
        </w:r>
        <w:r w:rsidR="007F189B">
          <w:rPr>
            <w:noProof/>
            <w:webHidden/>
          </w:rPr>
          <w:t>60</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61" w:history="1">
        <w:r w:rsidR="007F189B" w:rsidRPr="00502ADC">
          <w:rPr>
            <w:rStyle w:val="-"/>
            <w:rFonts w:ascii="Calibri" w:hAnsi="Calibri" w:cstheme="minorHAnsi"/>
            <w:noProof/>
          </w:rPr>
          <w:t>B.3.2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Περιεχόμενο Προσφορών</w:t>
        </w:r>
        <w:r w:rsidR="007F189B">
          <w:rPr>
            <w:noProof/>
            <w:webHidden/>
          </w:rPr>
          <w:tab/>
        </w:r>
        <w:r>
          <w:rPr>
            <w:noProof/>
            <w:webHidden/>
          </w:rPr>
          <w:fldChar w:fldCharType="begin"/>
        </w:r>
        <w:r w:rsidR="007F189B">
          <w:rPr>
            <w:noProof/>
            <w:webHidden/>
          </w:rPr>
          <w:instrText xml:space="preserve"> PAGEREF _Toc399166961 \h </w:instrText>
        </w:r>
        <w:r>
          <w:rPr>
            <w:noProof/>
            <w:webHidden/>
          </w:rPr>
        </w:r>
        <w:r>
          <w:rPr>
            <w:noProof/>
            <w:webHidden/>
          </w:rPr>
          <w:fldChar w:fldCharType="separate"/>
        </w:r>
        <w:r w:rsidR="007F189B">
          <w:rPr>
            <w:noProof/>
            <w:webHidden/>
          </w:rPr>
          <w:t>61</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62" w:history="1">
        <w:r w:rsidR="007F189B" w:rsidRPr="00502ADC">
          <w:rPr>
            <w:rStyle w:val="-"/>
            <w:rFonts w:ascii="Calibri" w:hAnsi="Calibri" w:cstheme="minorHAnsi"/>
            <w:noProof/>
          </w:rPr>
          <w:t>B.3.2.1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 xml:space="preserve">Περιεχόμενα </w:t>
        </w:r>
        <w:r w:rsidR="007F189B" w:rsidRPr="00502ADC">
          <w:rPr>
            <w:rStyle w:val="-"/>
            <w:noProof/>
          </w:rPr>
          <w:t>Φακέλου «Δικαιολογητικά Συμμετοχής»</w:t>
        </w:r>
        <w:r w:rsidR="007F189B">
          <w:rPr>
            <w:noProof/>
            <w:webHidden/>
          </w:rPr>
          <w:tab/>
        </w:r>
        <w:r>
          <w:rPr>
            <w:noProof/>
            <w:webHidden/>
          </w:rPr>
          <w:fldChar w:fldCharType="begin"/>
        </w:r>
        <w:r w:rsidR="007F189B">
          <w:rPr>
            <w:noProof/>
            <w:webHidden/>
          </w:rPr>
          <w:instrText xml:space="preserve"> PAGEREF _Toc399166962 \h </w:instrText>
        </w:r>
        <w:r>
          <w:rPr>
            <w:noProof/>
            <w:webHidden/>
          </w:rPr>
        </w:r>
        <w:r>
          <w:rPr>
            <w:noProof/>
            <w:webHidden/>
          </w:rPr>
          <w:fldChar w:fldCharType="separate"/>
        </w:r>
        <w:r w:rsidR="007F189B">
          <w:rPr>
            <w:noProof/>
            <w:webHidden/>
          </w:rPr>
          <w:t>62</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63" w:history="1">
        <w:r w:rsidR="007F189B" w:rsidRPr="00502ADC">
          <w:rPr>
            <w:rStyle w:val="-"/>
            <w:rFonts w:ascii="Calibri" w:hAnsi="Calibri" w:cstheme="minorHAnsi"/>
            <w:noProof/>
          </w:rPr>
          <w:t>B.3.2.2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 xml:space="preserve">Περιεχόμενα </w:t>
        </w:r>
        <w:r w:rsidR="007F189B" w:rsidRPr="00502ADC">
          <w:rPr>
            <w:rStyle w:val="-"/>
            <w:noProof/>
          </w:rPr>
          <w:t>Φακέλου «Τεχνική Προσφορά»</w:t>
        </w:r>
        <w:r w:rsidR="007F189B">
          <w:rPr>
            <w:noProof/>
            <w:webHidden/>
          </w:rPr>
          <w:tab/>
        </w:r>
        <w:r>
          <w:rPr>
            <w:noProof/>
            <w:webHidden/>
          </w:rPr>
          <w:fldChar w:fldCharType="begin"/>
        </w:r>
        <w:r w:rsidR="007F189B">
          <w:rPr>
            <w:noProof/>
            <w:webHidden/>
          </w:rPr>
          <w:instrText xml:space="preserve"> PAGEREF _Toc399166963 \h </w:instrText>
        </w:r>
        <w:r>
          <w:rPr>
            <w:noProof/>
            <w:webHidden/>
          </w:rPr>
        </w:r>
        <w:r>
          <w:rPr>
            <w:noProof/>
            <w:webHidden/>
          </w:rPr>
          <w:fldChar w:fldCharType="separate"/>
        </w:r>
        <w:r w:rsidR="007F189B">
          <w:rPr>
            <w:noProof/>
            <w:webHidden/>
          </w:rPr>
          <w:t>63</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64" w:history="1">
        <w:r w:rsidR="007F189B" w:rsidRPr="00502ADC">
          <w:rPr>
            <w:rStyle w:val="-"/>
            <w:rFonts w:ascii="Calibri" w:hAnsi="Calibri" w:cstheme="minorHAnsi"/>
            <w:noProof/>
          </w:rPr>
          <w:t>B.3.2.3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 xml:space="preserve">Περιεχόμενα </w:t>
        </w:r>
        <w:r w:rsidR="007F189B" w:rsidRPr="00502ADC">
          <w:rPr>
            <w:rStyle w:val="-"/>
            <w:noProof/>
          </w:rPr>
          <w:t>Φακέλου «Οικονομική Προσφορά»</w:t>
        </w:r>
        <w:r w:rsidR="007F189B">
          <w:rPr>
            <w:noProof/>
            <w:webHidden/>
          </w:rPr>
          <w:tab/>
        </w:r>
        <w:r>
          <w:rPr>
            <w:noProof/>
            <w:webHidden/>
          </w:rPr>
          <w:fldChar w:fldCharType="begin"/>
        </w:r>
        <w:r w:rsidR="007F189B">
          <w:rPr>
            <w:noProof/>
            <w:webHidden/>
          </w:rPr>
          <w:instrText xml:space="preserve"> PAGEREF _Toc399166964 \h </w:instrText>
        </w:r>
        <w:r>
          <w:rPr>
            <w:noProof/>
            <w:webHidden/>
          </w:rPr>
        </w:r>
        <w:r>
          <w:rPr>
            <w:noProof/>
            <w:webHidden/>
          </w:rPr>
          <w:fldChar w:fldCharType="separate"/>
        </w:r>
        <w:r w:rsidR="007F189B">
          <w:rPr>
            <w:noProof/>
            <w:webHidden/>
          </w:rPr>
          <w:t>64</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6965" w:history="1">
        <w:r w:rsidR="007F189B" w:rsidRPr="00502ADC">
          <w:rPr>
            <w:rStyle w:val="-"/>
            <w:rFonts w:ascii="Calibri" w:hAnsi="Calibri" w:cstheme="minorHAnsi"/>
            <w:noProof/>
          </w:rPr>
          <w:t>B.3.2.4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 xml:space="preserve">Περιεχόμενα </w:t>
        </w:r>
        <w:r w:rsidR="007F189B" w:rsidRPr="00502ADC">
          <w:rPr>
            <w:rStyle w:val="-"/>
            <w:noProof/>
          </w:rPr>
          <w:t>Φακέλου «Δικαιολογητικά Κατακύρωσης»</w:t>
        </w:r>
        <w:r w:rsidR="007F189B">
          <w:rPr>
            <w:noProof/>
            <w:webHidden/>
          </w:rPr>
          <w:tab/>
        </w:r>
        <w:r>
          <w:rPr>
            <w:noProof/>
            <w:webHidden/>
          </w:rPr>
          <w:fldChar w:fldCharType="begin"/>
        </w:r>
        <w:r w:rsidR="007F189B">
          <w:rPr>
            <w:noProof/>
            <w:webHidden/>
          </w:rPr>
          <w:instrText xml:space="preserve"> PAGEREF _Toc399166965 \h </w:instrText>
        </w:r>
        <w:r>
          <w:rPr>
            <w:noProof/>
            <w:webHidden/>
          </w:rPr>
        </w:r>
        <w:r>
          <w:rPr>
            <w:noProof/>
            <w:webHidden/>
          </w:rPr>
          <w:fldChar w:fldCharType="separate"/>
        </w:r>
        <w:r w:rsidR="007F189B">
          <w:rPr>
            <w:noProof/>
            <w:webHidden/>
          </w:rPr>
          <w:t>64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66" w:history="1">
        <w:r w:rsidR="007F189B" w:rsidRPr="00502ADC">
          <w:rPr>
            <w:rStyle w:val="-"/>
            <w:rFonts w:ascii="Calibri" w:hAnsi="Calibri" w:cstheme="minorHAnsi"/>
            <w:noProof/>
          </w:rPr>
          <w:t>B.3.3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Ισχύς Προσφορών</w:t>
        </w:r>
        <w:r w:rsidR="007F189B">
          <w:rPr>
            <w:noProof/>
            <w:webHidden/>
          </w:rPr>
          <w:tab/>
        </w:r>
        <w:r>
          <w:rPr>
            <w:noProof/>
            <w:webHidden/>
          </w:rPr>
          <w:fldChar w:fldCharType="begin"/>
        </w:r>
        <w:r w:rsidR="007F189B">
          <w:rPr>
            <w:noProof/>
            <w:webHidden/>
          </w:rPr>
          <w:instrText xml:space="preserve"> PAGEREF _Toc399166966 \h </w:instrText>
        </w:r>
        <w:r>
          <w:rPr>
            <w:noProof/>
            <w:webHidden/>
          </w:rPr>
        </w:r>
        <w:r>
          <w:rPr>
            <w:noProof/>
            <w:webHidden/>
          </w:rPr>
          <w:fldChar w:fldCharType="separate"/>
        </w:r>
        <w:r w:rsidR="007F189B">
          <w:rPr>
            <w:noProof/>
            <w:webHidden/>
          </w:rPr>
          <w:t>65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67" w:history="1">
        <w:r w:rsidR="007F189B" w:rsidRPr="00502ADC">
          <w:rPr>
            <w:rStyle w:val="-"/>
            <w:rFonts w:ascii="Calibri" w:hAnsi="Calibri" w:cstheme="minorHAnsi"/>
            <w:noProof/>
          </w:rPr>
          <w:t>B.3.4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Εναλλακτικές Προσφορές</w:t>
        </w:r>
        <w:r w:rsidR="007F189B">
          <w:rPr>
            <w:noProof/>
            <w:webHidden/>
          </w:rPr>
          <w:tab/>
        </w:r>
        <w:r>
          <w:rPr>
            <w:noProof/>
            <w:webHidden/>
          </w:rPr>
          <w:fldChar w:fldCharType="begin"/>
        </w:r>
        <w:r w:rsidR="007F189B">
          <w:rPr>
            <w:noProof/>
            <w:webHidden/>
          </w:rPr>
          <w:instrText xml:space="preserve"> PAGEREF _Toc399166967 \h </w:instrText>
        </w:r>
        <w:r>
          <w:rPr>
            <w:noProof/>
            <w:webHidden/>
          </w:rPr>
        </w:r>
        <w:r>
          <w:rPr>
            <w:noProof/>
            <w:webHidden/>
          </w:rPr>
          <w:fldChar w:fldCharType="separate"/>
        </w:r>
        <w:r w:rsidR="007F189B">
          <w:rPr>
            <w:noProof/>
            <w:webHidden/>
          </w:rPr>
          <w:t>65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68" w:history="1">
        <w:r w:rsidR="007F189B" w:rsidRPr="00502ADC">
          <w:rPr>
            <w:rStyle w:val="-"/>
            <w:rFonts w:ascii="Calibri" w:hAnsi="Calibri" w:cstheme="minorHAnsi"/>
            <w:noProof/>
          </w:rPr>
          <w:t>B.3.5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Τιμές Προσφορών - Νόμισμα</w:t>
        </w:r>
        <w:r w:rsidR="007F189B">
          <w:rPr>
            <w:noProof/>
            <w:webHidden/>
          </w:rPr>
          <w:tab/>
        </w:r>
        <w:r>
          <w:rPr>
            <w:noProof/>
            <w:webHidden/>
          </w:rPr>
          <w:fldChar w:fldCharType="begin"/>
        </w:r>
        <w:r w:rsidR="007F189B">
          <w:rPr>
            <w:noProof/>
            <w:webHidden/>
          </w:rPr>
          <w:instrText xml:space="preserve"> PAGEREF _Toc399166968 \h </w:instrText>
        </w:r>
        <w:r>
          <w:rPr>
            <w:noProof/>
            <w:webHidden/>
          </w:rPr>
        </w:r>
        <w:r>
          <w:rPr>
            <w:noProof/>
            <w:webHidden/>
          </w:rPr>
          <w:fldChar w:fldCharType="separate"/>
        </w:r>
        <w:r w:rsidR="007F189B">
          <w:rPr>
            <w:noProof/>
            <w:webHidden/>
          </w:rPr>
          <w:t>65</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969" w:history="1">
        <w:r w:rsidR="007F189B" w:rsidRPr="00502ADC">
          <w:rPr>
            <w:rStyle w:val="-"/>
            <w:rFonts w:ascii="Calibri" w:hAnsi="Calibri" w:cstheme="minorHAnsi"/>
            <w:noProof/>
          </w:rPr>
          <w:t>B.4</w:t>
        </w:r>
        <w:r w:rsidR="007F189B">
          <w:rPr>
            <w:rFonts w:asciiTheme="minorHAnsi" w:eastAsiaTheme="minorEastAsia" w:hAnsiTheme="minorHAnsi" w:cstheme="minorBidi"/>
            <w:b w:val="0"/>
            <w:bCs w:val="0"/>
            <w:noProof/>
            <w:lang w:eastAsia="el-GR"/>
          </w:rPr>
          <w:tab/>
        </w:r>
        <w:r w:rsidR="007F189B" w:rsidRPr="00502ADC">
          <w:rPr>
            <w:rStyle w:val="-"/>
            <w:rFonts w:cstheme="minorHAnsi"/>
            <w:noProof/>
          </w:rPr>
          <w:t>ΔΙΕΝΕΡΓΕΙΑ ΔΙΑΓΩΝΙΣΜΟΥ - ΑΞΙΟΛΟΓΗΣΗ ΠΡΟΣΦΟΡΩΝ</w:t>
        </w:r>
        <w:r w:rsidR="007F189B">
          <w:rPr>
            <w:noProof/>
            <w:webHidden/>
          </w:rPr>
          <w:tab/>
        </w:r>
        <w:r>
          <w:rPr>
            <w:noProof/>
            <w:webHidden/>
          </w:rPr>
          <w:fldChar w:fldCharType="begin"/>
        </w:r>
        <w:r w:rsidR="007F189B">
          <w:rPr>
            <w:noProof/>
            <w:webHidden/>
          </w:rPr>
          <w:instrText xml:space="preserve"> PAGEREF _Toc399166969 \h </w:instrText>
        </w:r>
        <w:r>
          <w:rPr>
            <w:noProof/>
            <w:webHidden/>
          </w:rPr>
        </w:r>
        <w:r>
          <w:rPr>
            <w:noProof/>
            <w:webHidden/>
          </w:rPr>
          <w:fldChar w:fldCharType="separate"/>
        </w:r>
        <w:r w:rsidR="007F189B">
          <w:rPr>
            <w:noProof/>
            <w:webHidden/>
          </w:rPr>
          <w:t>66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70" w:history="1">
        <w:r w:rsidR="007F189B" w:rsidRPr="00502ADC">
          <w:rPr>
            <w:rStyle w:val="-"/>
            <w:rFonts w:ascii="Calibri" w:hAnsi="Calibri" w:cstheme="minorHAnsi"/>
            <w:noProof/>
          </w:rPr>
          <w:t>B.4.1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Διαδικασία Διενέργειας Διαγωνισμού - αποσφράγιση προσφορών</w:t>
        </w:r>
        <w:r w:rsidR="007F189B">
          <w:rPr>
            <w:noProof/>
            <w:webHidden/>
          </w:rPr>
          <w:tab/>
        </w:r>
        <w:r>
          <w:rPr>
            <w:noProof/>
            <w:webHidden/>
          </w:rPr>
          <w:fldChar w:fldCharType="begin"/>
        </w:r>
        <w:r w:rsidR="007F189B">
          <w:rPr>
            <w:noProof/>
            <w:webHidden/>
          </w:rPr>
          <w:instrText xml:space="preserve"> PAGEREF _Toc399166970 \h </w:instrText>
        </w:r>
        <w:r>
          <w:rPr>
            <w:noProof/>
            <w:webHidden/>
          </w:rPr>
        </w:r>
        <w:r>
          <w:rPr>
            <w:noProof/>
            <w:webHidden/>
          </w:rPr>
          <w:fldChar w:fldCharType="separate"/>
        </w:r>
        <w:r w:rsidR="007F189B">
          <w:rPr>
            <w:noProof/>
            <w:webHidden/>
          </w:rPr>
          <w:t>66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71" w:history="1">
        <w:r w:rsidR="007F189B" w:rsidRPr="00502ADC">
          <w:rPr>
            <w:rStyle w:val="-"/>
            <w:rFonts w:ascii="Calibri" w:hAnsi="Calibri" w:cstheme="minorHAnsi"/>
            <w:noProof/>
          </w:rPr>
          <w:t>B.4.2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Διαδικασία Αξιολόγησης Προσφορών</w:t>
        </w:r>
        <w:r w:rsidR="007F189B">
          <w:rPr>
            <w:noProof/>
            <w:webHidden/>
          </w:rPr>
          <w:tab/>
        </w:r>
        <w:r>
          <w:rPr>
            <w:noProof/>
            <w:webHidden/>
          </w:rPr>
          <w:fldChar w:fldCharType="begin"/>
        </w:r>
        <w:r w:rsidR="007F189B">
          <w:rPr>
            <w:noProof/>
            <w:webHidden/>
          </w:rPr>
          <w:instrText xml:space="preserve"> PAGEREF _Toc399166971 \h </w:instrText>
        </w:r>
        <w:r>
          <w:rPr>
            <w:noProof/>
            <w:webHidden/>
          </w:rPr>
        </w:r>
        <w:r>
          <w:rPr>
            <w:noProof/>
            <w:webHidden/>
          </w:rPr>
          <w:fldChar w:fldCharType="separate"/>
        </w:r>
        <w:r w:rsidR="007F189B">
          <w:rPr>
            <w:noProof/>
            <w:webHidden/>
          </w:rPr>
          <w:t>68</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72" w:history="1">
        <w:r w:rsidR="007F189B" w:rsidRPr="00502ADC">
          <w:rPr>
            <w:rStyle w:val="-"/>
            <w:rFonts w:ascii="Calibri" w:hAnsi="Calibri" w:cstheme="minorHAnsi"/>
            <w:noProof/>
          </w:rPr>
          <w:t>B.4.3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Διαμόρφωση Συγκριτικού Κόστους Προσφοράς</w:t>
        </w:r>
        <w:r w:rsidR="007F189B">
          <w:rPr>
            <w:noProof/>
            <w:webHidden/>
          </w:rPr>
          <w:tab/>
        </w:r>
        <w:r>
          <w:rPr>
            <w:noProof/>
            <w:webHidden/>
          </w:rPr>
          <w:fldChar w:fldCharType="begin"/>
        </w:r>
        <w:r w:rsidR="007F189B">
          <w:rPr>
            <w:noProof/>
            <w:webHidden/>
          </w:rPr>
          <w:instrText xml:space="preserve"> PAGEREF _Toc399166972 \h </w:instrText>
        </w:r>
        <w:r>
          <w:rPr>
            <w:noProof/>
            <w:webHidden/>
          </w:rPr>
        </w:r>
        <w:r>
          <w:rPr>
            <w:noProof/>
            <w:webHidden/>
          </w:rPr>
          <w:fldChar w:fldCharType="separate"/>
        </w:r>
        <w:r w:rsidR="007F189B">
          <w:rPr>
            <w:noProof/>
            <w:webHidden/>
          </w:rPr>
          <w:t>69</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73" w:history="1">
        <w:r w:rsidR="007F189B" w:rsidRPr="00502ADC">
          <w:rPr>
            <w:rStyle w:val="-"/>
            <w:rFonts w:ascii="Calibri" w:hAnsi="Calibri" w:cstheme="minorHAnsi"/>
            <w:noProof/>
          </w:rPr>
          <w:t>B.4.4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Διαδικασία Κατακύρωσης Διαγωνισμού</w:t>
        </w:r>
        <w:r w:rsidR="007F189B">
          <w:rPr>
            <w:noProof/>
            <w:webHidden/>
          </w:rPr>
          <w:tab/>
        </w:r>
        <w:r>
          <w:rPr>
            <w:noProof/>
            <w:webHidden/>
          </w:rPr>
          <w:fldChar w:fldCharType="begin"/>
        </w:r>
        <w:r w:rsidR="007F189B">
          <w:rPr>
            <w:noProof/>
            <w:webHidden/>
          </w:rPr>
          <w:instrText xml:space="preserve"> PAGEREF _Toc399166973 \h </w:instrText>
        </w:r>
        <w:r>
          <w:rPr>
            <w:noProof/>
            <w:webHidden/>
          </w:rPr>
        </w:r>
        <w:r>
          <w:rPr>
            <w:noProof/>
            <w:webHidden/>
          </w:rPr>
          <w:fldChar w:fldCharType="separate"/>
        </w:r>
        <w:r w:rsidR="007F189B">
          <w:rPr>
            <w:noProof/>
            <w:webHidden/>
          </w:rPr>
          <w:t>69</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74" w:history="1">
        <w:r w:rsidR="007F189B" w:rsidRPr="00502ADC">
          <w:rPr>
            <w:rStyle w:val="-"/>
            <w:rFonts w:ascii="Calibri" w:hAnsi="Calibri" w:cstheme="minorHAnsi"/>
            <w:noProof/>
          </w:rPr>
          <w:t>B.4.5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Απόρριψη Προσφορών</w:t>
        </w:r>
        <w:r w:rsidR="007F189B">
          <w:rPr>
            <w:noProof/>
            <w:webHidden/>
          </w:rPr>
          <w:tab/>
        </w:r>
        <w:r>
          <w:rPr>
            <w:noProof/>
            <w:webHidden/>
          </w:rPr>
          <w:fldChar w:fldCharType="begin"/>
        </w:r>
        <w:r w:rsidR="007F189B">
          <w:rPr>
            <w:noProof/>
            <w:webHidden/>
          </w:rPr>
          <w:instrText xml:space="preserve"> PAGEREF _Toc399166974 \h </w:instrText>
        </w:r>
        <w:r>
          <w:rPr>
            <w:noProof/>
            <w:webHidden/>
          </w:rPr>
        </w:r>
        <w:r>
          <w:rPr>
            <w:noProof/>
            <w:webHidden/>
          </w:rPr>
          <w:fldChar w:fldCharType="separate"/>
        </w:r>
        <w:r w:rsidR="007F189B">
          <w:rPr>
            <w:noProof/>
            <w:webHidden/>
          </w:rPr>
          <w:t>69</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75" w:history="1">
        <w:r w:rsidR="007F189B" w:rsidRPr="00502ADC">
          <w:rPr>
            <w:rStyle w:val="-"/>
            <w:rFonts w:ascii="Calibri" w:hAnsi="Calibri" w:cstheme="minorHAnsi"/>
            <w:noProof/>
          </w:rPr>
          <w:t>B.4.6</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Προσφυγές</w:t>
        </w:r>
        <w:r w:rsidR="007F189B">
          <w:rPr>
            <w:noProof/>
            <w:webHidden/>
          </w:rPr>
          <w:tab/>
        </w:r>
        <w:r>
          <w:rPr>
            <w:noProof/>
            <w:webHidden/>
          </w:rPr>
          <w:fldChar w:fldCharType="begin"/>
        </w:r>
        <w:r w:rsidR="007F189B">
          <w:rPr>
            <w:noProof/>
            <w:webHidden/>
          </w:rPr>
          <w:instrText xml:space="preserve"> PAGEREF _Toc399166975 \h </w:instrText>
        </w:r>
        <w:r>
          <w:rPr>
            <w:noProof/>
            <w:webHidden/>
          </w:rPr>
        </w:r>
        <w:r>
          <w:rPr>
            <w:noProof/>
            <w:webHidden/>
          </w:rPr>
          <w:fldChar w:fldCharType="separate"/>
        </w:r>
        <w:r w:rsidR="007F189B">
          <w:rPr>
            <w:noProof/>
            <w:webHidden/>
          </w:rPr>
          <w:t>70</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76" w:history="1">
        <w:r w:rsidR="007F189B" w:rsidRPr="00502ADC">
          <w:rPr>
            <w:rStyle w:val="-"/>
            <w:rFonts w:ascii="Calibri" w:hAnsi="Calibri" w:cstheme="minorHAnsi"/>
            <w:noProof/>
          </w:rPr>
          <w:t>B.4.7</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Αποτελέσματα - Κατακύρωση - Ματαίωση Διαγωνισμού</w:t>
        </w:r>
        <w:r w:rsidR="007F189B">
          <w:rPr>
            <w:noProof/>
            <w:webHidden/>
          </w:rPr>
          <w:tab/>
        </w:r>
        <w:r>
          <w:rPr>
            <w:noProof/>
            <w:webHidden/>
          </w:rPr>
          <w:fldChar w:fldCharType="begin"/>
        </w:r>
        <w:r w:rsidR="007F189B">
          <w:rPr>
            <w:noProof/>
            <w:webHidden/>
          </w:rPr>
          <w:instrText xml:space="preserve"> PAGEREF _Toc399166976 \h </w:instrText>
        </w:r>
        <w:r>
          <w:rPr>
            <w:noProof/>
            <w:webHidden/>
          </w:rPr>
        </w:r>
        <w:r>
          <w:rPr>
            <w:noProof/>
            <w:webHidden/>
          </w:rPr>
          <w:fldChar w:fldCharType="separate"/>
        </w:r>
        <w:r w:rsidR="007F189B">
          <w:rPr>
            <w:noProof/>
            <w:webHidden/>
          </w:rPr>
          <w:t>70</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977" w:history="1">
        <w:r w:rsidR="007F189B" w:rsidRPr="00502ADC">
          <w:rPr>
            <w:rStyle w:val="-"/>
            <w:rFonts w:ascii="Calibri" w:hAnsi="Calibri" w:cstheme="minorHAnsi"/>
            <w:noProof/>
          </w:rPr>
          <w:t>B.5</w:t>
        </w:r>
        <w:r w:rsidR="007F189B">
          <w:rPr>
            <w:rFonts w:asciiTheme="minorHAnsi" w:eastAsiaTheme="minorEastAsia" w:hAnsiTheme="minorHAnsi" w:cstheme="minorBidi"/>
            <w:b w:val="0"/>
            <w:bCs w:val="0"/>
            <w:noProof/>
            <w:lang w:eastAsia="el-GR"/>
          </w:rPr>
          <w:tab/>
        </w:r>
        <w:r w:rsidR="007F189B" w:rsidRPr="00502ADC">
          <w:rPr>
            <w:rStyle w:val="-"/>
            <w:rFonts w:cstheme="minorHAnsi"/>
            <w:noProof/>
          </w:rPr>
          <w:t>ΚΑΤΑΡΤΙΣΗ ΣΥΜΒΑΣΗΣ - ΓΕΝΙΚΟΙ ΟΡΟΙ ΣΥΜΒΑΣΗΣ</w:t>
        </w:r>
        <w:r w:rsidR="007F189B">
          <w:rPr>
            <w:noProof/>
            <w:webHidden/>
          </w:rPr>
          <w:tab/>
        </w:r>
        <w:r>
          <w:rPr>
            <w:noProof/>
            <w:webHidden/>
          </w:rPr>
          <w:fldChar w:fldCharType="begin"/>
        </w:r>
        <w:r w:rsidR="007F189B">
          <w:rPr>
            <w:noProof/>
            <w:webHidden/>
          </w:rPr>
          <w:instrText xml:space="preserve"> PAGEREF _Toc399166977 \h </w:instrText>
        </w:r>
        <w:r>
          <w:rPr>
            <w:noProof/>
            <w:webHidden/>
          </w:rPr>
        </w:r>
        <w:r>
          <w:rPr>
            <w:noProof/>
            <w:webHidden/>
          </w:rPr>
          <w:fldChar w:fldCharType="separate"/>
        </w:r>
        <w:r w:rsidR="007F189B">
          <w:rPr>
            <w:noProof/>
            <w:webHidden/>
          </w:rPr>
          <w:t>71</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78" w:history="1">
        <w:r w:rsidR="007F189B" w:rsidRPr="00502ADC">
          <w:rPr>
            <w:rStyle w:val="-"/>
            <w:rFonts w:ascii="Calibri" w:hAnsi="Calibri" w:cstheme="minorHAnsi"/>
            <w:noProof/>
          </w:rPr>
          <w:t>B.5.1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Κατάρτιση, Υπογραφή, Διάρκεια Σύμβασης - Εγγυήσεις</w:t>
        </w:r>
        <w:r w:rsidR="007F189B">
          <w:rPr>
            <w:noProof/>
            <w:webHidden/>
          </w:rPr>
          <w:tab/>
        </w:r>
        <w:r>
          <w:rPr>
            <w:noProof/>
            <w:webHidden/>
          </w:rPr>
          <w:fldChar w:fldCharType="begin"/>
        </w:r>
        <w:r w:rsidR="007F189B">
          <w:rPr>
            <w:noProof/>
            <w:webHidden/>
          </w:rPr>
          <w:instrText xml:space="preserve"> PAGEREF _Toc399166978 \h </w:instrText>
        </w:r>
        <w:r>
          <w:rPr>
            <w:noProof/>
            <w:webHidden/>
          </w:rPr>
        </w:r>
        <w:r>
          <w:rPr>
            <w:noProof/>
            <w:webHidden/>
          </w:rPr>
          <w:fldChar w:fldCharType="separate"/>
        </w:r>
        <w:r w:rsidR="007F189B">
          <w:rPr>
            <w:noProof/>
            <w:webHidden/>
          </w:rPr>
          <w:t>71</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79" w:history="1">
        <w:r w:rsidR="007F189B" w:rsidRPr="00502ADC">
          <w:rPr>
            <w:rStyle w:val="-"/>
            <w:rFonts w:ascii="Calibri" w:hAnsi="Calibri" w:cstheme="minorHAnsi"/>
            <w:noProof/>
          </w:rPr>
          <w:t>B.5.2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Τρόπος Πληρωμής - Κρατήσεις</w:t>
        </w:r>
        <w:r w:rsidR="007F189B">
          <w:rPr>
            <w:noProof/>
            <w:webHidden/>
          </w:rPr>
          <w:tab/>
        </w:r>
        <w:r>
          <w:rPr>
            <w:noProof/>
            <w:webHidden/>
          </w:rPr>
          <w:fldChar w:fldCharType="begin"/>
        </w:r>
        <w:r w:rsidR="007F189B">
          <w:rPr>
            <w:noProof/>
            <w:webHidden/>
          </w:rPr>
          <w:instrText xml:space="preserve"> PAGEREF _Toc399166979 \h </w:instrText>
        </w:r>
        <w:r>
          <w:rPr>
            <w:noProof/>
            <w:webHidden/>
          </w:rPr>
        </w:r>
        <w:r>
          <w:rPr>
            <w:noProof/>
            <w:webHidden/>
          </w:rPr>
          <w:fldChar w:fldCharType="separate"/>
        </w:r>
        <w:r w:rsidR="007F189B">
          <w:rPr>
            <w:noProof/>
            <w:webHidden/>
          </w:rPr>
          <w:t>72</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80" w:history="1">
        <w:r w:rsidR="007F189B" w:rsidRPr="00502ADC">
          <w:rPr>
            <w:rStyle w:val="-"/>
            <w:rFonts w:ascii="Calibri" w:hAnsi="Calibri" w:cstheme="minorHAnsi"/>
            <w:noProof/>
          </w:rPr>
          <w:t>B.5.3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Εκτελωνισμός - Φόροι - Δασμοί</w:t>
        </w:r>
        <w:r w:rsidR="007F189B">
          <w:rPr>
            <w:noProof/>
            <w:webHidden/>
          </w:rPr>
          <w:tab/>
        </w:r>
        <w:r>
          <w:rPr>
            <w:noProof/>
            <w:webHidden/>
          </w:rPr>
          <w:fldChar w:fldCharType="begin"/>
        </w:r>
        <w:r w:rsidR="007F189B">
          <w:rPr>
            <w:noProof/>
            <w:webHidden/>
          </w:rPr>
          <w:instrText xml:space="preserve"> PAGEREF _Toc399166980 \h </w:instrText>
        </w:r>
        <w:r>
          <w:rPr>
            <w:noProof/>
            <w:webHidden/>
          </w:rPr>
        </w:r>
        <w:r>
          <w:rPr>
            <w:noProof/>
            <w:webHidden/>
          </w:rPr>
          <w:fldChar w:fldCharType="separate"/>
        </w:r>
        <w:r w:rsidR="007F189B">
          <w:rPr>
            <w:noProof/>
            <w:webHidden/>
          </w:rPr>
          <w:t>74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81" w:history="1">
        <w:r w:rsidR="007F189B" w:rsidRPr="00502ADC">
          <w:rPr>
            <w:rStyle w:val="-"/>
            <w:rFonts w:ascii="Calibri" w:hAnsi="Calibri" w:cstheme="minorHAnsi"/>
            <w:noProof/>
          </w:rPr>
          <w:t>B.5.4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Περίοδοι Εγγύησης και Συντήρησης</w:t>
        </w:r>
        <w:r w:rsidR="007F189B">
          <w:rPr>
            <w:noProof/>
            <w:webHidden/>
          </w:rPr>
          <w:tab/>
        </w:r>
        <w:r>
          <w:rPr>
            <w:noProof/>
            <w:webHidden/>
          </w:rPr>
          <w:fldChar w:fldCharType="begin"/>
        </w:r>
        <w:r w:rsidR="007F189B">
          <w:rPr>
            <w:noProof/>
            <w:webHidden/>
          </w:rPr>
          <w:instrText xml:space="preserve"> PAGEREF _Toc399166981 \h </w:instrText>
        </w:r>
        <w:r>
          <w:rPr>
            <w:noProof/>
            <w:webHidden/>
          </w:rPr>
        </w:r>
        <w:r>
          <w:rPr>
            <w:noProof/>
            <w:webHidden/>
          </w:rPr>
          <w:fldChar w:fldCharType="separate"/>
        </w:r>
        <w:r w:rsidR="007F189B">
          <w:rPr>
            <w:noProof/>
            <w:webHidden/>
          </w:rPr>
          <w:t>74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82" w:history="1">
        <w:r w:rsidR="007F189B" w:rsidRPr="00502ADC">
          <w:rPr>
            <w:rStyle w:val="-"/>
            <w:rFonts w:ascii="Calibri" w:hAnsi="Calibri" w:cstheme="minorHAnsi"/>
            <w:noProof/>
          </w:rPr>
          <w:t>B.5.5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Ποινικές Ρήτρες - Εκπτώσεις</w:t>
        </w:r>
        <w:r w:rsidR="007F189B">
          <w:rPr>
            <w:noProof/>
            <w:webHidden/>
          </w:rPr>
          <w:tab/>
        </w:r>
        <w:r>
          <w:rPr>
            <w:noProof/>
            <w:webHidden/>
          </w:rPr>
          <w:fldChar w:fldCharType="begin"/>
        </w:r>
        <w:r w:rsidR="007F189B">
          <w:rPr>
            <w:noProof/>
            <w:webHidden/>
          </w:rPr>
          <w:instrText xml:space="preserve"> PAGEREF _Toc399166982 \h </w:instrText>
        </w:r>
        <w:r>
          <w:rPr>
            <w:noProof/>
            <w:webHidden/>
          </w:rPr>
        </w:r>
        <w:r>
          <w:rPr>
            <w:noProof/>
            <w:webHidden/>
          </w:rPr>
          <w:fldChar w:fldCharType="separate"/>
        </w:r>
        <w:r w:rsidR="007F189B">
          <w:rPr>
            <w:noProof/>
            <w:webHidden/>
          </w:rPr>
          <w:t>75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83" w:history="1">
        <w:r w:rsidR="007F189B" w:rsidRPr="00502ADC">
          <w:rPr>
            <w:rStyle w:val="-"/>
            <w:rFonts w:ascii="Calibri" w:hAnsi="Calibri" w:cstheme="minorHAnsi"/>
            <w:noProof/>
          </w:rPr>
          <w:t>B.5.6</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Υποχρεώσεις Αναδόχου</w:t>
        </w:r>
        <w:r w:rsidR="007F189B">
          <w:rPr>
            <w:noProof/>
            <w:webHidden/>
          </w:rPr>
          <w:tab/>
        </w:r>
        <w:r>
          <w:rPr>
            <w:noProof/>
            <w:webHidden/>
          </w:rPr>
          <w:fldChar w:fldCharType="begin"/>
        </w:r>
        <w:r w:rsidR="007F189B">
          <w:rPr>
            <w:noProof/>
            <w:webHidden/>
          </w:rPr>
          <w:instrText xml:space="preserve"> PAGEREF _Toc399166983 \h </w:instrText>
        </w:r>
        <w:r>
          <w:rPr>
            <w:noProof/>
            <w:webHidden/>
          </w:rPr>
        </w:r>
        <w:r>
          <w:rPr>
            <w:noProof/>
            <w:webHidden/>
          </w:rPr>
          <w:fldChar w:fldCharType="separate"/>
        </w:r>
        <w:r w:rsidR="007F189B">
          <w:rPr>
            <w:noProof/>
            <w:webHidden/>
          </w:rPr>
          <w:t>76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84" w:history="1">
        <w:r w:rsidR="007F189B" w:rsidRPr="00502ADC">
          <w:rPr>
            <w:rStyle w:val="-"/>
            <w:rFonts w:ascii="Calibri" w:hAnsi="Calibri" w:cstheme="minorHAnsi"/>
            <w:noProof/>
          </w:rPr>
          <w:t>B.5.7</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Υπεργολαβίες</w:t>
        </w:r>
        <w:r w:rsidR="007F189B">
          <w:rPr>
            <w:noProof/>
            <w:webHidden/>
          </w:rPr>
          <w:tab/>
        </w:r>
        <w:r>
          <w:rPr>
            <w:noProof/>
            <w:webHidden/>
          </w:rPr>
          <w:fldChar w:fldCharType="begin"/>
        </w:r>
        <w:r w:rsidR="007F189B">
          <w:rPr>
            <w:noProof/>
            <w:webHidden/>
          </w:rPr>
          <w:instrText xml:space="preserve"> PAGEREF _Toc399166984 \h </w:instrText>
        </w:r>
        <w:r>
          <w:rPr>
            <w:noProof/>
            <w:webHidden/>
          </w:rPr>
        </w:r>
        <w:r>
          <w:rPr>
            <w:noProof/>
            <w:webHidden/>
          </w:rPr>
          <w:fldChar w:fldCharType="separate"/>
        </w:r>
        <w:r w:rsidR="007F189B">
          <w:rPr>
            <w:noProof/>
            <w:webHidden/>
          </w:rPr>
          <w:t>78</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85" w:history="1">
        <w:r w:rsidR="007F189B" w:rsidRPr="00502ADC">
          <w:rPr>
            <w:rStyle w:val="-"/>
            <w:rFonts w:ascii="Calibri" w:hAnsi="Calibri" w:cstheme="minorHAnsi"/>
            <w:noProof/>
          </w:rPr>
          <w:t>B.5.8</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Εμπιστευτικότητα</w:t>
        </w:r>
        <w:r w:rsidR="007F189B">
          <w:rPr>
            <w:noProof/>
            <w:webHidden/>
          </w:rPr>
          <w:tab/>
        </w:r>
        <w:r>
          <w:rPr>
            <w:noProof/>
            <w:webHidden/>
          </w:rPr>
          <w:fldChar w:fldCharType="begin"/>
        </w:r>
        <w:r w:rsidR="007F189B">
          <w:rPr>
            <w:noProof/>
            <w:webHidden/>
          </w:rPr>
          <w:instrText xml:space="preserve"> PAGEREF _Toc399166985 \h </w:instrText>
        </w:r>
        <w:r>
          <w:rPr>
            <w:noProof/>
            <w:webHidden/>
          </w:rPr>
        </w:r>
        <w:r>
          <w:rPr>
            <w:noProof/>
            <w:webHidden/>
          </w:rPr>
          <w:fldChar w:fldCharType="separate"/>
        </w:r>
        <w:r w:rsidR="007F189B">
          <w:rPr>
            <w:noProof/>
            <w:webHidden/>
          </w:rPr>
          <w:t>78</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86" w:history="1">
        <w:r w:rsidR="007F189B" w:rsidRPr="00502ADC">
          <w:rPr>
            <w:rStyle w:val="-"/>
            <w:rFonts w:ascii="Calibri" w:hAnsi="Calibri" w:cstheme="minorHAnsi"/>
            <w:noProof/>
          </w:rPr>
          <w:t>B.5.9</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Πνευματικά Δικαιώματα</w:t>
        </w:r>
        <w:r w:rsidR="007F189B">
          <w:rPr>
            <w:noProof/>
            <w:webHidden/>
          </w:rPr>
          <w:tab/>
        </w:r>
        <w:r>
          <w:rPr>
            <w:noProof/>
            <w:webHidden/>
          </w:rPr>
          <w:fldChar w:fldCharType="begin"/>
        </w:r>
        <w:r w:rsidR="007F189B">
          <w:rPr>
            <w:noProof/>
            <w:webHidden/>
          </w:rPr>
          <w:instrText xml:space="preserve"> PAGEREF _Toc399166986 \h </w:instrText>
        </w:r>
        <w:r>
          <w:rPr>
            <w:noProof/>
            <w:webHidden/>
          </w:rPr>
        </w:r>
        <w:r>
          <w:rPr>
            <w:noProof/>
            <w:webHidden/>
          </w:rPr>
          <w:fldChar w:fldCharType="separate"/>
        </w:r>
        <w:r w:rsidR="007F189B">
          <w:rPr>
            <w:noProof/>
            <w:webHidden/>
          </w:rPr>
          <w:t>79</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6987" w:history="1">
        <w:r w:rsidR="007F189B" w:rsidRPr="00502ADC">
          <w:rPr>
            <w:rStyle w:val="-"/>
            <w:rFonts w:ascii="Calibri" w:hAnsi="Calibri" w:cstheme="minorHAnsi"/>
            <w:noProof/>
          </w:rPr>
          <w:t>B.5.10</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Εφαρμοστέο Δίκαιο - Διαιτησία</w:t>
        </w:r>
        <w:r w:rsidR="007F189B">
          <w:rPr>
            <w:noProof/>
            <w:webHidden/>
          </w:rPr>
          <w:tab/>
        </w:r>
        <w:r>
          <w:rPr>
            <w:noProof/>
            <w:webHidden/>
          </w:rPr>
          <w:fldChar w:fldCharType="begin"/>
        </w:r>
        <w:r w:rsidR="007F189B">
          <w:rPr>
            <w:noProof/>
            <w:webHidden/>
          </w:rPr>
          <w:instrText xml:space="preserve"> PAGEREF _Toc399166987 \h </w:instrText>
        </w:r>
        <w:r>
          <w:rPr>
            <w:noProof/>
            <w:webHidden/>
          </w:rPr>
        </w:r>
        <w:r>
          <w:rPr>
            <w:noProof/>
            <w:webHidden/>
          </w:rPr>
          <w:fldChar w:fldCharType="separate"/>
        </w:r>
        <w:r w:rsidR="007F189B">
          <w:rPr>
            <w:noProof/>
            <w:webHidden/>
          </w:rPr>
          <w:t>80</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6988" w:history="1">
        <w:r w:rsidR="007F189B" w:rsidRPr="00502ADC">
          <w:rPr>
            <w:rStyle w:val="-"/>
            <w:rFonts w:ascii="Calibri" w:hAnsi="Calibri" w:cstheme="minorHAnsi"/>
            <w:noProof/>
          </w:rPr>
          <w:t>B.5.11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Εκχώρηση εισπρακτέων δικαιωμάτων</w:t>
        </w:r>
        <w:r w:rsidR="007F189B">
          <w:rPr>
            <w:noProof/>
            <w:webHidden/>
          </w:rPr>
          <w:tab/>
        </w:r>
        <w:r>
          <w:rPr>
            <w:noProof/>
            <w:webHidden/>
          </w:rPr>
          <w:fldChar w:fldCharType="begin"/>
        </w:r>
        <w:r w:rsidR="007F189B">
          <w:rPr>
            <w:noProof/>
            <w:webHidden/>
          </w:rPr>
          <w:instrText xml:space="preserve"> PAGEREF _Toc399166988 \h </w:instrText>
        </w:r>
        <w:r>
          <w:rPr>
            <w:noProof/>
            <w:webHidden/>
          </w:rPr>
        </w:r>
        <w:r>
          <w:rPr>
            <w:noProof/>
            <w:webHidden/>
          </w:rPr>
          <w:fldChar w:fldCharType="separate"/>
        </w:r>
        <w:r w:rsidR="007F189B">
          <w:rPr>
            <w:noProof/>
            <w:webHidden/>
          </w:rPr>
          <w:t>80</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6989" w:history="1">
        <w:r w:rsidR="007F189B" w:rsidRPr="00502ADC">
          <w:rPr>
            <w:rStyle w:val="-"/>
            <w:rFonts w:ascii="Calibri" w:hAnsi="Calibri" w:cstheme="minorHAnsi"/>
            <w:noProof/>
          </w:rPr>
          <w:t>B.5.12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Ανωτέρα Βία</w:t>
        </w:r>
        <w:r w:rsidR="007F189B">
          <w:rPr>
            <w:noProof/>
            <w:webHidden/>
          </w:rPr>
          <w:tab/>
        </w:r>
        <w:r>
          <w:rPr>
            <w:noProof/>
            <w:webHidden/>
          </w:rPr>
          <w:fldChar w:fldCharType="begin"/>
        </w:r>
        <w:r w:rsidR="007F189B">
          <w:rPr>
            <w:noProof/>
            <w:webHidden/>
          </w:rPr>
          <w:instrText xml:space="preserve"> PAGEREF _Toc399166989 \h </w:instrText>
        </w:r>
        <w:r>
          <w:rPr>
            <w:noProof/>
            <w:webHidden/>
          </w:rPr>
        </w:r>
        <w:r>
          <w:rPr>
            <w:noProof/>
            <w:webHidden/>
          </w:rPr>
          <w:fldChar w:fldCharType="separate"/>
        </w:r>
        <w:r w:rsidR="007F189B">
          <w:rPr>
            <w:noProof/>
            <w:webHidden/>
          </w:rPr>
          <w:t>80</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6990" w:history="1">
        <w:r w:rsidR="007F189B" w:rsidRPr="00502ADC">
          <w:rPr>
            <w:rStyle w:val="-"/>
            <w:rFonts w:ascii="Calibri" w:hAnsi="Calibri" w:cstheme="minorHAnsi"/>
            <w:noProof/>
          </w:rPr>
          <w:t>B.5.13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Καταγγελία / Ευθύνη</w:t>
        </w:r>
        <w:r w:rsidR="007F189B">
          <w:rPr>
            <w:noProof/>
            <w:webHidden/>
          </w:rPr>
          <w:tab/>
        </w:r>
        <w:r>
          <w:rPr>
            <w:noProof/>
            <w:webHidden/>
          </w:rPr>
          <w:fldChar w:fldCharType="begin"/>
        </w:r>
        <w:r w:rsidR="007F189B">
          <w:rPr>
            <w:noProof/>
            <w:webHidden/>
          </w:rPr>
          <w:instrText xml:space="preserve"> PAGEREF _Toc399166990 \h </w:instrText>
        </w:r>
        <w:r>
          <w:rPr>
            <w:noProof/>
            <w:webHidden/>
          </w:rPr>
        </w:r>
        <w:r>
          <w:rPr>
            <w:noProof/>
            <w:webHidden/>
          </w:rPr>
          <w:fldChar w:fldCharType="separate"/>
        </w:r>
        <w:r w:rsidR="007F189B">
          <w:rPr>
            <w:noProof/>
            <w:webHidden/>
          </w:rPr>
          <w:t>80</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6991" w:history="1">
        <w:r w:rsidR="007F189B" w:rsidRPr="00502ADC">
          <w:rPr>
            <w:rStyle w:val="-"/>
            <w:rFonts w:ascii="Calibri" w:hAnsi="Calibri" w:cstheme="minorHAnsi"/>
            <w:noProof/>
          </w:rPr>
          <w:t>B.5.14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Λοιποί Όροι</w:t>
        </w:r>
        <w:r w:rsidR="007F189B">
          <w:rPr>
            <w:noProof/>
            <w:webHidden/>
          </w:rPr>
          <w:tab/>
        </w:r>
        <w:r>
          <w:rPr>
            <w:noProof/>
            <w:webHidden/>
          </w:rPr>
          <w:fldChar w:fldCharType="begin"/>
        </w:r>
        <w:r w:rsidR="007F189B">
          <w:rPr>
            <w:noProof/>
            <w:webHidden/>
          </w:rPr>
          <w:instrText xml:space="preserve"> PAGEREF _Toc399166991 \h </w:instrText>
        </w:r>
        <w:r>
          <w:rPr>
            <w:noProof/>
            <w:webHidden/>
          </w:rPr>
        </w:r>
        <w:r>
          <w:rPr>
            <w:noProof/>
            <w:webHidden/>
          </w:rPr>
          <w:fldChar w:fldCharType="separate"/>
        </w:r>
        <w:r w:rsidR="007F189B">
          <w:rPr>
            <w:noProof/>
            <w:webHidden/>
          </w:rPr>
          <w:t>81</w:t>
        </w:r>
        <w:r>
          <w:rPr>
            <w:noProof/>
            <w:webHidden/>
          </w:rPr>
          <w:fldChar w:fldCharType="end"/>
        </w:r>
      </w:hyperlink>
    </w:p>
    <w:p w:rsidR="007F189B" w:rsidRDefault="000F7E34">
      <w:pPr>
        <w:pStyle w:val="12"/>
        <w:tabs>
          <w:tab w:val="left" w:pos="440"/>
          <w:tab w:val="right" w:leader="dot" w:pos="9628"/>
        </w:tabs>
        <w:rPr>
          <w:rFonts w:asciiTheme="minorHAnsi" w:eastAsiaTheme="minorEastAsia" w:hAnsiTheme="minorHAnsi" w:cstheme="minorBidi"/>
          <w:b w:val="0"/>
          <w:bCs w:val="0"/>
          <w:i w:val="0"/>
          <w:iCs w:val="0"/>
          <w:noProof/>
          <w:sz w:val="22"/>
          <w:szCs w:val="22"/>
          <w:lang w:eastAsia="el-GR"/>
        </w:rPr>
      </w:pPr>
      <w:hyperlink w:anchor="_Toc399166992" w:history="1">
        <w:r w:rsidR="007F189B" w:rsidRPr="00502ADC">
          <w:rPr>
            <w:rStyle w:val="-"/>
            <w:rFonts w:cstheme="minorHAnsi"/>
            <w:noProof/>
            <w:lang w:val="en-US"/>
          </w:rPr>
          <w:t>Γ.</w:t>
        </w:r>
        <w:r w:rsidR="007F189B">
          <w:rPr>
            <w:rFonts w:asciiTheme="minorHAnsi" w:eastAsiaTheme="minorEastAsia" w:hAnsiTheme="minorHAnsi" w:cstheme="minorBidi"/>
            <w:b w:val="0"/>
            <w:bCs w:val="0"/>
            <w:i w:val="0"/>
            <w:iCs w:val="0"/>
            <w:noProof/>
            <w:sz w:val="22"/>
            <w:szCs w:val="22"/>
            <w:lang w:eastAsia="el-GR"/>
          </w:rPr>
          <w:tab/>
        </w:r>
        <w:r w:rsidR="007F189B" w:rsidRPr="00502ADC">
          <w:rPr>
            <w:rStyle w:val="-"/>
            <w:rFonts w:cstheme="minorHAnsi"/>
            <w:noProof/>
          </w:rPr>
          <w:t>ΜΕΡΟΣ Γ</w:t>
        </w:r>
        <w:r w:rsidR="007F189B" w:rsidRPr="00502ADC">
          <w:rPr>
            <w:rStyle w:val="-"/>
            <w:rFonts w:cstheme="minorHAnsi"/>
            <w:noProof/>
            <w:lang w:val="en-US"/>
          </w:rPr>
          <w:t xml:space="preserve">: </w:t>
        </w:r>
        <w:r w:rsidR="007F189B" w:rsidRPr="00502ADC">
          <w:rPr>
            <w:rStyle w:val="-"/>
            <w:rFonts w:cstheme="minorHAnsi"/>
            <w:noProof/>
          </w:rPr>
          <w:t>ΠΑΡΑΡΤΗΜΑΤΑ</w:t>
        </w:r>
        <w:r w:rsidR="007F189B">
          <w:rPr>
            <w:noProof/>
            <w:webHidden/>
          </w:rPr>
          <w:tab/>
        </w:r>
        <w:r>
          <w:rPr>
            <w:noProof/>
            <w:webHidden/>
          </w:rPr>
          <w:fldChar w:fldCharType="begin"/>
        </w:r>
        <w:r w:rsidR="007F189B">
          <w:rPr>
            <w:noProof/>
            <w:webHidden/>
          </w:rPr>
          <w:instrText xml:space="preserve"> PAGEREF _Toc399166992 \h </w:instrText>
        </w:r>
        <w:r>
          <w:rPr>
            <w:noProof/>
            <w:webHidden/>
          </w:rPr>
        </w:r>
        <w:r>
          <w:rPr>
            <w:noProof/>
            <w:webHidden/>
          </w:rPr>
          <w:fldChar w:fldCharType="separate"/>
        </w:r>
        <w:r w:rsidR="007F189B">
          <w:rPr>
            <w:noProof/>
            <w:webHidden/>
          </w:rPr>
          <w:t>82</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993" w:history="1">
        <w:r w:rsidR="007F189B" w:rsidRPr="00502ADC">
          <w:rPr>
            <w:rStyle w:val="-"/>
            <w:rFonts w:ascii="Calibri" w:hAnsi="Calibri" w:cstheme="minorHAnsi"/>
            <w:noProof/>
          </w:rPr>
          <w:t>C.1</w:t>
        </w:r>
        <w:r w:rsidR="007F189B">
          <w:rPr>
            <w:rFonts w:asciiTheme="minorHAnsi" w:eastAsiaTheme="minorEastAsia" w:hAnsiTheme="minorHAnsi" w:cstheme="minorBidi"/>
            <w:b w:val="0"/>
            <w:bCs w:val="0"/>
            <w:noProof/>
            <w:lang w:eastAsia="el-GR"/>
          </w:rPr>
          <w:tab/>
        </w:r>
        <w:r w:rsidR="007F189B" w:rsidRPr="00502ADC">
          <w:rPr>
            <w:rStyle w:val="-"/>
            <w:rFonts w:cstheme="minorHAnsi"/>
            <w:noProof/>
          </w:rPr>
          <w:t>ΥΠΟΔΕΙΓΜΑΤΑ ΕΓΓΥΗΤΙΚΩΝ ΕΠΙΣΤΟΛΩΝ</w:t>
        </w:r>
        <w:r w:rsidR="007F189B">
          <w:rPr>
            <w:noProof/>
            <w:webHidden/>
          </w:rPr>
          <w:tab/>
        </w:r>
        <w:r>
          <w:rPr>
            <w:noProof/>
            <w:webHidden/>
          </w:rPr>
          <w:fldChar w:fldCharType="begin"/>
        </w:r>
        <w:r w:rsidR="007F189B">
          <w:rPr>
            <w:noProof/>
            <w:webHidden/>
          </w:rPr>
          <w:instrText xml:space="preserve"> PAGEREF _Toc399166993 \h </w:instrText>
        </w:r>
        <w:r>
          <w:rPr>
            <w:noProof/>
            <w:webHidden/>
          </w:rPr>
        </w:r>
        <w:r>
          <w:rPr>
            <w:noProof/>
            <w:webHidden/>
          </w:rPr>
          <w:fldChar w:fldCharType="separate"/>
        </w:r>
        <w:r w:rsidR="007F189B">
          <w:rPr>
            <w:noProof/>
            <w:webHidden/>
          </w:rPr>
          <w:t>82</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94" w:history="1">
        <w:r w:rsidR="007F189B" w:rsidRPr="00502ADC">
          <w:rPr>
            <w:rStyle w:val="-"/>
            <w:rFonts w:ascii="Calibri" w:hAnsi="Calibri" w:cstheme="minorHAnsi"/>
            <w:noProof/>
          </w:rPr>
          <w:t>C.1.1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Εγγυητική Επιστολή Συμμετοχής</w:t>
        </w:r>
        <w:r w:rsidR="007F189B">
          <w:rPr>
            <w:noProof/>
            <w:webHidden/>
          </w:rPr>
          <w:tab/>
        </w:r>
        <w:r>
          <w:rPr>
            <w:noProof/>
            <w:webHidden/>
          </w:rPr>
          <w:fldChar w:fldCharType="begin"/>
        </w:r>
        <w:r w:rsidR="007F189B">
          <w:rPr>
            <w:noProof/>
            <w:webHidden/>
          </w:rPr>
          <w:instrText xml:space="preserve"> PAGEREF _Toc399166994 \h </w:instrText>
        </w:r>
        <w:r>
          <w:rPr>
            <w:noProof/>
            <w:webHidden/>
          </w:rPr>
        </w:r>
        <w:r>
          <w:rPr>
            <w:noProof/>
            <w:webHidden/>
          </w:rPr>
          <w:fldChar w:fldCharType="separate"/>
        </w:r>
        <w:r w:rsidR="007F189B">
          <w:rPr>
            <w:noProof/>
            <w:webHidden/>
          </w:rPr>
          <w:t>82</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95" w:history="1">
        <w:r w:rsidR="007F189B" w:rsidRPr="00502ADC">
          <w:rPr>
            <w:rStyle w:val="-"/>
            <w:rFonts w:ascii="Calibri" w:hAnsi="Calibri" w:cstheme="minorHAnsi"/>
            <w:noProof/>
          </w:rPr>
          <w:t>C.1.2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Εγγυητική Επιστολή Καλής Εκτέλεσης Σύμβασης</w:t>
        </w:r>
        <w:r w:rsidR="007F189B">
          <w:rPr>
            <w:noProof/>
            <w:webHidden/>
          </w:rPr>
          <w:tab/>
        </w:r>
        <w:r>
          <w:rPr>
            <w:noProof/>
            <w:webHidden/>
          </w:rPr>
          <w:fldChar w:fldCharType="begin"/>
        </w:r>
        <w:r w:rsidR="007F189B">
          <w:rPr>
            <w:noProof/>
            <w:webHidden/>
          </w:rPr>
          <w:instrText xml:space="preserve"> PAGEREF _Toc399166995 \h </w:instrText>
        </w:r>
        <w:r>
          <w:rPr>
            <w:noProof/>
            <w:webHidden/>
          </w:rPr>
        </w:r>
        <w:r>
          <w:rPr>
            <w:noProof/>
            <w:webHidden/>
          </w:rPr>
          <w:fldChar w:fldCharType="separate"/>
        </w:r>
        <w:r w:rsidR="007F189B">
          <w:rPr>
            <w:noProof/>
            <w:webHidden/>
          </w:rPr>
          <w:t>83</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96" w:history="1">
        <w:r w:rsidR="007F189B" w:rsidRPr="00502ADC">
          <w:rPr>
            <w:rStyle w:val="-"/>
            <w:rFonts w:ascii="Calibri" w:hAnsi="Calibri" w:cstheme="minorHAnsi"/>
            <w:noProof/>
          </w:rPr>
          <w:t>C.1.3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Εγγυητική Επιστολή Προκαταβολής</w:t>
        </w:r>
        <w:r w:rsidR="007F189B">
          <w:rPr>
            <w:noProof/>
            <w:webHidden/>
          </w:rPr>
          <w:tab/>
        </w:r>
        <w:r>
          <w:rPr>
            <w:noProof/>
            <w:webHidden/>
          </w:rPr>
          <w:fldChar w:fldCharType="begin"/>
        </w:r>
        <w:r w:rsidR="007F189B">
          <w:rPr>
            <w:noProof/>
            <w:webHidden/>
          </w:rPr>
          <w:instrText xml:space="preserve"> PAGEREF _Toc399166996 \h </w:instrText>
        </w:r>
        <w:r>
          <w:rPr>
            <w:noProof/>
            <w:webHidden/>
          </w:rPr>
        </w:r>
        <w:r>
          <w:rPr>
            <w:noProof/>
            <w:webHidden/>
          </w:rPr>
          <w:fldChar w:fldCharType="separate"/>
        </w:r>
        <w:r w:rsidR="007F189B">
          <w:rPr>
            <w:noProof/>
            <w:webHidden/>
          </w:rPr>
          <w:t>84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97" w:history="1">
        <w:r w:rsidR="007F189B" w:rsidRPr="00502ADC">
          <w:rPr>
            <w:rStyle w:val="-"/>
            <w:rFonts w:ascii="Calibri" w:hAnsi="Calibri" w:cstheme="minorHAnsi"/>
            <w:noProof/>
          </w:rPr>
          <w:t>C.1.4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Εγγυητική Επιστολή Καλής Λειτουργίας</w:t>
        </w:r>
        <w:r w:rsidR="007F189B">
          <w:rPr>
            <w:noProof/>
            <w:webHidden/>
          </w:rPr>
          <w:tab/>
        </w:r>
        <w:r>
          <w:rPr>
            <w:noProof/>
            <w:webHidden/>
          </w:rPr>
          <w:fldChar w:fldCharType="begin"/>
        </w:r>
        <w:r w:rsidR="007F189B">
          <w:rPr>
            <w:noProof/>
            <w:webHidden/>
          </w:rPr>
          <w:instrText xml:space="preserve"> PAGEREF _Toc399166997 \h </w:instrText>
        </w:r>
        <w:r>
          <w:rPr>
            <w:noProof/>
            <w:webHidden/>
          </w:rPr>
        </w:r>
        <w:r>
          <w:rPr>
            <w:noProof/>
            <w:webHidden/>
          </w:rPr>
          <w:fldChar w:fldCharType="separate"/>
        </w:r>
        <w:r w:rsidR="007F189B">
          <w:rPr>
            <w:noProof/>
            <w:webHidden/>
          </w:rPr>
          <w:t>85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6998" w:history="1">
        <w:r w:rsidR="007F189B" w:rsidRPr="00502ADC">
          <w:rPr>
            <w:rStyle w:val="-"/>
            <w:rFonts w:ascii="Calibri" w:hAnsi="Calibri" w:cstheme="minorHAnsi"/>
            <w:noProof/>
          </w:rPr>
          <w:t>C.1.5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Εγγυητική Επιστολή Καλής Εκτέλεσης Συντήρησης</w:t>
        </w:r>
        <w:r w:rsidR="007F189B">
          <w:rPr>
            <w:noProof/>
            <w:webHidden/>
          </w:rPr>
          <w:tab/>
        </w:r>
        <w:r>
          <w:rPr>
            <w:noProof/>
            <w:webHidden/>
          </w:rPr>
          <w:fldChar w:fldCharType="begin"/>
        </w:r>
        <w:r w:rsidR="007F189B">
          <w:rPr>
            <w:noProof/>
            <w:webHidden/>
          </w:rPr>
          <w:instrText xml:space="preserve"> PAGEREF _Toc399166998 \h </w:instrText>
        </w:r>
        <w:r>
          <w:rPr>
            <w:noProof/>
            <w:webHidden/>
          </w:rPr>
        </w:r>
        <w:r>
          <w:rPr>
            <w:noProof/>
            <w:webHidden/>
          </w:rPr>
          <w:fldChar w:fldCharType="separate"/>
        </w:r>
        <w:r w:rsidR="007F189B">
          <w:rPr>
            <w:noProof/>
            <w:webHidden/>
          </w:rPr>
          <w:t>86</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6999" w:history="1">
        <w:r w:rsidR="007F189B" w:rsidRPr="00502ADC">
          <w:rPr>
            <w:rStyle w:val="-"/>
            <w:rFonts w:ascii="Calibri" w:hAnsi="Calibri" w:cs="Calibri"/>
            <w:noProof/>
          </w:rPr>
          <w:t>C.2</w:t>
        </w:r>
        <w:r w:rsidR="007F189B">
          <w:rPr>
            <w:rFonts w:asciiTheme="minorHAnsi" w:eastAsiaTheme="minorEastAsia" w:hAnsiTheme="minorHAnsi" w:cstheme="minorBidi"/>
            <w:b w:val="0"/>
            <w:bCs w:val="0"/>
            <w:noProof/>
            <w:lang w:eastAsia="el-GR"/>
          </w:rPr>
          <w:tab/>
        </w:r>
        <w:r w:rsidR="007F189B" w:rsidRPr="00502ADC">
          <w:rPr>
            <w:rStyle w:val="-"/>
            <w:rFonts w:eastAsiaTheme="majorEastAsia"/>
            <w:noProof/>
          </w:rPr>
          <w:t>ΥΠΟΔΕΙΓΜΑ ΒΙΟΓΡΑΦΙΚΟΥ ΣΗΜΕΙΩΜΑΤΟΣ</w:t>
        </w:r>
        <w:r w:rsidR="007F189B">
          <w:rPr>
            <w:noProof/>
            <w:webHidden/>
          </w:rPr>
          <w:tab/>
        </w:r>
        <w:r>
          <w:rPr>
            <w:noProof/>
            <w:webHidden/>
          </w:rPr>
          <w:fldChar w:fldCharType="begin"/>
        </w:r>
        <w:r w:rsidR="007F189B">
          <w:rPr>
            <w:noProof/>
            <w:webHidden/>
          </w:rPr>
          <w:instrText xml:space="preserve"> PAGEREF _Toc399166999 \h </w:instrText>
        </w:r>
        <w:r>
          <w:rPr>
            <w:noProof/>
            <w:webHidden/>
          </w:rPr>
        </w:r>
        <w:r>
          <w:rPr>
            <w:noProof/>
            <w:webHidden/>
          </w:rPr>
          <w:fldChar w:fldCharType="separate"/>
        </w:r>
        <w:r w:rsidR="007F189B">
          <w:rPr>
            <w:noProof/>
            <w:webHidden/>
          </w:rPr>
          <w:t>87</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7000" w:history="1">
        <w:r w:rsidR="007F189B" w:rsidRPr="00502ADC">
          <w:rPr>
            <w:rStyle w:val="-"/>
            <w:rFonts w:ascii="Calibri" w:hAnsi="Calibri"/>
            <w:noProof/>
          </w:rPr>
          <w:t>C.3</w:t>
        </w:r>
        <w:r w:rsidR="007F189B">
          <w:rPr>
            <w:rFonts w:asciiTheme="minorHAnsi" w:eastAsiaTheme="minorEastAsia" w:hAnsiTheme="minorHAnsi" w:cstheme="minorBidi"/>
            <w:b w:val="0"/>
            <w:bCs w:val="0"/>
            <w:noProof/>
            <w:lang w:eastAsia="el-GR"/>
          </w:rPr>
          <w:tab/>
        </w:r>
        <w:r w:rsidR="007F189B" w:rsidRPr="00502ADC">
          <w:rPr>
            <w:rStyle w:val="-"/>
            <w:noProof/>
          </w:rPr>
          <w:t>ΠΙΝΑΚΕΣ ΣΥΜΜΟΡΦΩΣΗΣ</w:t>
        </w:r>
        <w:r w:rsidR="007F189B">
          <w:rPr>
            <w:noProof/>
            <w:webHidden/>
          </w:rPr>
          <w:tab/>
        </w:r>
        <w:r>
          <w:rPr>
            <w:noProof/>
            <w:webHidden/>
          </w:rPr>
          <w:fldChar w:fldCharType="begin"/>
        </w:r>
        <w:r w:rsidR="007F189B">
          <w:rPr>
            <w:noProof/>
            <w:webHidden/>
          </w:rPr>
          <w:instrText xml:space="preserve"> PAGEREF _Toc399167000 \h </w:instrText>
        </w:r>
        <w:r>
          <w:rPr>
            <w:noProof/>
            <w:webHidden/>
          </w:rPr>
        </w:r>
        <w:r>
          <w:rPr>
            <w:noProof/>
            <w:webHidden/>
          </w:rPr>
          <w:fldChar w:fldCharType="separate"/>
        </w:r>
        <w:r w:rsidR="007F189B">
          <w:rPr>
            <w:noProof/>
            <w:webHidden/>
          </w:rPr>
          <w:t>88</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01" w:history="1">
        <w:r w:rsidR="007F189B" w:rsidRPr="00502ADC">
          <w:rPr>
            <w:rStyle w:val="-"/>
            <w:rFonts w:ascii="Calibri" w:hAnsi="Calibri" w:cstheme="minorHAnsi"/>
            <w:noProof/>
          </w:rPr>
          <w:t>C.3.1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Γενικές Απαιτήσεις</w:t>
        </w:r>
        <w:r w:rsidR="007F189B">
          <w:rPr>
            <w:noProof/>
            <w:webHidden/>
          </w:rPr>
          <w:tab/>
        </w:r>
        <w:r>
          <w:rPr>
            <w:noProof/>
            <w:webHidden/>
          </w:rPr>
          <w:fldChar w:fldCharType="begin"/>
        </w:r>
        <w:r w:rsidR="007F189B">
          <w:rPr>
            <w:noProof/>
            <w:webHidden/>
          </w:rPr>
          <w:instrText xml:space="preserve"> PAGEREF _Toc399167001 \h </w:instrText>
        </w:r>
        <w:r>
          <w:rPr>
            <w:noProof/>
            <w:webHidden/>
          </w:rPr>
        </w:r>
        <w:r>
          <w:rPr>
            <w:noProof/>
            <w:webHidden/>
          </w:rPr>
          <w:fldChar w:fldCharType="separate"/>
        </w:r>
        <w:r w:rsidR="007F189B">
          <w:rPr>
            <w:noProof/>
            <w:webHidden/>
          </w:rPr>
          <w:t>88</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02" w:history="1">
        <w:r w:rsidR="007F189B" w:rsidRPr="00502ADC">
          <w:rPr>
            <w:rStyle w:val="-"/>
            <w:rFonts w:ascii="Calibri" w:hAnsi="Calibri" w:cstheme="minorHAnsi"/>
            <w:noProof/>
          </w:rPr>
          <w:t>C.3.2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 xml:space="preserve">Πίνακας εξυπηρετητών </w:t>
        </w:r>
        <w:r w:rsidR="007F189B" w:rsidRPr="00502ADC">
          <w:rPr>
            <w:rStyle w:val="-"/>
            <w:rFonts w:cstheme="minorHAnsi"/>
            <w:noProof/>
            <w:lang w:val="en-US"/>
          </w:rPr>
          <w:t>Servers</w:t>
        </w:r>
        <w:r w:rsidR="007F189B">
          <w:rPr>
            <w:noProof/>
            <w:webHidden/>
          </w:rPr>
          <w:tab/>
        </w:r>
        <w:r>
          <w:rPr>
            <w:noProof/>
            <w:webHidden/>
          </w:rPr>
          <w:fldChar w:fldCharType="begin"/>
        </w:r>
        <w:r w:rsidR="007F189B">
          <w:rPr>
            <w:noProof/>
            <w:webHidden/>
          </w:rPr>
          <w:instrText xml:space="preserve"> PAGEREF _Toc399167002 \h </w:instrText>
        </w:r>
        <w:r>
          <w:rPr>
            <w:noProof/>
            <w:webHidden/>
          </w:rPr>
        </w:r>
        <w:r>
          <w:rPr>
            <w:noProof/>
            <w:webHidden/>
          </w:rPr>
          <w:fldChar w:fldCharType="separate"/>
        </w:r>
        <w:r w:rsidR="007F189B">
          <w:rPr>
            <w:noProof/>
            <w:webHidden/>
          </w:rPr>
          <w:t>89</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03" w:history="1">
        <w:r w:rsidR="007F189B" w:rsidRPr="00502ADC">
          <w:rPr>
            <w:rStyle w:val="-"/>
            <w:rFonts w:ascii="Calibri" w:hAnsi="Calibri" w:cstheme="minorHAnsi"/>
            <w:noProof/>
          </w:rPr>
          <w:t>C.3.3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 xml:space="preserve">Πίνακας Συμμόρφωσης Συστήματος </w:t>
        </w:r>
        <w:r w:rsidR="007F189B" w:rsidRPr="00502ADC">
          <w:rPr>
            <w:rStyle w:val="-"/>
            <w:rFonts w:cstheme="minorHAnsi"/>
            <w:noProof/>
            <w:lang w:val="en-US"/>
          </w:rPr>
          <w:t>SAN-DAS</w:t>
        </w:r>
        <w:r w:rsidR="007F189B">
          <w:rPr>
            <w:noProof/>
            <w:webHidden/>
          </w:rPr>
          <w:tab/>
        </w:r>
        <w:r>
          <w:rPr>
            <w:noProof/>
            <w:webHidden/>
          </w:rPr>
          <w:fldChar w:fldCharType="begin"/>
        </w:r>
        <w:r w:rsidR="007F189B">
          <w:rPr>
            <w:noProof/>
            <w:webHidden/>
          </w:rPr>
          <w:instrText xml:space="preserve"> PAGEREF _Toc399167003 \h </w:instrText>
        </w:r>
        <w:r>
          <w:rPr>
            <w:noProof/>
            <w:webHidden/>
          </w:rPr>
        </w:r>
        <w:r>
          <w:rPr>
            <w:noProof/>
            <w:webHidden/>
          </w:rPr>
          <w:fldChar w:fldCharType="separate"/>
        </w:r>
        <w:r w:rsidR="007F189B">
          <w:rPr>
            <w:noProof/>
            <w:webHidden/>
          </w:rPr>
          <w:t>92</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04" w:history="1">
        <w:r w:rsidR="007F189B" w:rsidRPr="00502ADC">
          <w:rPr>
            <w:rStyle w:val="-"/>
            <w:rFonts w:ascii="Calibri" w:hAnsi="Calibri" w:cstheme="minorHAnsi"/>
            <w:noProof/>
          </w:rPr>
          <w:t>C.3.4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 xml:space="preserve">Πίνακας Συμμόρφωσης </w:t>
        </w:r>
        <w:r w:rsidR="007F189B" w:rsidRPr="00502ADC">
          <w:rPr>
            <w:rStyle w:val="-"/>
            <w:rFonts w:cstheme="minorHAnsi"/>
            <w:noProof/>
            <w:lang w:val="en-US"/>
          </w:rPr>
          <w:t>Server Management</w:t>
        </w:r>
        <w:r w:rsidR="007F189B">
          <w:rPr>
            <w:noProof/>
            <w:webHidden/>
          </w:rPr>
          <w:tab/>
        </w:r>
        <w:r>
          <w:rPr>
            <w:noProof/>
            <w:webHidden/>
          </w:rPr>
          <w:fldChar w:fldCharType="begin"/>
        </w:r>
        <w:r w:rsidR="007F189B">
          <w:rPr>
            <w:noProof/>
            <w:webHidden/>
          </w:rPr>
          <w:instrText xml:space="preserve"> PAGEREF _Toc399167004 \h </w:instrText>
        </w:r>
        <w:r>
          <w:rPr>
            <w:noProof/>
            <w:webHidden/>
          </w:rPr>
        </w:r>
        <w:r>
          <w:rPr>
            <w:noProof/>
            <w:webHidden/>
          </w:rPr>
          <w:fldChar w:fldCharType="separate"/>
        </w:r>
        <w:r w:rsidR="007F189B">
          <w:rPr>
            <w:noProof/>
            <w:webHidden/>
          </w:rPr>
          <w:t>95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05" w:history="1">
        <w:r w:rsidR="007F189B" w:rsidRPr="00502ADC">
          <w:rPr>
            <w:rStyle w:val="-"/>
            <w:rFonts w:ascii="Calibri" w:hAnsi="Calibri" w:cstheme="minorHAnsi"/>
            <w:noProof/>
          </w:rPr>
          <w:t>C.3.5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 xml:space="preserve">Πίνακας Συμμόρφωσης </w:t>
        </w:r>
        <w:r w:rsidR="007F189B" w:rsidRPr="00502ADC">
          <w:rPr>
            <w:rStyle w:val="-"/>
            <w:rFonts w:cstheme="minorHAnsi"/>
            <w:noProof/>
            <w:lang w:val="en-US"/>
          </w:rPr>
          <w:t>NAS</w:t>
        </w:r>
        <w:r w:rsidR="007F189B" w:rsidRPr="00502ADC">
          <w:rPr>
            <w:rStyle w:val="-"/>
            <w:rFonts w:cstheme="minorHAnsi"/>
            <w:noProof/>
          </w:rPr>
          <w:t xml:space="preserve"> (ή ισοδύναμο)</w:t>
        </w:r>
        <w:r w:rsidR="007F189B">
          <w:rPr>
            <w:noProof/>
            <w:webHidden/>
          </w:rPr>
          <w:tab/>
        </w:r>
        <w:r>
          <w:rPr>
            <w:noProof/>
            <w:webHidden/>
          </w:rPr>
          <w:fldChar w:fldCharType="begin"/>
        </w:r>
        <w:r w:rsidR="007F189B">
          <w:rPr>
            <w:noProof/>
            <w:webHidden/>
          </w:rPr>
          <w:instrText xml:space="preserve"> PAGEREF _Toc399167005 \h </w:instrText>
        </w:r>
        <w:r>
          <w:rPr>
            <w:noProof/>
            <w:webHidden/>
          </w:rPr>
        </w:r>
        <w:r>
          <w:rPr>
            <w:noProof/>
            <w:webHidden/>
          </w:rPr>
          <w:fldChar w:fldCharType="separate"/>
        </w:r>
        <w:r w:rsidR="007F189B">
          <w:rPr>
            <w:noProof/>
            <w:webHidden/>
          </w:rPr>
          <w:t>96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06" w:history="1">
        <w:r w:rsidR="007F189B" w:rsidRPr="00502ADC">
          <w:rPr>
            <w:rStyle w:val="-"/>
            <w:rFonts w:ascii="Calibri" w:hAnsi="Calibri" w:cstheme="minorHAnsi"/>
            <w:noProof/>
          </w:rPr>
          <w:t>C.3.6</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 xml:space="preserve">Πίνακας Συμμόρφωσης </w:t>
        </w:r>
        <w:r w:rsidR="007F189B" w:rsidRPr="00502ADC">
          <w:rPr>
            <w:rStyle w:val="-"/>
            <w:rFonts w:cstheme="minorHAnsi"/>
            <w:noProof/>
            <w:lang w:val="en-US"/>
          </w:rPr>
          <w:t>Backup Server</w:t>
        </w:r>
        <w:r w:rsidR="007F189B">
          <w:rPr>
            <w:noProof/>
            <w:webHidden/>
          </w:rPr>
          <w:tab/>
        </w:r>
        <w:r>
          <w:rPr>
            <w:noProof/>
            <w:webHidden/>
          </w:rPr>
          <w:fldChar w:fldCharType="begin"/>
        </w:r>
        <w:r w:rsidR="007F189B">
          <w:rPr>
            <w:noProof/>
            <w:webHidden/>
          </w:rPr>
          <w:instrText xml:space="preserve"> PAGEREF _Toc399167006 \h </w:instrText>
        </w:r>
        <w:r>
          <w:rPr>
            <w:noProof/>
            <w:webHidden/>
          </w:rPr>
        </w:r>
        <w:r>
          <w:rPr>
            <w:noProof/>
            <w:webHidden/>
          </w:rPr>
          <w:fldChar w:fldCharType="separate"/>
        </w:r>
        <w:r w:rsidR="007F189B">
          <w:rPr>
            <w:noProof/>
            <w:webHidden/>
          </w:rPr>
          <w:t>99</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07" w:history="1">
        <w:r w:rsidR="007F189B" w:rsidRPr="00502ADC">
          <w:rPr>
            <w:rStyle w:val="-"/>
            <w:rFonts w:ascii="Calibri" w:hAnsi="Calibri" w:cstheme="minorHAnsi"/>
            <w:noProof/>
          </w:rPr>
          <w:t>C.3.7</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Πίνακας Συμμόρφωσης Ικριωμάτων (</w:t>
        </w:r>
        <w:r w:rsidR="007F189B" w:rsidRPr="00502ADC">
          <w:rPr>
            <w:rStyle w:val="-"/>
            <w:rFonts w:cstheme="minorHAnsi"/>
            <w:noProof/>
            <w:lang w:val="en-US"/>
          </w:rPr>
          <w:t>racks)</w:t>
        </w:r>
        <w:r w:rsidR="007F189B">
          <w:rPr>
            <w:noProof/>
            <w:webHidden/>
          </w:rPr>
          <w:tab/>
        </w:r>
        <w:r>
          <w:rPr>
            <w:noProof/>
            <w:webHidden/>
          </w:rPr>
          <w:fldChar w:fldCharType="begin"/>
        </w:r>
        <w:r w:rsidR="007F189B">
          <w:rPr>
            <w:noProof/>
            <w:webHidden/>
          </w:rPr>
          <w:instrText xml:space="preserve"> PAGEREF _Toc399167007 \h </w:instrText>
        </w:r>
        <w:r>
          <w:rPr>
            <w:noProof/>
            <w:webHidden/>
          </w:rPr>
        </w:r>
        <w:r>
          <w:rPr>
            <w:noProof/>
            <w:webHidden/>
          </w:rPr>
          <w:fldChar w:fldCharType="separate"/>
        </w:r>
        <w:r w:rsidR="007F189B">
          <w:rPr>
            <w:noProof/>
            <w:webHidden/>
          </w:rPr>
          <w:t>101</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08" w:history="1">
        <w:r w:rsidR="007F189B" w:rsidRPr="00502ADC">
          <w:rPr>
            <w:rStyle w:val="-"/>
            <w:rFonts w:ascii="Calibri" w:hAnsi="Calibri" w:cstheme="minorHAnsi"/>
            <w:noProof/>
          </w:rPr>
          <w:t>C.3.8</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Πίνακας υπηρεσιών Εγκατάστασης / Παραμετροποίησης</w:t>
        </w:r>
        <w:r w:rsidR="007F189B">
          <w:rPr>
            <w:noProof/>
            <w:webHidden/>
          </w:rPr>
          <w:tab/>
        </w:r>
        <w:r>
          <w:rPr>
            <w:noProof/>
            <w:webHidden/>
          </w:rPr>
          <w:fldChar w:fldCharType="begin"/>
        </w:r>
        <w:r w:rsidR="007F189B">
          <w:rPr>
            <w:noProof/>
            <w:webHidden/>
          </w:rPr>
          <w:instrText xml:space="preserve"> PAGEREF _Toc399167008 \h </w:instrText>
        </w:r>
        <w:r>
          <w:rPr>
            <w:noProof/>
            <w:webHidden/>
          </w:rPr>
        </w:r>
        <w:r>
          <w:rPr>
            <w:noProof/>
            <w:webHidden/>
          </w:rPr>
          <w:fldChar w:fldCharType="separate"/>
        </w:r>
        <w:r w:rsidR="007F189B">
          <w:rPr>
            <w:noProof/>
            <w:webHidden/>
          </w:rPr>
          <w:t>102</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09" w:history="1">
        <w:r w:rsidR="007F189B" w:rsidRPr="00502ADC">
          <w:rPr>
            <w:rStyle w:val="-"/>
            <w:rFonts w:ascii="Calibri" w:hAnsi="Calibri" w:cstheme="minorHAnsi"/>
            <w:noProof/>
          </w:rPr>
          <w:t>C.3.9</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Πίνακας υπηρεσιών Εκπαίδευσης / Ευαισθητοποίησης</w:t>
        </w:r>
        <w:r w:rsidR="007F189B">
          <w:rPr>
            <w:noProof/>
            <w:webHidden/>
          </w:rPr>
          <w:tab/>
        </w:r>
        <w:r>
          <w:rPr>
            <w:noProof/>
            <w:webHidden/>
          </w:rPr>
          <w:fldChar w:fldCharType="begin"/>
        </w:r>
        <w:r w:rsidR="007F189B">
          <w:rPr>
            <w:noProof/>
            <w:webHidden/>
          </w:rPr>
          <w:instrText xml:space="preserve"> PAGEREF _Toc399167009 \h </w:instrText>
        </w:r>
        <w:r>
          <w:rPr>
            <w:noProof/>
            <w:webHidden/>
          </w:rPr>
        </w:r>
        <w:r>
          <w:rPr>
            <w:noProof/>
            <w:webHidden/>
          </w:rPr>
          <w:fldChar w:fldCharType="separate"/>
        </w:r>
        <w:r w:rsidR="007F189B">
          <w:rPr>
            <w:noProof/>
            <w:webHidden/>
          </w:rPr>
          <w:t>102</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7010" w:history="1">
        <w:r w:rsidR="007F189B" w:rsidRPr="00502ADC">
          <w:rPr>
            <w:rStyle w:val="-"/>
            <w:rFonts w:ascii="Calibri" w:hAnsi="Calibri" w:cstheme="minorHAnsi"/>
            <w:noProof/>
          </w:rPr>
          <w:t>C.3.10</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Πίνακας υπηρεσιών Δοκιμαστικής λειτουργίας</w:t>
        </w:r>
        <w:r w:rsidR="007F189B">
          <w:rPr>
            <w:noProof/>
            <w:webHidden/>
          </w:rPr>
          <w:tab/>
        </w:r>
        <w:r>
          <w:rPr>
            <w:noProof/>
            <w:webHidden/>
          </w:rPr>
          <w:fldChar w:fldCharType="begin"/>
        </w:r>
        <w:r w:rsidR="007F189B">
          <w:rPr>
            <w:noProof/>
            <w:webHidden/>
          </w:rPr>
          <w:instrText xml:space="preserve"> PAGEREF _Toc399167010 \h </w:instrText>
        </w:r>
        <w:r>
          <w:rPr>
            <w:noProof/>
            <w:webHidden/>
          </w:rPr>
        </w:r>
        <w:r>
          <w:rPr>
            <w:noProof/>
            <w:webHidden/>
          </w:rPr>
          <w:fldChar w:fldCharType="separate"/>
        </w:r>
        <w:r w:rsidR="007F189B">
          <w:rPr>
            <w:noProof/>
            <w:webHidden/>
          </w:rPr>
          <w:t>102</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7011" w:history="1">
        <w:r w:rsidR="007F189B" w:rsidRPr="00502ADC">
          <w:rPr>
            <w:rStyle w:val="-"/>
            <w:rFonts w:ascii="Calibri" w:hAnsi="Calibri" w:cstheme="minorHAnsi"/>
            <w:noProof/>
          </w:rPr>
          <w:t>C.3.11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Πίνακας υπηρεσιών υποστήριξης, συντήρησης και τήρησης επιπέδου υπηρεσιών</w:t>
        </w:r>
        <w:r w:rsidR="007F189B">
          <w:rPr>
            <w:noProof/>
            <w:webHidden/>
          </w:rPr>
          <w:tab/>
        </w:r>
        <w:r>
          <w:rPr>
            <w:noProof/>
            <w:webHidden/>
          </w:rPr>
          <w:fldChar w:fldCharType="begin"/>
        </w:r>
        <w:r w:rsidR="007F189B">
          <w:rPr>
            <w:noProof/>
            <w:webHidden/>
          </w:rPr>
          <w:instrText xml:space="preserve"> PAGEREF _Toc399167011 \h </w:instrText>
        </w:r>
        <w:r>
          <w:rPr>
            <w:noProof/>
            <w:webHidden/>
          </w:rPr>
        </w:r>
        <w:r>
          <w:rPr>
            <w:noProof/>
            <w:webHidden/>
          </w:rPr>
          <w:fldChar w:fldCharType="separate"/>
        </w:r>
        <w:r w:rsidR="007F189B">
          <w:rPr>
            <w:noProof/>
            <w:webHidden/>
          </w:rPr>
          <w:t>102</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7012" w:history="1">
        <w:r w:rsidR="007F189B" w:rsidRPr="00502ADC">
          <w:rPr>
            <w:rStyle w:val="-"/>
            <w:rFonts w:ascii="Calibri" w:hAnsi="Calibri" w:cstheme="minorHAnsi"/>
            <w:noProof/>
          </w:rPr>
          <w:t>C.3.12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Πίνακας προδιαγραφών εξοπλισμού και τεχνολογιών υλοποίησης</w:t>
        </w:r>
        <w:r w:rsidR="007F189B">
          <w:rPr>
            <w:noProof/>
            <w:webHidden/>
          </w:rPr>
          <w:tab/>
        </w:r>
        <w:r>
          <w:rPr>
            <w:noProof/>
            <w:webHidden/>
          </w:rPr>
          <w:fldChar w:fldCharType="begin"/>
        </w:r>
        <w:r w:rsidR="007F189B">
          <w:rPr>
            <w:noProof/>
            <w:webHidden/>
          </w:rPr>
          <w:instrText xml:space="preserve"> PAGEREF _Toc399167012 \h </w:instrText>
        </w:r>
        <w:r>
          <w:rPr>
            <w:noProof/>
            <w:webHidden/>
          </w:rPr>
        </w:r>
        <w:r>
          <w:rPr>
            <w:noProof/>
            <w:webHidden/>
          </w:rPr>
          <w:fldChar w:fldCharType="separate"/>
        </w:r>
        <w:r w:rsidR="007F189B">
          <w:rPr>
            <w:noProof/>
            <w:webHidden/>
          </w:rPr>
          <w:t>102</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7013" w:history="1">
        <w:r w:rsidR="007F189B" w:rsidRPr="00502ADC">
          <w:rPr>
            <w:rStyle w:val="-"/>
            <w:rFonts w:ascii="Calibri" w:hAnsi="Calibri" w:cstheme="minorHAnsi"/>
            <w:noProof/>
          </w:rPr>
          <w:t>C.3.13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Πίνακας προδιαγραφών διοίκησης και υλοποίησης έργου</w:t>
        </w:r>
        <w:r w:rsidR="007F189B">
          <w:rPr>
            <w:noProof/>
            <w:webHidden/>
          </w:rPr>
          <w:tab/>
        </w:r>
        <w:r>
          <w:rPr>
            <w:noProof/>
            <w:webHidden/>
          </w:rPr>
          <w:fldChar w:fldCharType="begin"/>
        </w:r>
        <w:r w:rsidR="007F189B">
          <w:rPr>
            <w:noProof/>
            <w:webHidden/>
          </w:rPr>
          <w:instrText xml:space="preserve"> PAGEREF _Toc399167013 \h </w:instrText>
        </w:r>
        <w:r>
          <w:rPr>
            <w:noProof/>
            <w:webHidden/>
          </w:rPr>
        </w:r>
        <w:r>
          <w:rPr>
            <w:noProof/>
            <w:webHidden/>
          </w:rPr>
          <w:fldChar w:fldCharType="separate"/>
        </w:r>
        <w:r w:rsidR="007F189B">
          <w:rPr>
            <w:noProof/>
            <w:webHidden/>
          </w:rPr>
          <w:t>102</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7014" w:history="1">
        <w:r w:rsidR="007F189B" w:rsidRPr="00502ADC">
          <w:rPr>
            <w:rStyle w:val="-"/>
            <w:rFonts w:ascii="Calibri" w:hAnsi="Calibri"/>
            <w:noProof/>
          </w:rPr>
          <w:t>C.4</w:t>
        </w:r>
        <w:r w:rsidR="007F189B">
          <w:rPr>
            <w:rFonts w:asciiTheme="minorHAnsi" w:eastAsiaTheme="minorEastAsia" w:hAnsiTheme="minorHAnsi" w:cstheme="minorBidi"/>
            <w:b w:val="0"/>
            <w:bCs w:val="0"/>
            <w:noProof/>
            <w:lang w:eastAsia="el-GR"/>
          </w:rPr>
          <w:tab/>
        </w:r>
        <w:r w:rsidR="007F189B" w:rsidRPr="00502ADC">
          <w:rPr>
            <w:rStyle w:val="-"/>
            <w:noProof/>
          </w:rPr>
          <w:t>ΠΙΝΑΚΕΣ ΟΙΚΟΝΟΜΙΚΗΣ ΠΡΟΣΦΟΡΑΣ</w:t>
        </w:r>
        <w:r w:rsidR="007F189B">
          <w:rPr>
            <w:noProof/>
            <w:webHidden/>
          </w:rPr>
          <w:tab/>
        </w:r>
        <w:r>
          <w:rPr>
            <w:noProof/>
            <w:webHidden/>
          </w:rPr>
          <w:fldChar w:fldCharType="begin"/>
        </w:r>
        <w:r w:rsidR="007F189B">
          <w:rPr>
            <w:noProof/>
            <w:webHidden/>
          </w:rPr>
          <w:instrText xml:space="preserve"> PAGEREF _Toc399167014 \h </w:instrText>
        </w:r>
        <w:r>
          <w:rPr>
            <w:noProof/>
            <w:webHidden/>
          </w:rPr>
        </w:r>
        <w:r>
          <w:rPr>
            <w:noProof/>
            <w:webHidden/>
          </w:rPr>
          <w:fldChar w:fldCharType="separate"/>
        </w:r>
        <w:r w:rsidR="007F189B">
          <w:rPr>
            <w:noProof/>
            <w:webHidden/>
          </w:rPr>
          <w:t>103</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15" w:history="1">
        <w:r w:rsidR="007F189B" w:rsidRPr="00502ADC">
          <w:rPr>
            <w:rStyle w:val="-"/>
            <w:rFonts w:ascii="Calibri" w:hAnsi="Calibri" w:cstheme="minorHAnsi"/>
            <w:noProof/>
          </w:rPr>
          <w:t>C.4.1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Σύστημα</w:t>
        </w:r>
        <w:r w:rsidR="007F189B">
          <w:rPr>
            <w:noProof/>
            <w:webHidden/>
          </w:rPr>
          <w:tab/>
        </w:r>
        <w:r>
          <w:rPr>
            <w:noProof/>
            <w:webHidden/>
          </w:rPr>
          <w:fldChar w:fldCharType="begin"/>
        </w:r>
        <w:r w:rsidR="007F189B">
          <w:rPr>
            <w:noProof/>
            <w:webHidden/>
          </w:rPr>
          <w:instrText xml:space="preserve"> PAGEREF _Toc399167015 \h </w:instrText>
        </w:r>
        <w:r>
          <w:rPr>
            <w:noProof/>
            <w:webHidden/>
          </w:rPr>
        </w:r>
        <w:r>
          <w:rPr>
            <w:noProof/>
            <w:webHidden/>
          </w:rPr>
          <w:fldChar w:fldCharType="separate"/>
        </w:r>
        <w:r w:rsidR="007F189B">
          <w:rPr>
            <w:noProof/>
            <w:webHidden/>
          </w:rPr>
          <w:t>103</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7016" w:history="1">
        <w:r w:rsidR="007F189B" w:rsidRPr="00502ADC">
          <w:rPr>
            <w:rStyle w:val="-"/>
            <w:rFonts w:ascii="Calibri" w:hAnsi="Calibri" w:cstheme="minorHAnsi"/>
            <w:noProof/>
          </w:rPr>
          <w:t>C.4.1.1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Εξοπλισμός</w:t>
        </w:r>
        <w:r w:rsidR="007F189B">
          <w:rPr>
            <w:noProof/>
            <w:webHidden/>
          </w:rPr>
          <w:tab/>
        </w:r>
        <w:r>
          <w:rPr>
            <w:noProof/>
            <w:webHidden/>
          </w:rPr>
          <w:fldChar w:fldCharType="begin"/>
        </w:r>
        <w:r w:rsidR="007F189B">
          <w:rPr>
            <w:noProof/>
            <w:webHidden/>
          </w:rPr>
          <w:instrText xml:space="preserve"> PAGEREF _Toc399167016 \h </w:instrText>
        </w:r>
        <w:r>
          <w:rPr>
            <w:noProof/>
            <w:webHidden/>
          </w:rPr>
        </w:r>
        <w:r>
          <w:rPr>
            <w:noProof/>
            <w:webHidden/>
          </w:rPr>
          <w:fldChar w:fldCharType="separate"/>
        </w:r>
        <w:r w:rsidR="007F189B">
          <w:rPr>
            <w:noProof/>
            <w:webHidden/>
          </w:rPr>
          <w:t>103</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7017" w:history="1">
        <w:r w:rsidR="007F189B" w:rsidRPr="00502ADC">
          <w:rPr>
            <w:rStyle w:val="-"/>
            <w:rFonts w:ascii="Calibri" w:hAnsi="Calibri" w:cstheme="minorHAnsi"/>
            <w:noProof/>
          </w:rPr>
          <w:t>C.4.1.2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Έτοιμο Λογισμικό</w:t>
        </w:r>
        <w:r w:rsidR="007F189B">
          <w:rPr>
            <w:noProof/>
            <w:webHidden/>
          </w:rPr>
          <w:tab/>
        </w:r>
        <w:r>
          <w:rPr>
            <w:noProof/>
            <w:webHidden/>
          </w:rPr>
          <w:fldChar w:fldCharType="begin"/>
        </w:r>
        <w:r w:rsidR="007F189B">
          <w:rPr>
            <w:noProof/>
            <w:webHidden/>
          </w:rPr>
          <w:instrText xml:space="preserve"> PAGEREF _Toc399167017 \h </w:instrText>
        </w:r>
        <w:r>
          <w:rPr>
            <w:noProof/>
            <w:webHidden/>
          </w:rPr>
        </w:r>
        <w:r>
          <w:rPr>
            <w:noProof/>
            <w:webHidden/>
          </w:rPr>
          <w:fldChar w:fldCharType="separate"/>
        </w:r>
        <w:r w:rsidR="007F189B">
          <w:rPr>
            <w:noProof/>
            <w:webHidden/>
          </w:rPr>
          <w:t>103</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7018" w:history="1">
        <w:r w:rsidR="007F189B" w:rsidRPr="00502ADC">
          <w:rPr>
            <w:rStyle w:val="-"/>
            <w:rFonts w:ascii="Calibri" w:hAnsi="Calibri" w:cstheme="minorHAnsi"/>
            <w:noProof/>
          </w:rPr>
          <w:t>C.4.1.3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Υπηρεσίες</w:t>
        </w:r>
        <w:r w:rsidR="007F189B">
          <w:rPr>
            <w:noProof/>
            <w:webHidden/>
          </w:rPr>
          <w:tab/>
        </w:r>
        <w:r>
          <w:rPr>
            <w:noProof/>
            <w:webHidden/>
          </w:rPr>
          <w:fldChar w:fldCharType="begin"/>
        </w:r>
        <w:r w:rsidR="007F189B">
          <w:rPr>
            <w:noProof/>
            <w:webHidden/>
          </w:rPr>
          <w:instrText xml:space="preserve"> PAGEREF _Toc399167018 \h </w:instrText>
        </w:r>
        <w:r>
          <w:rPr>
            <w:noProof/>
            <w:webHidden/>
          </w:rPr>
        </w:r>
        <w:r>
          <w:rPr>
            <w:noProof/>
            <w:webHidden/>
          </w:rPr>
          <w:fldChar w:fldCharType="separate"/>
        </w:r>
        <w:r w:rsidR="007F189B">
          <w:rPr>
            <w:noProof/>
            <w:webHidden/>
          </w:rPr>
          <w:t>103</w:t>
        </w:r>
        <w:r>
          <w:rPr>
            <w:noProof/>
            <w:webHidden/>
          </w:rPr>
          <w:fldChar w:fldCharType="end"/>
        </w:r>
      </w:hyperlink>
    </w:p>
    <w:p w:rsidR="007F189B" w:rsidRDefault="000F7E34">
      <w:pPr>
        <w:pStyle w:val="41"/>
        <w:tabs>
          <w:tab w:val="left" w:pos="1540"/>
          <w:tab w:val="right" w:leader="dot" w:pos="9628"/>
        </w:tabs>
        <w:rPr>
          <w:rFonts w:asciiTheme="minorHAnsi" w:eastAsiaTheme="minorEastAsia" w:hAnsiTheme="minorHAnsi" w:cstheme="minorBidi"/>
          <w:noProof/>
          <w:sz w:val="22"/>
          <w:szCs w:val="22"/>
          <w:lang w:eastAsia="el-GR"/>
        </w:rPr>
      </w:pPr>
      <w:hyperlink w:anchor="_Toc399167019" w:history="1">
        <w:r w:rsidR="007F189B" w:rsidRPr="00502ADC">
          <w:rPr>
            <w:rStyle w:val="-"/>
            <w:rFonts w:ascii="Calibri" w:hAnsi="Calibri" w:cstheme="minorHAnsi"/>
            <w:noProof/>
          </w:rPr>
          <w:t>C.4.1.4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Άλλες δαπάνες</w:t>
        </w:r>
        <w:r w:rsidR="007F189B">
          <w:rPr>
            <w:noProof/>
            <w:webHidden/>
          </w:rPr>
          <w:tab/>
        </w:r>
        <w:r>
          <w:rPr>
            <w:noProof/>
            <w:webHidden/>
          </w:rPr>
          <w:fldChar w:fldCharType="begin"/>
        </w:r>
        <w:r w:rsidR="007F189B">
          <w:rPr>
            <w:noProof/>
            <w:webHidden/>
          </w:rPr>
          <w:instrText xml:space="preserve"> PAGEREF _Toc399167019 \h </w:instrText>
        </w:r>
        <w:r>
          <w:rPr>
            <w:noProof/>
            <w:webHidden/>
          </w:rPr>
        </w:r>
        <w:r>
          <w:rPr>
            <w:noProof/>
            <w:webHidden/>
          </w:rPr>
          <w:fldChar w:fldCharType="separate"/>
        </w:r>
        <w:r w:rsidR="007F189B">
          <w:rPr>
            <w:noProof/>
            <w:webHidden/>
          </w:rPr>
          <w:t>103</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20" w:history="1">
        <w:r w:rsidR="007F189B" w:rsidRPr="00502ADC">
          <w:rPr>
            <w:rStyle w:val="-"/>
            <w:rFonts w:ascii="Calibri" w:hAnsi="Calibri" w:cstheme="minorHAnsi"/>
            <w:noProof/>
          </w:rPr>
          <w:t>C.4.2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Εκπαίδευση χρηστών</w:t>
        </w:r>
        <w:r w:rsidR="007F189B">
          <w:rPr>
            <w:noProof/>
            <w:webHidden/>
          </w:rPr>
          <w:tab/>
        </w:r>
        <w:r>
          <w:rPr>
            <w:noProof/>
            <w:webHidden/>
          </w:rPr>
          <w:fldChar w:fldCharType="begin"/>
        </w:r>
        <w:r w:rsidR="007F189B">
          <w:rPr>
            <w:noProof/>
            <w:webHidden/>
          </w:rPr>
          <w:instrText xml:space="preserve"> PAGEREF _Toc399167020 \h </w:instrText>
        </w:r>
        <w:r>
          <w:rPr>
            <w:noProof/>
            <w:webHidden/>
          </w:rPr>
        </w:r>
        <w:r>
          <w:rPr>
            <w:noProof/>
            <w:webHidden/>
          </w:rPr>
          <w:fldChar w:fldCharType="separate"/>
        </w:r>
        <w:r w:rsidR="007F189B">
          <w:rPr>
            <w:noProof/>
            <w:webHidden/>
          </w:rPr>
          <w:t>104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21" w:history="1">
        <w:r w:rsidR="007F189B" w:rsidRPr="00502ADC">
          <w:rPr>
            <w:rStyle w:val="-"/>
            <w:rFonts w:ascii="Calibri" w:hAnsi="Calibri" w:cstheme="minorHAnsi"/>
            <w:noProof/>
          </w:rPr>
          <w:t>C.4.3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Συγκεντρωτικός Πίνακας Οικονομικής Προσφοράς Έργου</w:t>
        </w:r>
        <w:r w:rsidR="007F189B">
          <w:rPr>
            <w:noProof/>
            <w:webHidden/>
          </w:rPr>
          <w:tab/>
        </w:r>
        <w:r>
          <w:rPr>
            <w:noProof/>
            <w:webHidden/>
          </w:rPr>
          <w:fldChar w:fldCharType="begin"/>
        </w:r>
        <w:r w:rsidR="007F189B">
          <w:rPr>
            <w:noProof/>
            <w:webHidden/>
          </w:rPr>
          <w:instrText xml:space="preserve"> PAGEREF _Toc399167021 \h </w:instrText>
        </w:r>
        <w:r>
          <w:rPr>
            <w:noProof/>
            <w:webHidden/>
          </w:rPr>
        </w:r>
        <w:r>
          <w:rPr>
            <w:noProof/>
            <w:webHidden/>
          </w:rPr>
          <w:fldChar w:fldCharType="separate"/>
        </w:r>
        <w:r w:rsidR="007F189B">
          <w:rPr>
            <w:noProof/>
            <w:webHidden/>
          </w:rPr>
          <w:t>104</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22" w:history="1">
        <w:r w:rsidR="007F189B" w:rsidRPr="00502ADC">
          <w:rPr>
            <w:rStyle w:val="-"/>
            <w:rFonts w:ascii="Calibri" w:hAnsi="Calibri" w:cstheme="minorHAnsi"/>
            <w:noProof/>
          </w:rPr>
          <w:t>C.4.4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Συγκεντρωτικός Πίνακας Οικονομικής Προσφοράς Συντήρησης</w:t>
        </w:r>
        <w:r w:rsidR="007F189B">
          <w:rPr>
            <w:noProof/>
            <w:webHidden/>
          </w:rPr>
          <w:tab/>
        </w:r>
        <w:r>
          <w:rPr>
            <w:noProof/>
            <w:webHidden/>
          </w:rPr>
          <w:fldChar w:fldCharType="begin"/>
        </w:r>
        <w:r w:rsidR="007F189B">
          <w:rPr>
            <w:noProof/>
            <w:webHidden/>
          </w:rPr>
          <w:instrText xml:space="preserve"> PAGEREF _Toc399167022 \h </w:instrText>
        </w:r>
        <w:r>
          <w:rPr>
            <w:noProof/>
            <w:webHidden/>
          </w:rPr>
        </w:r>
        <w:r>
          <w:rPr>
            <w:noProof/>
            <w:webHidden/>
          </w:rPr>
          <w:fldChar w:fldCharType="separate"/>
        </w:r>
        <w:r w:rsidR="007F189B">
          <w:rPr>
            <w:noProof/>
            <w:webHidden/>
          </w:rPr>
          <w:t>104</w:t>
        </w:r>
        <w:r>
          <w:rPr>
            <w:noProof/>
            <w:webHidden/>
          </w:rPr>
          <w:fldChar w:fldCharType="end"/>
        </w:r>
      </w:hyperlink>
    </w:p>
    <w:p w:rsidR="007F189B" w:rsidRDefault="000F7E34">
      <w:pPr>
        <w:pStyle w:val="20"/>
        <w:tabs>
          <w:tab w:val="left" w:pos="880"/>
          <w:tab w:val="right" w:leader="dot" w:pos="9628"/>
        </w:tabs>
        <w:rPr>
          <w:rFonts w:asciiTheme="minorHAnsi" w:eastAsiaTheme="minorEastAsia" w:hAnsiTheme="minorHAnsi" w:cstheme="minorBidi"/>
          <w:b w:val="0"/>
          <w:bCs w:val="0"/>
          <w:noProof/>
          <w:lang w:eastAsia="el-GR"/>
        </w:rPr>
      </w:pPr>
      <w:hyperlink w:anchor="_Toc399167023" w:history="1">
        <w:r w:rsidR="007F189B" w:rsidRPr="00502ADC">
          <w:rPr>
            <w:rStyle w:val="-"/>
            <w:rFonts w:ascii="Calibri" w:hAnsi="Calibri"/>
            <w:noProof/>
          </w:rPr>
          <w:t>C.5</w:t>
        </w:r>
        <w:r w:rsidR="007F189B">
          <w:rPr>
            <w:rFonts w:asciiTheme="minorHAnsi" w:eastAsiaTheme="minorEastAsia" w:hAnsiTheme="minorHAnsi" w:cstheme="minorBidi"/>
            <w:b w:val="0"/>
            <w:bCs w:val="0"/>
            <w:noProof/>
            <w:lang w:eastAsia="el-GR"/>
          </w:rPr>
          <w:tab/>
        </w:r>
        <w:r w:rsidR="007F189B" w:rsidRPr="00502ADC">
          <w:rPr>
            <w:rStyle w:val="-"/>
            <w:noProof/>
          </w:rPr>
          <w:t>ΠΡΟΔΙΑΓΡΑΦΕΣ ΠΟΙΟΤΗΤΑΣ ΥΠΗΡΕΣΙΩΝ (</w:t>
        </w:r>
        <w:r w:rsidR="007F189B" w:rsidRPr="00502ADC">
          <w:rPr>
            <w:rStyle w:val="-"/>
            <w:noProof/>
            <w:lang w:val="en-US"/>
          </w:rPr>
          <w:t>SLA)</w:t>
        </w:r>
        <w:r w:rsidR="007F189B">
          <w:rPr>
            <w:noProof/>
            <w:webHidden/>
          </w:rPr>
          <w:tab/>
        </w:r>
        <w:r>
          <w:rPr>
            <w:noProof/>
            <w:webHidden/>
          </w:rPr>
          <w:fldChar w:fldCharType="begin"/>
        </w:r>
        <w:r w:rsidR="007F189B">
          <w:rPr>
            <w:noProof/>
            <w:webHidden/>
          </w:rPr>
          <w:instrText xml:space="preserve"> PAGEREF _Toc399167023 \h </w:instrText>
        </w:r>
        <w:r>
          <w:rPr>
            <w:noProof/>
            <w:webHidden/>
          </w:rPr>
        </w:r>
        <w:r>
          <w:rPr>
            <w:noProof/>
            <w:webHidden/>
          </w:rPr>
          <w:fldChar w:fldCharType="separate"/>
        </w:r>
        <w:r w:rsidR="007F189B">
          <w:rPr>
            <w:noProof/>
            <w:webHidden/>
          </w:rPr>
          <w:t>105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24" w:history="1">
        <w:r w:rsidR="007F189B" w:rsidRPr="00502ADC">
          <w:rPr>
            <w:rStyle w:val="-"/>
            <w:rFonts w:ascii="Calibri" w:hAnsi="Calibri" w:cstheme="minorHAnsi"/>
            <w:noProof/>
          </w:rPr>
          <w:t>C.5.1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Χρήση Εξοπλισμού</w:t>
        </w:r>
        <w:r w:rsidR="007F189B">
          <w:rPr>
            <w:noProof/>
            <w:webHidden/>
          </w:rPr>
          <w:tab/>
        </w:r>
        <w:r>
          <w:rPr>
            <w:noProof/>
            <w:webHidden/>
          </w:rPr>
          <w:fldChar w:fldCharType="begin"/>
        </w:r>
        <w:r w:rsidR="007F189B">
          <w:rPr>
            <w:noProof/>
            <w:webHidden/>
          </w:rPr>
          <w:instrText xml:space="preserve"> PAGEREF _Toc399167024 \h </w:instrText>
        </w:r>
        <w:r>
          <w:rPr>
            <w:noProof/>
            <w:webHidden/>
          </w:rPr>
        </w:r>
        <w:r>
          <w:rPr>
            <w:noProof/>
            <w:webHidden/>
          </w:rPr>
          <w:fldChar w:fldCharType="separate"/>
        </w:r>
        <w:r w:rsidR="007F189B">
          <w:rPr>
            <w:noProof/>
            <w:webHidden/>
          </w:rPr>
          <w:t>105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25" w:history="1">
        <w:r w:rsidR="007F189B" w:rsidRPr="00502ADC">
          <w:rPr>
            <w:rStyle w:val="-"/>
            <w:rFonts w:ascii="Calibri" w:hAnsi="Calibri" w:cstheme="minorHAnsi"/>
            <w:noProof/>
          </w:rPr>
          <w:t>C.5.2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Προληπτική Συντήρηση</w:t>
        </w:r>
        <w:r w:rsidR="007F189B">
          <w:rPr>
            <w:noProof/>
            <w:webHidden/>
          </w:rPr>
          <w:tab/>
        </w:r>
        <w:r>
          <w:rPr>
            <w:noProof/>
            <w:webHidden/>
          </w:rPr>
          <w:fldChar w:fldCharType="begin"/>
        </w:r>
        <w:r w:rsidR="007F189B">
          <w:rPr>
            <w:noProof/>
            <w:webHidden/>
          </w:rPr>
          <w:instrText xml:space="preserve"> PAGEREF _Toc399167025 \h </w:instrText>
        </w:r>
        <w:r>
          <w:rPr>
            <w:noProof/>
            <w:webHidden/>
          </w:rPr>
        </w:r>
        <w:r>
          <w:rPr>
            <w:noProof/>
            <w:webHidden/>
          </w:rPr>
          <w:fldChar w:fldCharType="separate"/>
        </w:r>
        <w:r w:rsidR="007F189B">
          <w:rPr>
            <w:noProof/>
            <w:webHidden/>
          </w:rPr>
          <w:t>105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26" w:history="1">
        <w:r w:rsidR="007F189B" w:rsidRPr="00502ADC">
          <w:rPr>
            <w:rStyle w:val="-"/>
            <w:rFonts w:ascii="Calibri" w:hAnsi="Calibri" w:cstheme="minorHAnsi"/>
            <w:noProof/>
          </w:rPr>
          <w:t>C.5.3</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Επανορθωτική Συντήρηση</w:t>
        </w:r>
        <w:r w:rsidR="007F189B">
          <w:rPr>
            <w:noProof/>
            <w:webHidden/>
          </w:rPr>
          <w:tab/>
        </w:r>
        <w:r>
          <w:rPr>
            <w:noProof/>
            <w:webHidden/>
          </w:rPr>
          <w:fldChar w:fldCharType="begin"/>
        </w:r>
        <w:r w:rsidR="007F189B">
          <w:rPr>
            <w:noProof/>
            <w:webHidden/>
          </w:rPr>
          <w:instrText xml:space="preserve"> PAGEREF _Toc399167026 \h </w:instrText>
        </w:r>
        <w:r>
          <w:rPr>
            <w:noProof/>
            <w:webHidden/>
          </w:rPr>
        </w:r>
        <w:r>
          <w:rPr>
            <w:noProof/>
            <w:webHidden/>
          </w:rPr>
          <w:fldChar w:fldCharType="separate"/>
        </w:r>
        <w:r w:rsidR="007F189B">
          <w:rPr>
            <w:noProof/>
            <w:webHidden/>
          </w:rPr>
          <w:t>105</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27" w:history="1">
        <w:r w:rsidR="007F189B" w:rsidRPr="00502ADC">
          <w:rPr>
            <w:rStyle w:val="-"/>
            <w:rFonts w:ascii="Calibri" w:hAnsi="Calibri" w:cstheme="minorHAnsi"/>
            <w:noProof/>
          </w:rPr>
          <w:t>C.5.4</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Ποσοστό Διαθεσιμότητας</w:t>
        </w:r>
        <w:r w:rsidR="007F189B">
          <w:rPr>
            <w:noProof/>
            <w:webHidden/>
          </w:rPr>
          <w:tab/>
        </w:r>
        <w:r>
          <w:rPr>
            <w:noProof/>
            <w:webHidden/>
          </w:rPr>
          <w:fldChar w:fldCharType="begin"/>
        </w:r>
        <w:r w:rsidR="007F189B">
          <w:rPr>
            <w:noProof/>
            <w:webHidden/>
          </w:rPr>
          <w:instrText xml:space="preserve"> PAGEREF _Toc399167027 \h </w:instrText>
        </w:r>
        <w:r>
          <w:rPr>
            <w:noProof/>
            <w:webHidden/>
          </w:rPr>
        </w:r>
        <w:r>
          <w:rPr>
            <w:noProof/>
            <w:webHidden/>
          </w:rPr>
          <w:fldChar w:fldCharType="separate"/>
        </w:r>
        <w:r w:rsidR="007F189B">
          <w:rPr>
            <w:noProof/>
            <w:webHidden/>
          </w:rPr>
          <w:t>106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28" w:history="1">
        <w:r w:rsidR="007F189B" w:rsidRPr="00502ADC">
          <w:rPr>
            <w:rStyle w:val="-"/>
            <w:rFonts w:ascii="Calibri" w:hAnsi="Calibri" w:cstheme="minorHAnsi"/>
            <w:noProof/>
          </w:rPr>
          <w:t>C.5.5</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Μείωση Διαθεσιμότητας</w:t>
        </w:r>
        <w:r w:rsidR="007F189B">
          <w:rPr>
            <w:noProof/>
            <w:webHidden/>
          </w:rPr>
          <w:tab/>
        </w:r>
        <w:r>
          <w:rPr>
            <w:noProof/>
            <w:webHidden/>
          </w:rPr>
          <w:fldChar w:fldCharType="begin"/>
        </w:r>
        <w:r w:rsidR="007F189B">
          <w:rPr>
            <w:noProof/>
            <w:webHidden/>
          </w:rPr>
          <w:instrText xml:space="preserve"> PAGEREF _Toc399167028 \h </w:instrText>
        </w:r>
        <w:r>
          <w:rPr>
            <w:noProof/>
            <w:webHidden/>
          </w:rPr>
        </w:r>
        <w:r>
          <w:rPr>
            <w:noProof/>
            <w:webHidden/>
          </w:rPr>
          <w:fldChar w:fldCharType="separate"/>
        </w:r>
        <w:r w:rsidR="007F189B">
          <w:rPr>
            <w:noProof/>
            <w:webHidden/>
          </w:rPr>
          <w:t>106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29" w:history="1">
        <w:r w:rsidR="007F189B" w:rsidRPr="00502ADC">
          <w:rPr>
            <w:rStyle w:val="-"/>
            <w:rFonts w:ascii="Calibri" w:hAnsi="Calibri" w:cstheme="minorHAnsi"/>
            <w:noProof/>
          </w:rPr>
          <w:t>C.5.6</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Χρόνος Εκτός Λειτουργίας</w:t>
        </w:r>
        <w:r w:rsidR="007F189B">
          <w:rPr>
            <w:noProof/>
            <w:webHidden/>
          </w:rPr>
          <w:tab/>
        </w:r>
        <w:r>
          <w:rPr>
            <w:noProof/>
            <w:webHidden/>
          </w:rPr>
          <w:fldChar w:fldCharType="begin"/>
        </w:r>
        <w:r w:rsidR="007F189B">
          <w:rPr>
            <w:noProof/>
            <w:webHidden/>
          </w:rPr>
          <w:instrText xml:space="preserve"> PAGEREF _Toc399167029 \h </w:instrText>
        </w:r>
        <w:r>
          <w:rPr>
            <w:noProof/>
            <w:webHidden/>
          </w:rPr>
        </w:r>
        <w:r>
          <w:rPr>
            <w:noProof/>
            <w:webHidden/>
          </w:rPr>
          <w:fldChar w:fldCharType="separate"/>
        </w:r>
        <w:r w:rsidR="007F189B">
          <w:rPr>
            <w:noProof/>
            <w:webHidden/>
          </w:rPr>
          <w:t>106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30" w:history="1">
        <w:r w:rsidR="007F189B" w:rsidRPr="00502ADC">
          <w:rPr>
            <w:rStyle w:val="-"/>
            <w:rFonts w:ascii="Calibri" w:hAnsi="Calibri" w:cstheme="minorHAnsi"/>
            <w:noProof/>
          </w:rPr>
          <w:t>C.5.7</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Ημερολόγιο ΗΔΙΚΑ</w:t>
        </w:r>
        <w:r w:rsidR="007F189B">
          <w:rPr>
            <w:noProof/>
            <w:webHidden/>
          </w:rPr>
          <w:tab/>
        </w:r>
        <w:r>
          <w:rPr>
            <w:noProof/>
            <w:webHidden/>
          </w:rPr>
          <w:fldChar w:fldCharType="begin"/>
        </w:r>
        <w:r w:rsidR="007F189B">
          <w:rPr>
            <w:noProof/>
            <w:webHidden/>
          </w:rPr>
          <w:instrText xml:space="preserve"> PAGEREF _Toc399167030 \h </w:instrText>
        </w:r>
        <w:r>
          <w:rPr>
            <w:noProof/>
            <w:webHidden/>
          </w:rPr>
        </w:r>
        <w:r>
          <w:rPr>
            <w:noProof/>
            <w:webHidden/>
          </w:rPr>
          <w:fldChar w:fldCharType="separate"/>
        </w:r>
        <w:r w:rsidR="007F189B">
          <w:rPr>
            <w:noProof/>
            <w:webHidden/>
          </w:rPr>
          <w:t>106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31" w:history="1">
        <w:r w:rsidR="007F189B" w:rsidRPr="00502ADC">
          <w:rPr>
            <w:rStyle w:val="-"/>
            <w:rFonts w:ascii="Calibri" w:hAnsi="Calibri" w:cstheme="minorHAnsi"/>
            <w:noProof/>
          </w:rPr>
          <w:t>C.5.8</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Εξασφάλιση Ανταλλακτικών</w:t>
        </w:r>
        <w:r w:rsidR="007F189B">
          <w:rPr>
            <w:noProof/>
            <w:webHidden/>
          </w:rPr>
          <w:tab/>
        </w:r>
        <w:r>
          <w:rPr>
            <w:noProof/>
            <w:webHidden/>
          </w:rPr>
          <w:fldChar w:fldCharType="begin"/>
        </w:r>
        <w:r w:rsidR="007F189B">
          <w:rPr>
            <w:noProof/>
            <w:webHidden/>
          </w:rPr>
          <w:instrText xml:space="preserve"> PAGEREF _Toc399167031 \h </w:instrText>
        </w:r>
        <w:r>
          <w:rPr>
            <w:noProof/>
            <w:webHidden/>
          </w:rPr>
        </w:r>
        <w:r>
          <w:rPr>
            <w:noProof/>
            <w:webHidden/>
          </w:rPr>
          <w:fldChar w:fldCharType="separate"/>
        </w:r>
        <w:r w:rsidR="007F189B">
          <w:rPr>
            <w:noProof/>
            <w:webHidden/>
          </w:rPr>
          <w:t>106</w:t>
        </w:r>
        <w:r>
          <w:rPr>
            <w:noProof/>
            <w:webHidden/>
          </w:rPr>
          <w:fldChar w:fldCharType="end"/>
        </w:r>
      </w:hyperlink>
    </w:p>
    <w:p w:rsidR="007F189B" w:rsidRDefault="000F7E34">
      <w:pPr>
        <w:pStyle w:val="31"/>
        <w:tabs>
          <w:tab w:val="left" w:pos="1100"/>
          <w:tab w:val="right" w:leader="dot" w:pos="9628"/>
        </w:tabs>
        <w:rPr>
          <w:rFonts w:asciiTheme="minorHAnsi" w:eastAsiaTheme="minorEastAsia" w:hAnsiTheme="minorHAnsi" w:cstheme="minorBidi"/>
          <w:noProof/>
          <w:sz w:val="22"/>
          <w:szCs w:val="22"/>
          <w:lang w:eastAsia="el-GR"/>
        </w:rPr>
      </w:pPr>
      <w:hyperlink w:anchor="_Toc399167032" w:history="1">
        <w:r w:rsidR="007F189B" w:rsidRPr="00502ADC">
          <w:rPr>
            <w:rStyle w:val="-"/>
            <w:rFonts w:ascii="Calibri" w:hAnsi="Calibri" w:cstheme="minorHAnsi"/>
            <w:noProof/>
          </w:rPr>
          <w:t>C.5.9</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Συντήρηση Επεκτάσεων</w:t>
        </w:r>
        <w:r w:rsidR="007F189B">
          <w:rPr>
            <w:noProof/>
            <w:webHidden/>
          </w:rPr>
          <w:tab/>
        </w:r>
        <w:r>
          <w:rPr>
            <w:noProof/>
            <w:webHidden/>
          </w:rPr>
          <w:fldChar w:fldCharType="begin"/>
        </w:r>
        <w:r w:rsidR="007F189B">
          <w:rPr>
            <w:noProof/>
            <w:webHidden/>
          </w:rPr>
          <w:instrText xml:space="preserve"> PAGEREF _Toc399167032 \h </w:instrText>
        </w:r>
        <w:r>
          <w:rPr>
            <w:noProof/>
            <w:webHidden/>
          </w:rPr>
        </w:r>
        <w:r>
          <w:rPr>
            <w:noProof/>
            <w:webHidden/>
          </w:rPr>
          <w:fldChar w:fldCharType="separate"/>
        </w:r>
        <w:r w:rsidR="007F189B">
          <w:rPr>
            <w:noProof/>
            <w:webHidden/>
          </w:rPr>
          <w:t>107</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7033" w:history="1">
        <w:r w:rsidR="007F189B" w:rsidRPr="00502ADC">
          <w:rPr>
            <w:rStyle w:val="-"/>
            <w:rFonts w:ascii="Calibri" w:hAnsi="Calibri" w:cstheme="minorHAnsi"/>
            <w:noProof/>
          </w:rPr>
          <w:t>C.5.10</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Άλλες υποχρεώσεις της εταιρείας για το Software</w:t>
        </w:r>
        <w:r w:rsidR="007F189B">
          <w:rPr>
            <w:noProof/>
            <w:webHidden/>
          </w:rPr>
          <w:tab/>
        </w:r>
        <w:r>
          <w:rPr>
            <w:noProof/>
            <w:webHidden/>
          </w:rPr>
          <w:fldChar w:fldCharType="begin"/>
        </w:r>
        <w:r w:rsidR="007F189B">
          <w:rPr>
            <w:noProof/>
            <w:webHidden/>
          </w:rPr>
          <w:instrText xml:space="preserve"> PAGEREF _Toc399167033 \h </w:instrText>
        </w:r>
        <w:r>
          <w:rPr>
            <w:noProof/>
            <w:webHidden/>
          </w:rPr>
        </w:r>
        <w:r>
          <w:rPr>
            <w:noProof/>
            <w:webHidden/>
          </w:rPr>
          <w:fldChar w:fldCharType="separate"/>
        </w:r>
        <w:r w:rsidR="007F189B">
          <w:rPr>
            <w:noProof/>
            <w:webHidden/>
          </w:rPr>
          <w:t>107</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7034" w:history="1">
        <w:r w:rsidR="007F189B" w:rsidRPr="00502ADC">
          <w:rPr>
            <w:rStyle w:val="-"/>
            <w:rFonts w:ascii="Calibri" w:hAnsi="Calibri" w:cstheme="minorHAnsi"/>
            <w:noProof/>
          </w:rPr>
          <w:t>C.5.11</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Πρόταση συνεργασίας για αντιμετώπιση βλαβών</w:t>
        </w:r>
        <w:r w:rsidR="007F189B">
          <w:rPr>
            <w:noProof/>
            <w:webHidden/>
          </w:rPr>
          <w:tab/>
        </w:r>
        <w:r>
          <w:rPr>
            <w:noProof/>
            <w:webHidden/>
          </w:rPr>
          <w:fldChar w:fldCharType="begin"/>
        </w:r>
        <w:r w:rsidR="007F189B">
          <w:rPr>
            <w:noProof/>
            <w:webHidden/>
          </w:rPr>
          <w:instrText xml:space="preserve"> PAGEREF _Toc399167034 \h </w:instrText>
        </w:r>
        <w:r>
          <w:rPr>
            <w:noProof/>
            <w:webHidden/>
          </w:rPr>
        </w:r>
        <w:r>
          <w:rPr>
            <w:noProof/>
            <w:webHidden/>
          </w:rPr>
          <w:fldChar w:fldCharType="separate"/>
        </w:r>
        <w:r w:rsidR="007F189B">
          <w:rPr>
            <w:noProof/>
            <w:webHidden/>
          </w:rPr>
          <w:t>107</w:t>
        </w:r>
        <w:r>
          <w:rPr>
            <w:noProof/>
            <w:webHidden/>
          </w:rPr>
          <w:fldChar w:fldCharType="end"/>
        </w:r>
      </w:hyperlink>
    </w:p>
    <w:p w:rsidR="007F189B" w:rsidRDefault="000F7E34">
      <w:pPr>
        <w:pStyle w:val="31"/>
        <w:tabs>
          <w:tab w:val="left" w:pos="1320"/>
          <w:tab w:val="right" w:leader="dot" w:pos="9628"/>
        </w:tabs>
        <w:rPr>
          <w:rFonts w:asciiTheme="minorHAnsi" w:eastAsiaTheme="minorEastAsia" w:hAnsiTheme="minorHAnsi" w:cstheme="minorBidi"/>
          <w:noProof/>
          <w:sz w:val="22"/>
          <w:szCs w:val="22"/>
          <w:lang w:eastAsia="el-GR"/>
        </w:rPr>
      </w:pPr>
      <w:hyperlink w:anchor="_Toc399167035" w:history="1">
        <w:r w:rsidR="007F189B" w:rsidRPr="00502ADC">
          <w:rPr>
            <w:rStyle w:val="-"/>
            <w:rFonts w:ascii="Calibri" w:hAnsi="Calibri" w:cstheme="minorHAnsi"/>
            <w:noProof/>
          </w:rPr>
          <w:t>C.5.12</w:t>
        </w:r>
        <w:r w:rsidR="007F189B">
          <w:rPr>
            <w:rFonts w:asciiTheme="minorHAnsi" w:eastAsiaTheme="minorEastAsia" w:hAnsiTheme="minorHAnsi" w:cstheme="minorBidi"/>
            <w:noProof/>
            <w:sz w:val="22"/>
            <w:szCs w:val="22"/>
            <w:lang w:eastAsia="el-GR"/>
          </w:rPr>
          <w:tab/>
        </w:r>
        <w:r w:rsidR="007F189B" w:rsidRPr="00502ADC">
          <w:rPr>
            <w:rStyle w:val="-"/>
            <w:rFonts w:cstheme="minorHAnsi"/>
            <w:noProof/>
          </w:rPr>
          <w:t>Προσθήκες - Επεκτάσεις</w:t>
        </w:r>
        <w:r w:rsidR="007F189B">
          <w:rPr>
            <w:noProof/>
            <w:webHidden/>
          </w:rPr>
          <w:tab/>
        </w:r>
        <w:r>
          <w:rPr>
            <w:noProof/>
            <w:webHidden/>
          </w:rPr>
          <w:fldChar w:fldCharType="begin"/>
        </w:r>
        <w:r w:rsidR="007F189B">
          <w:rPr>
            <w:noProof/>
            <w:webHidden/>
          </w:rPr>
          <w:instrText xml:space="preserve"> PAGEREF _Toc399167035 \h </w:instrText>
        </w:r>
        <w:r>
          <w:rPr>
            <w:noProof/>
            <w:webHidden/>
          </w:rPr>
        </w:r>
        <w:r>
          <w:rPr>
            <w:noProof/>
            <w:webHidden/>
          </w:rPr>
          <w:fldChar w:fldCharType="separate"/>
        </w:r>
        <w:r w:rsidR="007F189B">
          <w:rPr>
            <w:noProof/>
            <w:webHidden/>
          </w:rPr>
          <w:t>107</w:t>
        </w:r>
        <w:r>
          <w:rPr>
            <w:noProof/>
            <w:webHidden/>
          </w:rPr>
          <w:fldChar w:fldCharType="end"/>
        </w:r>
      </w:hyperlink>
    </w:p>
    <w:p w:rsidR="00D83500" w:rsidRPr="00667167" w:rsidRDefault="000F7E34" w:rsidP="00021593">
      <w:pPr>
        <w:jc w:val="center"/>
        <w:rPr>
          <w:rFonts w:asciiTheme="minorHAnsi" w:hAnsiTheme="minorHAnsi" w:cstheme="minorHAnsi"/>
          <w:szCs w:val="22"/>
          <w:u w:val="single"/>
          <w:lang w:val="en-US"/>
        </w:rPr>
        <w:sectPr w:rsidR="00D83500" w:rsidRPr="00667167" w:rsidSect="008930F5">
          <w:pgSz w:w="11906" w:h="16838" w:code="9"/>
          <w:pgMar w:top="1134" w:right="1134" w:bottom="1134" w:left="1134" w:header="720" w:footer="567" w:gutter="0"/>
          <w:cols w:space="708"/>
          <w:docGrid w:linePitch="360"/>
        </w:sectPr>
      </w:pPr>
      <w:r w:rsidRPr="0052421E">
        <w:rPr>
          <w:rFonts w:asciiTheme="minorHAnsi" w:hAnsiTheme="minorHAnsi" w:cstheme="minorHAnsi"/>
          <w:szCs w:val="22"/>
          <w:u w:val="single"/>
          <w:lang w:val="en-US"/>
        </w:rPr>
        <w:fldChar w:fldCharType="end"/>
      </w:r>
    </w:p>
    <w:p w:rsidR="00ED0620" w:rsidRPr="005C24C0" w:rsidRDefault="00ED0620" w:rsidP="00021593">
      <w:pPr>
        <w:pStyle w:val="10"/>
        <w:shd w:val="clear" w:color="auto" w:fill="C0C0C0"/>
        <w:tabs>
          <w:tab w:val="num" w:pos="720"/>
        </w:tabs>
        <w:spacing w:before="60" w:after="0" w:line="240" w:lineRule="auto"/>
        <w:ind w:left="794"/>
        <w:rPr>
          <w:rFonts w:asciiTheme="minorHAnsi" w:hAnsiTheme="minorHAnsi" w:cstheme="minorHAnsi"/>
          <w:sz w:val="22"/>
          <w:szCs w:val="22"/>
        </w:rPr>
      </w:pPr>
      <w:bookmarkStart w:id="17" w:name="_Toc54099298"/>
      <w:bookmarkStart w:id="18" w:name="_Toc184693827"/>
      <w:bookmarkStart w:id="19" w:name="_Toc187564785"/>
      <w:bookmarkStart w:id="20" w:name="_Toc250370921"/>
      <w:bookmarkStart w:id="21" w:name="_Toc250371081"/>
      <w:bookmarkStart w:id="22" w:name="_Toc399166892"/>
      <w:r w:rsidRPr="005C24C0">
        <w:rPr>
          <w:rFonts w:asciiTheme="minorHAnsi" w:hAnsiTheme="minorHAnsi" w:cstheme="minorHAnsi"/>
          <w:sz w:val="22"/>
          <w:szCs w:val="22"/>
        </w:rPr>
        <w:lastRenderedPageBreak/>
        <w:t>ΜΕΡΟΣ A: ΑΝΤΙΚΕΙΜΕΝΟ ΕΡΓΟΥ</w:t>
      </w:r>
      <w:bookmarkEnd w:id="17"/>
      <w:bookmarkEnd w:id="18"/>
      <w:bookmarkEnd w:id="19"/>
      <w:bookmarkEnd w:id="20"/>
      <w:bookmarkEnd w:id="21"/>
      <w:bookmarkEnd w:id="22"/>
    </w:p>
    <w:p w:rsidR="003067D2" w:rsidRPr="005C24C0" w:rsidRDefault="003067D2"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23" w:name="_Toc57465441"/>
      <w:bookmarkStart w:id="24" w:name="_Toc57465442"/>
      <w:bookmarkStart w:id="25" w:name="_Toc387311151"/>
      <w:bookmarkStart w:id="26" w:name="_Toc399166893"/>
      <w:bookmarkEnd w:id="23"/>
      <w:bookmarkEnd w:id="24"/>
      <w:r w:rsidRPr="005C24C0">
        <w:rPr>
          <w:rFonts w:asciiTheme="minorHAnsi" w:hAnsiTheme="minorHAnsi" w:cstheme="minorHAnsi"/>
          <w:sz w:val="22"/>
          <w:szCs w:val="22"/>
          <w:u w:val="none"/>
        </w:rPr>
        <w:t>Π</w:t>
      </w:r>
      <w:r w:rsidR="00ED05F7">
        <w:rPr>
          <w:rFonts w:asciiTheme="minorHAnsi" w:hAnsiTheme="minorHAnsi" w:cstheme="minorHAnsi"/>
          <w:sz w:val="22"/>
          <w:szCs w:val="22"/>
          <w:u w:val="none"/>
        </w:rPr>
        <w:t>ΕΡΙΒΑΛΛΟΝ ΤΟΥ ΕΡΓΟΥ</w:t>
      </w:r>
      <w:bookmarkEnd w:id="25"/>
      <w:bookmarkEnd w:id="26"/>
    </w:p>
    <w:p w:rsidR="003067D2" w:rsidRPr="005C24C0" w:rsidRDefault="0023777D" w:rsidP="00021593">
      <w:pPr>
        <w:pStyle w:val="30"/>
        <w:tabs>
          <w:tab w:val="num" w:pos="720"/>
        </w:tabs>
        <w:spacing w:before="60" w:after="0"/>
        <w:ind w:left="720"/>
        <w:rPr>
          <w:rFonts w:asciiTheme="minorHAnsi" w:hAnsiTheme="minorHAnsi" w:cstheme="minorHAnsi"/>
          <w:szCs w:val="22"/>
        </w:rPr>
      </w:pPr>
      <w:bookmarkStart w:id="27" w:name="_Toc399166894"/>
      <w:r>
        <w:rPr>
          <w:rFonts w:asciiTheme="minorHAnsi" w:hAnsiTheme="minorHAnsi" w:cstheme="minorHAnsi"/>
          <w:szCs w:val="22"/>
        </w:rPr>
        <w:t>Εμπλεκόμενοι στην Υλοποίηση του Αντικειμένου του Έργου</w:t>
      </w:r>
      <w:bookmarkEnd w:id="27"/>
    </w:p>
    <w:p w:rsidR="0023777D" w:rsidRPr="0023777D" w:rsidRDefault="0023777D" w:rsidP="0023777D">
      <w:pPr>
        <w:spacing w:before="60"/>
        <w:rPr>
          <w:rFonts w:asciiTheme="minorHAnsi" w:hAnsiTheme="minorHAnsi"/>
          <w:szCs w:val="22"/>
        </w:rPr>
      </w:pPr>
      <w:bookmarkStart w:id="28" w:name="_Toc377665963"/>
      <w:r w:rsidRPr="0023777D">
        <w:rPr>
          <w:rFonts w:asciiTheme="minorHAnsi" w:hAnsiTheme="minorHAnsi"/>
          <w:szCs w:val="22"/>
        </w:rPr>
        <w:t>Εμπλεκόμενοι στο παρόν έργο είναι:</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Η ΗΔΙΚΑ ΑΕ ως φορέας υλοποίησης, αλλά και λειτουργίας με κύριο αντικείμενο την τεχνική υποστήριξη του έργου,</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Το Υπουργείο Εργασίας, Κοινωνικής Ασφάλισης και Πρόνοιας (ΥΕΚΑΠ) ως Κύριος του έργου και τελικός ωφελούμενος των δράσεων που θα υποστηρίξει το έργο,</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Οι φορείς Κοινωνικής Ασφάλισης (ΦΚΑ): ΟΑΕΕ, ΕΤΑΑ, ΕΤΑΠ-ΜΜΕ και ΟΓΑ και οι επιμέρους τομείς τους, ως χρήστες αλλά και ωφελούμενοι του έργου,</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Οι ασφαλισμένοι και οι εταιρείες ως αποδέκτες/ χρήστες των ηλεκτρονικών υπηρεσιών που θα υποστηριχθούν από το έργο.</w:t>
      </w:r>
    </w:p>
    <w:p w:rsidR="0023777D" w:rsidRPr="0023777D" w:rsidRDefault="0023777D" w:rsidP="0023777D">
      <w:pPr>
        <w:tabs>
          <w:tab w:val="left" w:pos="567"/>
        </w:tabs>
        <w:ind w:left="567"/>
        <w:rPr>
          <w:rFonts w:asciiTheme="minorHAnsi" w:hAnsiTheme="minorHAnsi"/>
          <w:szCs w:val="22"/>
        </w:rPr>
      </w:pPr>
    </w:p>
    <w:p w:rsidR="0023777D" w:rsidRPr="0023777D" w:rsidRDefault="0023777D" w:rsidP="0023777D">
      <w:pPr>
        <w:rPr>
          <w:rFonts w:asciiTheme="minorHAnsi" w:hAnsiTheme="minorHAnsi"/>
          <w:szCs w:val="22"/>
        </w:rPr>
      </w:pPr>
      <w:r w:rsidRPr="0023777D">
        <w:rPr>
          <w:rFonts w:asciiTheme="minorHAnsi" w:hAnsiTheme="minorHAnsi"/>
          <w:szCs w:val="22"/>
        </w:rPr>
        <w:t>Σχηματικά, μπορούμε να απεικονίσουμε την λογική σύνδεση των φορέων με το παρακάτω διάγραμμα:</w:t>
      </w:r>
    </w:p>
    <w:p w:rsidR="0023777D" w:rsidRPr="0023777D" w:rsidRDefault="000F7E34" w:rsidP="0023777D">
      <w:pPr>
        <w:rPr>
          <w:rFonts w:asciiTheme="minorHAnsi" w:hAnsiTheme="minorHAnsi"/>
          <w:szCs w:val="22"/>
        </w:rPr>
      </w:pPr>
      <w:r>
        <w:rPr>
          <w:rFonts w:asciiTheme="minorHAnsi" w:hAnsiTheme="minorHAnsi"/>
          <w:szCs w:val="22"/>
        </w:rPr>
      </w:r>
      <w:r>
        <w:rPr>
          <w:rFonts w:asciiTheme="minorHAnsi" w:hAnsiTheme="minorHAnsi"/>
          <w:szCs w:val="22"/>
        </w:rPr>
        <w:pict>
          <v:group id="_x0000_s1026" editas="canvas" style="width:441pt;height:157.15pt;mso-position-horizontal-relative:char;mso-position-vertical-relative:line" coordorigin="1134,5347" coordsize="8820,31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34;top:5347;width:8820;height:3143" o:preferrelative="f">
              <v:fill o:detectmouseclick="t"/>
              <v:path o:extrusionok="t" o:connecttype="none"/>
              <o:lock v:ext="edit" text="t"/>
            </v:shape>
            <v:rect id="_x0000_s1028" style="position:absolute;left:5094;top:7762;width:1080;height:541" fillcolor="#cfc">
              <v:textbox style="mso-next-textbox:#_x0000_s1028">
                <w:txbxContent>
                  <w:p w:rsidR="00B33269" w:rsidRPr="000233B0" w:rsidRDefault="00B33269" w:rsidP="0023777D">
                    <w:pPr>
                      <w:jc w:val="center"/>
                      <w:rPr>
                        <w:b/>
                      </w:rPr>
                    </w:pPr>
                    <w:r>
                      <w:rPr>
                        <w:b/>
                      </w:rPr>
                      <w:t>ΗΔΙΚΑ</w:t>
                    </w:r>
                  </w:p>
                </w:txbxContent>
              </v:textbox>
            </v:rect>
            <v:rect id="_x0000_s1029" style="position:absolute;left:5094;top:6863;width:1078;height:899" fillcolor="#9c0">
              <v:textbox style="mso-next-textbox:#_x0000_s1029">
                <w:txbxContent>
                  <w:p w:rsidR="00B33269" w:rsidRPr="000233B0" w:rsidRDefault="00B33269" w:rsidP="0023777D">
                    <w:pPr>
                      <w:jc w:val="center"/>
                      <w:rPr>
                        <w:b/>
                      </w:rPr>
                    </w:pPr>
                    <w:r>
                      <w:rPr>
                        <w:b/>
                      </w:rPr>
                      <w:t>ΥΕΚΑΠ</w:t>
                    </w:r>
                  </w:p>
                </w:txbxContent>
              </v:textbox>
            </v:rect>
            <v:rect id="_x0000_s1030" style="position:absolute;left:7434;top:5423;width:1080;height:764" fillcolor="#fc9">
              <v:textbox style="mso-next-textbox:#_x0000_s1030">
                <w:txbxContent>
                  <w:p w:rsidR="00B33269" w:rsidRPr="009D674F" w:rsidRDefault="00B33269" w:rsidP="0023777D">
                    <w:pPr>
                      <w:jc w:val="center"/>
                      <w:rPr>
                        <w:b/>
                        <w:i/>
                      </w:rPr>
                    </w:pPr>
                    <w:r>
                      <w:rPr>
                        <w:b/>
                        <w:i/>
                      </w:rPr>
                      <w:t>ΟΓΑ</w:t>
                    </w:r>
                  </w:p>
                </w:txbxContent>
              </v:textbox>
            </v:rect>
            <v:rect id="_x0000_s1031" style="position:absolute;left:5064;top:5423;width:1108;height:764" fillcolor="#fc9">
              <v:textbox style="mso-next-textbox:#_x0000_s1031">
                <w:txbxContent>
                  <w:p w:rsidR="00B33269" w:rsidRPr="009D674F" w:rsidRDefault="00B33269" w:rsidP="0023777D">
                    <w:pPr>
                      <w:jc w:val="center"/>
                      <w:rPr>
                        <w:b/>
                        <w:i/>
                      </w:rPr>
                    </w:pPr>
                    <w:r>
                      <w:rPr>
                        <w:b/>
                        <w:i/>
                      </w:rPr>
                      <w:t>ΕΤΑΑ</w:t>
                    </w:r>
                  </w:p>
                  <w:p w:rsidR="00B33269" w:rsidRDefault="00B33269" w:rsidP="0023777D"/>
                </w:txbxContent>
              </v:textbox>
            </v:rect>
            <v:rect id="_x0000_s1032" style="position:absolute;left:2604;top:5423;width:1079;height:764" fillcolor="#fc9">
              <v:textbox style="mso-next-textbox:#_x0000_s1032">
                <w:txbxContent>
                  <w:p w:rsidR="00B33269" w:rsidRPr="009D674F" w:rsidRDefault="00B33269" w:rsidP="0023777D">
                    <w:pPr>
                      <w:jc w:val="center"/>
                      <w:rPr>
                        <w:b/>
                        <w:i/>
                      </w:rPr>
                    </w:pPr>
                    <w:r>
                      <w:rPr>
                        <w:b/>
                        <w:i/>
                      </w:rPr>
                      <w:t>ΟΑΕΕ</w:t>
                    </w:r>
                  </w:p>
                  <w:p w:rsidR="00B33269" w:rsidRDefault="00B33269" w:rsidP="0023777D"/>
                </w:txbxContent>
              </v:textbox>
            </v:rect>
            <v:line id="_x0000_s1033" style="position:absolute" from="3135,6187" to="5094,7224">
              <v:stroke endarrow="block"/>
            </v:line>
            <v:line id="_x0000_s1034" style="position:absolute" from="5610,6187" to="5611,6863">
              <v:stroke endarrow="block"/>
            </v:line>
            <v:line id="_x0000_s1035" style="position:absolute;flip:x" from="6174,6187" to="7974,7224">
              <v:stroke endarrow="block"/>
            </v:line>
            <w10:wrap type="none"/>
            <w10:anchorlock/>
          </v:group>
        </w:pict>
      </w:r>
    </w:p>
    <w:p w:rsidR="003067D2" w:rsidRPr="005C24C0" w:rsidRDefault="0023777D" w:rsidP="00021593">
      <w:pPr>
        <w:pStyle w:val="40"/>
        <w:tabs>
          <w:tab w:val="clear" w:pos="1701"/>
        </w:tabs>
        <w:spacing w:before="60" w:after="0"/>
        <w:ind w:left="862" w:hanging="862"/>
        <w:jc w:val="both"/>
        <w:rPr>
          <w:rFonts w:asciiTheme="minorHAnsi" w:hAnsiTheme="minorHAnsi" w:cstheme="minorHAnsi"/>
          <w:szCs w:val="22"/>
        </w:rPr>
      </w:pPr>
      <w:bookmarkStart w:id="29" w:name="_Toc308087165"/>
      <w:bookmarkStart w:id="30" w:name="_Toc308087169"/>
      <w:bookmarkStart w:id="31" w:name="_Toc308087173"/>
      <w:bookmarkStart w:id="32" w:name="_Toc399166895"/>
      <w:bookmarkEnd w:id="28"/>
      <w:bookmarkEnd w:id="29"/>
      <w:bookmarkEnd w:id="30"/>
      <w:bookmarkEnd w:id="31"/>
      <w:r>
        <w:rPr>
          <w:rFonts w:asciiTheme="minorHAnsi" w:hAnsiTheme="minorHAnsi" w:cstheme="minorHAnsi"/>
          <w:szCs w:val="22"/>
        </w:rPr>
        <w:t>Συνοπτική Παρουσίαση Φορέα Πρότασης</w:t>
      </w:r>
      <w:bookmarkEnd w:id="32"/>
    </w:p>
    <w:p w:rsidR="0023777D" w:rsidRPr="0023777D" w:rsidRDefault="0023777D" w:rsidP="0023777D">
      <w:pPr>
        <w:spacing w:before="60"/>
        <w:rPr>
          <w:rFonts w:asciiTheme="minorHAnsi" w:hAnsiTheme="minorHAnsi"/>
          <w:szCs w:val="22"/>
          <w:u w:val="single"/>
        </w:rPr>
      </w:pPr>
      <w:r w:rsidRPr="0023777D">
        <w:rPr>
          <w:rFonts w:asciiTheme="minorHAnsi" w:hAnsiTheme="minorHAnsi"/>
          <w:szCs w:val="22"/>
          <w:u w:val="single"/>
        </w:rPr>
        <w:t>Υπουργείο Εργασίας, Κοινωνικής Ασφάλισης και Πρόνοιας</w:t>
      </w:r>
    </w:p>
    <w:p w:rsidR="0023777D" w:rsidRPr="0023777D" w:rsidRDefault="0023777D" w:rsidP="0023777D">
      <w:pPr>
        <w:spacing w:before="60"/>
        <w:rPr>
          <w:rFonts w:asciiTheme="minorHAnsi" w:hAnsiTheme="minorHAnsi"/>
          <w:szCs w:val="22"/>
        </w:rPr>
      </w:pPr>
      <w:r w:rsidRPr="0023777D">
        <w:rPr>
          <w:rFonts w:asciiTheme="minorHAnsi" w:hAnsiTheme="minorHAnsi"/>
          <w:szCs w:val="22"/>
        </w:rPr>
        <w:t>Το Υπουργείο Εργασίας, Κοινωνικής Ασφάλισης και Πρόνοιας (ΥΕΚΑΠ) είναι ο αρμόδιος Φορέας της κεντρικής διοίκησης στην Ελλάδα για τη χάραξη και προώθηση της κυβερνητικής πολιτικής στους τομείς της εργασίας, κοινωνικής ασφάλισης και πρόνοιας. Επίσης, στο πλαίσιο των αρμοδιοτήτων του εντάσσονται θέματα καταναλωτή, μεταναστευτικής πολιτικής και κοινωνικής ένταξης. Το Υπουργείο έλαβε τη σημερινή του μορφή το Μάρτιο του 2012, οπότε μεταφέρθηκε η Γενική Γραμματεία Πρόνοιας από το Υπουργείο Υγείας. Νωρίτερα, το 1995 η αρμοδιότητα περί κοινωνικής ασφάλισης μεταβιβάστηκε στο Υπουργείο Εργασίας, το οποίο μετονομάστηκε σε «Υπουργείο Εργασίας και Κοινωνικών Ασφαλίσεων».</w:t>
      </w:r>
    </w:p>
    <w:p w:rsidR="003067D2" w:rsidRPr="00F21474" w:rsidRDefault="0023777D" w:rsidP="0023777D">
      <w:pPr>
        <w:spacing w:before="60" w:after="0"/>
        <w:rPr>
          <w:rFonts w:asciiTheme="minorHAnsi" w:eastAsiaTheme="minorEastAsia" w:hAnsiTheme="minorHAnsi" w:cstheme="minorHAnsi"/>
          <w:szCs w:val="22"/>
        </w:rPr>
      </w:pPr>
      <w:r w:rsidRPr="0023777D">
        <w:rPr>
          <w:rFonts w:asciiTheme="minorHAnsi" w:hAnsiTheme="minorHAnsi"/>
          <w:szCs w:val="22"/>
        </w:rPr>
        <w:t>Η οργανωτική διάρθρωση του Υπουργείου παρουσιάζεται στο επόμενο σχήμα:</w:t>
      </w:r>
      <w:r w:rsidR="003067D2" w:rsidRPr="0023777D">
        <w:rPr>
          <w:rFonts w:asciiTheme="minorHAnsi" w:eastAsiaTheme="minorEastAsia" w:hAnsiTheme="minorHAnsi" w:cstheme="minorHAnsi"/>
          <w:szCs w:val="22"/>
        </w:rPr>
        <w:t xml:space="preserve"> </w:t>
      </w:r>
    </w:p>
    <w:p w:rsidR="0023777D" w:rsidRDefault="0023777D" w:rsidP="0023777D">
      <w:pPr>
        <w:spacing w:before="60"/>
        <w:jc w:val="center"/>
        <w:rPr>
          <w:szCs w:val="22"/>
        </w:rPr>
      </w:pPr>
      <w:r>
        <w:rPr>
          <w:noProof/>
          <w:lang w:eastAsia="el-GR"/>
        </w:rPr>
        <w:lastRenderedPageBreak/>
        <w:drawing>
          <wp:inline distT="0" distB="0" distL="0" distR="0">
            <wp:extent cx="5400675" cy="3028950"/>
            <wp:effectExtent l="19050" t="0" r="9525" b="0"/>
            <wp:docPr id="26" name="Εικόνα 2" descr="organ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ogramma"/>
                    <pic:cNvPicPr>
                      <a:picLocks noChangeAspect="1" noChangeArrowheads="1"/>
                    </pic:cNvPicPr>
                  </pic:nvPicPr>
                  <pic:blipFill>
                    <a:blip r:embed="rId15" cstate="print"/>
                    <a:srcRect/>
                    <a:stretch>
                      <a:fillRect/>
                    </a:stretch>
                  </pic:blipFill>
                  <pic:spPr bwMode="auto">
                    <a:xfrm>
                      <a:off x="0" y="0"/>
                      <a:ext cx="5400675" cy="3028950"/>
                    </a:xfrm>
                    <a:prstGeom prst="rect">
                      <a:avLst/>
                    </a:prstGeom>
                    <a:noFill/>
                    <a:ln w="9525">
                      <a:noFill/>
                      <a:miter lim="800000"/>
                      <a:headEnd/>
                      <a:tailEnd/>
                    </a:ln>
                  </pic:spPr>
                </pic:pic>
              </a:graphicData>
            </a:graphic>
          </wp:inline>
        </w:drawing>
      </w:r>
    </w:p>
    <w:p w:rsidR="0023777D" w:rsidRPr="00F21474" w:rsidRDefault="0023777D" w:rsidP="0023777D">
      <w:pPr>
        <w:spacing w:before="60"/>
        <w:rPr>
          <w:rFonts w:asciiTheme="minorHAnsi" w:hAnsiTheme="minorHAnsi"/>
          <w:szCs w:val="22"/>
        </w:rPr>
      </w:pPr>
      <w:r w:rsidRPr="00F21474">
        <w:rPr>
          <w:rFonts w:asciiTheme="minorHAnsi" w:hAnsiTheme="minorHAnsi"/>
          <w:szCs w:val="22"/>
        </w:rPr>
        <w:t>Εικόνα: Οργανωτική διάρθρωση Υπουργείου Εργασίας, Κοινωνικής Ασφάλισης και Πρόνοιας</w:t>
      </w:r>
    </w:p>
    <w:p w:rsidR="0023777D" w:rsidRPr="00F21474" w:rsidRDefault="00F21474" w:rsidP="00F21474">
      <w:pPr>
        <w:pStyle w:val="40"/>
        <w:tabs>
          <w:tab w:val="clear" w:pos="1701"/>
        </w:tabs>
        <w:spacing w:before="60" w:after="0"/>
        <w:ind w:left="862" w:hanging="862"/>
        <w:jc w:val="both"/>
        <w:rPr>
          <w:rFonts w:asciiTheme="minorHAnsi" w:hAnsiTheme="minorHAnsi" w:cstheme="minorHAnsi"/>
          <w:szCs w:val="22"/>
        </w:rPr>
      </w:pPr>
      <w:bookmarkStart w:id="33" w:name="_Toc399166896"/>
      <w:r w:rsidRPr="00F21474">
        <w:rPr>
          <w:rFonts w:asciiTheme="minorHAnsi" w:hAnsiTheme="minorHAnsi" w:cstheme="minorHAnsi"/>
          <w:szCs w:val="22"/>
        </w:rPr>
        <w:t>Συνοπτική Παρουσίαση Φορέα Λειτουργίας - Δικαιούχου</w:t>
      </w:r>
      <w:bookmarkEnd w:id="33"/>
    </w:p>
    <w:p w:rsidR="00F21474" w:rsidRPr="00F21474" w:rsidRDefault="00F21474" w:rsidP="00F21474">
      <w:pPr>
        <w:spacing w:before="60"/>
        <w:rPr>
          <w:rFonts w:asciiTheme="minorHAnsi" w:hAnsiTheme="minorHAnsi"/>
          <w:szCs w:val="22"/>
          <w:u w:val="single"/>
        </w:rPr>
      </w:pPr>
      <w:r w:rsidRPr="00F21474">
        <w:rPr>
          <w:rFonts w:asciiTheme="minorHAnsi" w:hAnsiTheme="minorHAnsi"/>
          <w:szCs w:val="22"/>
          <w:u w:val="single"/>
        </w:rPr>
        <w:t>ΗΔΙΚΑ ΑΕ</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Η Ηλεκτρονική Διακυβέρνηση Κοινωνικής Ασφάλισης (ΗΔΙΚΑ ΑΕ), πρώην Κέντρο Ηλεκτρονικών Υπολογιστών Κοινωνικών Υπηρεσιών (ΚΗΥΚΥ), είναι φορέας παροχής Υπηρεσιών Πληροφορικής. Έχει κοινωφελή μη κερδοσκοπικό χαρακτήρα και λειτουργεί χάριν του δημοσίου συμφέροντος, εποπτεύεται δε από τον Υπουργό Εργασίας, Κοινωνικής Ασφάλισης &amp; Πρόνοιας. Αποζημιώνεται για τις παρεχόμενες υπηρεσίες από τους εξυπηρετούμενους φορείς.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Σκοπός της ΗΔΙΚΑ ΑΕ σύμφωνα με τον ιδρυτικό νόμο (Ν. 3607/2007) ως τροποποιήθηκε και ισχύει, είναι η πληροφορική εξυπηρέτηση των φορέων κοινωνικής ασφάλισης, υγείας και κοινωνικής πολιτικής, καθώς και η παροχή υπηρεσιών προς άλλους φορείς του Δημοσίου. Το θεσμικό πλαίσιο λειτουργίας της ΗΔΙΚΑ συμπληρώνουν οι νόμοι 4024/2011, 4093/2012, 4144/2013.</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Το όραμα της ΗΔΙΚΑ ΑΕ αποτυπώνεται ως εξής:</w:t>
      </w:r>
    </w:p>
    <w:p w:rsidR="00F21474" w:rsidRPr="00F21474" w:rsidRDefault="00F21474" w:rsidP="00F21474">
      <w:pPr>
        <w:spacing w:before="60"/>
        <w:ind w:left="720"/>
        <w:rPr>
          <w:rFonts w:asciiTheme="minorHAnsi" w:hAnsiTheme="minorHAnsi"/>
          <w:szCs w:val="22"/>
        </w:rPr>
      </w:pPr>
      <w:r w:rsidRPr="00F21474">
        <w:rPr>
          <w:rFonts w:asciiTheme="minorHAnsi" w:hAnsiTheme="minorHAnsi"/>
          <w:szCs w:val="22"/>
        </w:rPr>
        <w:t xml:space="preserve">«Η Ανάπτυξη Συστημάτων Πληροφορικής και Επικοινωνιών στους  χώρους  της Κοινωνικής Ασφάλισης και της Υγείας με στόχο τη σταδιακά αποτελεσματικότερη και αποδοτικότερη υποστήριξη των Φορέων Κοινωνικής Ασφάλισης, του ΕΟΠΥΥ και των Νοσοκομείων με γνώμονα την εξασφάλιση του δημοσίου συμφέροντος και την εξυπηρέτηση του πολίτη»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υπηρεσίες που προσφέρει η ΗΔΙΚΑ ΑΕ περιλαμβάνουν:</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Υπηρεσίες Πληροφορικής, όπως:</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 xml:space="preserve">Κεντρική ανάπτυξη λογισμικού εφαρμογών, συντήρηση και λειτουργία συστημάτων στους υπολογιστές της ΗΔΙΚΑ ΑΕ, </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 xml:space="preserve">Κεντρική ανάπτυξη λογισμικού εφαρμογών, συστημάτων και τεχνική υποστήριξη της λειτουργίας αυτών σε υπολογιστές εγκατεστημένους στους διάφορους φορείς, </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Υπηρεσίες εκπαίδευσης και κατάρτισης του προσωπικού των Φορέων σε βασικά θέματα πληροφορικής, αλλά και των χρηστών σε θέματα λειτουργίας των εφαρμογών.</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Συμβουλευτικές υπηρεσίες, όπως:</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 xml:space="preserve">η παροχή στοιχείων και εισηγήσεων σε θέματα πληροφορικής, </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ο καθορισμός τυποποίησης σε θέματα όπως διαδικασιών, προμήθειας προϊόντων πληροφορικής κ.λπ.</w:t>
      </w:r>
    </w:p>
    <w:p w:rsidR="00F21474" w:rsidRPr="00F21474" w:rsidRDefault="00F21474" w:rsidP="00F21474">
      <w:pPr>
        <w:spacing w:before="60"/>
        <w:rPr>
          <w:rFonts w:asciiTheme="minorHAnsi" w:hAnsiTheme="minorHAnsi" w:cs="Tahoma"/>
          <w:sz w:val="20"/>
        </w:rPr>
      </w:pPr>
      <w:r w:rsidRPr="00F21474">
        <w:rPr>
          <w:rFonts w:asciiTheme="minorHAnsi" w:hAnsiTheme="minorHAnsi"/>
          <w:szCs w:val="22"/>
        </w:rPr>
        <w:t>Σήμερα η ΗΔΙΚΑ ΑΕ προσφέρει τις υπηρεσίες της: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lastRenderedPageBreak/>
        <w:t>στο Υπουργείο Εργασίας Κοινωνικής Ασφάλισης και Πρόνοιας και στο Υπουργείο Υγείας,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σε Φορείς Κοινωνικής Ασφάλισης με πληροφοριακά συστήματα που περιλαμβάνουν σημαντικό αριθμό προγραμμάτων,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σε Νοσηλευτικά Ιδρύματα και Ιδρύματα Κοινωνικής Πρόνοιας,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στον ΕΟΠΥΥ.</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Μέσω των Φορέων που αναφέρθηκαν, συνολικά, εξυπηρετούνται:</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πάνω από 4.000.000 ασφαλισμένοι (εκτός αγροτών)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ασφαλισμένοι αγρότες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πάνω από 2.700.000 συνταξιούχοι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πάνω από 350.000 </w:t>
      </w:r>
      <w:proofErr w:type="spellStart"/>
      <w:r w:rsidRPr="00F21474">
        <w:rPr>
          <w:rFonts w:asciiTheme="minorHAnsi" w:hAnsiTheme="minorHAnsi"/>
          <w:szCs w:val="22"/>
        </w:rPr>
        <w:t>επιδοματούχοι</w:t>
      </w:r>
      <w:proofErr w:type="spellEnd"/>
      <w:r w:rsidRPr="00F21474">
        <w:rPr>
          <w:rFonts w:asciiTheme="minorHAnsi" w:hAnsiTheme="minorHAnsi"/>
          <w:szCs w:val="22"/>
        </w:rPr>
        <w:t xml:space="preserve">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περίπου 40.000 μισθοδοτούμενοι Υπουργείων, Ασφαλιστικών Ταμείων, Νοσοκομείων κ.τ.λ.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μεγαλύτερο ποσοστό (67,4%) των δραστηριοτήτων της ΗΔΙΚΑ ΑΕ απορροφούν οι τρείς (3) Ασφαλιστικοί Οργανισμοί ΟΑΕΕ, ΟΓΑ και ΙΚΑ, ενώ ένα σημαντικό ποσοστό απορροφούν τα μεσαία Ασφαλιστικά Ταμεία αλλά και τα Νοσοκομεία (μέσω του Διαχειριστικού Πληροφοριακού Συστήματος Νοσοκομείων). Η ΗΔΙΚΑ ΑΕ εξυπηρετεί και άλλους φορείς του ευρύτερου Δημόσιου Τομέα.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Διοικητικό Συμβούλιο της ΗΔΙΚΑ ΑΕ αποτελείται από πέντε (5) μέλη, τα οποία ορίζονται και παύονται αζημίως για το δημόσιο και την εταιρεία με απόφαση του Υπουργού Εργασίας και Κοινωνικής Ασφάλισης, μετά από εισήγηση του ΙΚΑ-ΕΤΑΜ. Η ΗΔΙΚΑ ΑΕ έχει έδρα την Αθήνα και δεν έχει </w:t>
      </w:r>
      <w:proofErr w:type="spellStart"/>
      <w:r w:rsidRPr="00F21474">
        <w:rPr>
          <w:rFonts w:asciiTheme="minorHAnsi" w:hAnsiTheme="minorHAnsi"/>
          <w:szCs w:val="22"/>
        </w:rPr>
        <w:t>Υποκ</w:t>
      </w:r>
      <w:proofErr w:type="spellEnd"/>
      <w:r w:rsidRPr="00F21474">
        <w:rPr>
          <w:rFonts w:asciiTheme="minorHAnsi" w:hAnsiTheme="minorHAnsi"/>
          <w:szCs w:val="22"/>
        </w:rPr>
        <w:t xml:space="preserve">/τα εκτός Αθηνών.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οργανόγραμμα της εταιρίας αποτυπώνεται στην επόμενη σελίδα. </w:t>
      </w:r>
    </w:p>
    <w:p w:rsidR="00F21474" w:rsidRPr="00F21474" w:rsidRDefault="00F21474" w:rsidP="00F21474">
      <w:pPr>
        <w:spacing w:after="0"/>
        <w:jc w:val="left"/>
        <w:rPr>
          <w:rFonts w:asciiTheme="minorHAnsi" w:hAnsiTheme="minorHAnsi"/>
          <w:szCs w:val="22"/>
        </w:rPr>
        <w:sectPr w:rsidR="00F21474" w:rsidRPr="00F21474" w:rsidSect="007C4F37">
          <w:headerReference w:type="default" r:id="rId16"/>
          <w:pgSz w:w="11906" w:h="16838" w:code="9"/>
          <w:pgMar w:top="1134" w:right="1134" w:bottom="1134" w:left="1134" w:header="426" w:footer="458" w:gutter="0"/>
          <w:cols w:space="708"/>
          <w:docGrid w:linePitch="360"/>
        </w:sectPr>
      </w:pPr>
      <w:r>
        <w:rPr>
          <w:rFonts w:asciiTheme="minorHAnsi" w:hAnsiTheme="minorHAnsi"/>
          <w:szCs w:val="22"/>
        </w:rPr>
        <w:br w:type="page"/>
      </w:r>
    </w:p>
    <w:p w:rsidR="00F21474" w:rsidRDefault="00F21474" w:rsidP="00021593">
      <w:pPr>
        <w:rPr>
          <w:rFonts w:asciiTheme="minorHAnsi" w:hAnsiTheme="minorHAnsi" w:cstheme="minorHAnsi"/>
          <w:szCs w:val="22"/>
        </w:rPr>
        <w:sectPr w:rsidR="00F21474" w:rsidSect="00F21474">
          <w:pgSz w:w="16838" w:h="11906" w:orient="landscape" w:code="9"/>
          <w:pgMar w:top="1134" w:right="1134" w:bottom="1134" w:left="1134" w:header="425" w:footer="459" w:gutter="0"/>
          <w:cols w:space="708"/>
          <w:docGrid w:linePitch="360"/>
        </w:sectPr>
      </w:pPr>
      <w:r w:rsidRPr="00F21474">
        <w:rPr>
          <w:rFonts w:asciiTheme="minorHAnsi" w:hAnsiTheme="minorHAnsi"/>
          <w:noProof/>
          <w:szCs w:val="22"/>
          <w:lang w:eastAsia="el-GR"/>
        </w:rPr>
        <w:lastRenderedPageBreak/>
        <w:drawing>
          <wp:inline distT="0" distB="0" distL="0" distR="0">
            <wp:extent cx="9251950" cy="6022317"/>
            <wp:effectExtent l="19050" t="0" r="6350" b="0"/>
            <wp:docPr id="28" name="Picture 1" descr="http://www.idika.gr/images/stories/contentphotos/org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ika.gr/images/stories/contentphotos/orgchart.jpg"/>
                    <pic:cNvPicPr>
                      <a:picLocks noChangeAspect="1" noChangeArrowheads="1"/>
                    </pic:cNvPicPr>
                  </pic:nvPicPr>
                  <pic:blipFill>
                    <a:blip r:embed="rId17" cstate="print"/>
                    <a:srcRect/>
                    <a:stretch>
                      <a:fillRect/>
                    </a:stretch>
                  </pic:blipFill>
                  <pic:spPr bwMode="auto">
                    <a:xfrm>
                      <a:off x="0" y="0"/>
                      <a:ext cx="9251950" cy="6022317"/>
                    </a:xfrm>
                    <a:prstGeom prst="rect">
                      <a:avLst/>
                    </a:prstGeom>
                    <a:noFill/>
                    <a:ln w="9525">
                      <a:noFill/>
                      <a:miter lim="800000"/>
                      <a:headEnd/>
                      <a:tailEnd/>
                    </a:ln>
                  </pic:spPr>
                </pic:pic>
              </a:graphicData>
            </a:graphic>
          </wp:inline>
        </w:drawing>
      </w:r>
    </w:p>
    <w:p w:rsidR="003C0A20" w:rsidRPr="00F21474" w:rsidRDefault="00F21474" w:rsidP="00021593">
      <w:pPr>
        <w:pStyle w:val="40"/>
        <w:tabs>
          <w:tab w:val="clear" w:pos="1701"/>
        </w:tabs>
        <w:spacing w:before="60" w:after="0"/>
        <w:ind w:left="862" w:hanging="862"/>
        <w:jc w:val="both"/>
        <w:rPr>
          <w:rFonts w:asciiTheme="minorHAnsi" w:hAnsiTheme="minorHAnsi" w:cstheme="minorHAnsi"/>
          <w:szCs w:val="22"/>
        </w:rPr>
      </w:pPr>
      <w:bookmarkStart w:id="34" w:name="_Toc399166897"/>
      <w:r w:rsidRPr="00F21474">
        <w:rPr>
          <w:rFonts w:asciiTheme="minorHAnsi" w:hAnsiTheme="minorHAnsi" w:cstheme="minorHAnsi"/>
          <w:szCs w:val="22"/>
        </w:rPr>
        <w:lastRenderedPageBreak/>
        <w:t>Άλλοι Φορείς που Εμπλέκονται στην Επιτυχή Έκβαση του Έργου</w:t>
      </w:r>
      <w:bookmarkEnd w:id="34"/>
    </w:p>
    <w:p w:rsidR="00F21474" w:rsidRPr="00F21474" w:rsidRDefault="00F21474" w:rsidP="00F21474">
      <w:pPr>
        <w:spacing w:before="60"/>
        <w:rPr>
          <w:rFonts w:asciiTheme="minorHAnsi" w:hAnsiTheme="minorHAnsi"/>
          <w:szCs w:val="22"/>
          <w:u w:val="single"/>
        </w:rPr>
      </w:pPr>
      <w:r w:rsidRPr="00F21474">
        <w:rPr>
          <w:rFonts w:asciiTheme="minorHAnsi" w:hAnsiTheme="minorHAnsi"/>
          <w:szCs w:val="22"/>
          <w:u w:val="single"/>
        </w:rPr>
        <w:t>Γενική Γραμματεία Κοινωνικών Ασφαλίσεων</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Η Γενική Γραμματεία Κοινωνικών Ασφαλίσεων (ΓΓΚΑ) υπάγεται στο Υπουργείο Εργασίας, Κοινωνικής Ασφάλισης και Πρόνοιας. Εποπτεύει φορείς που καλύπτουν ασφαλιστικά το σύνολο σχεδόν του πληθυσμού της Χώρας, ενώ σήμερα εποπτεύει  18 Ασφαλιστικούς Φορείς (Ν.Π.Δ.Δ.), μεταξύ των οποίων  6 Κύριας Ασφάλισης. Είναι ο αρμόδιος φορέας της Δημόσιας Διοίκησης άσκησης της κυβερνητικής πολιτικής σε θέματα Κοινωνικής Ασφάλισης και εποπτεύει την υλοποίηση της σχετικής νομοθεσίας από τους Φορείς Κοινωνικής Ασφάλισης (ΦΚΑ). Ειδικότερα, αποστολή της ΓΓΚΑ είναι:</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Η νομοθετική ρύθμιση των πλαισίων και των επί μέρους μέτρων πάνω σε θέματα Κοινωνικών Ασφαλίσεων και η λειτουργία του κοινωνικοασφαλιστικού συστήματος, καθώς και η συνεχής λήψη μέτρων για την περαιτέρω βελτίωσή του.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Η εποπτεία, ο έλεγχος και ο συντονισμός όλων των δραστηριοτήτων των Ασφαλιστικών Οργανισμών, όπως στις Παροχές, στη Χρηματοδότηση, στη Διοίκηση, στη Μηχανοργάνωση </w:t>
      </w:r>
      <w:proofErr w:type="spellStart"/>
      <w:r w:rsidRPr="00F21474">
        <w:rPr>
          <w:rFonts w:asciiTheme="minorHAnsi" w:hAnsiTheme="minorHAnsi"/>
          <w:szCs w:val="22"/>
        </w:rPr>
        <w:t>κ.λ.π</w:t>
      </w:r>
      <w:proofErr w:type="spellEnd"/>
      <w:r w:rsidRPr="00F21474">
        <w:rPr>
          <w:rFonts w:asciiTheme="minorHAnsi" w:hAnsiTheme="minorHAnsi"/>
          <w:szCs w:val="22"/>
        </w:rPr>
        <w:t xml:space="preserve">.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Η εκπροσώπηση της Χώρας σε διεθνείς Οργανισμούς και η συνεργασία με αυτούς καθώς και με ξένες Χώρες πάνω σε θέματα Κοινωνικής Ασφάλισης.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Μέχρι σήμερα η πορεία της Κοινωνικής Ασφάλισης διαγράφεται διοικητικά με πλήρη αυτονομία και αυτοτέλεια και ανεξάρτητη από τους λοιπούς τομείς του Υπουργείου στο οποίο κατά καιρούς υπαγόταν.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κύριοι τομείς λειτουργίας της Γ.Γ.Κ.Α. που επιβλέπει για τη βέλτιστη λειτουργία τους είναι:</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Ασφαλιστικοί Φορείς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Ηλεκτρονική Διακυβέρνηση Κοινωνικής Ασφάλισης – ΗΔΙΚΑ ΑΕ</w:t>
      </w:r>
    </w:p>
    <w:p w:rsidR="00F21474" w:rsidRPr="00F21474" w:rsidRDefault="00F21474" w:rsidP="00F21474">
      <w:pPr>
        <w:spacing w:before="60"/>
        <w:rPr>
          <w:rFonts w:asciiTheme="minorHAnsi" w:hAnsiTheme="minorHAnsi"/>
          <w:szCs w:val="22"/>
          <w:u w:val="single"/>
        </w:rPr>
      </w:pPr>
    </w:p>
    <w:p w:rsidR="00F21474" w:rsidRPr="00F21474" w:rsidRDefault="00F21474" w:rsidP="00F21474">
      <w:pPr>
        <w:spacing w:before="60"/>
        <w:rPr>
          <w:rFonts w:asciiTheme="minorHAnsi" w:hAnsiTheme="minorHAnsi"/>
          <w:szCs w:val="22"/>
          <w:u w:val="single"/>
        </w:rPr>
      </w:pPr>
      <w:r w:rsidRPr="00F21474">
        <w:rPr>
          <w:rFonts w:asciiTheme="minorHAnsi" w:hAnsiTheme="minorHAnsi"/>
          <w:szCs w:val="22"/>
          <w:u w:val="single"/>
        </w:rPr>
        <w:t>Φορείς Κοινωνικής Ασφάλισης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Οι ΦΚΑ είναι οι βασικοί συντελεστές παροχής υπηρεσιών στο πλαίσιο του κοινωνικοασφαλιστικού συστήματος της χώρας. Ειδικότερα, εισπράττουν εισφορές και μεριμνούν για τη βέλτιστη κατανομή των πόρων του συστήματος στους ασφαλισμένους τους, ιδιαίτερα στους τομείς συντάξεων, υγειονομικής περίθαλψης, πρόνοιας κλπ.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Με βάση το νόμο 3655/2008 «Διοικητική και οργανωτική μεταρρύθμιση του συστήματος Κοινωνικής ασφάλισης και λοιπές Ασφαλιστικές Διατάξεις, τα ταμεία ενοποιήθηκαν σε 13 ενιαίους φορείς κοινωνικής ασφάλισης. Οι διατάξεις του συγκεκριμένου νόμου καθορίζουν την οικονομική και λογιστική αυτοτέλεια στους τομείς των ενοποιημένων ταμείων (πρώην ανεξάρτητα ταμεία). Οι μεγαλύτεροι Ασφαλιστικοί Φορείς κύριας ασφάλισης  είναι: ΙΚΑ-ΕΤΑΜ, ΟΓΑ, ΟΑΕΕ (ΤΕΒΕ, ΤΑΕ, ΤΣΑ), ΕΤΑΑ (ΤΣΜΕΔΕ, ΤΣΑΥ, Ταμείο Νομικών), ΕΤΑΠ-ΜΜΕ και ΝΑΤ. , που εποπτεύονται από τη ΓΓΚΑ.</w:t>
      </w:r>
    </w:p>
    <w:p w:rsidR="003C0A20" w:rsidRPr="00F21474" w:rsidRDefault="003C0A20" w:rsidP="00021593">
      <w:pPr>
        <w:pStyle w:val="40"/>
        <w:tabs>
          <w:tab w:val="clear" w:pos="1701"/>
        </w:tabs>
        <w:spacing w:before="60" w:after="0"/>
        <w:ind w:left="862" w:hanging="862"/>
        <w:jc w:val="both"/>
        <w:rPr>
          <w:rFonts w:asciiTheme="minorHAnsi" w:hAnsiTheme="minorHAnsi" w:cstheme="minorHAnsi"/>
          <w:szCs w:val="22"/>
        </w:rPr>
      </w:pPr>
      <w:bookmarkStart w:id="35" w:name="_Toc377665968"/>
      <w:bookmarkStart w:id="36" w:name="_Toc338099048"/>
      <w:bookmarkStart w:id="37" w:name="_Toc338099156"/>
      <w:bookmarkStart w:id="38" w:name="_Toc338099195"/>
      <w:bookmarkStart w:id="39" w:name="_Toc345431863"/>
      <w:bookmarkStart w:id="40" w:name="_Toc399166898"/>
      <w:r w:rsidRPr="00F21474">
        <w:rPr>
          <w:rFonts w:asciiTheme="minorHAnsi" w:hAnsiTheme="minorHAnsi" w:cstheme="minorHAnsi"/>
          <w:szCs w:val="22"/>
        </w:rPr>
        <w:t>Όργανα και Επιτροπές (Διακυβέρνηση του Έργου)</w:t>
      </w:r>
      <w:bookmarkEnd w:id="35"/>
      <w:bookmarkEnd w:id="36"/>
      <w:bookmarkEnd w:id="37"/>
      <w:bookmarkEnd w:id="38"/>
      <w:bookmarkEnd w:id="39"/>
      <w:bookmarkEnd w:id="40"/>
    </w:p>
    <w:p w:rsidR="00F21474" w:rsidRPr="00F21474" w:rsidRDefault="00F21474" w:rsidP="00F21474">
      <w:pPr>
        <w:spacing w:before="60"/>
        <w:rPr>
          <w:rFonts w:asciiTheme="minorHAnsi" w:hAnsiTheme="minorHAnsi"/>
          <w:b/>
          <w:szCs w:val="22"/>
        </w:rPr>
      </w:pPr>
      <w:bookmarkStart w:id="41" w:name="_Toc377665970"/>
      <w:bookmarkStart w:id="42" w:name="_Toc387311154"/>
      <w:r w:rsidRPr="00F21474">
        <w:rPr>
          <w:rFonts w:asciiTheme="minorHAnsi" w:hAnsiTheme="minorHAnsi"/>
          <w:b/>
          <w:szCs w:val="22"/>
        </w:rPr>
        <w:t>Ομάδες Εργασίας</w:t>
      </w:r>
    </w:p>
    <w:p w:rsidR="00F21474" w:rsidRPr="00F21474" w:rsidRDefault="00F21474" w:rsidP="00F21474">
      <w:pPr>
        <w:rPr>
          <w:rFonts w:asciiTheme="minorHAnsi" w:hAnsiTheme="minorHAnsi"/>
          <w:szCs w:val="22"/>
        </w:rPr>
      </w:pPr>
      <w:r w:rsidRPr="00F21474">
        <w:rPr>
          <w:rFonts w:asciiTheme="minorHAnsi" w:hAnsiTheme="minorHAnsi"/>
          <w:szCs w:val="22"/>
        </w:rPr>
        <w:t xml:space="preserve">Ρόλος τους είναι να ενεργούν σύμφωνα με το αντικείμενο και την τεχνογνωσία τους, προσφέροντας στην υλοποίηση των στόχων που τίθενται από τους επικεφαλής τους. Οι ομάδες αυτές θα αποτελούνται από μέλη των φορέων και ο σκοπός τους είναι α) να συνεπικουρούν την ΕΠΠΕ και τον ανάδοχο για την καλή εκτέλεση του έργου και β) να βοηθήσουν στην διάχυση των αποτελεσμάτων στους φορείς (και τελικά τη χρήση του συστήματος από τους χρήστες των φορέων που ανήκουν). Ο ρόλος της κάθε ομάδας εργασίας είναι να καλύψει το σύνολο των απαιτήσεων του έργου σε επίπεδο: </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Τεχνικό</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Επιχειρησιακό</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Διοικητικών διαδικασιών υλοποίησης</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 xml:space="preserve">Διάχυσης αποτελεσμάτων και χρήσης του συστήματος </w:t>
      </w:r>
    </w:p>
    <w:p w:rsidR="00F21474" w:rsidRPr="00F21474" w:rsidRDefault="00F21474" w:rsidP="00F21474">
      <w:pPr>
        <w:rPr>
          <w:rFonts w:asciiTheme="minorHAnsi" w:hAnsiTheme="minorHAnsi"/>
          <w:b/>
          <w:szCs w:val="22"/>
        </w:rPr>
      </w:pPr>
      <w:r w:rsidRPr="00F21474">
        <w:rPr>
          <w:rFonts w:asciiTheme="minorHAnsi" w:hAnsiTheme="minorHAnsi"/>
          <w:b/>
          <w:szCs w:val="22"/>
        </w:rPr>
        <w:t>Επιτροπή Διενέργειας Διαγωνισμού</w:t>
      </w:r>
    </w:p>
    <w:p w:rsidR="00F21474" w:rsidRPr="00F21474" w:rsidRDefault="00F21474" w:rsidP="00F21474">
      <w:pPr>
        <w:rPr>
          <w:rFonts w:asciiTheme="minorHAnsi" w:hAnsiTheme="minorHAnsi"/>
          <w:szCs w:val="22"/>
        </w:rPr>
      </w:pPr>
      <w:r w:rsidRPr="00F21474">
        <w:rPr>
          <w:rFonts w:asciiTheme="minorHAnsi" w:hAnsiTheme="minorHAnsi"/>
          <w:szCs w:val="22"/>
        </w:rPr>
        <w:t>Η επιτροπή διενέργειας διαγωνισμού προβλέπεται από τον κανονισμό προμηθειών της ΗΔΙΚΑ ΑΕ, και κατά την διαγωνιστική διαδικασία, θα έχει την ευθύνη για την διαδικασία διενέργειας του διαγωνισμού.</w:t>
      </w:r>
    </w:p>
    <w:p w:rsidR="00F21474" w:rsidRPr="00F21474" w:rsidRDefault="00F21474" w:rsidP="00F21474">
      <w:pPr>
        <w:spacing w:before="60"/>
        <w:rPr>
          <w:rFonts w:asciiTheme="minorHAnsi" w:hAnsiTheme="minorHAnsi"/>
          <w:szCs w:val="22"/>
        </w:rPr>
      </w:pPr>
      <w:r w:rsidRPr="00F21474">
        <w:rPr>
          <w:rFonts w:asciiTheme="minorHAnsi" w:hAnsiTheme="minorHAnsi"/>
          <w:b/>
          <w:szCs w:val="22"/>
        </w:rPr>
        <w:lastRenderedPageBreak/>
        <w:t>Επιτροπή Παρακολούθησης – Παραλαβής Έργου (ΕΠΠΕ)</w:t>
      </w:r>
      <w:r w:rsidRPr="00F21474">
        <w:rPr>
          <w:rFonts w:asciiTheme="minorHAnsi" w:hAnsiTheme="minorHAnsi"/>
          <w:szCs w:val="22"/>
        </w:rPr>
        <w:t xml:space="preserve"> </w:t>
      </w:r>
    </w:p>
    <w:p w:rsidR="00F21474" w:rsidRPr="00F21474" w:rsidRDefault="00F21474" w:rsidP="00F21474">
      <w:pPr>
        <w:rPr>
          <w:rFonts w:asciiTheme="minorHAnsi" w:hAnsiTheme="minorHAnsi"/>
          <w:szCs w:val="22"/>
        </w:rPr>
      </w:pPr>
      <w:r w:rsidRPr="00F21474">
        <w:rPr>
          <w:rFonts w:asciiTheme="minorHAnsi" w:hAnsiTheme="minorHAnsi"/>
          <w:szCs w:val="22"/>
        </w:rPr>
        <w:t>Η ΕΠΠΕ παρακολουθεί την υλοποίηση του Έργου σύμφωνα με την σύμβαση, και εισηγείται επί διαφόρων σχετικών θεμάτων (παραλαβή παραδοτέων, αλλαγών, κυρώσεων κλπ) στην αναθέτουσα αρχή και στην ΕΕΠΣ.</w:t>
      </w:r>
    </w:p>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Τεχνικός Υπεύθυνος Έργου</w:t>
      </w:r>
    </w:p>
    <w:p w:rsidR="00F21474" w:rsidRPr="00F21474" w:rsidRDefault="00F21474" w:rsidP="00F21474">
      <w:pPr>
        <w:rPr>
          <w:rFonts w:asciiTheme="minorHAnsi" w:hAnsiTheme="minorHAnsi"/>
          <w:szCs w:val="22"/>
        </w:rPr>
      </w:pPr>
      <w:r w:rsidRPr="00F21474">
        <w:rPr>
          <w:rFonts w:asciiTheme="minorHAnsi" w:hAnsiTheme="minorHAnsi"/>
          <w:szCs w:val="22"/>
        </w:rPr>
        <w:t>Ως τεχνικός υπεύθυνος θα οριστεί ένα στέλεχος της ΗΔΙΚΑ ΑΕ, που θα έχει την ευθύνη επικοινωνίας του έργου με την αναθέτουσα αρχή κατά την υλοποίηση, αλλά και της συνέχισης του, μετά την ολοκλήρωση (</w:t>
      </w:r>
      <w:r w:rsidRPr="00F21474">
        <w:rPr>
          <w:rFonts w:asciiTheme="minorHAnsi" w:hAnsiTheme="minorHAnsi"/>
          <w:szCs w:val="22"/>
          <w:lang w:val="en-US"/>
        </w:rPr>
        <w:t>business</w:t>
      </w:r>
      <w:r w:rsidRPr="00F21474">
        <w:rPr>
          <w:rFonts w:asciiTheme="minorHAnsi" w:hAnsiTheme="minorHAnsi"/>
          <w:szCs w:val="22"/>
        </w:rPr>
        <w:t xml:space="preserve"> </w:t>
      </w:r>
      <w:r w:rsidRPr="00F21474">
        <w:rPr>
          <w:rFonts w:asciiTheme="minorHAnsi" w:hAnsiTheme="minorHAnsi"/>
          <w:szCs w:val="22"/>
          <w:lang w:val="en-US"/>
        </w:rPr>
        <w:t>continuity</w:t>
      </w:r>
      <w:r w:rsidRPr="00F21474">
        <w:rPr>
          <w:rFonts w:asciiTheme="minorHAnsi" w:hAnsiTheme="minorHAnsi"/>
          <w:szCs w:val="22"/>
        </w:rPr>
        <w:t>).</w:t>
      </w:r>
    </w:p>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Επιτροπή Ενστάσεων</w:t>
      </w:r>
    </w:p>
    <w:p w:rsidR="00F21474" w:rsidRPr="00F21474" w:rsidRDefault="00F21474" w:rsidP="00F21474">
      <w:pPr>
        <w:rPr>
          <w:rFonts w:asciiTheme="minorHAnsi" w:hAnsiTheme="minorHAnsi"/>
          <w:szCs w:val="22"/>
        </w:rPr>
      </w:pPr>
      <w:r w:rsidRPr="00F21474">
        <w:rPr>
          <w:rFonts w:asciiTheme="minorHAnsi" w:hAnsiTheme="minorHAnsi"/>
          <w:szCs w:val="22"/>
        </w:rPr>
        <w:t>Η επιτροπή ενστάσεων προβλέπεται από τον κανονισμό προμηθειών της ΗΔΙΚΑ ΑΕ, αποτελείται από μέλη διάφορα της Επιτροπής Διενέργειας Διαγωνισμού, και κατά την διαγωνιστική διαδικασία, θα εξετάσει και θα κρίνει τις πιθανές ενστάσεις των υποψηφίων αναδόχων.</w:t>
      </w:r>
    </w:p>
    <w:p w:rsidR="00F21474" w:rsidRPr="00F21474" w:rsidRDefault="00F21474" w:rsidP="00F21474">
      <w:pPr>
        <w:spacing w:before="60"/>
        <w:rPr>
          <w:rFonts w:asciiTheme="minorHAnsi" w:hAnsiTheme="minorHAnsi"/>
          <w:b/>
          <w:i/>
          <w:szCs w:val="22"/>
          <w:u w:val="single"/>
        </w:rPr>
      </w:pPr>
      <w:r w:rsidRPr="00F21474">
        <w:rPr>
          <w:rFonts w:asciiTheme="minorHAnsi" w:hAnsiTheme="minorHAnsi"/>
          <w:b/>
          <w:i/>
          <w:szCs w:val="22"/>
          <w:u w:val="single"/>
        </w:rPr>
        <w:t>Σημαντική επισήμανση</w:t>
      </w:r>
    </w:p>
    <w:p w:rsidR="00F21474" w:rsidRPr="00F21474" w:rsidRDefault="00F21474" w:rsidP="00F21474">
      <w:pPr>
        <w:rPr>
          <w:rFonts w:asciiTheme="minorHAnsi" w:hAnsiTheme="minorHAnsi"/>
          <w:szCs w:val="22"/>
        </w:rPr>
      </w:pPr>
      <w:r w:rsidRPr="00F21474">
        <w:rPr>
          <w:rFonts w:asciiTheme="minorHAnsi" w:hAnsiTheme="minorHAnsi"/>
          <w:szCs w:val="22"/>
        </w:rPr>
        <w:t>Για όλες τις Ενότητες του έργου, το νόμιμο όργανο για τις τελικές αποφάσεις είναι το ΔΣ της ΗΔΙΚΑ ΑΕ μετά από εισήγηση της αρμόδια επιτροπής.</w:t>
      </w:r>
    </w:p>
    <w:bookmarkEnd w:id="41"/>
    <w:bookmarkEnd w:id="42"/>
    <w:p w:rsidR="00F21474" w:rsidRPr="00F21474" w:rsidRDefault="00F21474" w:rsidP="00F21474">
      <w:pPr>
        <w:rPr>
          <w:rFonts w:asciiTheme="minorHAnsi" w:hAnsiTheme="minorHAnsi"/>
          <w:szCs w:val="22"/>
        </w:rPr>
      </w:pPr>
    </w:p>
    <w:p w:rsidR="00262291" w:rsidRDefault="00262291" w:rsidP="00262291">
      <w:pPr>
        <w:pStyle w:val="30"/>
        <w:tabs>
          <w:tab w:val="num" w:pos="720"/>
        </w:tabs>
        <w:spacing w:before="60" w:after="0"/>
        <w:ind w:left="720"/>
        <w:rPr>
          <w:rFonts w:asciiTheme="minorHAnsi" w:hAnsiTheme="minorHAnsi" w:cstheme="minorHAnsi"/>
          <w:szCs w:val="22"/>
        </w:rPr>
      </w:pPr>
      <w:bookmarkStart w:id="43" w:name="_Toc286144441"/>
      <w:bookmarkStart w:id="44" w:name="_Toc286144442"/>
      <w:bookmarkStart w:id="45" w:name="_Toc377665962"/>
      <w:bookmarkStart w:id="46" w:name="_Toc387311152"/>
      <w:bookmarkStart w:id="47" w:name="_Toc390409262"/>
      <w:bookmarkStart w:id="48" w:name="_Toc399166899"/>
      <w:bookmarkEnd w:id="43"/>
      <w:bookmarkEnd w:id="44"/>
      <w:r w:rsidRPr="005C24C0">
        <w:rPr>
          <w:rFonts w:asciiTheme="minorHAnsi" w:hAnsiTheme="minorHAnsi" w:cstheme="minorHAnsi"/>
          <w:szCs w:val="22"/>
        </w:rPr>
        <w:t>Υφιστάμενη Κατάσταση</w:t>
      </w:r>
      <w:bookmarkEnd w:id="45"/>
      <w:bookmarkEnd w:id="46"/>
      <w:bookmarkEnd w:id="47"/>
      <w:bookmarkEnd w:id="48"/>
      <w:r w:rsidRPr="005C24C0">
        <w:rPr>
          <w:rFonts w:asciiTheme="minorHAnsi" w:hAnsiTheme="minorHAnsi" w:cstheme="minorHAnsi"/>
          <w:szCs w:val="22"/>
        </w:rPr>
        <w:t xml:space="preserve"> </w:t>
      </w:r>
    </w:p>
    <w:p w:rsidR="00F21474" w:rsidRPr="008261E0"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Σαν εταιρεία παροχής υπηρεσιών πληροφορικής, η ΗΔΙΚΑ ΑΕ διαθέτει τις κατάλληλες υποδομές (αίθουσες, </w:t>
      </w:r>
      <w:r w:rsidRPr="00F21474">
        <w:rPr>
          <w:rFonts w:asciiTheme="minorHAnsi" w:hAnsiTheme="minorHAnsi"/>
          <w:szCs w:val="22"/>
          <w:lang w:val="en-US" w:eastAsia="ja-JP"/>
        </w:rPr>
        <w:t>data</w:t>
      </w:r>
      <w:r w:rsidRPr="00F21474">
        <w:rPr>
          <w:rFonts w:asciiTheme="minorHAnsi" w:hAnsiTheme="minorHAnsi"/>
          <w:szCs w:val="22"/>
          <w:lang w:eastAsia="ja-JP"/>
        </w:rPr>
        <w:t xml:space="preserve"> </w:t>
      </w:r>
      <w:r w:rsidRPr="00F21474">
        <w:rPr>
          <w:rFonts w:asciiTheme="minorHAnsi" w:hAnsiTheme="minorHAnsi"/>
          <w:szCs w:val="22"/>
          <w:lang w:val="en-US" w:eastAsia="ja-JP"/>
        </w:rPr>
        <w:t>center</w:t>
      </w:r>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ευρυζωνικές</w:t>
      </w:r>
      <w:proofErr w:type="spellEnd"/>
      <w:r w:rsidRPr="00F21474">
        <w:rPr>
          <w:rFonts w:asciiTheme="minorHAnsi" w:hAnsiTheme="minorHAnsi"/>
          <w:szCs w:val="22"/>
          <w:lang w:eastAsia="ja-JP"/>
        </w:rPr>
        <w:t xml:space="preserve"> συνδέσεις) για την κάλυψη των αναγκών του Έργου. Οι υποψήφιοι Ανάδοχοι θα πρέπει να διευκρινίσουν στην προσφορά τους τις ιδιαίτερες ανάγκες εγκατάστασης του εξοπλισμού (χώροι, παροχή ισχύος, γραμμές επικοινωνίας κλπ), ώστε η ΗΔΙΚΑ ΑΕ να προχωρήσει έγκαιρα στις απαραίτητες ενέργειες διαμόρφωσης.</w:t>
      </w:r>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49" w:name="_Toc399166900"/>
      <w:r>
        <w:rPr>
          <w:rFonts w:asciiTheme="minorHAnsi" w:hAnsiTheme="minorHAnsi" w:cstheme="minorHAnsi"/>
          <w:szCs w:val="22"/>
        </w:rPr>
        <w:t>Συνοπτική Περιγραφή των Υπηρεσιών και της Λειτουργίας του Φορέα Λειτουργίας</w:t>
      </w:r>
      <w:bookmarkEnd w:id="49"/>
    </w:p>
    <w:p w:rsidR="00F21474" w:rsidRPr="00F21474" w:rsidRDefault="00F21474" w:rsidP="00F21474">
      <w:pPr>
        <w:spacing w:before="60"/>
        <w:rPr>
          <w:rFonts w:asciiTheme="minorHAnsi" w:hAnsiTheme="minorHAnsi"/>
          <w:szCs w:val="22"/>
        </w:rPr>
      </w:pPr>
      <w:r w:rsidRPr="00F21474">
        <w:rPr>
          <w:rFonts w:asciiTheme="minorHAnsi" w:hAnsiTheme="minorHAnsi"/>
          <w:szCs w:val="22"/>
        </w:rPr>
        <w:t>Σήμερα η ΗΔΙΚΑ ΑΕ προσφέρει τις υπηρεσίες της:</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στο Υπουργείο Εργασίας Κοινωνικής Ασφάλισης και Πρόνοιας και στο Υπουργείο Υγείας,</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σε Φορείς Κοινωνικής Ασφάλισης με πληροφοριακά συστήματα που περιλαμβάνουν σημαντικό αριθμό προγραμμάτων,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σε Νοσηλευτικά Ιδρύματα και Ιδρύματα Κοινωνικής Πρόνοιας,</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στον ΕΟΠΥΥ.</w:t>
      </w:r>
    </w:p>
    <w:p w:rsidR="00F21474" w:rsidRPr="00F21474" w:rsidRDefault="00F21474" w:rsidP="00F21474">
      <w:pPr>
        <w:tabs>
          <w:tab w:val="num" w:pos="567"/>
        </w:tabs>
        <w:ind w:left="567"/>
        <w:rPr>
          <w:rFonts w:asciiTheme="minorHAnsi" w:hAnsiTheme="minorHAnsi"/>
          <w:szCs w:val="22"/>
        </w:rPr>
      </w:pPr>
      <w:r w:rsidRPr="00F21474">
        <w:rPr>
          <w:rFonts w:asciiTheme="minorHAnsi" w:hAnsiTheme="minorHAnsi"/>
          <w:szCs w:val="22"/>
        </w:rPr>
        <w:t>Μέσω των Φορέων που αναφέρθηκαν, συνολικά, εξυπηρετούνται:</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πάνω από 4.000.000 ασφαλισμένοι (εκτός αγροτών)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ασφαλισμένοι αγρότες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πάνω από 2.700.000 συνταξιούχοι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πάνω από 350.000 </w:t>
      </w:r>
      <w:proofErr w:type="spellStart"/>
      <w:r w:rsidRPr="00F21474">
        <w:rPr>
          <w:rFonts w:asciiTheme="minorHAnsi" w:hAnsiTheme="minorHAnsi"/>
          <w:szCs w:val="22"/>
        </w:rPr>
        <w:t>επιδοματούχοι</w:t>
      </w:r>
      <w:proofErr w:type="spellEnd"/>
      <w:r w:rsidRPr="00F21474">
        <w:rPr>
          <w:rFonts w:asciiTheme="minorHAnsi" w:hAnsiTheme="minorHAnsi"/>
          <w:szCs w:val="22"/>
        </w:rPr>
        <w:t xml:space="preserve">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περίπου 40.000 μισθοδοτούμενοι Υπουργείων, Ασφαλιστικών Ταμείων, Νοσοκομείων κ.τ.λ. </w:t>
      </w:r>
    </w:p>
    <w:p w:rsidR="00F21474" w:rsidRDefault="00F21474" w:rsidP="00F21474">
      <w:pPr>
        <w:rPr>
          <w:rFonts w:asciiTheme="minorHAnsi" w:hAnsiTheme="minorHAnsi"/>
          <w:szCs w:val="22"/>
        </w:rPr>
      </w:pPr>
      <w:bookmarkStart w:id="50" w:name="_Toc302668827"/>
      <w:bookmarkStart w:id="51" w:name="_Toc302668899"/>
      <w:bookmarkStart w:id="52" w:name="_Toc302668971"/>
      <w:bookmarkStart w:id="53" w:name="_Toc325701529"/>
      <w:r w:rsidRPr="00F21474">
        <w:rPr>
          <w:rFonts w:asciiTheme="minorHAnsi" w:hAnsiTheme="minorHAnsi"/>
          <w:szCs w:val="22"/>
        </w:rPr>
        <w:t xml:space="preserve">Το μεγαλύτερο ποσοστό (67,4%) των δραστηριοτήτων της ΗΔΙΚΑ ΑΕ απορροφούν οι τρείς (3) Ασφαλιστικοί Οργανισμοί ΟΑΕΕ, ΟΓΑ και ΙΚΑ, ενώ ένα σημαντικό ποσοστό απορροφούν τα μεσαία Ασφαλιστικά Ταμεία αλλά και τα Νοσοκομεία (μέσω του Διαχειριστικού Πληροφοριακού Συστήματος Νοσοκομείων). Η ΗΔΙΚΑ ΑΕ εξυπηρετεί και άλλους φορείς του ευρύτερου Δημόσιου Τομέα. </w:t>
      </w:r>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54" w:name="_Toc399166901"/>
      <w:r>
        <w:rPr>
          <w:rFonts w:asciiTheme="minorHAnsi" w:hAnsiTheme="minorHAnsi" w:cstheme="minorHAnsi"/>
          <w:szCs w:val="22"/>
        </w:rPr>
        <w:t>Οργανωτική Δομή και Στελέχωση του Φορέα</w:t>
      </w:r>
      <w:bookmarkEnd w:id="54"/>
    </w:p>
    <w:bookmarkEnd w:id="50"/>
    <w:bookmarkEnd w:id="51"/>
    <w:bookmarkEnd w:id="52"/>
    <w:bookmarkEnd w:id="53"/>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Διοικητικό Συμβούλιο της ΗΔΙΚΑ ΑΕ αποτελείται από πέντε (5) μέλη, τα οποία ορίζονται και παύονται αζημίως για το δημόσιο και την εταιρεία με απόφαση του Υπουργού Εργασίας και Κοινωνικής Ασφάλισης, μετά από εισήγηση του ΙΚΑ-ΕΤΑΜ. Η ΗΔΙΚΑ ΑΕ έχει έδρα την Αθήνα και δεν έχει </w:t>
      </w:r>
      <w:proofErr w:type="spellStart"/>
      <w:r w:rsidRPr="00F21474">
        <w:rPr>
          <w:rFonts w:asciiTheme="minorHAnsi" w:hAnsiTheme="minorHAnsi"/>
          <w:szCs w:val="22"/>
        </w:rPr>
        <w:t>Υποκ</w:t>
      </w:r>
      <w:proofErr w:type="spellEnd"/>
      <w:r w:rsidRPr="00F21474">
        <w:rPr>
          <w:rFonts w:asciiTheme="minorHAnsi" w:hAnsiTheme="minorHAnsi"/>
          <w:szCs w:val="22"/>
        </w:rPr>
        <w:t xml:space="preserve">/τα εκτός Αθηνών.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Για την κάλυψη των αναγκών των έργων της, η ΗΔΙΚΑ ΑΕ διαθέτει έμπειρο και εξειδικευμένο προσωπικό, το οποίο κατανέμεται ως εξής: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ΠΕ - Πληροφορικής: 53</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lastRenderedPageBreak/>
        <w:t>ΤΕ - Πληροφορικής: 11</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ΤΕ - Τεχν. Εφαρμογών : 2</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Χειριστές υπολογιστών: 12</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Χειριστές εισαγωγής στοιχείων: 114</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Προγραμματιστών : 24</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ΥΕ Τεχνικός – Επιμελητής : 2</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ΠΕ - ΤΕ - ΔΕ - Διοικητικό προσωπικό: 10</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Σύνολο τακτικού προσωπικού 228 άτομα.</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Η δομή του Οργανισμού είναι:</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Διοίκηση</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Διεύθυνση Διοικητικών Υπηρεσιών,</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Διεύθυνση  Οικονομικών Υπηρεσιών,</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Λειτουργίας και Υποστήριξης Εφαρμογών με αντικείμενο τη συντήρηση και βελτιστοποίηση των εφαρμογών των εγκαταστημένων συστημάτων,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Εκμετάλλευσης Εφαρμογών με αντικείμενο την προετοιμασία των αναγκαίων στοιχείων,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Τεχνικής Υποστήριξης και Ασφάλειας Συστημάτων με αντικείμενο την τεχνική υποστήριξη του διαθέσιμου εξοπλισμού και των εφαρμογών,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Έρευνας και Ανάπτυξης, με αντικείμενο την ανάπτυξη λογισμικού εφαρμογών νέων πληροφοριακών συστημάτων,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Διεύθυνση Προγραμματισμού και Διαχείρισης Έργων  με αντικείμενο τον προγραμματισμό εργασιών και διαχείρισης έργων (πχ ΕΣΠΑ),</w:t>
      </w:r>
    </w:p>
    <w:p w:rsid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Ανεξάρτητα γραφεία με απευθείας αναφορά στη Διοίκηση.</w:t>
      </w:r>
    </w:p>
    <w:p w:rsidR="008261E0" w:rsidRPr="00F21474" w:rsidRDefault="008261E0" w:rsidP="008261E0">
      <w:pPr>
        <w:spacing w:after="0"/>
        <w:ind w:left="567"/>
        <w:rPr>
          <w:rFonts w:asciiTheme="minorHAnsi" w:hAnsiTheme="minorHAnsi"/>
          <w:szCs w:val="22"/>
        </w:rPr>
      </w:pPr>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55" w:name="_Toc399166902"/>
      <w:r>
        <w:rPr>
          <w:rFonts w:asciiTheme="minorHAnsi" w:hAnsiTheme="minorHAnsi" w:cstheme="minorHAnsi"/>
          <w:szCs w:val="22"/>
        </w:rPr>
        <w:t>Περιγραφή των Κύριων Επιχειρησιακών Διαδικασιών</w:t>
      </w:r>
      <w:bookmarkEnd w:id="55"/>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Το έργο έχει στόχο να υποστηρίξει τη λειτουργία των συστημάτων και εφαρμογών των Φορέων Κοινωνικής Ασφάλισης, με στόχο την αποτελεσματική είσπραξη των εισφορών και την ταχεία εξυπηρέτηση των πολιτών κατά την απονομή των παροχών. Η υποστήριξη νέων πληροφοριακών συστημάτων αυξημένων δυνατοτήτων και προσαρμογών σε υφιστάμενα πληροφοριακά συστήματα είναι απαραίτητη στη σημερινή οικονομική συγκυρία και για την ικανοποίηση των </w:t>
      </w:r>
      <w:proofErr w:type="spellStart"/>
      <w:r w:rsidRPr="00F21474">
        <w:rPr>
          <w:rFonts w:asciiTheme="minorHAnsi" w:hAnsiTheme="minorHAnsi"/>
          <w:szCs w:val="22"/>
          <w:lang w:eastAsia="ja-JP"/>
        </w:rPr>
        <w:t>μνημονιακών</w:t>
      </w:r>
      <w:proofErr w:type="spellEnd"/>
      <w:r w:rsidRPr="00F21474">
        <w:rPr>
          <w:rFonts w:asciiTheme="minorHAnsi" w:hAnsiTheme="minorHAnsi"/>
          <w:szCs w:val="22"/>
          <w:lang w:eastAsia="ja-JP"/>
        </w:rPr>
        <w:t xml:space="preserve"> υποχρεώσεων.</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Συγκεκριμένα, το έργο θα υποστηρίξει το νέο </w:t>
      </w:r>
      <w:proofErr w:type="spellStart"/>
      <w:r w:rsidRPr="00F21474">
        <w:rPr>
          <w:rFonts w:asciiTheme="minorHAnsi" w:hAnsiTheme="minorHAnsi"/>
          <w:szCs w:val="22"/>
          <w:lang w:eastAsia="ja-JP"/>
        </w:rPr>
        <w:t>on</w:t>
      </w:r>
      <w:proofErr w:type="spellEnd"/>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line</w:t>
      </w:r>
      <w:proofErr w:type="spellEnd"/>
      <w:r w:rsidRPr="00F21474">
        <w:rPr>
          <w:rFonts w:asciiTheme="minorHAnsi" w:hAnsiTheme="minorHAnsi"/>
          <w:szCs w:val="22"/>
          <w:lang w:eastAsia="ja-JP"/>
        </w:rPr>
        <w:t xml:space="preserve"> πληροφοριακό σύστημα του ΟΓΑ, ώστε ο οργανισμός να ανταποκρίνεται στις σημερινές ανάγκες του και των 500.000 περίπου ασφαλισμένων του. Το νέο σύστημα θα παρέχει άμεση εξυπηρέτηση στους ασφαλισμένους και δυνατότητες βέλτιστης διαχείρισης εσόδων και παροχών. Ενδεικτικά αναφέρεται η αυτοματοποίηση της διαδικασίας απονομής αριθμού μητρώου, η οποία μέχρι σήμερα προβλέπει την συμπλήρωση χειρόγραφου δελτίου απογραφής την καταχώρηση του κεντρικά και τη μετέπειτα εκτέλεση ροής  για την απόδοση μητρώου (διάρκεια 1-2 μήνες ). Με το νέο σύστημα ο νέος ασφαλισμένος θα μπορεί να λαμβάνει κατά τη στιγμή της αίτησής του τον αριθμό μητρώου του, μέσω </w:t>
      </w:r>
      <w:proofErr w:type="spellStart"/>
      <w:r w:rsidRPr="00F21474">
        <w:rPr>
          <w:rFonts w:asciiTheme="minorHAnsi" w:hAnsiTheme="minorHAnsi"/>
          <w:szCs w:val="22"/>
          <w:lang w:eastAsia="ja-JP"/>
        </w:rPr>
        <w:t>on</w:t>
      </w:r>
      <w:proofErr w:type="spellEnd"/>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line</w:t>
      </w:r>
      <w:proofErr w:type="spellEnd"/>
      <w:r w:rsidRPr="00F21474">
        <w:rPr>
          <w:rFonts w:asciiTheme="minorHAnsi" w:hAnsiTheme="minorHAnsi"/>
          <w:szCs w:val="22"/>
          <w:lang w:eastAsia="ja-JP"/>
        </w:rPr>
        <w:t xml:space="preserve"> πρόσβασης του υπαλλήλου του ΟΓΑ στο νέο σύστημα.</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Ταυτόχρονα, το έργο θα υποστηρίζει την ανάπτυξη νέων εφαρμογών στα υφιστάμενα πληροφοριακά συστήματα του ΟΑΕΕ, του ΕΤΑΑ και του ΕΤΑΠ ΜΜΕ (συνολικά περίπου 600.000 ασφαλισμένοι), κυρίως στα πεδία της είσπραξης των εσόδων και των ληξιπρόθεσμων οφειλών. Ενδεικτικά αναφέρεται η </w:t>
      </w:r>
      <w:proofErr w:type="spellStart"/>
      <w:r w:rsidRPr="00F21474">
        <w:rPr>
          <w:rFonts w:asciiTheme="minorHAnsi" w:hAnsiTheme="minorHAnsi"/>
          <w:szCs w:val="22"/>
          <w:lang w:eastAsia="ja-JP"/>
        </w:rPr>
        <w:t>μνημονιακή</w:t>
      </w:r>
      <w:proofErr w:type="spellEnd"/>
      <w:r w:rsidRPr="00F21474">
        <w:rPr>
          <w:rFonts w:asciiTheme="minorHAnsi" w:hAnsiTheme="minorHAnsi"/>
          <w:szCs w:val="22"/>
          <w:lang w:eastAsia="ja-JP"/>
        </w:rPr>
        <w:t xml:space="preserve"> υποχρέωση βεβαίωσης ληξιπρόθεσμων οφειλών, αποστολής τους ανάλογα με το ύψος τους στο ΚΕΑΟ και στις ΓΓΠΣ, και ακόλουθα η διαρκής ενημέρωση των πληροφοριακών συστημάτων των φορέων για τις πραγματοποιούμενες εισπράξεις.   </w:t>
      </w:r>
    </w:p>
    <w:p w:rsidR="008261E0" w:rsidRDefault="00F21474" w:rsidP="008261E0">
      <w:pPr>
        <w:spacing w:before="60"/>
        <w:rPr>
          <w:rFonts w:asciiTheme="minorHAnsi" w:hAnsiTheme="minorHAnsi"/>
          <w:i/>
          <w:szCs w:val="22"/>
          <w:lang w:eastAsia="ja-JP"/>
        </w:rPr>
      </w:pPr>
      <w:r w:rsidRPr="00F21474">
        <w:rPr>
          <w:rFonts w:asciiTheme="minorHAnsi" w:hAnsiTheme="minorHAnsi"/>
          <w:i/>
          <w:szCs w:val="22"/>
          <w:lang w:eastAsia="ja-JP"/>
        </w:rPr>
        <w:t>Διευκρινίζεται ότι το παρόν έργο δεν έχει στόχο να υποστηρίξει τις εσωτερικές λειτουργίες της ΗΔΙΚΑ ΑΕ.</w:t>
      </w:r>
      <w:bookmarkStart w:id="56" w:name="_Toc302668829"/>
      <w:bookmarkStart w:id="57" w:name="_Toc302668901"/>
      <w:bookmarkStart w:id="58" w:name="_Toc302668973"/>
      <w:bookmarkStart w:id="59" w:name="_Toc325701531"/>
      <w:bookmarkStart w:id="60" w:name="_Toc391302219"/>
      <w:bookmarkStart w:id="61" w:name="_Toc391302264"/>
      <w:bookmarkStart w:id="62" w:name="_Toc391302580"/>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63" w:name="_Toc399166903"/>
      <w:r>
        <w:rPr>
          <w:rFonts w:asciiTheme="minorHAnsi" w:hAnsiTheme="minorHAnsi" w:cstheme="minorHAnsi"/>
          <w:szCs w:val="22"/>
        </w:rPr>
        <w:t>Ανάλυση Υποδομών Τεχνολογιών Πληροφορικής και Επικοινωνιών</w:t>
      </w:r>
      <w:bookmarkEnd w:id="63"/>
    </w:p>
    <w:bookmarkEnd w:id="56"/>
    <w:bookmarkEnd w:id="57"/>
    <w:bookmarkEnd w:id="58"/>
    <w:bookmarkEnd w:id="59"/>
    <w:bookmarkEnd w:id="60"/>
    <w:bookmarkEnd w:id="61"/>
    <w:bookmarkEnd w:id="62"/>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Υπολογιστικές Υποδομές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πίνακες που ακολουθούν παρουσιάζουν τις Υπολογιστικές υποδομές της ΗΔΙΚΑ ΑΕ</w:t>
      </w:r>
    </w:p>
    <w:tbl>
      <w:tblPr>
        <w:tblW w:w="9746" w:type="dxa"/>
        <w:tblInd w:w="108" w:type="dxa"/>
        <w:tblLook w:val="00A0"/>
      </w:tblPr>
      <w:tblGrid>
        <w:gridCol w:w="8313"/>
        <w:gridCol w:w="1433"/>
      </w:tblGrid>
      <w:tr w:rsidR="00F21474" w:rsidRPr="00F21474" w:rsidTr="00183305">
        <w:trPr>
          <w:cantSplit/>
          <w:trHeight w:val="315"/>
          <w:tblHeader/>
        </w:trPr>
        <w:tc>
          <w:tcPr>
            <w:tcW w:w="8313"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bCs/>
                <w:szCs w:val="22"/>
              </w:rPr>
            </w:pPr>
            <w:r w:rsidRPr="00F21474">
              <w:rPr>
                <w:rFonts w:asciiTheme="minorHAnsi" w:hAnsiTheme="minorHAnsi" w:cs="Arial"/>
                <w:b/>
                <w:bCs/>
                <w:szCs w:val="22"/>
              </w:rPr>
              <w:t>ΠΕΡΙΓΡΑΦΗ</w:t>
            </w:r>
          </w:p>
        </w:tc>
        <w:tc>
          <w:tcPr>
            <w:tcW w:w="1433"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ΠΟΣΟΤΗΤΕΣ</w:t>
            </w:r>
          </w:p>
        </w:tc>
      </w:tr>
      <w:tr w:rsidR="00F21474" w:rsidRPr="00F21474" w:rsidTr="00183305">
        <w:trPr>
          <w:cantSplit/>
          <w:trHeight w:val="315"/>
          <w:tblHeader/>
        </w:trPr>
        <w:tc>
          <w:tcPr>
            <w:tcW w:w="8313"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bCs/>
                <w:szCs w:val="22"/>
                <w:lang w:val="en-US"/>
              </w:rPr>
            </w:pPr>
            <w:r w:rsidRPr="00F21474">
              <w:rPr>
                <w:rFonts w:asciiTheme="minorHAnsi" w:hAnsiTheme="minorHAnsi" w:cs="Arial"/>
                <w:b/>
                <w:bCs/>
                <w:szCs w:val="22"/>
              </w:rPr>
              <w:lastRenderedPageBreak/>
              <w:t>ΕΞΟΠΛΙΣΜΟΣ</w:t>
            </w:r>
            <w:r w:rsidRPr="00F21474">
              <w:rPr>
                <w:rFonts w:asciiTheme="minorHAnsi" w:hAnsiTheme="minorHAnsi" w:cs="Arial"/>
                <w:b/>
                <w:bCs/>
                <w:szCs w:val="22"/>
                <w:lang w:val="en-US"/>
              </w:rPr>
              <w:t xml:space="preserve"> SERVERS</w:t>
            </w:r>
          </w:p>
        </w:tc>
        <w:tc>
          <w:tcPr>
            <w:tcW w:w="1433"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 </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SUNFIRE-V440 (DATA BASE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IBM-3550 (APPLICATION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4</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SUN Enterprise 5500 (DATABASE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SUN Enterprise 5500 (APPLICATION &amp; DATABASE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619"/>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FUJITSU Spark Enterprise M5000 (DATABASE SERVER)</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403"/>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SAN STORAGE 2.1 TB (RAID- 5)</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619"/>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FUJITSU Spark Enterprise M5000 (DATABASE SERVER)</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403"/>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EMC STORAGE 2.1 TB (RAID- 5)</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lang w:val="en-US"/>
              </w:rPr>
            </w:pP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p>
        </w:tc>
      </w:tr>
      <w:tr w:rsidR="00F21474" w:rsidRPr="00F21474" w:rsidTr="00183305">
        <w:trPr>
          <w:trHeight w:val="60"/>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rPr>
              <w:t xml:space="preserve">ΙΒM </w:t>
            </w:r>
            <w:r w:rsidRPr="00F21474">
              <w:rPr>
                <w:rFonts w:asciiTheme="minorHAnsi" w:hAnsiTheme="minorHAnsi" w:cs="Arial"/>
                <w:b/>
                <w:szCs w:val="22"/>
                <w:lang w:val="en-US"/>
              </w:rPr>
              <w:t>6M1</w:t>
            </w:r>
            <w:r w:rsidRPr="00F21474">
              <w:rPr>
                <w:rFonts w:asciiTheme="minorHAnsi" w:hAnsiTheme="minorHAnsi" w:cs="Arial"/>
                <w:b/>
                <w:szCs w:val="22"/>
              </w:rPr>
              <w:t xml:space="preserve">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BULL ESCALA T450</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BULL ESCALA PL220R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3650 (NAS GATEWAY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3400 (WINDOWS BACKUP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TS3310 FC Tape Backup Library</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DS4800 STORAGE 14 TB (RAID-5)</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 xml:space="preserve">IBM SAN16B-2 FC switches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p520 (ORACLE DATABASE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p520 (NETWORKER BACKUP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 xml:space="preserve">IBM HS-21 BLADE SERVERS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7</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HS-22 BLADE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7</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BLADECENTER 20-port FC Switch modules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lastRenderedPageBreak/>
              <w:t>IBM BLADECENTER 20-port Ethernet switch modules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DS-3400 STORAGE 7,5 TB (RAID-5)</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ML-350 G-IV (WEB Servers)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ML-750 G-V (WEB Servers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Tahoma"/>
                <w:b/>
                <w:szCs w:val="22"/>
              </w:rPr>
            </w:pPr>
            <w:r w:rsidRPr="00F21474">
              <w:rPr>
                <w:rFonts w:asciiTheme="minorHAnsi" w:hAnsiTheme="minorHAnsi" w:cs="Tahoma"/>
                <w:b/>
                <w:szCs w:val="22"/>
                <w:lang w:val="en-US"/>
              </w:rPr>
              <w:t>RACK</w:t>
            </w:r>
            <w:r w:rsidRPr="00F21474">
              <w:rPr>
                <w:rFonts w:asciiTheme="minorHAnsi" w:hAnsiTheme="minorHAnsi" w:cs="Tahoma"/>
                <w:b/>
                <w:szCs w:val="22"/>
              </w:rPr>
              <w:t xml:space="preserve"> ΚΕΝΤΡΙΚΟΥ ΕΞΟΠΛΙΣΜΟΥ </w:t>
            </w:r>
            <w:r w:rsidRPr="00F21474">
              <w:rPr>
                <w:rFonts w:asciiTheme="minorHAnsi" w:hAnsiTheme="minorHAnsi" w:cs="Tahoma"/>
                <w:b/>
                <w:szCs w:val="22"/>
                <w:lang w:val="en-US"/>
              </w:rPr>
              <w:t>SERVERS</w:t>
            </w:r>
            <w:r w:rsidRPr="00F21474">
              <w:rPr>
                <w:rFonts w:asciiTheme="minorHAnsi" w:hAnsiTheme="minorHAnsi" w:cs="Tahoma"/>
                <w:b/>
                <w:szCs w:val="22"/>
              </w:rPr>
              <w:t xml:space="preserve"> και </w:t>
            </w:r>
            <w:r w:rsidRPr="00F21474">
              <w:rPr>
                <w:rFonts w:asciiTheme="minorHAnsi" w:hAnsiTheme="minorHAnsi" w:cs="Tahoma"/>
                <w:b/>
                <w:szCs w:val="22"/>
                <w:lang w:val="en-US"/>
              </w:rPr>
              <w:t>STORAGE</w:t>
            </w:r>
          </w:p>
        </w:tc>
        <w:tc>
          <w:tcPr>
            <w:tcW w:w="1433" w:type="dxa"/>
            <w:tcBorders>
              <w:top w:val="nil"/>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DL-580 R-04 (ORACLE DATABASE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DL-580 R-04 (APPLICATION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ML-350 R-05 (WEB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ML-350 R-05 (LDAP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851F58"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HP EVA-4000 storage 2 TB (RAID-5)</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StorageWorks</w:t>
            </w:r>
            <w:proofErr w:type="spellEnd"/>
            <w:r w:rsidRPr="00F21474">
              <w:rPr>
                <w:rFonts w:asciiTheme="minorHAnsi" w:hAnsiTheme="minorHAnsi" w:cs="Tahoma"/>
                <w:b/>
                <w:szCs w:val="22"/>
                <w:lang w:val="en-US"/>
              </w:rPr>
              <w:t xml:space="preserve"> 4/8 FC Switches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Ultrium</w:t>
            </w:r>
            <w:proofErr w:type="spellEnd"/>
            <w:r w:rsidRPr="00F21474">
              <w:rPr>
                <w:rFonts w:asciiTheme="minorHAnsi" w:hAnsiTheme="minorHAnsi" w:cs="Tahoma"/>
                <w:b/>
                <w:szCs w:val="22"/>
                <w:lang w:val="en-US"/>
              </w:rPr>
              <w:t xml:space="preserve"> EXT Tape Drives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Cisco 2811 router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Cisco Catalyst 3560 Switches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Cisco PIX-515e </w:t>
            </w:r>
            <w:proofErr w:type="spellStart"/>
            <w:r w:rsidRPr="00F21474">
              <w:rPr>
                <w:rFonts w:asciiTheme="minorHAnsi" w:hAnsiTheme="minorHAnsi" w:cs="Tahoma"/>
                <w:b/>
                <w:szCs w:val="22"/>
                <w:lang w:val="en-US"/>
              </w:rPr>
              <w:t>FireWalls</w:t>
            </w:r>
            <w:proofErr w:type="spellEnd"/>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bl>
    <w:p w:rsidR="00F21474" w:rsidRPr="00F21474" w:rsidRDefault="00F21474" w:rsidP="00F21474">
      <w:pPr>
        <w:rPr>
          <w:rFonts w:asciiTheme="minorHAnsi" w:hAnsiTheme="minorHAnsi"/>
          <w:color w:val="0070C0"/>
          <w:szCs w:val="22"/>
          <w:highlight w:val="yellow"/>
        </w:rPr>
      </w:pPr>
    </w:p>
    <w:tbl>
      <w:tblPr>
        <w:tblW w:w="9781" w:type="dxa"/>
        <w:tblInd w:w="108" w:type="dxa"/>
        <w:tblLook w:val="00A0"/>
      </w:tblPr>
      <w:tblGrid>
        <w:gridCol w:w="8364"/>
        <w:gridCol w:w="1417"/>
      </w:tblGrid>
      <w:tr w:rsidR="00F21474" w:rsidRPr="00F21474" w:rsidTr="00183305">
        <w:trPr>
          <w:trHeight w:val="255"/>
        </w:trPr>
        <w:tc>
          <w:tcPr>
            <w:tcW w:w="8364"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spacing w:before="60"/>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17"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spacing w:before="60"/>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Primergy</w:t>
            </w:r>
            <w:proofErr w:type="spellEnd"/>
            <w:r w:rsidRPr="00F21474">
              <w:rPr>
                <w:rFonts w:asciiTheme="minorHAnsi" w:hAnsiTheme="minorHAnsi" w:cs="Tahoma"/>
                <w:szCs w:val="22"/>
                <w:lang w:val="en-US"/>
              </w:rPr>
              <w:t xml:space="preserve"> RX600S4 (APPLICATION SERVERS)</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1079"/>
        </w:trPr>
        <w:tc>
          <w:tcPr>
            <w:tcW w:w="8364" w:type="dxa"/>
            <w:tcBorders>
              <w:top w:val="single" w:sz="4" w:space="0" w:color="auto"/>
              <w:left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Primergy</w:t>
            </w:r>
            <w:proofErr w:type="spellEnd"/>
            <w:r w:rsidRPr="00F21474">
              <w:rPr>
                <w:rFonts w:asciiTheme="minorHAnsi" w:hAnsiTheme="minorHAnsi" w:cs="Tahoma"/>
                <w:szCs w:val="22"/>
                <w:lang w:val="en-US"/>
              </w:rPr>
              <w:t xml:space="preserve"> RX600S4 (DATABASE SERVER)</w:t>
            </w:r>
          </w:p>
        </w:tc>
        <w:tc>
          <w:tcPr>
            <w:tcW w:w="1417" w:type="dxa"/>
            <w:tcBorders>
              <w:top w:val="single" w:sz="4" w:space="0" w:color="auto"/>
              <w:left w:val="nil"/>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r w:rsidR="00F21474" w:rsidRPr="00F21474" w:rsidTr="00183305">
        <w:trPr>
          <w:trHeight w:val="738"/>
        </w:trPr>
        <w:tc>
          <w:tcPr>
            <w:tcW w:w="8364"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pStyle w:val="1a"/>
              <w:spacing w:before="60"/>
              <w:rPr>
                <w:rFonts w:asciiTheme="minorHAnsi" w:hAnsiTheme="minorHAnsi" w:cs="Tahoma"/>
                <w:szCs w:val="22"/>
              </w:rPr>
            </w:pPr>
          </w:p>
        </w:tc>
        <w:tc>
          <w:tcPr>
            <w:tcW w:w="1417" w:type="dxa"/>
            <w:tcBorders>
              <w:top w:val="single" w:sz="4" w:space="0" w:color="auto"/>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FibreCat</w:t>
            </w:r>
            <w:proofErr w:type="spellEnd"/>
            <w:r w:rsidRPr="00F21474">
              <w:rPr>
                <w:rFonts w:asciiTheme="minorHAnsi" w:hAnsiTheme="minorHAnsi" w:cs="Tahoma"/>
                <w:szCs w:val="22"/>
                <w:lang w:val="en-US"/>
              </w:rPr>
              <w:t xml:space="preserve"> TX-24 TAPE BACKUP LIBRARY </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FibreCAT</w:t>
            </w:r>
            <w:proofErr w:type="spellEnd"/>
            <w:r w:rsidRPr="00F21474">
              <w:rPr>
                <w:rFonts w:asciiTheme="minorHAnsi" w:hAnsiTheme="minorHAnsi" w:cs="Tahoma"/>
                <w:szCs w:val="22"/>
                <w:lang w:val="en-US"/>
              </w:rPr>
              <w:t xml:space="preserve"> SX60 storage 3.5 TB (RAID-5)</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SCANNERS Fujitsu fi-5900C</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On –Line UPS 8KVA </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bl>
    <w:p w:rsidR="00F21474" w:rsidRPr="00F21474" w:rsidRDefault="00F21474" w:rsidP="00F21474">
      <w:pPr>
        <w:spacing w:before="60"/>
        <w:rPr>
          <w:rFonts w:asciiTheme="minorHAnsi" w:hAnsiTheme="minorHAnsi"/>
          <w:color w:val="0070C0"/>
          <w:szCs w:val="22"/>
          <w:highlight w:val="yellow"/>
        </w:rPr>
      </w:pPr>
    </w:p>
    <w:tbl>
      <w:tblPr>
        <w:tblW w:w="9781" w:type="dxa"/>
        <w:tblInd w:w="108" w:type="dxa"/>
        <w:tblLook w:val="00A0"/>
      </w:tblPr>
      <w:tblGrid>
        <w:gridCol w:w="8364"/>
        <w:gridCol w:w="1417"/>
      </w:tblGrid>
      <w:tr w:rsidR="00F21474" w:rsidRPr="00F21474" w:rsidTr="00183305">
        <w:trPr>
          <w:cantSplit/>
          <w:trHeight w:val="315"/>
          <w:tblHeader/>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ΑΥΤΟΝΟΜΟ ΣΥΣΤΗΜΑ ΕΙΣΑΓΩΓΗΣ ΣΤΟΙΧΕΙΩΝ (</w:t>
            </w:r>
            <w:r w:rsidRPr="00F21474">
              <w:rPr>
                <w:rFonts w:asciiTheme="minorHAnsi" w:hAnsiTheme="minorHAnsi" w:cs="Arial"/>
                <w:b/>
                <w:bCs/>
                <w:szCs w:val="22"/>
                <w:lang w:val="en-US"/>
              </w:rPr>
              <w:t>DATA</w:t>
            </w:r>
            <w:r w:rsidRPr="00F21474">
              <w:rPr>
                <w:rFonts w:asciiTheme="minorHAnsi" w:hAnsiTheme="minorHAnsi" w:cs="Arial"/>
                <w:b/>
                <w:bCs/>
                <w:szCs w:val="22"/>
              </w:rPr>
              <w:t xml:space="preserve"> </w:t>
            </w:r>
            <w:r w:rsidRPr="00F21474">
              <w:rPr>
                <w:rFonts w:asciiTheme="minorHAnsi" w:hAnsiTheme="minorHAnsi" w:cs="Arial"/>
                <w:b/>
                <w:bCs/>
                <w:szCs w:val="22"/>
                <w:lang w:val="en-US"/>
              </w:rPr>
              <w:t>ENTRY</w:t>
            </w:r>
            <w:r w:rsidRPr="00F21474">
              <w:rPr>
                <w:rFonts w:asciiTheme="minorHAnsi" w:hAnsiTheme="minorHAnsi" w:cs="Arial"/>
                <w:b/>
                <w:bCs/>
                <w:szCs w:val="22"/>
              </w:rPr>
              <w:t>)</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IBM x3650 M3  </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bl>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Δικτυακές Υποδομές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Το σχεδιάγραμμα που ακολουθεί παρουσιάζει τις δικτυακές υποδομές (</w:t>
      </w:r>
      <w:r w:rsidRPr="00F21474">
        <w:rPr>
          <w:rFonts w:asciiTheme="minorHAnsi" w:hAnsiTheme="minorHAnsi"/>
          <w:szCs w:val="22"/>
          <w:lang w:val="en-US"/>
        </w:rPr>
        <w:t>LAN</w:t>
      </w:r>
      <w:r w:rsidRPr="00F21474">
        <w:rPr>
          <w:rFonts w:asciiTheme="minorHAnsi" w:hAnsiTheme="minorHAnsi"/>
          <w:szCs w:val="22"/>
        </w:rPr>
        <w:t xml:space="preserve">, </w:t>
      </w:r>
      <w:r w:rsidRPr="00F21474">
        <w:rPr>
          <w:rFonts w:asciiTheme="minorHAnsi" w:hAnsiTheme="minorHAnsi"/>
          <w:szCs w:val="22"/>
          <w:lang w:val="en-US"/>
        </w:rPr>
        <w:t>WAN</w:t>
      </w:r>
      <w:r w:rsidRPr="00F21474">
        <w:rPr>
          <w:rFonts w:asciiTheme="minorHAnsi" w:hAnsiTheme="minorHAnsi"/>
          <w:szCs w:val="22"/>
        </w:rPr>
        <w:t>) της ΗΔΙΚΑ ΑΕ.</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lastRenderedPageBreak/>
        <w:t>Ο ακόλουθος πίνακας περιγράφει τον κεντρικό δικτυακό εξοπλισμό της ΗΔΙΚΑ ΑΕ.</w:t>
      </w:r>
    </w:p>
    <w:tbl>
      <w:tblPr>
        <w:tblW w:w="9781" w:type="dxa"/>
        <w:tblInd w:w="108" w:type="dxa"/>
        <w:tblLayout w:type="fixed"/>
        <w:tblLook w:val="00A0"/>
      </w:tblPr>
      <w:tblGrid>
        <w:gridCol w:w="8364"/>
        <w:gridCol w:w="1417"/>
      </w:tblGrid>
      <w:tr w:rsidR="00F21474" w:rsidRPr="00F21474" w:rsidTr="00183305">
        <w:trPr>
          <w:cantSplit/>
          <w:trHeight w:val="315"/>
          <w:tblHeader/>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ΠΕΡΙΓΡΑΦΗ</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r w:rsidRPr="00F21474">
              <w:rPr>
                <w:rFonts w:asciiTheme="minorHAnsi" w:hAnsiTheme="minorHAnsi" w:cs="Arial"/>
                <w:b/>
                <w:szCs w:val="22"/>
              </w:rPr>
              <w:t>ΠΟΣΟΤΗΤΕΣ</w:t>
            </w:r>
          </w:p>
        </w:tc>
      </w:tr>
      <w:tr w:rsidR="00F21474" w:rsidRPr="00F21474" w:rsidTr="00183305">
        <w:trPr>
          <w:trHeight w:val="315"/>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ΔΙΚΤΥΟ</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CORE SWITCES (Cisco CAT-6509)</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315"/>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ΑΣΦΑΛΕΙΑ</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p>
        </w:tc>
      </w:tr>
      <w:tr w:rsidR="00F21474" w:rsidRPr="00F21474" w:rsidTr="00183305">
        <w:trPr>
          <w:trHeight w:val="573"/>
        </w:trPr>
        <w:tc>
          <w:tcPr>
            <w:tcW w:w="8364" w:type="dxa"/>
            <w:tcBorders>
              <w:top w:val="single" w:sz="4" w:space="0" w:color="auto"/>
              <w:left w:val="single" w:sz="4" w:space="0" w:color="auto"/>
              <w:bottom w:val="single" w:sz="6" w:space="0" w:color="auto"/>
              <w:right w:val="single" w:sz="6"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FIREWALL MODULES (Cisco 6509 FWSM)</w:t>
            </w:r>
          </w:p>
        </w:tc>
        <w:tc>
          <w:tcPr>
            <w:tcW w:w="1417" w:type="dxa"/>
            <w:tcBorders>
              <w:top w:val="single" w:sz="4" w:space="0" w:color="auto"/>
              <w:left w:val="single" w:sz="6" w:space="0" w:color="auto"/>
              <w:bottom w:val="single" w:sz="6" w:space="0" w:color="auto"/>
              <w:right w:val="single" w:sz="6"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573"/>
        </w:trPr>
        <w:tc>
          <w:tcPr>
            <w:tcW w:w="8364" w:type="dxa"/>
            <w:tcBorders>
              <w:top w:val="single" w:sz="4" w:space="0" w:color="auto"/>
              <w:left w:val="single" w:sz="4" w:space="0" w:color="auto"/>
              <w:bottom w:val="single" w:sz="6" w:space="0" w:color="auto"/>
              <w:right w:val="single" w:sz="6"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IDS/IPS (Cisco IDSM)</w:t>
            </w:r>
          </w:p>
        </w:tc>
        <w:tc>
          <w:tcPr>
            <w:tcW w:w="1417" w:type="dxa"/>
            <w:tcBorders>
              <w:top w:val="single" w:sz="4" w:space="0" w:color="auto"/>
              <w:left w:val="single" w:sz="6" w:space="0" w:color="auto"/>
              <w:bottom w:val="single" w:sz="6" w:space="0" w:color="auto"/>
              <w:right w:val="single" w:sz="6"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280"/>
        </w:trPr>
        <w:tc>
          <w:tcPr>
            <w:tcW w:w="8364" w:type="dxa"/>
            <w:tcBorders>
              <w:top w:val="single" w:sz="6" w:space="0" w:color="auto"/>
              <w:left w:val="single" w:sz="4" w:space="0" w:color="auto"/>
              <w:bottom w:val="single" w:sz="4" w:space="0" w:color="auto"/>
              <w:right w:val="single" w:sz="6"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 xml:space="preserve">WEB Application </w:t>
            </w:r>
            <w:proofErr w:type="spellStart"/>
            <w:r w:rsidRPr="00F21474">
              <w:rPr>
                <w:rFonts w:asciiTheme="minorHAnsi" w:hAnsiTheme="minorHAnsi" w:cs="Arial"/>
                <w:szCs w:val="22"/>
                <w:lang w:val="en-US"/>
              </w:rPr>
              <w:t>FireWall</w:t>
            </w:r>
            <w:proofErr w:type="spellEnd"/>
            <w:r w:rsidRPr="00F21474">
              <w:rPr>
                <w:rFonts w:asciiTheme="minorHAnsi" w:hAnsiTheme="minorHAnsi" w:cs="Arial"/>
                <w:szCs w:val="22"/>
                <w:lang w:val="en-US"/>
              </w:rPr>
              <w:t xml:space="preserve"> appliances (7-layer)</w:t>
            </w:r>
          </w:p>
        </w:tc>
        <w:tc>
          <w:tcPr>
            <w:tcW w:w="1417" w:type="dxa"/>
            <w:tcBorders>
              <w:top w:val="single" w:sz="6" w:space="0" w:color="auto"/>
              <w:left w:val="single" w:sz="6" w:space="0" w:color="auto"/>
              <w:bottom w:val="single" w:sz="4" w:space="0" w:color="auto"/>
              <w:right w:val="single" w:sz="6"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bl>
    <w:p w:rsidR="00F21474" w:rsidRPr="00F21474" w:rsidRDefault="00F21474" w:rsidP="00F21474">
      <w:pPr>
        <w:spacing w:before="60"/>
        <w:jc w:val="center"/>
        <w:rPr>
          <w:rFonts w:asciiTheme="minorHAnsi" w:hAnsiTheme="minorHAnsi"/>
          <w:szCs w:val="22"/>
          <w:highlight w:val="yellow"/>
        </w:rPr>
      </w:pPr>
    </w:p>
    <w:p w:rsidR="00F21474" w:rsidRPr="00F21474" w:rsidRDefault="00F21474" w:rsidP="00F21474">
      <w:pPr>
        <w:spacing w:before="60"/>
        <w:jc w:val="center"/>
        <w:rPr>
          <w:rFonts w:asciiTheme="minorHAnsi" w:hAnsiTheme="minorHAnsi"/>
          <w:szCs w:val="22"/>
          <w:highlight w:val="yellow"/>
        </w:rPr>
      </w:pPr>
      <w:r w:rsidRPr="00F21474">
        <w:rPr>
          <w:rFonts w:asciiTheme="minorHAnsi" w:hAnsiTheme="minorHAnsi"/>
          <w:noProof/>
          <w:lang w:eastAsia="el-GR"/>
        </w:rPr>
        <w:drawing>
          <wp:inline distT="0" distB="0" distL="0" distR="0">
            <wp:extent cx="4810125" cy="6343650"/>
            <wp:effectExtent l="19050" t="0" r="9525" b="0"/>
            <wp:docPr id="29" name="Picture 4" descr="C:\Users\user\Desktop\Ηλεκτρονική Συνταγογράφηση\ΚΥΡΙΩΣ ΕΡΓΟ\ΑΙΤΗΜΑ ΥΑΠ\Στοιχεια ΗΔΙΚΑ για εντυπο ΥΑΠ\Κεντρικό Δϊκτυο Πρόσβασης ΗΔΙΚ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Ηλεκτρονική Συνταγογράφηση\ΚΥΡΙΩΣ ΕΡΓΟ\ΑΙΤΗΜΑ ΥΑΠ\Στοιχεια ΗΔΙΚΑ για εντυπο ΥΑΠ\Κεντρικό Δϊκτυο Πρόσβασης ΗΔΙΚΑ.gif"/>
                    <pic:cNvPicPr>
                      <a:picLocks noChangeAspect="1" noChangeArrowheads="1"/>
                    </pic:cNvPicPr>
                  </pic:nvPicPr>
                  <pic:blipFill>
                    <a:blip r:embed="rId18" cstate="print"/>
                    <a:srcRect/>
                    <a:stretch>
                      <a:fillRect/>
                    </a:stretch>
                  </pic:blipFill>
                  <pic:spPr bwMode="auto">
                    <a:xfrm>
                      <a:off x="0" y="0"/>
                      <a:ext cx="4810125" cy="6343650"/>
                    </a:xfrm>
                    <a:prstGeom prst="rect">
                      <a:avLst/>
                    </a:prstGeom>
                    <a:noFill/>
                    <a:ln w="9525">
                      <a:noFill/>
                      <a:miter lim="800000"/>
                      <a:headEnd/>
                      <a:tailEnd/>
                    </a:ln>
                  </pic:spPr>
                </pic:pic>
              </a:graphicData>
            </a:graphic>
          </wp:inline>
        </w:drawing>
      </w:r>
    </w:p>
    <w:p w:rsidR="00F21474" w:rsidRPr="00F21474" w:rsidRDefault="00F21474" w:rsidP="00F21474">
      <w:pPr>
        <w:spacing w:before="60"/>
        <w:rPr>
          <w:rFonts w:asciiTheme="minorHAnsi" w:hAnsiTheme="minorHAnsi"/>
          <w:szCs w:val="22"/>
        </w:rPr>
      </w:pPr>
      <w:r w:rsidRPr="00F21474">
        <w:rPr>
          <w:rFonts w:asciiTheme="minorHAnsi" w:hAnsiTheme="minorHAnsi"/>
          <w:b/>
          <w:szCs w:val="22"/>
          <w:u w:val="single"/>
        </w:rPr>
        <w:lastRenderedPageBreak/>
        <w:t>Σημαντική επισήμανση</w:t>
      </w:r>
    </w:p>
    <w:p w:rsidR="00F21474" w:rsidRDefault="00F21474" w:rsidP="00F21474">
      <w:pPr>
        <w:spacing w:before="60"/>
        <w:rPr>
          <w:rFonts w:asciiTheme="minorHAnsi" w:hAnsiTheme="minorHAnsi"/>
          <w:i/>
          <w:szCs w:val="22"/>
        </w:rPr>
      </w:pPr>
      <w:r w:rsidRPr="00F21474">
        <w:rPr>
          <w:rFonts w:asciiTheme="minorHAnsi" w:hAnsiTheme="minorHAnsi"/>
          <w:i/>
          <w:szCs w:val="22"/>
        </w:rPr>
        <w:t>Σημειώνεται ότι τα παρόντα συστήματα θα εγκατασταθούν στο υπολογιστικό κέντρο (</w:t>
      </w:r>
      <w:r w:rsidRPr="00F21474">
        <w:rPr>
          <w:rFonts w:asciiTheme="minorHAnsi" w:hAnsiTheme="minorHAnsi"/>
          <w:i/>
          <w:szCs w:val="22"/>
          <w:lang w:val="en-US"/>
        </w:rPr>
        <w:t>data</w:t>
      </w:r>
      <w:r w:rsidRPr="00F21474">
        <w:rPr>
          <w:rFonts w:asciiTheme="minorHAnsi" w:hAnsiTheme="minorHAnsi"/>
          <w:i/>
          <w:szCs w:val="22"/>
        </w:rPr>
        <w:t xml:space="preserve"> </w:t>
      </w:r>
      <w:r w:rsidRPr="00F21474">
        <w:rPr>
          <w:rFonts w:asciiTheme="minorHAnsi" w:hAnsiTheme="minorHAnsi"/>
          <w:i/>
          <w:szCs w:val="22"/>
          <w:lang w:val="en-US"/>
        </w:rPr>
        <w:t>center</w:t>
      </w:r>
      <w:r w:rsidRPr="00F21474">
        <w:rPr>
          <w:rFonts w:asciiTheme="minorHAnsi" w:hAnsiTheme="minorHAnsi"/>
          <w:i/>
          <w:szCs w:val="22"/>
        </w:rPr>
        <w:t xml:space="preserve">) της ΗΔΙΚΑ ΑΕ. Ο τρόπος ένταξης του υπό προμήθεια συστήματος στο </w:t>
      </w:r>
      <w:r w:rsidRPr="00F21474">
        <w:rPr>
          <w:rFonts w:asciiTheme="minorHAnsi" w:hAnsiTheme="minorHAnsi"/>
          <w:i/>
          <w:szCs w:val="22"/>
          <w:lang w:val="en-US"/>
        </w:rPr>
        <w:t>data</w:t>
      </w:r>
      <w:r w:rsidRPr="00F21474">
        <w:rPr>
          <w:rFonts w:asciiTheme="minorHAnsi" w:hAnsiTheme="minorHAnsi"/>
          <w:i/>
          <w:szCs w:val="22"/>
        </w:rPr>
        <w:t xml:space="preserve"> </w:t>
      </w:r>
      <w:r w:rsidRPr="00F21474">
        <w:rPr>
          <w:rFonts w:asciiTheme="minorHAnsi" w:hAnsiTheme="minorHAnsi"/>
          <w:i/>
          <w:szCs w:val="22"/>
          <w:lang w:val="en-US"/>
        </w:rPr>
        <w:t>center</w:t>
      </w:r>
      <w:r w:rsidRPr="00F21474">
        <w:rPr>
          <w:rFonts w:asciiTheme="minorHAnsi" w:hAnsiTheme="minorHAnsi"/>
          <w:i/>
          <w:szCs w:val="22"/>
        </w:rPr>
        <w:t xml:space="preserve"> θα προσδιοριστεί κατά την μελέτη Σχεδιασμού Εγκατάστασης του Εξοπλισμού που θα εκτελέσει ο Ανάδοχος στα πλαίσια του παρόντος έργου.</w:t>
      </w:r>
    </w:p>
    <w:p w:rsidR="00641C20" w:rsidRPr="005C24C0" w:rsidRDefault="00641C20" w:rsidP="00641C20">
      <w:pPr>
        <w:pStyle w:val="40"/>
        <w:tabs>
          <w:tab w:val="clear" w:pos="1701"/>
        </w:tabs>
        <w:spacing w:before="60" w:after="0"/>
        <w:ind w:left="862" w:hanging="862"/>
        <w:jc w:val="both"/>
        <w:rPr>
          <w:rFonts w:asciiTheme="minorHAnsi" w:hAnsiTheme="minorHAnsi" w:cstheme="minorHAnsi"/>
          <w:szCs w:val="22"/>
        </w:rPr>
      </w:pPr>
      <w:bookmarkStart w:id="64" w:name="_Toc399166904"/>
      <w:r>
        <w:rPr>
          <w:rFonts w:asciiTheme="minorHAnsi" w:hAnsiTheme="minorHAnsi" w:cstheme="minorHAnsi"/>
          <w:szCs w:val="22"/>
        </w:rPr>
        <w:t>Σχετιζόμενα Έργα</w:t>
      </w:r>
      <w:bookmarkEnd w:id="64"/>
    </w:p>
    <w:p w:rsidR="008F5264" w:rsidRDefault="008F5264" w:rsidP="008F5264">
      <w:pPr>
        <w:spacing w:before="60"/>
        <w:rPr>
          <w:rFonts w:asciiTheme="minorHAnsi" w:hAnsiTheme="minorHAnsi"/>
          <w:i/>
          <w:szCs w:val="22"/>
          <w:u w:val="single"/>
        </w:rPr>
      </w:pPr>
      <w:r w:rsidRPr="00635225">
        <w:rPr>
          <w:rFonts w:asciiTheme="minorHAnsi" w:hAnsiTheme="minorHAnsi"/>
          <w:i/>
          <w:szCs w:val="22"/>
          <w:u w:val="single"/>
        </w:rPr>
        <w:t>Το παρόν έργο εντάσσεται στην πράξη "Ψηφιακές Υπηρεσίες για Φορείς Κοινωνικής Ασφάλισης"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Όμως, άλλα έργα θα χρησιμοποιούν τις υπηρεσίες του έργου αυτού, ή θα δίνουν υπηρεσίες στο έργο αυτό, όπως:</w:t>
      </w:r>
    </w:p>
    <w:p w:rsidR="00F21474" w:rsidRPr="00F21474" w:rsidRDefault="00F21474" w:rsidP="00F21474">
      <w:pPr>
        <w:spacing w:before="60"/>
        <w:rPr>
          <w:rFonts w:asciiTheme="minorHAnsi" w:hAnsiTheme="minorHAnsi"/>
          <w:b/>
          <w:szCs w:val="22"/>
          <w:u w:val="single"/>
        </w:rPr>
      </w:pPr>
      <w:r w:rsidRPr="00F21474">
        <w:rPr>
          <w:rFonts w:asciiTheme="minorHAnsi" w:hAnsiTheme="minorHAnsi"/>
          <w:b/>
          <w:szCs w:val="22"/>
          <w:u w:val="single"/>
        </w:rPr>
        <w:t>«Υλοποίηση πληροφοριακών συστημάτων για Φορείς Κοινωνικής Ασφάλισης»,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Σκοπός του έργου αυτού είναι η αναβάθμιση των εφαρμογών των Φορέων Κοινωνικής Ασφάλισης Ο.Α.Ε.Ε. , Ε.Τ.Α.Α. &amp; ΕΤΑΠ-ΜΜΕ με προσθήκη λειτουργικών ενοτήτων απαραίτητων για την λειτουργία των ταμείων και την υλοποίηση του νέου συστήματος για τον Φορέα Κοινωνικής Ασφάλισης Ο.Γ.Α.</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Το έργο αποτελείται από τις ακόλουθες ενότητες συστημάτων:</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Νέο Πληροφοριακό Σύστημα για ΟΓΑ</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Μητρώου</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Ασφαλιστικών Εισφορών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Παροχών Ασθένειας – Περίθαλψη</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Υποσύστημα Απονομής Συντάξεων </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Οικονομικής Διαχείρισης</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Αναβαθμίσεις υφιστάμενων συστημάτων για ΟΑΕΕ</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Εισφορών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Οφειλών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Μητρώου</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Αναβαθμίσεις υφιστάμενων συστημάτων για ΕΤΑΑ</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Λογιστήριο- Διαχείριση Μητρώο Δεσμεύσεων </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Εφαρμογή καταχώρησης καρτελών ασφάλισης ΕΤΑΑ-ΤΥΔΕ</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Ρυθμίσεις ΕΤΑΑ-τομέων Νομικών Ν.4038/92,4087/12,4152/13</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Εφαρμογή διαχείρισης παροχών περίθαλψης ΕΤΑΑ (ΤΥΔΑ, ΤΥΔΕ, ΤΥΔΠ)</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Μετάπτωση δεδομένων για εφαρμογή διαχείρισης παροχών περίθαλψης ΕΤΑΑ-ΤΥΔΑ </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Εκπαίδευση για εφαρμογή διαχείρισης παροχών περίθαλψης ΕΤΑΑ-ΤΥΔΑ </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Αναβαθμίσεις υφιστάμενων συστημάτων για ΕΤΑΠ-ΜΜΕ</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Λογιστήριο- Διαχείριση Μητρώου Δεσμεύσεων,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Ρυθμίσεις ΕΤΑΠ-ΜΜΕ, Ν.4152/2013</w:t>
      </w:r>
    </w:p>
    <w:p w:rsidR="00F21474" w:rsidRPr="00F21474" w:rsidRDefault="00F21474" w:rsidP="00F21474">
      <w:pPr>
        <w:spacing w:before="60"/>
        <w:rPr>
          <w:rFonts w:asciiTheme="minorHAnsi" w:hAnsiTheme="minorHAnsi"/>
          <w:szCs w:val="22"/>
        </w:rPr>
      </w:pPr>
    </w:p>
    <w:p w:rsidR="00F21474" w:rsidRPr="00F21474" w:rsidRDefault="00F21474" w:rsidP="00F21474">
      <w:pPr>
        <w:spacing w:before="60"/>
        <w:rPr>
          <w:rFonts w:asciiTheme="minorHAnsi" w:hAnsiTheme="minorHAnsi"/>
          <w:b/>
          <w:szCs w:val="22"/>
          <w:u w:val="single"/>
        </w:rPr>
      </w:pPr>
      <w:r w:rsidRPr="00F21474">
        <w:rPr>
          <w:rFonts w:asciiTheme="minorHAnsi" w:hAnsiTheme="minorHAnsi"/>
          <w:b/>
          <w:szCs w:val="22"/>
          <w:u w:val="single"/>
        </w:rPr>
        <w:t>Σημαντική επισήμανση</w:t>
      </w:r>
    </w:p>
    <w:p w:rsidR="00F21474" w:rsidRDefault="00F21474" w:rsidP="00F21474">
      <w:pPr>
        <w:spacing w:before="60"/>
        <w:rPr>
          <w:rFonts w:asciiTheme="minorHAnsi" w:hAnsiTheme="minorHAnsi"/>
          <w:i/>
          <w:szCs w:val="22"/>
        </w:rPr>
      </w:pPr>
      <w:r w:rsidRPr="00F21474">
        <w:rPr>
          <w:rFonts w:asciiTheme="minorHAnsi" w:hAnsiTheme="minorHAnsi"/>
          <w:i/>
          <w:szCs w:val="22"/>
        </w:rPr>
        <w:t>Τόσο για λόγους μεθοδολογικούς, όσο και για λόγους που άπτονται της παρούσας δημοσιονομικής κατάστασης, το έργο θα υλοποιηθεί αυτόνομα από την υλοποίηση των παραπάνω παράλληλων δράσεων, χρησιμοποιώντας εναλλακτικές μεθόδους κάλυψης των λειτουργικών απαιτήσεων όπου αυτό είναι απαραίτητο. Στο βαθμό που η ωριμότητά των παράλληλων δράσεων το επιτρέπει ανά πάσα στιγμή κατά τη διάρκεια υλοποίησής του, η λειτουργικότητά του έργου θα επεκτείνεται.</w:t>
      </w:r>
    </w:p>
    <w:p w:rsidR="00262291" w:rsidRDefault="00262291" w:rsidP="00262291">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65" w:name="_Toc399166905"/>
      <w:r>
        <w:rPr>
          <w:rFonts w:asciiTheme="minorHAnsi" w:hAnsiTheme="minorHAnsi" w:cstheme="minorHAnsi"/>
          <w:sz w:val="22"/>
          <w:szCs w:val="22"/>
          <w:u w:val="none"/>
        </w:rPr>
        <w:t>ΑΝΤΙΚΕΙΜΕΝΟ, ΣΤΟΧΟΙ ΚΑΙ ΚΡΙΣΙΜΟΙ ΠΑΡΑΓΟΝΤΕΣ ΕΠΙΤΥΧΙΑΣ ΤΟΥ ΕΡΓΟΥ</w:t>
      </w:r>
      <w:bookmarkEnd w:id="65"/>
    </w:p>
    <w:p w:rsidR="00F21474" w:rsidRDefault="00F21474" w:rsidP="00F21474">
      <w:pPr>
        <w:spacing w:before="60"/>
        <w:rPr>
          <w:rFonts w:asciiTheme="minorHAnsi" w:hAnsiTheme="minorHAnsi"/>
          <w:szCs w:val="22"/>
        </w:rPr>
      </w:pPr>
      <w:r w:rsidRPr="00F21474">
        <w:rPr>
          <w:rFonts w:asciiTheme="minorHAnsi" w:hAnsiTheme="minorHAnsi"/>
          <w:szCs w:val="22"/>
        </w:rPr>
        <w:t xml:space="preserve">Αντικείμενο του Έργου είναι η προμήθεια εξοπλισμού για αναβάθμιση εφαρμογών λοιπών Ταμείων. Στο πλαίσιο της εγκατάστασης αναβαθμισμένων εφαρμογών στον ΟΑΕΕ και στο ΕΤΑΑ, οι οποίες θα </w:t>
      </w:r>
      <w:r w:rsidRPr="00F21474">
        <w:rPr>
          <w:rFonts w:asciiTheme="minorHAnsi" w:hAnsiTheme="minorHAnsi"/>
          <w:szCs w:val="22"/>
        </w:rPr>
        <w:lastRenderedPageBreak/>
        <w:t>προκύψουν από το συνδυασμό των υποσυστημάτων που έχουν αναπτυχθεί για τον ΟΑΕΕ και το ΕΤΑΑ και του νέου ΟΠΣ του ΟΓΑ απαιτείται η προμήθεια νέου εξοπλισμού εξυπηρετητών.</w:t>
      </w:r>
    </w:p>
    <w:p w:rsidR="00A92CD7" w:rsidRDefault="00A92CD7" w:rsidP="00A92CD7">
      <w:pPr>
        <w:pStyle w:val="30"/>
        <w:tabs>
          <w:tab w:val="num" w:pos="720"/>
        </w:tabs>
        <w:spacing w:before="60" w:after="0"/>
        <w:ind w:left="720"/>
        <w:rPr>
          <w:rFonts w:asciiTheme="minorHAnsi" w:hAnsiTheme="minorHAnsi" w:cstheme="minorHAnsi"/>
          <w:szCs w:val="22"/>
        </w:rPr>
      </w:pPr>
      <w:bookmarkStart w:id="66" w:name="_Toc399166906"/>
      <w:r>
        <w:rPr>
          <w:rFonts w:asciiTheme="minorHAnsi" w:hAnsiTheme="minorHAnsi" w:cstheme="minorHAnsi"/>
          <w:szCs w:val="22"/>
        </w:rPr>
        <w:t>Αντικείμενο του Έργου</w:t>
      </w:r>
      <w:bookmarkEnd w:id="66"/>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Οι υπηρεσίες που καλείται να προσφέρει ο Ανάδοχος στα πλαίσια του συνολικού έργου συνοπτικά είναι οι εξής:</w:t>
      </w:r>
    </w:p>
    <w:p w:rsidR="008F5264" w:rsidRPr="00635225" w:rsidRDefault="008F5264" w:rsidP="008F5264">
      <w:pPr>
        <w:numPr>
          <w:ilvl w:val="0"/>
          <w:numId w:val="74"/>
        </w:numPr>
        <w:spacing w:before="60" w:after="0"/>
        <w:ind w:left="714" w:hanging="357"/>
        <w:rPr>
          <w:rFonts w:asciiTheme="minorHAnsi" w:hAnsiTheme="minorHAnsi"/>
          <w:szCs w:val="22"/>
        </w:rPr>
      </w:pPr>
      <w:r w:rsidRPr="00635225">
        <w:rPr>
          <w:rFonts w:asciiTheme="minorHAnsi" w:hAnsiTheme="minorHAnsi"/>
          <w:szCs w:val="22"/>
        </w:rPr>
        <w:t>Προμήθεια και εγκατάσταση του απαραίτητου υλικού (</w:t>
      </w:r>
      <w:proofErr w:type="spellStart"/>
      <w:r w:rsidRPr="00635225">
        <w:rPr>
          <w:rFonts w:asciiTheme="minorHAnsi" w:hAnsiTheme="minorHAnsi"/>
          <w:szCs w:val="22"/>
        </w:rPr>
        <w:t>hardware</w:t>
      </w:r>
      <w:proofErr w:type="spellEnd"/>
      <w:r w:rsidRPr="00635225">
        <w:rPr>
          <w:rFonts w:asciiTheme="minorHAnsi" w:hAnsiTheme="minorHAnsi"/>
          <w:szCs w:val="22"/>
        </w:rPr>
        <w:t>) και λογισμικού συστήματος (</w:t>
      </w:r>
      <w:proofErr w:type="spellStart"/>
      <w:r w:rsidRPr="00635225">
        <w:rPr>
          <w:rFonts w:asciiTheme="minorHAnsi" w:hAnsiTheme="minorHAnsi"/>
          <w:szCs w:val="22"/>
        </w:rPr>
        <w:t>system</w:t>
      </w:r>
      <w:proofErr w:type="spellEnd"/>
      <w:r w:rsidRPr="00635225">
        <w:rPr>
          <w:rFonts w:asciiTheme="minorHAnsi" w:hAnsiTheme="minorHAnsi"/>
          <w:szCs w:val="22"/>
        </w:rPr>
        <w:t xml:space="preserve"> </w:t>
      </w:r>
      <w:proofErr w:type="spellStart"/>
      <w:r w:rsidRPr="00635225">
        <w:rPr>
          <w:rFonts w:asciiTheme="minorHAnsi" w:hAnsiTheme="minorHAnsi"/>
          <w:szCs w:val="22"/>
        </w:rPr>
        <w:t>software</w:t>
      </w:r>
      <w:proofErr w:type="spellEnd"/>
      <w:r w:rsidRPr="00635225">
        <w:rPr>
          <w:rFonts w:asciiTheme="minorHAnsi" w:hAnsiTheme="minorHAnsi"/>
          <w:szCs w:val="22"/>
        </w:rPr>
        <w:t xml:space="preserve">) για την </w:t>
      </w:r>
      <w:r w:rsidRPr="00635225" w:rsidDel="001C2A56">
        <w:rPr>
          <w:rFonts w:asciiTheme="minorHAnsi" w:hAnsiTheme="minorHAnsi"/>
          <w:szCs w:val="22"/>
        </w:rPr>
        <w:t xml:space="preserve">εγκατάσταση και </w:t>
      </w:r>
      <w:r w:rsidRPr="00635225">
        <w:rPr>
          <w:rFonts w:asciiTheme="minorHAnsi" w:hAnsiTheme="minorHAnsi"/>
          <w:szCs w:val="22"/>
        </w:rPr>
        <w:t>λειτουργία εφαρμογών Ταμείων Κοινωνικής Ασφάλισης.</w:t>
      </w:r>
    </w:p>
    <w:p w:rsidR="00F21474" w:rsidRPr="00F21474" w:rsidRDefault="00F21474" w:rsidP="00954A28">
      <w:pPr>
        <w:numPr>
          <w:ilvl w:val="0"/>
          <w:numId w:val="74"/>
        </w:numPr>
        <w:spacing w:after="0"/>
        <w:ind w:left="714" w:hanging="357"/>
        <w:rPr>
          <w:rFonts w:asciiTheme="minorHAnsi" w:hAnsiTheme="minorHAnsi"/>
          <w:szCs w:val="22"/>
        </w:rPr>
      </w:pPr>
      <w:r w:rsidRPr="00F21474">
        <w:rPr>
          <w:rFonts w:asciiTheme="minorHAnsi" w:hAnsiTheme="minorHAnsi"/>
          <w:szCs w:val="22"/>
        </w:rPr>
        <w:t>Παραμετροποίηση λειτουργίας των παραπάνω.</w:t>
      </w:r>
    </w:p>
    <w:p w:rsidR="00F21474" w:rsidRPr="00F21474" w:rsidRDefault="00F21474" w:rsidP="00954A28">
      <w:pPr>
        <w:numPr>
          <w:ilvl w:val="0"/>
          <w:numId w:val="74"/>
        </w:numPr>
        <w:spacing w:after="0"/>
        <w:ind w:left="714" w:hanging="357"/>
        <w:rPr>
          <w:rFonts w:asciiTheme="minorHAnsi" w:hAnsiTheme="minorHAnsi"/>
          <w:szCs w:val="22"/>
        </w:rPr>
      </w:pPr>
      <w:r w:rsidRPr="00F21474">
        <w:rPr>
          <w:rFonts w:asciiTheme="minorHAnsi" w:hAnsiTheme="minorHAnsi"/>
          <w:szCs w:val="22"/>
        </w:rPr>
        <w:t>Προμήθεια και διάθεση του αναγκαίου υλικού και λογισμικού για την πιστοποίηση των διαχειριστών και χρηστών (</w:t>
      </w:r>
      <w:proofErr w:type="spellStart"/>
      <w:r w:rsidRPr="00F21474">
        <w:rPr>
          <w:rFonts w:asciiTheme="minorHAnsi" w:hAnsiTheme="minorHAnsi"/>
          <w:szCs w:val="22"/>
        </w:rPr>
        <w:t>users</w:t>
      </w:r>
      <w:proofErr w:type="spellEnd"/>
      <w:r w:rsidRPr="00F21474">
        <w:rPr>
          <w:rFonts w:asciiTheme="minorHAnsi" w:hAnsiTheme="minorHAnsi"/>
          <w:szCs w:val="22"/>
        </w:rPr>
        <w:t xml:space="preserve">, </w:t>
      </w:r>
      <w:proofErr w:type="spellStart"/>
      <w:r w:rsidRPr="00F21474">
        <w:rPr>
          <w:rFonts w:asciiTheme="minorHAnsi" w:hAnsiTheme="minorHAnsi"/>
          <w:szCs w:val="22"/>
        </w:rPr>
        <w:t>power</w:t>
      </w:r>
      <w:proofErr w:type="spellEnd"/>
      <w:r w:rsidRPr="00F21474">
        <w:rPr>
          <w:rFonts w:asciiTheme="minorHAnsi" w:hAnsiTheme="minorHAnsi"/>
          <w:szCs w:val="22"/>
        </w:rPr>
        <w:t xml:space="preserve"> </w:t>
      </w:r>
      <w:proofErr w:type="spellStart"/>
      <w:r w:rsidRPr="00F21474">
        <w:rPr>
          <w:rFonts w:asciiTheme="minorHAnsi" w:hAnsiTheme="minorHAnsi"/>
          <w:szCs w:val="22"/>
        </w:rPr>
        <w:t>users</w:t>
      </w:r>
      <w:proofErr w:type="spellEnd"/>
      <w:r w:rsidRPr="00F21474">
        <w:rPr>
          <w:rFonts w:asciiTheme="minorHAnsi" w:hAnsiTheme="minorHAnsi"/>
          <w:szCs w:val="22"/>
        </w:rPr>
        <w:t xml:space="preserve">, </w:t>
      </w:r>
      <w:proofErr w:type="spellStart"/>
      <w:r w:rsidRPr="00F21474">
        <w:rPr>
          <w:rFonts w:asciiTheme="minorHAnsi" w:hAnsiTheme="minorHAnsi"/>
          <w:szCs w:val="22"/>
        </w:rPr>
        <w:t>administrators</w:t>
      </w:r>
      <w:proofErr w:type="spellEnd"/>
      <w:r w:rsidRPr="00F21474">
        <w:rPr>
          <w:rFonts w:asciiTheme="minorHAnsi" w:hAnsiTheme="minorHAnsi"/>
          <w:szCs w:val="22"/>
        </w:rPr>
        <w:t>) του συστήματος.</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Λοιπές υπηρεσίες:</w:t>
      </w:r>
    </w:p>
    <w:p w:rsidR="00F21474" w:rsidRPr="00F21474" w:rsidRDefault="00F21474" w:rsidP="00954A28">
      <w:pPr>
        <w:numPr>
          <w:ilvl w:val="0"/>
          <w:numId w:val="74"/>
        </w:numPr>
        <w:spacing w:before="60" w:after="0"/>
        <w:ind w:left="714" w:hanging="357"/>
        <w:rPr>
          <w:rFonts w:asciiTheme="minorHAnsi" w:hAnsiTheme="minorHAnsi"/>
          <w:szCs w:val="22"/>
        </w:rPr>
      </w:pPr>
      <w:r w:rsidRPr="00F21474">
        <w:rPr>
          <w:rFonts w:asciiTheme="minorHAnsi" w:hAnsiTheme="minorHAnsi"/>
          <w:szCs w:val="22"/>
        </w:rPr>
        <w:t>Εκπόνηση μελετών. Σε αυτό περιλαμβάνεται η Μελέτη Εγκατάστασης, αλλά και εισηγήσεις για θέματα όπως διαδικασίες καταγραφής δεδομένων, κανόνες ελέγχου, δείκτες κλπ</w:t>
      </w:r>
    </w:p>
    <w:p w:rsidR="00F21474" w:rsidRPr="00F21474" w:rsidRDefault="00F21474" w:rsidP="00954A28">
      <w:pPr>
        <w:numPr>
          <w:ilvl w:val="0"/>
          <w:numId w:val="74"/>
        </w:numPr>
        <w:spacing w:after="0"/>
        <w:ind w:left="714" w:hanging="357"/>
        <w:rPr>
          <w:rFonts w:asciiTheme="minorHAnsi" w:hAnsiTheme="minorHAnsi"/>
          <w:szCs w:val="22"/>
        </w:rPr>
      </w:pPr>
      <w:r w:rsidRPr="00F21474">
        <w:rPr>
          <w:rFonts w:asciiTheme="minorHAnsi" w:hAnsiTheme="minorHAnsi"/>
          <w:szCs w:val="22"/>
        </w:rPr>
        <w:t xml:space="preserve">Εκπαίδευση χρηστών και διαχειριστών του συστήματος. Περιλαμβάνει  εκπαίδευση χρηστών και διαχειριστών. </w:t>
      </w:r>
    </w:p>
    <w:p w:rsidR="00F21474" w:rsidRDefault="00F21474" w:rsidP="00954A28">
      <w:pPr>
        <w:numPr>
          <w:ilvl w:val="0"/>
          <w:numId w:val="74"/>
        </w:numPr>
        <w:spacing w:after="0"/>
        <w:ind w:left="714" w:hanging="357"/>
        <w:rPr>
          <w:rFonts w:asciiTheme="minorHAnsi" w:hAnsiTheme="minorHAnsi"/>
          <w:szCs w:val="22"/>
        </w:rPr>
      </w:pPr>
      <w:r w:rsidRPr="00F21474" w:rsidDel="001C2A56">
        <w:rPr>
          <w:rFonts w:asciiTheme="minorHAnsi" w:hAnsiTheme="minorHAnsi"/>
          <w:szCs w:val="22"/>
        </w:rPr>
        <w:t>Υ</w:t>
      </w:r>
      <w:r w:rsidRPr="00F21474">
        <w:rPr>
          <w:rFonts w:asciiTheme="minorHAnsi" w:hAnsiTheme="minorHAnsi"/>
          <w:szCs w:val="22"/>
        </w:rPr>
        <w:t>ποστήριξη της λειτουργίας του συστήματος. Περιλαμβάνονται βελτιώσεις του συστήματος, υποστήριξη στη διαχείριση μητρώων, παραμετρικών αρχείων και γενικότερα της καθημερινής λειτουργίας του συστήματος.</w:t>
      </w:r>
    </w:p>
    <w:p w:rsidR="006A38A5" w:rsidRDefault="006A38A5" w:rsidP="006A38A5">
      <w:pPr>
        <w:pStyle w:val="30"/>
        <w:tabs>
          <w:tab w:val="num" w:pos="720"/>
        </w:tabs>
        <w:spacing w:before="60" w:after="0"/>
        <w:ind w:left="720"/>
        <w:rPr>
          <w:rFonts w:asciiTheme="minorHAnsi" w:hAnsiTheme="minorHAnsi" w:cstheme="minorHAnsi"/>
          <w:szCs w:val="22"/>
        </w:rPr>
      </w:pPr>
      <w:bookmarkStart w:id="67" w:name="_Toc399166907"/>
      <w:r>
        <w:rPr>
          <w:rFonts w:asciiTheme="minorHAnsi" w:hAnsiTheme="minorHAnsi" w:cstheme="minorHAnsi"/>
          <w:szCs w:val="22"/>
        </w:rPr>
        <w:t>Σκοπιμότητα και Αναμενόμενα Οφέλη</w:t>
      </w:r>
      <w:bookmarkEnd w:id="67"/>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 xml:space="preserve">Η Κοινωνική Ασφάλιση αποτελεί έναν ιδιαίτερα κρίσιμο τομέα για την πολιτεία. Η χρήση σύγχρονων Τεχνολογιών Πληροφορικής συνιστά απαραίτητη προϋπόθεση για την αποτελεσματική είσπραξη των εισφορών και την ταχεία εξυπηρέτηση  των πολιτών κατά την απονομή των παροχών.  </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Ειδικά στη χώρα μας, η εφαρμογή των μνημονίων έχει οδηγήσει σε συνεχείς μεταβολές στο θεσμικό πλαίσιο που διέπει τη συγκέντρωση εισφορών το οποίο απαιτεί αφενός νέα πληροφοριακά συστήματα αυξημένων δυνατοτήτων και αφετέρου συνεχείς προσαρμογές σε υφιστάμενα πληροφοριακά συστήματα.</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 xml:space="preserve">Στο πλαίσιο αυτό η ΗΔΙΚΑ προχωρεί στην ανάπτυξη νέου </w:t>
      </w:r>
      <w:proofErr w:type="spellStart"/>
      <w:r w:rsidRPr="00F21474">
        <w:rPr>
          <w:rFonts w:asciiTheme="minorHAnsi" w:hAnsiTheme="minorHAnsi" w:cs="Tahoma"/>
          <w:szCs w:val="22"/>
        </w:rPr>
        <w:t>on</w:t>
      </w:r>
      <w:proofErr w:type="spellEnd"/>
      <w:r w:rsidRPr="00F21474">
        <w:rPr>
          <w:rFonts w:asciiTheme="minorHAnsi" w:hAnsiTheme="minorHAnsi" w:cs="Tahoma"/>
          <w:szCs w:val="22"/>
        </w:rPr>
        <w:t xml:space="preserve"> </w:t>
      </w:r>
      <w:proofErr w:type="spellStart"/>
      <w:r w:rsidRPr="00F21474">
        <w:rPr>
          <w:rFonts w:asciiTheme="minorHAnsi" w:hAnsiTheme="minorHAnsi" w:cs="Tahoma"/>
          <w:szCs w:val="22"/>
        </w:rPr>
        <w:t>line</w:t>
      </w:r>
      <w:proofErr w:type="spellEnd"/>
      <w:r w:rsidRPr="00F21474">
        <w:rPr>
          <w:rFonts w:asciiTheme="minorHAnsi" w:hAnsiTheme="minorHAnsi" w:cs="Tahoma"/>
          <w:szCs w:val="22"/>
        </w:rPr>
        <w:t xml:space="preserve"> πληροφοριακού συστήματος στον ΟΓΑ, ο οποίος μέχρι σήμερα διαθέτει ένα παλαιό σύστημα που είναι αδύνατο να ανταποκριθεί στις σημερινές ανάγκες του οργανισμού και των 500.000 περίπου ασφαλισμένων του. Ταυτόχρονα η οικονομική συγκυρία και οι </w:t>
      </w:r>
      <w:proofErr w:type="spellStart"/>
      <w:r w:rsidRPr="00F21474">
        <w:rPr>
          <w:rFonts w:asciiTheme="minorHAnsi" w:hAnsiTheme="minorHAnsi" w:cs="Tahoma"/>
          <w:szCs w:val="22"/>
        </w:rPr>
        <w:t>μνημονιακές</w:t>
      </w:r>
      <w:proofErr w:type="spellEnd"/>
      <w:r w:rsidRPr="00F21474">
        <w:rPr>
          <w:rFonts w:asciiTheme="minorHAnsi" w:hAnsiTheme="minorHAnsi" w:cs="Tahoma"/>
          <w:szCs w:val="22"/>
        </w:rPr>
        <w:t xml:space="preserve"> υποχρεώσεις κατέστησαν αναγκαία την ανάπτυξη νέων εφαρμογών στα υφιστάμενα συστήματα, πληροφοριακά συστήματα του ΟΑΕΕ, του ΕΤΑΑ και του ΕΤΑΠ ΜΜΕ (συνολικά περίπου 600.000 ασφαλισμένοι), κυρίως στα πεδία της είσπραξης των εσόδων και των ληξιπρόθεσμων οφειλών.</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Σκοπός του έργου είναι η προμήθεια απαραίτητου εξοπλισμού για τη λειτουργία των συστημάτων και των εφαρμογών των Φορέων Κοινωνικής Ασφάλισης.</w:t>
      </w:r>
    </w:p>
    <w:p w:rsidR="00F21474" w:rsidRDefault="00F21474" w:rsidP="00F21474">
      <w:pPr>
        <w:spacing w:before="60"/>
        <w:rPr>
          <w:rFonts w:asciiTheme="minorHAnsi" w:hAnsiTheme="minorHAnsi" w:cs="Tahoma"/>
          <w:szCs w:val="22"/>
        </w:rPr>
      </w:pPr>
      <w:r w:rsidRPr="00F21474">
        <w:rPr>
          <w:rFonts w:asciiTheme="minorHAnsi" w:hAnsiTheme="minorHAnsi" w:cs="Tahoma"/>
          <w:szCs w:val="22"/>
        </w:rPr>
        <w:t>Αναμενόμενο όφελος του έργου αποτελεί η ποιοτικότερη παροχή υπηρεσιών από τους Φορείς Κοινωνικής Ασφάλισης μέσω της αυξημένης διαθεσιμότητας και απόδοσης των κρίσιμων υπολογιστικών και αποθηκευτικών συστημάτων της ΗΔΙΚΑ ΑΕ. Συγκεκριμένα, στα οφέλη περιλαμβάνεται η υποστήριξη της άμεσης εξυπηρέτησης των ασφαλισμένων και των δυνατοτήτων βέλτιστης διαχείρισης εσόδων και παροχών από το νέο πληροφοριακό σύστημα του ΟΓΑ, αλλά και η υποστήριξη νέων εφαρμογών κυρίως στα πεδία της είσπραξης των εσόδων και των ληξιπρόθεσμων οφειλών συνολικά περίπου 600.000 ασφαλισμένων στους ΟΑΕΕ, ΕΤΑΑ και ΕΤΑΠ ΜΜΕ.</w:t>
      </w:r>
    </w:p>
    <w:p w:rsidR="006A38A5" w:rsidRDefault="006A38A5" w:rsidP="006A38A5">
      <w:pPr>
        <w:pStyle w:val="30"/>
        <w:tabs>
          <w:tab w:val="num" w:pos="720"/>
        </w:tabs>
        <w:spacing w:before="60" w:after="0"/>
        <w:ind w:left="720"/>
        <w:rPr>
          <w:rFonts w:asciiTheme="minorHAnsi" w:hAnsiTheme="minorHAnsi" w:cstheme="minorHAnsi"/>
          <w:szCs w:val="22"/>
        </w:rPr>
      </w:pPr>
      <w:bookmarkStart w:id="68" w:name="_Toc399166908"/>
      <w:r>
        <w:rPr>
          <w:rFonts w:asciiTheme="minorHAnsi" w:hAnsiTheme="minorHAnsi" w:cstheme="minorHAnsi"/>
          <w:szCs w:val="22"/>
        </w:rPr>
        <w:t>Στόχοι και Έκταση του Έργου</w:t>
      </w:r>
      <w:bookmarkEnd w:id="68"/>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Η προμήθεια αυτή έχει στόχο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Την απόκτηση ενός σύγχρονου και τεχνολογικά προηγμένου περιβάλλοντος εξυπηρετητών (</w:t>
      </w:r>
      <w:proofErr w:type="spellStart"/>
      <w:r w:rsidRPr="00F21474">
        <w:rPr>
          <w:rFonts w:asciiTheme="minorHAnsi" w:hAnsiTheme="minorHAnsi"/>
          <w:szCs w:val="22"/>
        </w:rPr>
        <w:t>servers</w:t>
      </w:r>
      <w:proofErr w:type="spellEnd"/>
      <w:r w:rsidRPr="00F21474">
        <w:rPr>
          <w:rFonts w:asciiTheme="minorHAnsi" w:hAnsiTheme="minorHAnsi"/>
          <w:szCs w:val="22"/>
        </w:rPr>
        <w:t>) που θα υποστηρίξει τα απαιτούμενα υποσυστήματα.</w:t>
      </w:r>
    </w:p>
    <w:p w:rsid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Την απόκτηση ενός σύγχρονου και ικανοποιητικού αποθηκευτικού περιβάλλοντος (</w:t>
      </w:r>
      <w:proofErr w:type="spellStart"/>
      <w:r w:rsidRPr="00F21474">
        <w:rPr>
          <w:rFonts w:asciiTheme="minorHAnsi" w:hAnsiTheme="minorHAnsi"/>
          <w:szCs w:val="22"/>
        </w:rPr>
        <w:t>storage</w:t>
      </w:r>
      <w:proofErr w:type="spellEnd"/>
      <w:r w:rsidRPr="00F21474">
        <w:rPr>
          <w:rFonts w:asciiTheme="minorHAnsi" w:hAnsiTheme="minorHAnsi"/>
          <w:szCs w:val="22"/>
        </w:rPr>
        <w:t>).</w:t>
      </w:r>
    </w:p>
    <w:p w:rsidR="006A38A5" w:rsidRDefault="006A38A5" w:rsidP="006A38A5">
      <w:pPr>
        <w:pStyle w:val="30"/>
        <w:tabs>
          <w:tab w:val="num" w:pos="720"/>
        </w:tabs>
        <w:spacing w:before="60" w:after="0"/>
        <w:ind w:left="720"/>
        <w:rPr>
          <w:rFonts w:asciiTheme="minorHAnsi" w:hAnsiTheme="minorHAnsi" w:cstheme="minorHAnsi"/>
          <w:szCs w:val="22"/>
        </w:rPr>
      </w:pPr>
      <w:bookmarkStart w:id="69" w:name="_Toc399166909"/>
      <w:r>
        <w:rPr>
          <w:rFonts w:asciiTheme="minorHAnsi" w:hAnsiTheme="minorHAnsi" w:cstheme="minorHAnsi"/>
          <w:szCs w:val="22"/>
        </w:rPr>
        <w:lastRenderedPageBreak/>
        <w:t>Κρίσιμοι Παράγοντες Επιτυχίας του Έργου</w:t>
      </w:r>
      <w:bookmarkEnd w:id="69"/>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πρώτες εκτιμήσεις για τους κρίσιμους παράγοντες επιτυχίας του έργου παρατίθενται στον πίνακα που ακολουθεί.</w:t>
      </w:r>
    </w:p>
    <w:tbl>
      <w:tblPr>
        <w:tblW w:w="0" w:type="auto"/>
        <w:tblInd w:w="108" w:type="dxa"/>
        <w:tblLook w:val="01E0"/>
      </w:tblPr>
      <w:tblGrid>
        <w:gridCol w:w="3261"/>
        <w:gridCol w:w="1417"/>
        <w:gridCol w:w="4961"/>
      </w:tblGrid>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Κρίσιμος Παράγοντας Επιτυχίας</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Τύπος</w:t>
            </w:r>
            <w:r w:rsidRPr="00F21474">
              <w:rPr>
                <w:rStyle w:val="ae"/>
                <w:rFonts w:asciiTheme="minorHAnsi" w:hAnsiTheme="minorHAnsi"/>
                <w:b w:val="0"/>
                <w:bCs/>
                <w:szCs w:val="22"/>
              </w:rPr>
              <w:footnoteReference w:id="1"/>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Σχετικές Ενέργειες Αντιμετώπισης</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Ισχυρό και ευέλικτο σχήμα Διοίκησης του Έργου</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Οργανωτικός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Η Αναθέτουσα Αρχή θα λάβει τα κατάλληλα μέτρα και θα αξιοποιήσει τους διαθέσιμους πόρους.</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Υλοποίηση των παράπλευρων δράσεων</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Διοικητικός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Θεσμικές αλλαγές</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Κανονιστικός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Οργανωτικές αλλαγές</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Οργανωτικός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Αναβαθμίσεις πληροφοριακών συστημάτων</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Τεχνολογικός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Προμήθεια περιφερειακού εξοπλισμού κλπ</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Τεχνολογικός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bl>
    <w:p w:rsidR="00F21474" w:rsidRPr="00F21474" w:rsidRDefault="00F21474" w:rsidP="00F21474">
      <w:pPr>
        <w:rPr>
          <w:rFonts w:asciiTheme="minorHAnsi" w:hAnsiTheme="minorHAnsi"/>
          <w:szCs w:val="22"/>
        </w:rPr>
      </w:pPr>
      <w:r w:rsidRPr="00F21474">
        <w:rPr>
          <w:rFonts w:asciiTheme="minorHAnsi" w:hAnsiTheme="minorHAnsi"/>
          <w:szCs w:val="22"/>
        </w:rPr>
        <w:t>Οι παραπάνω προσδιορισμοί μπορεί αρχικά να είναι ενός τύπου, αλλά να επιφέρουν αλλαγές διαφορετικών τύπων. Πχ μία κανονιστική αλλαγή να επιφέρει μία ή περισσότερες οργανωτικές αλλαγές, και μία οργανωτική αλλαγή να επιφέρει μία ή περισσότερες τεχνολογικές αλλαγές κοκ.</w:t>
      </w:r>
    </w:p>
    <w:p w:rsidR="00F21474" w:rsidRDefault="00F21474" w:rsidP="00F21474">
      <w:pPr>
        <w:spacing w:before="60"/>
        <w:rPr>
          <w:rFonts w:asciiTheme="minorHAnsi" w:hAnsiTheme="minorHAnsi"/>
          <w:bCs/>
          <w:szCs w:val="22"/>
        </w:rPr>
      </w:pPr>
      <w:r w:rsidRPr="00F21474">
        <w:rPr>
          <w:rFonts w:asciiTheme="minorHAnsi" w:hAnsiTheme="minorHAnsi"/>
          <w:bCs/>
          <w:szCs w:val="22"/>
        </w:rPr>
        <w:t>Επισημαίνεται ότι οι παραπάνω κρίσιμοι παράγοντες επιτυχίας το έργου είναι ενδεικτικοί. Οι υποψήφιοι ανάδοχοι οφείλουν στην προσφορά τους να αναπτύξουν την δική τους προσέγγιση πάνω στους παράγοντες επιτυχίας και κινδύνους του έργου.</w:t>
      </w:r>
    </w:p>
    <w:p w:rsidR="00183305" w:rsidRDefault="00183305" w:rsidP="00183305">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70" w:name="_Toc399166910"/>
      <w:r>
        <w:rPr>
          <w:rFonts w:asciiTheme="minorHAnsi" w:hAnsiTheme="minorHAnsi" w:cstheme="minorHAnsi"/>
          <w:sz w:val="22"/>
          <w:szCs w:val="22"/>
          <w:u w:val="none"/>
        </w:rPr>
        <w:t>ΛΕΙΤΟΥΡΓΙΚΕΣ ΚΑΙ ΤΕΧΝΙΚΕΣ ΠΡΟΔΙΑΓΡΑΦΕΣ ΤΟΥ ΕΡΓΟΥ</w:t>
      </w:r>
      <w:bookmarkEnd w:id="70"/>
    </w:p>
    <w:p w:rsidR="00F21474" w:rsidRPr="00A55274" w:rsidRDefault="00A55274" w:rsidP="00A55274">
      <w:pPr>
        <w:pStyle w:val="30"/>
        <w:tabs>
          <w:tab w:val="num" w:pos="720"/>
        </w:tabs>
        <w:spacing w:before="60" w:after="0"/>
        <w:ind w:left="720"/>
        <w:rPr>
          <w:rFonts w:asciiTheme="minorHAnsi" w:hAnsiTheme="minorHAnsi" w:cstheme="minorHAnsi"/>
          <w:szCs w:val="22"/>
        </w:rPr>
      </w:pPr>
      <w:bookmarkStart w:id="71" w:name="_Toc302668839"/>
      <w:bookmarkStart w:id="72" w:name="_Toc302668911"/>
      <w:bookmarkStart w:id="73" w:name="_Toc302668983"/>
      <w:bookmarkStart w:id="74" w:name="_Toc325701541"/>
      <w:bookmarkStart w:id="75" w:name="_Toc391302227"/>
      <w:bookmarkStart w:id="76" w:name="_Toc391302272"/>
      <w:bookmarkStart w:id="77" w:name="_Toc391302588"/>
      <w:bookmarkStart w:id="78" w:name="_Toc399166911"/>
      <w:r>
        <w:rPr>
          <w:rFonts w:asciiTheme="minorHAnsi" w:hAnsiTheme="minorHAnsi" w:cstheme="minorHAnsi"/>
          <w:szCs w:val="22"/>
        </w:rPr>
        <w:t>Τεχνολογίες και Σχέδιο Υλοποίησης Έργου</w:t>
      </w:r>
      <w:bookmarkEnd w:id="71"/>
      <w:bookmarkEnd w:id="72"/>
      <w:bookmarkEnd w:id="73"/>
      <w:bookmarkEnd w:id="74"/>
      <w:bookmarkEnd w:id="75"/>
      <w:bookmarkEnd w:id="76"/>
      <w:bookmarkEnd w:id="77"/>
      <w:bookmarkEnd w:id="78"/>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Οι γενικές αρχές που θα διέπουν το σύνολο του συστήματος σε λειτουργικό και τεχνολογικό επίπεδο περιλαμβάνουν:</w:t>
      </w:r>
    </w:p>
    <w:p w:rsidR="00F21474" w:rsidRP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t>υψηλή διαθεσιμότητα,  αυξημένη υπολογιστική πυκνότητα</w:t>
      </w:r>
    </w:p>
    <w:p w:rsidR="00F21474" w:rsidRP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lastRenderedPageBreak/>
        <w:t>δυνατότητα εγκατάστασης βάσεων δεδομένων και γενικώς επεξεργασίας μεγάλου όγκου δεδομένων, ανταπόκρισης πραγματικού χρόνου</w:t>
      </w:r>
    </w:p>
    <w:p w:rsidR="00F21474" w:rsidRP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t xml:space="preserve">συνδεσιμότητα υψηλής ταχύτητας στο δίκτυο της ΗΔΙΚΑ ( </w:t>
      </w:r>
      <w:proofErr w:type="spellStart"/>
      <w:r w:rsidRPr="00F21474">
        <w:rPr>
          <w:rFonts w:asciiTheme="minorHAnsi" w:hAnsiTheme="minorHAnsi" w:cs="Tahoma"/>
          <w:szCs w:val="22"/>
        </w:rPr>
        <w:t>Ethernet</w:t>
      </w:r>
      <w:proofErr w:type="spellEnd"/>
      <w:r w:rsidRPr="00F21474">
        <w:rPr>
          <w:rFonts w:asciiTheme="minorHAnsi" w:hAnsiTheme="minorHAnsi" w:cs="Tahoma"/>
          <w:szCs w:val="22"/>
        </w:rPr>
        <w:t xml:space="preserve"> και,  </w:t>
      </w:r>
      <w:proofErr w:type="spellStart"/>
      <w:r w:rsidRPr="00F21474">
        <w:rPr>
          <w:rFonts w:asciiTheme="minorHAnsi" w:hAnsiTheme="minorHAnsi" w:cs="Tahoma"/>
          <w:szCs w:val="22"/>
        </w:rPr>
        <w:t>fibre</w:t>
      </w:r>
      <w:proofErr w:type="spellEnd"/>
      <w:r w:rsidRPr="00F21474">
        <w:rPr>
          <w:rFonts w:asciiTheme="minorHAnsi" w:hAnsiTheme="minorHAnsi" w:cs="Tahoma"/>
          <w:szCs w:val="22"/>
        </w:rPr>
        <w:t>) ,</w:t>
      </w:r>
    </w:p>
    <w:p w:rsid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t xml:space="preserve">διασφάλιση εφεδρείας δεδομένων νέας τεχνολογίας εγγραφής και σε μαγνητικό δίσκο,  συμβατότητα με τα υπάρχοντα συστήματα, πρόβλεψη  δημιουργίας εφεδρείας δεδομένων ανάνηψης από καταστροφή. </w:t>
      </w:r>
    </w:p>
    <w:p w:rsidR="00A55274" w:rsidRDefault="00A55274" w:rsidP="00A55274">
      <w:pPr>
        <w:pStyle w:val="30"/>
        <w:tabs>
          <w:tab w:val="num" w:pos="720"/>
        </w:tabs>
        <w:spacing w:before="60" w:after="0"/>
        <w:ind w:left="720"/>
        <w:rPr>
          <w:rFonts w:asciiTheme="minorHAnsi" w:hAnsiTheme="minorHAnsi" w:cstheme="minorHAnsi"/>
          <w:szCs w:val="22"/>
        </w:rPr>
      </w:pPr>
      <w:bookmarkStart w:id="79" w:name="_Toc399166912"/>
      <w:r>
        <w:rPr>
          <w:rFonts w:asciiTheme="minorHAnsi" w:hAnsiTheme="minorHAnsi" w:cstheme="minorHAnsi"/>
          <w:szCs w:val="22"/>
        </w:rPr>
        <w:t>Λειτουργικά Χαρακτηριστικά Εξοπλισμού</w:t>
      </w:r>
      <w:bookmarkEnd w:id="79"/>
    </w:p>
    <w:p w:rsidR="00F21474" w:rsidRPr="00F21474" w:rsidRDefault="00F21474" w:rsidP="00954A28">
      <w:pPr>
        <w:numPr>
          <w:ilvl w:val="0"/>
          <w:numId w:val="72"/>
        </w:numPr>
        <w:tabs>
          <w:tab w:val="clear" w:pos="480"/>
          <w:tab w:val="num" w:pos="284"/>
        </w:tabs>
        <w:spacing w:before="60" w:after="0"/>
        <w:ind w:left="284" w:right="42" w:hanging="284"/>
        <w:rPr>
          <w:rFonts w:asciiTheme="minorHAnsi" w:hAnsiTheme="minorHAnsi" w:cs="Calibri"/>
          <w:b/>
          <w:color w:val="000000"/>
          <w:szCs w:val="22"/>
        </w:rPr>
      </w:pPr>
      <w:r w:rsidRPr="00F21474">
        <w:rPr>
          <w:rFonts w:asciiTheme="minorHAnsi" w:hAnsiTheme="minorHAnsi" w:cs="Calibri"/>
          <w:b/>
          <w:color w:val="000000"/>
          <w:szCs w:val="22"/>
        </w:rPr>
        <w:t>Εξοπλισμός (</w:t>
      </w:r>
      <w:r w:rsidRPr="00F21474">
        <w:rPr>
          <w:rFonts w:asciiTheme="minorHAnsi" w:hAnsiTheme="minorHAnsi" w:cs="Calibri"/>
          <w:b/>
          <w:color w:val="000000"/>
          <w:szCs w:val="22"/>
          <w:lang w:val="en-US"/>
        </w:rPr>
        <w:t>Hardware</w:t>
      </w:r>
      <w:r w:rsidRPr="00F21474">
        <w:rPr>
          <w:rFonts w:asciiTheme="minorHAnsi" w:hAnsiTheme="minorHAnsi" w:cs="Calibri"/>
          <w:b/>
          <w:color w:val="000000"/>
          <w:szCs w:val="22"/>
        </w:rPr>
        <w:t>):</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Προμήθεια εξυπηρετητών, οι οποίοι θα μπορούν να έχουν την δυνατότητα να λειτουργούν σε διάταξη υψηλής διαθεσιμότητας και εφεδρείας.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Προμήθεια συστήματος </w:t>
      </w:r>
      <w:proofErr w:type="spellStart"/>
      <w:r w:rsidRPr="00F21474">
        <w:rPr>
          <w:rFonts w:asciiTheme="minorHAnsi" w:hAnsiTheme="minorHAnsi"/>
          <w:szCs w:val="22"/>
        </w:rPr>
        <w:t>Storage</w:t>
      </w:r>
      <w:proofErr w:type="spellEnd"/>
      <w:r w:rsidRPr="00F21474">
        <w:rPr>
          <w:rFonts w:asciiTheme="minorHAnsi" w:hAnsiTheme="minorHAnsi"/>
          <w:szCs w:val="22"/>
        </w:rPr>
        <w:t xml:space="preserve"> με τα υποσυστήματα του, και το(ή τα) βασικό(ά) σασί του το οποίο θα έχει χαρακτηριστικά ώστε να λειτουργεί σε διάταξη υψηλής διαθεσιμότητας και εφεδρείας στο οποίο θα τηρούνται τα δεδομένα των εφαρμογών.</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Προμήθεια μονάδων οπτικών μεταγωγών δεδομένων για το σύστημα </w:t>
      </w:r>
      <w:r w:rsidRPr="00F21474">
        <w:rPr>
          <w:rFonts w:asciiTheme="minorHAnsi" w:hAnsiTheme="minorHAnsi"/>
          <w:szCs w:val="22"/>
          <w:lang w:val="en-US"/>
        </w:rPr>
        <w:t>Storage</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Η προμήθεια ικριώματος/ων ύψους 42U (</w:t>
      </w:r>
      <w:proofErr w:type="spellStart"/>
      <w:r w:rsidRPr="00F21474">
        <w:rPr>
          <w:rFonts w:asciiTheme="minorHAnsi" w:hAnsiTheme="minorHAnsi"/>
          <w:szCs w:val="22"/>
        </w:rPr>
        <w:t>Racks</w:t>
      </w:r>
      <w:proofErr w:type="spellEnd"/>
      <w:r w:rsidRPr="00F21474">
        <w:rPr>
          <w:rFonts w:asciiTheme="minorHAnsi" w:hAnsiTheme="minorHAnsi"/>
          <w:szCs w:val="22"/>
        </w:rPr>
        <w:t>), ικανό/α να φιλοξενήσει/σουν, όλο τον προσφερόμενο εξοπλισμό.</w:t>
      </w:r>
    </w:p>
    <w:p w:rsidR="00F21474" w:rsidRPr="00F21474" w:rsidRDefault="00F21474" w:rsidP="00954A28">
      <w:pPr>
        <w:numPr>
          <w:ilvl w:val="0"/>
          <w:numId w:val="72"/>
        </w:numPr>
        <w:tabs>
          <w:tab w:val="clear" w:pos="480"/>
          <w:tab w:val="num" w:pos="284"/>
        </w:tabs>
        <w:spacing w:before="60" w:after="0"/>
        <w:ind w:left="284" w:right="42" w:hanging="284"/>
        <w:rPr>
          <w:rFonts w:asciiTheme="minorHAnsi" w:hAnsiTheme="minorHAnsi" w:cs="Calibri"/>
          <w:b/>
          <w:color w:val="000000"/>
          <w:szCs w:val="22"/>
        </w:rPr>
      </w:pPr>
      <w:bookmarkStart w:id="80" w:name="_Toc304815948"/>
      <w:r w:rsidRPr="00F21474">
        <w:rPr>
          <w:rFonts w:asciiTheme="minorHAnsi" w:hAnsiTheme="minorHAnsi" w:cs="Calibri"/>
          <w:b/>
          <w:color w:val="000000"/>
          <w:szCs w:val="22"/>
        </w:rPr>
        <w:t>Χαρακτηριστικά εξοπλισμού προτεινόμενης λύσης</w:t>
      </w:r>
      <w:bookmarkEnd w:id="80"/>
      <w:r w:rsidRPr="00F21474">
        <w:rPr>
          <w:rFonts w:asciiTheme="minorHAnsi" w:hAnsiTheme="minorHAnsi" w:cs="Calibri"/>
          <w:b/>
          <w:color w:val="000000"/>
          <w:szCs w:val="22"/>
        </w:rPr>
        <w:t xml:space="preserve"> </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 xml:space="preserve">Ο στόχος της προτεινόμενης λύσης είναι η εφαρμογή και υλοποίηση ενός ιδιωτικού </w:t>
      </w:r>
      <w:proofErr w:type="spellStart"/>
      <w:r w:rsidRPr="00F21474">
        <w:rPr>
          <w:rFonts w:asciiTheme="minorHAnsi" w:hAnsiTheme="minorHAnsi" w:cs="Calibri"/>
          <w:szCs w:val="22"/>
        </w:rPr>
        <w:t>Cloud</w:t>
      </w:r>
      <w:proofErr w:type="spellEnd"/>
      <w:r w:rsidRPr="00F21474">
        <w:rPr>
          <w:rFonts w:asciiTheme="minorHAnsi" w:hAnsiTheme="minorHAnsi" w:cs="Calibri"/>
          <w:szCs w:val="22"/>
        </w:rPr>
        <w:t xml:space="preserve"> στο οποίο θα ενταχθεί το σύνολο των πόρων που θα διατεθούν για την παροχή ηλεκτρονικών υπηρεσιών που αφορούν στη στρατηγική ανάπτυξη της κοινωνικής ασφάλισης.</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Μερικά από τα βασικά οφέλη τα οποία προσφέρει η λύση είναι τα παρακάτω:</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Σημαντικά υψηλότερη αξιοποίηση των διαθέσιμων πόρων και δημιουργίας μια δυναμικής δομής που θα προσαρμόζεται εύκολα στις εκάστοτε ανάγκες του οργανισμού.</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Μείωση του συνολικού κόστους της φυσικής υποδομής (TCO).</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Μείωση της απαιτούμενης διαχείρισης του περιβάλλοντος.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Αύξηση διαθεσιμότητας των εφαρμογών και τις υποδομής.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Εύκολη και διάφανη αναβάθμιση ή επέκταση χωρίς να επηρεάζεται η λειτουργία του οργανισμού.</w:t>
      </w:r>
    </w:p>
    <w:p w:rsidR="00F21474" w:rsidRPr="00F21474" w:rsidRDefault="00F21474" w:rsidP="00F21474">
      <w:pPr>
        <w:rPr>
          <w:rFonts w:asciiTheme="minorHAnsi" w:hAnsiTheme="minorHAnsi" w:cs="Calibri"/>
          <w:szCs w:val="22"/>
        </w:rPr>
      </w:pPr>
      <w:r w:rsidRPr="00F21474">
        <w:rPr>
          <w:rFonts w:asciiTheme="minorHAnsi" w:hAnsiTheme="minorHAnsi" w:cs="Calibri"/>
          <w:szCs w:val="22"/>
        </w:rPr>
        <w:t>Για την υλοποίηση του έργου θα χρειαστούν μία σειρά από προϊόντα και υπηρεσίες που θα συμβάλουν στην δημιουργία ενός σταθερού, ευέλικτου και εύκολου στην διαχείριση συστήματος. Η προτεινόμενη λύση πέρα από τα απαιτούμενα χαρακτηριστικά διαθέτει μοναδική ευελιξία και ευκολία στην διαχείριση καθώς και αξιοπιστία. Άρα, για την υλοποίηση κρίνεται απαραίτητο ότι θα χρειαστούν εξυπηρετητές, σύστημα αποθήκευσης δεδομένων (</w:t>
      </w:r>
      <w:proofErr w:type="spellStart"/>
      <w:r w:rsidRPr="00F21474">
        <w:rPr>
          <w:rFonts w:asciiTheme="minorHAnsi" w:hAnsiTheme="minorHAnsi" w:cs="Calibri"/>
          <w:szCs w:val="22"/>
        </w:rPr>
        <w:t>On</w:t>
      </w:r>
      <w:proofErr w:type="spellEnd"/>
      <w:r w:rsidRPr="00F21474">
        <w:rPr>
          <w:rFonts w:asciiTheme="minorHAnsi" w:hAnsiTheme="minorHAnsi" w:cs="Calibri"/>
          <w:szCs w:val="22"/>
        </w:rPr>
        <w:t xml:space="preserve"> </w:t>
      </w:r>
      <w:proofErr w:type="spellStart"/>
      <w:r w:rsidRPr="00F21474">
        <w:rPr>
          <w:rFonts w:asciiTheme="minorHAnsi" w:hAnsiTheme="minorHAnsi" w:cs="Calibri"/>
          <w:szCs w:val="22"/>
        </w:rPr>
        <w:t>Line</w:t>
      </w:r>
      <w:proofErr w:type="spellEnd"/>
      <w:r w:rsidRPr="00F21474">
        <w:rPr>
          <w:rFonts w:asciiTheme="minorHAnsi" w:hAnsiTheme="minorHAnsi" w:cs="Calibri"/>
          <w:szCs w:val="22"/>
        </w:rPr>
        <w:t xml:space="preserve"> </w:t>
      </w:r>
      <w:proofErr w:type="spellStart"/>
      <w:r w:rsidRPr="00F21474">
        <w:rPr>
          <w:rFonts w:asciiTheme="minorHAnsi" w:hAnsiTheme="minorHAnsi" w:cs="Calibri"/>
          <w:szCs w:val="22"/>
        </w:rPr>
        <w:t>Storage</w:t>
      </w:r>
      <w:proofErr w:type="spellEnd"/>
      <w:r w:rsidRPr="00F21474">
        <w:rPr>
          <w:rFonts w:asciiTheme="minorHAnsi" w:hAnsiTheme="minorHAnsi" w:cs="Calibri"/>
          <w:szCs w:val="22"/>
        </w:rPr>
        <w:t xml:space="preserve">) και σύστημα </w:t>
      </w:r>
      <w:proofErr w:type="spellStart"/>
      <w:r w:rsidRPr="00F21474">
        <w:rPr>
          <w:rFonts w:asciiTheme="minorHAnsi" w:hAnsiTheme="minorHAnsi" w:cs="Calibri"/>
          <w:szCs w:val="22"/>
        </w:rPr>
        <w:t>online</w:t>
      </w:r>
      <w:proofErr w:type="spellEnd"/>
      <w:r w:rsidRPr="00F21474">
        <w:rPr>
          <w:rFonts w:asciiTheme="minorHAnsi" w:hAnsiTheme="minorHAnsi" w:cs="Calibri"/>
          <w:szCs w:val="22"/>
        </w:rPr>
        <w:t xml:space="preserve"> </w:t>
      </w:r>
      <w:proofErr w:type="spellStart"/>
      <w:r w:rsidRPr="00F21474">
        <w:rPr>
          <w:rFonts w:asciiTheme="minorHAnsi" w:hAnsiTheme="minorHAnsi" w:cs="Calibri"/>
          <w:szCs w:val="22"/>
        </w:rPr>
        <w:t>backup</w:t>
      </w:r>
      <w:proofErr w:type="spellEnd"/>
      <w:r w:rsidRPr="00F21474">
        <w:rPr>
          <w:rFonts w:asciiTheme="minorHAnsi" w:hAnsiTheme="minorHAnsi" w:cs="Calibri"/>
          <w:szCs w:val="22"/>
        </w:rPr>
        <w:t>. Το συνολικό σύστημα θα υποστηρίζει τις Βάσεις Δεδομένων των Φορέων, όπως είναι ήδη διαμορφωμένες στην ΗΔΙΚΑ με Σχεσιακή Βάση Δεδομένω</w:t>
      </w:r>
      <w:r w:rsidRPr="00A23C94">
        <w:rPr>
          <w:rFonts w:asciiTheme="minorHAnsi" w:hAnsiTheme="minorHAnsi" w:cs="Calibri"/>
          <w:szCs w:val="22"/>
        </w:rPr>
        <w:t xml:space="preserve">ν </w:t>
      </w:r>
      <w:proofErr w:type="spellStart"/>
      <w:r w:rsidRPr="00A23C94">
        <w:rPr>
          <w:rFonts w:asciiTheme="minorHAnsi" w:hAnsiTheme="minorHAnsi" w:cs="Calibri"/>
          <w:szCs w:val="22"/>
        </w:rPr>
        <w:t>Oracle</w:t>
      </w:r>
      <w:proofErr w:type="spellEnd"/>
      <w:r w:rsidRPr="00A23C94">
        <w:rPr>
          <w:rFonts w:asciiTheme="minorHAnsi" w:hAnsiTheme="minorHAnsi" w:cs="Calibri"/>
          <w:szCs w:val="22"/>
        </w:rPr>
        <w:t xml:space="preserve"> </w:t>
      </w:r>
      <w:proofErr w:type="spellStart"/>
      <w:r w:rsidRPr="00A23C94">
        <w:rPr>
          <w:rFonts w:asciiTheme="minorHAnsi" w:hAnsiTheme="minorHAnsi" w:cs="Calibri"/>
          <w:szCs w:val="22"/>
        </w:rPr>
        <w:t>Enterprise</w:t>
      </w:r>
      <w:proofErr w:type="spellEnd"/>
      <w:r w:rsidRPr="00A23C94">
        <w:rPr>
          <w:rFonts w:asciiTheme="minorHAnsi" w:hAnsiTheme="minorHAnsi" w:cs="Calibri"/>
          <w:szCs w:val="22"/>
        </w:rPr>
        <w:t xml:space="preserve"> </w:t>
      </w:r>
      <w:proofErr w:type="spellStart"/>
      <w:r w:rsidRPr="00A23C94">
        <w:rPr>
          <w:rFonts w:asciiTheme="minorHAnsi" w:hAnsiTheme="minorHAnsi" w:cs="Calibri"/>
          <w:szCs w:val="22"/>
        </w:rPr>
        <w:t>Edition</w:t>
      </w:r>
      <w:proofErr w:type="spellEnd"/>
      <w:r w:rsidRPr="00A23C94">
        <w:rPr>
          <w:rFonts w:asciiTheme="minorHAnsi" w:hAnsiTheme="minorHAnsi" w:cs="Calibri"/>
          <w:szCs w:val="22"/>
        </w:rPr>
        <w:t>. Η</w:t>
      </w:r>
      <w:r w:rsidRPr="00F21474">
        <w:rPr>
          <w:rFonts w:asciiTheme="minorHAnsi" w:hAnsiTheme="minorHAnsi" w:cs="Calibri"/>
          <w:szCs w:val="22"/>
        </w:rPr>
        <w:t xml:space="preserve"> εστίαση θα είναι σε συστήματα βάσεων δεδομένων, σύστημα αποθήκευσης δεδομένων, συστήματα δικτυακής διασύνδεσης  καθώς και συστήματα διασφάλισης εφεδρείας δεδομένων και σε υπηρεσίες που εξασφαλίζουν την ενίσχυση των συστημάτων βάσεων δεδομένων.</w:t>
      </w:r>
    </w:p>
    <w:p w:rsidR="00F21474" w:rsidRPr="00F21474" w:rsidRDefault="00F21474" w:rsidP="00F21474">
      <w:pPr>
        <w:spacing w:before="60"/>
        <w:rPr>
          <w:rFonts w:asciiTheme="minorHAnsi" w:hAnsiTheme="minorHAnsi" w:cs="Calibri"/>
          <w:color w:val="FF0000"/>
          <w:szCs w:val="22"/>
        </w:rPr>
      </w:pPr>
      <w:r w:rsidRPr="00F21474">
        <w:rPr>
          <w:rFonts w:asciiTheme="minorHAnsi" w:hAnsiTheme="minorHAnsi" w:cs="Calibri"/>
          <w:szCs w:val="22"/>
        </w:rPr>
        <w:t xml:space="preserve">Οι προσφερόμενοι εξυπηρετητές, όπως και η μνήμη θα είναι σύμφωνα με τις προδιαγραφές του μέρους Γ’. </w:t>
      </w:r>
    </w:p>
    <w:p w:rsidR="00F21474" w:rsidRPr="00F21474" w:rsidRDefault="00F21474" w:rsidP="00F21474">
      <w:pPr>
        <w:spacing w:before="60"/>
        <w:rPr>
          <w:rFonts w:asciiTheme="minorHAnsi" w:hAnsiTheme="minorHAnsi"/>
          <w:szCs w:val="22"/>
        </w:rPr>
      </w:pPr>
      <w:r w:rsidRPr="00F21474">
        <w:rPr>
          <w:rFonts w:asciiTheme="minorHAnsi" w:hAnsiTheme="minorHAnsi" w:cs="Calibri"/>
          <w:szCs w:val="22"/>
        </w:rPr>
        <w:t xml:space="preserve">Το κεντρικό αποθηκευτικό σύστημα προσφέρει δυνατότητες FC </w:t>
      </w:r>
      <w:r w:rsidR="00A32AAC">
        <w:rPr>
          <w:rFonts w:asciiTheme="minorHAnsi" w:hAnsiTheme="minorHAnsi" w:cs="Calibri"/>
          <w:szCs w:val="22"/>
        </w:rPr>
        <w:t xml:space="preserve">ή ισοδύναμης </w:t>
      </w:r>
      <w:r w:rsidRPr="00F21474">
        <w:rPr>
          <w:rFonts w:asciiTheme="minorHAnsi" w:hAnsiTheme="minorHAnsi" w:cs="Calibri"/>
          <w:szCs w:val="22"/>
        </w:rPr>
        <w:t xml:space="preserve">διασύνδεσης ενώ έχει την δυνατότητα να επεκταθεί και σε </w:t>
      </w:r>
      <w:proofErr w:type="spellStart"/>
      <w:r w:rsidRPr="00F21474">
        <w:rPr>
          <w:rFonts w:asciiTheme="minorHAnsi" w:hAnsiTheme="minorHAnsi" w:cs="Calibri"/>
          <w:szCs w:val="22"/>
        </w:rPr>
        <w:t>διασυνδεσιμότητα</w:t>
      </w:r>
      <w:proofErr w:type="spellEnd"/>
      <w:r w:rsidRPr="00F21474">
        <w:rPr>
          <w:rFonts w:asciiTheme="minorHAnsi" w:hAnsiTheme="minorHAnsi" w:cs="Calibri"/>
          <w:szCs w:val="22"/>
        </w:rPr>
        <w:t xml:space="preserve">, και χωρητικότητας με την προσθήκη δίσκων ή ακόμα και νέου </w:t>
      </w:r>
      <w:r w:rsidRPr="00F21474">
        <w:rPr>
          <w:rFonts w:asciiTheme="minorHAnsi" w:hAnsiTheme="minorHAnsi" w:cs="Calibri"/>
          <w:szCs w:val="22"/>
          <w:lang w:val="en-US"/>
        </w:rPr>
        <w:t>enclosure</w:t>
      </w:r>
      <w:r w:rsidRPr="00F21474">
        <w:rPr>
          <w:rFonts w:asciiTheme="minorHAnsi" w:hAnsiTheme="minorHAnsi" w:cs="Calibri"/>
          <w:szCs w:val="22"/>
        </w:rPr>
        <w:t>.</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 xml:space="preserve">Οι εξυπηρετητές να διαθέτουν κοινή διαχείριση ενώ εκμεταλλεύονται όλες τις δυνατότητες της υποδομής. </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Αναλυτικότερα:</w:t>
      </w:r>
    </w:p>
    <w:p w:rsidR="00F21474" w:rsidRPr="00F21474" w:rsidRDefault="00F21474" w:rsidP="00954A28">
      <w:pPr>
        <w:pStyle w:val="aff5"/>
        <w:numPr>
          <w:ilvl w:val="0"/>
          <w:numId w:val="80"/>
        </w:numPr>
        <w:spacing w:before="60" w:after="120" w:line="240" w:lineRule="auto"/>
        <w:contextualSpacing w:val="0"/>
        <w:jc w:val="both"/>
        <w:rPr>
          <w:rFonts w:asciiTheme="minorHAnsi" w:hAnsiTheme="minorHAnsi" w:cs="Calibri"/>
          <w:b/>
        </w:rPr>
      </w:pPr>
      <w:r w:rsidRPr="00F21474">
        <w:rPr>
          <w:rFonts w:asciiTheme="minorHAnsi" w:hAnsiTheme="minorHAnsi" w:cs="Calibri"/>
          <w:b/>
        </w:rPr>
        <w:t>Προμήθεια Υλικού (</w:t>
      </w:r>
      <w:proofErr w:type="spellStart"/>
      <w:r w:rsidRPr="00F21474">
        <w:rPr>
          <w:rFonts w:asciiTheme="minorHAnsi" w:hAnsiTheme="minorHAnsi" w:cs="Calibri"/>
          <w:b/>
        </w:rPr>
        <w:t>Hardware</w:t>
      </w:r>
      <w:proofErr w:type="spellEnd"/>
      <w:r w:rsidRPr="00F21474">
        <w:rPr>
          <w:rFonts w:asciiTheme="minorHAnsi" w:hAnsiTheme="minorHAnsi" w:cs="Calibri"/>
          <w:b/>
        </w:rPr>
        <w:t>):</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Συστήματα βάσεων δεδομένων και σύστημα αποθήκευσης δεδομένων.</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Και συγκεκριμένα συστοιχία Συστημάτων Βάσεων Δεδομένων με τα παρακάτω χαρακτηριστικά:</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lastRenderedPageBreak/>
        <w:t xml:space="preserve">Σύνολο διαθέσιμων </w:t>
      </w:r>
      <w:proofErr w:type="spellStart"/>
      <w:r w:rsidRPr="00F21474">
        <w:rPr>
          <w:rFonts w:asciiTheme="minorHAnsi" w:hAnsiTheme="minorHAnsi" w:cs="Calibri"/>
        </w:rPr>
        <w:t>cores</w:t>
      </w:r>
      <w:proofErr w:type="spellEnd"/>
      <w:r w:rsidRPr="00F21474">
        <w:rPr>
          <w:rFonts w:asciiTheme="minorHAnsi" w:hAnsiTheme="minorHAnsi" w:cs="Calibri"/>
        </w:rPr>
        <w:t xml:space="preserve"> για συστοιχία Συστημάτων Βάσεων Δεδομένων : ≥ 84</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Σύνολο διαθέσιμων </w:t>
      </w:r>
      <w:proofErr w:type="spellStart"/>
      <w:r w:rsidRPr="00F21474">
        <w:rPr>
          <w:rFonts w:asciiTheme="minorHAnsi" w:hAnsiTheme="minorHAnsi" w:cs="Calibri"/>
        </w:rPr>
        <w:t>cores</w:t>
      </w:r>
      <w:proofErr w:type="spellEnd"/>
      <w:r w:rsidRPr="00F21474">
        <w:rPr>
          <w:rFonts w:asciiTheme="minorHAnsi" w:hAnsiTheme="minorHAnsi" w:cs="Calibri"/>
        </w:rPr>
        <w:t xml:space="preserve"> για διαχείριση : ≥ </w:t>
      </w:r>
      <w:r w:rsidR="00B80E95" w:rsidRPr="00482F49">
        <w:rPr>
          <w:rFonts w:asciiTheme="minorHAnsi" w:hAnsiTheme="minorHAnsi" w:cs="Calibri"/>
        </w:rPr>
        <w:t>16</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Σύνολο διαθέσιμης μνήμης για το σύνολο των προσφερομένων εξυπηρετητών:  ≥ 800 GB</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Συνολικό εύρος ζώνης για σύνδεση με σύστημα αποθήκευσης 160 </w:t>
      </w:r>
      <w:proofErr w:type="spellStart"/>
      <w:r w:rsidRPr="00F21474">
        <w:rPr>
          <w:rFonts w:asciiTheme="minorHAnsi" w:hAnsiTheme="minorHAnsi" w:cs="Calibri"/>
        </w:rPr>
        <w:t>Gbps</w:t>
      </w:r>
      <w:proofErr w:type="spellEnd"/>
      <w:r w:rsidRPr="00F21474">
        <w:rPr>
          <w:rFonts w:asciiTheme="minorHAnsi" w:hAnsiTheme="minorHAnsi" w:cs="Calibri"/>
        </w:rPr>
        <w:t xml:space="preserve"> με </w:t>
      </w:r>
      <w:r w:rsidRPr="00F21474">
        <w:rPr>
          <w:rFonts w:asciiTheme="minorHAnsi" w:hAnsiTheme="minorHAnsi" w:cs="Calibri"/>
          <w:lang w:val="en-US"/>
        </w:rPr>
        <w:t>controllers</w:t>
      </w:r>
      <w:r w:rsidRPr="00F21474">
        <w:rPr>
          <w:rFonts w:asciiTheme="minorHAnsi" w:hAnsiTheme="minorHAnsi" w:cs="Calibri"/>
        </w:rPr>
        <w:t xml:space="preserve"> HBA FC ή αντίστοιχης ή καλύτερης τεχνολογίας, με θύρες ταχύτητας ≥ 16 </w:t>
      </w:r>
      <w:proofErr w:type="spellStart"/>
      <w:r w:rsidRPr="00F21474">
        <w:rPr>
          <w:rFonts w:asciiTheme="minorHAnsi" w:hAnsiTheme="minorHAnsi" w:cs="Calibri"/>
        </w:rPr>
        <w:t>Gbps</w:t>
      </w:r>
      <w:proofErr w:type="spellEnd"/>
      <w:r w:rsidRPr="00F21474">
        <w:rPr>
          <w:rFonts w:asciiTheme="minorHAnsi" w:hAnsiTheme="minorHAnsi" w:cs="Calibri"/>
        </w:rPr>
        <w:t xml:space="preserve"> έκαστη για το σύνολο της συστοιχίας.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Ελεγκτής δίσκων με υποστήριξη RAID-1. Οι δίσκοι να βρίσκονται στη διάταξη RAID-1.</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proofErr w:type="spellStart"/>
      <w:r w:rsidRPr="00F21474">
        <w:rPr>
          <w:rFonts w:asciiTheme="minorHAnsi" w:hAnsiTheme="minorHAnsi" w:cs="Calibri"/>
        </w:rPr>
        <w:t>Raw</w:t>
      </w:r>
      <w:proofErr w:type="spellEnd"/>
      <w:r w:rsidRPr="00F21474">
        <w:rPr>
          <w:rFonts w:asciiTheme="minorHAnsi" w:hAnsiTheme="minorHAnsi" w:cs="Calibri"/>
        </w:rPr>
        <w:t xml:space="preserve"> χωρητικότητα έκαστου δίσκου ≥ 600 GΒ</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Οι εξυπηρετητές πρέπει να διαθέτουν τοπικά αποθηκευτικά μέσα συνολικής χωρητικότητας 2.4 ΤΒ πριν την εφαρμογή RAID.</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Ταχύτητα περιστροφής ≥ 10.000 </w:t>
      </w:r>
      <w:proofErr w:type="spellStart"/>
      <w:r w:rsidRPr="00F21474">
        <w:rPr>
          <w:rFonts w:asciiTheme="minorHAnsi" w:hAnsiTheme="minorHAnsi" w:cs="Calibri"/>
        </w:rPr>
        <w:t>rpm</w:t>
      </w:r>
      <w:proofErr w:type="spellEnd"/>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Σχετικά με τους επεξεργαστές: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Υποστήριξη ταυτόχρονης εκτέλεσης πολλαπλών νημάτων ανά πυρήνα (</w:t>
      </w:r>
      <w:proofErr w:type="spellStart"/>
      <w:r w:rsidRPr="00F21474">
        <w:rPr>
          <w:rFonts w:asciiTheme="minorHAnsi" w:hAnsiTheme="minorHAnsi" w:cs="Calibri"/>
        </w:rPr>
        <w:t>multi</w:t>
      </w:r>
      <w:proofErr w:type="spellEnd"/>
      <w:r w:rsidRPr="00F21474">
        <w:rPr>
          <w:rFonts w:asciiTheme="minorHAnsi" w:hAnsiTheme="minorHAnsi" w:cs="Calibri"/>
        </w:rPr>
        <w:t>-</w:t>
      </w:r>
      <w:proofErr w:type="spellStart"/>
      <w:r w:rsidRPr="00F21474">
        <w:rPr>
          <w:rFonts w:asciiTheme="minorHAnsi" w:hAnsiTheme="minorHAnsi" w:cs="Calibri"/>
        </w:rPr>
        <w:t>threading</w:t>
      </w:r>
      <w:proofErr w:type="spellEnd"/>
      <w:r w:rsidRPr="00F21474">
        <w:rPr>
          <w:rFonts w:asciiTheme="minorHAnsi" w:hAnsiTheme="minorHAnsi" w:cs="Calibri"/>
        </w:rPr>
        <w:t>). Να αναφερθεί ο αριθμός.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Ιεραρχία μνήμης </w:t>
      </w:r>
      <w:proofErr w:type="spellStart"/>
      <w:r w:rsidRPr="00F21474">
        <w:rPr>
          <w:rFonts w:asciiTheme="minorHAnsi" w:hAnsiTheme="minorHAnsi" w:cs="Calibri"/>
        </w:rPr>
        <w:t>Cache</w:t>
      </w:r>
      <w:proofErr w:type="spellEnd"/>
      <w:r w:rsidRPr="00F21474">
        <w:rPr>
          <w:rFonts w:asciiTheme="minorHAnsi" w:hAnsiTheme="minorHAnsi" w:cs="Calibri"/>
        </w:rPr>
        <w:t xml:space="preserve"> (ποσότητα ανά επίπεδο – </w:t>
      </w:r>
      <w:proofErr w:type="spellStart"/>
      <w:r w:rsidRPr="00F21474">
        <w:rPr>
          <w:rFonts w:asciiTheme="minorHAnsi" w:hAnsiTheme="minorHAnsi" w:cs="Calibri"/>
        </w:rPr>
        <w:t>Level</w:t>
      </w:r>
      <w:proofErr w:type="spellEnd"/>
      <w:r w:rsidRPr="00F21474">
        <w:rPr>
          <w:rFonts w:asciiTheme="minorHAnsi" w:hAnsiTheme="minorHAnsi" w:cs="Calibri"/>
        </w:rPr>
        <w:t xml:space="preserve"> 1, 2 και 3) και φυσική τοποθεσία</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proofErr w:type="spellStart"/>
      <w:r w:rsidRPr="00F21474">
        <w:rPr>
          <w:rFonts w:asciiTheme="minorHAnsi" w:hAnsiTheme="minorHAnsi" w:cs="Calibri"/>
        </w:rPr>
        <w:t>Addressability</w:t>
      </w:r>
      <w:proofErr w:type="spellEnd"/>
      <w:r w:rsidRPr="00F21474">
        <w:rPr>
          <w:rFonts w:asciiTheme="minorHAnsi" w:hAnsiTheme="minorHAnsi" w:cs="Calibri"/>
        </w:rPr>
        <w:t xml:space="preserve"> επεξεργαστών 64bit</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Στο επίπεδο των αποθηκευτικών μέσων απαιτείται σύστημα τύπου SAN ή DAS με τα παρακάτω χαρακτηριστικά:</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Συνολική προσφερόμενη χωρητικότητα δίσκων (</w:t>
      </w:r>
      <w:proofErr w:type="spellStart"/>
      <w:r w:rsidRPr="00F21474">
        <w:rPr>
          <w:rFonts w:asciiTheme="minorHAnsi" w:hAnsiTheme="minorHAnsi" w:cs="Calibri"/>
        </w:rPr>
        <w:t>raw</w:t>
      </w:r>
      <w:proofErr w:type="spellEnd"/>
      <w:r w:rsidRPr="00F21474">
        <w:rPr>
          <w:rFonts w:asciiTheme="minorHAnsi" w:hAnsiTheme="minorHAnsi" w:cs="Calibri"/>
        </w:rPr>
        <w:t xml:space="preserve"> </w:t>
      </w:r>
      <w:proofErr w:type="spellStart"/>
      <w:r w:rsidRPr="00F21474">
        <w:rPr>
          <w:rFonts w:asciiTheme="minorHAnsi" w:hAnsiTheme="minorHAnsi" w:cs="Calibri"/>
        </w:rPr>
        <w:t>capacity</w:t>
      </w:r>
      <w:proofErr w:type="spellEnd"/>
      <w:r w:rsidRPr="00F21474">
        <w:rPr>
          <w:rFonts w:asciiTheme="minorHAnsi" w:hAnsiTheme="minorHAnsi" w:cs="Calibri"/>
        </w:rPr>
        <w:t xml:space="preserve">, πριν την εφαρμογή </w:t>
      </w:r>
      <w:proofErr w:type="spellStart"/>
      <w:r w:rsidRPr="00F21474">
        <w:rPr>
          <w:rFonts w:asciiTheme="minorHAnsi" w:hAnsiTheme="minorHAnsi" w:cs="Calibri"/>
        </w:rPr>
        <w:t>raid</w:t>
      </w:r>
      <w:proofErr w:type="spellEnd"/>
      <w:r w:rsidRPr="00F21474">
        <w:rPr>
          <w:rFonts w:asciiTheme="minorHAnsi" w:hAnsiTheme="minorHAnsi" w:cs="Calibri"/>
        </w:rPr>
        <w:t xml:space="preserve">) ≥ 144 TB. </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Δυνατότητα επέκτασης και μείωσης της υπάρχουσας διαθέσιμης χωρητικότητας χωρίς διακοπή λειτουργίας των συστημάτων.</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Μέγιστη συνολική υποστηριζόμενη χωρητικότητα (με επέκταση της ζητούμενης σύνθεσης) (</w:t>
      </w:r>
      <w:proofErr w:type="spellStart"/>
      <w:r w:rsidRPr="00F21474">
        <w:rPr>
          <w:rFonts w:asciiTheme="minorHAnsi" w:hAnsiTheme="minorHAnsi" w:cs="Calibri"/>
        </w:rPr>
        <w:t>raw</w:t>
      </w:r>
      <w:proofErr w:type="spellEnd"/>
      <w:r w:rsidRPr="00F21474">
        <w:rPr>
          <w:rFonts w:asciiTheme="minorHAnsi" w:hAnsiTheme="minorHAnsi" w:cs="Calibri"/>
        </w:rPr>
        <w:t xml:space="preserve"> </w:t>
      </w:r>
      <w:proofErr w:type="spellStart"/>
      <w:r w:rsidRPr="00F21474">
        <w:rPr>
          <w:rFonts w:asciiTheme="minorHAnsi" w:hAnsiTheme="minorHAnsi" w:cs="Calibri"/>
        </w:rPr>
        <w:t>capacity</w:t>
      </w:r>
      <w:proofErr w:type="spellEnd"/>
      <w:r w:rsidRPr="00F21474">
        <w:rPr>
          <w:rFonts w:asciiTheme="minorHAnsi" w:hAnsiTheme="minorHAnsi" w:cs="Calibri"/>
        </w:rPr>
        <w:t>) 500 TB</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Το προσφερόμενο σύστημα θα πληροί χαρακτηριστικά υψηλής διαθεσιμότητας χωρίς κανένα μοναδικό σημείο αστοχίας (</w:t>
      </w:r>
      <w:proofErr w:type="spellStart"/>
      <w:r w:rsidRPr="00F21474">
        <w:rPr>
          <w:rFonts w:asciiTheme="minorHAnsi" w:hAnsiTheme="minorHAnsi" w:cs="Calibri"/>
        </w:rPr>
        <w:t>no</w:t>
      </w:r>
      <w:proofErr w:type="spellEnd"/>
      <w:r w:rsidRPr="00F21474">
        <w:rPr>
          <w:rFonts w:asciiTheme="minorHAnsi" w:hAnsiTheme="minorHAnsi" w:cs="Calibri"/>
        </w:rPr>
        <w:t xml:space="preserve"> </w:t>
      </w:r>
      <w:proofErr w:type="spellStart"/>
      <w:r w:rsidRPr="00F21474">
        <w:rPr>
          <w:rFonts w:asciiTheme="minorHAnsi" w:hAnsiTheme="minorHAnsi" w:cs="Calibri"/>
        </w:rPr>
        <w:t>single</w:t>
      </w:r>
      <w:proofErr w:type="spellEnd"/>
      <w:r w:rsidRPr="00F21474">
        <w:rPr>
          <w:rFonts w:asciiTheme="minorHAnsi" w:hAnsiTheme="minorHAnsi" w:cs="Calibri"/>
        </w:rPr>
        <w:t xml:space="preserve"> </w:t>
      </w:r>
      <w:proofErr w:type="spellStart"/>
      <w:r w:rsidRPr="00F21474">
        <w:rPr>
          <w:rFonts w:asciiTheme="minorHAnsi" w:hAnsiTheme="minorHAnsi" w:cs="Calibri"/>
        </w:rPr>
        <w:t>point</w:t>
      </w:r>
      <w:proofErr w:type="spellEnd"/>
      <w:r w:rsidRPr="00F21474">
        <w:rPr>
          <w:rFonts w:asciiTheme="minorHAnsi" w:hAnsiTheme="minorHAnsi" w:cs="Calibri"/>
        </w:rPr>
        <w:t xml:space="preserve"> </w:t>
      </w:r>
      <w:proofErr w:type="spellStart"/>
      <w:r w:rsidRPr="00F21474">
        <w:rPr>
          <w:rFonts w:asciiTheme="minorHAnsi" w:hAnsiTheme="minorHAnsi" w:cs="Calibri"/>
        </w:rPr>
        <w:t>of</w:t>
      </w:r>
      <w:proofErr w:type="spellEnd"/>
      <w:r w:rsidRPr="00F21474">
        <w:rPr>
          <w:rFonts w:asciiTheme="minorHAnsi" w:hAnsiTheme="minorHAnsi" w:cs="Calibri"/>
        </w:rPr>
        <w:t xml:space="preserve"> </w:t>
      </w:r>
      <w:proofErr w:type="spellStart"/>
      <w:r w:rsidRPr="00F21474">
        <w:rPr>
          <w:rFonts w:asciiTheme="minorHAnsi" w:hAnsiTheme="minorHAnsi" w:cs="Calibri"/>
        </w:rPr>
        <w:t>failure</w:t>
      </w:r>
      <w:proofErr w:type="spellEnd"/>
      <w:r w:rsidRPr="00F21474">
        <w:rPr>
          <w:rFonts w:asciiTheme="minorHAnsi" w:hAnsiTheme="minorHAnsi" w:cs="Calibri"/>
        </w:rPr>
        <w:t>)</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Αριθμός θυρών διασύνδεσης και αναφορά του τύπου συνδέσεων με συνολικό (</w:t>
      </w:r>
      <w:proofErr w:type="spellStart"/>
      <w:r w:rsidRPr="00F21474">
        <w:rPr>
          <w:rFonts w:asciiTheme="minorHAnsi" w:hAnsiTheme="minorHAnsi" w:cs="Calibri"/>
        </w:rPr>
        <w:t>aggregate</w:t>
      </w:r>
      <w:proofErr w:type="spellEnd"/>
      <w:r w:rsidRPr="00F21474">
        <w:rPr>
          <w:rFonts w:asciiTheme="minorHAnsi" w:hAnsiTheme="minorHAnsi" w:cs="Calibri"/>
        </w:rPr>
        <w:t xml:space="preserve">) εύρος ζώνης τουλάχιστον 160 </w:t>
      </w:r>
      <w:proofErr w:type="spellStart"/>
      <w:r w:rsidRPr="00F21474">
        <w:rPr>
          <w:rFonts w:asciiTheme="minorHAnsi" w:hAnsiTheme="minorHAnsi" w:cs="Calibri"/>
        </w:rPr>
        <w:t>Gbit</w:t>
      </w:r>
      <w:proofErr w:type="spellEnd"/>
      <w:r w:rsidRPr="00F21474">
        <w:rPr>
          <w:rFonts w:asciiTheme="minorHAnsi" w:hAnsiTheme="minorHAnsi" w:cs="Calibri"/>
        </w:rPr>
        <w:t>/</w:t>
      </w:r>
      <w:proofErr w:type="spellStart"/>
      <w:r w:rsidRPr="00F21474">
        <w:rPr>
          <w:rFonts w:asciiTheme="minorHAnsi" w:hAnsiTheme="minorHAnsi" w:cs="Calibri"/>
        </w:rPr>
        <w:t>sec</w:t>
      </w:r>
      <w:proofErr w:type="spellEnd"/>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Λειτουργία </w:t>
      </w:r>
      <w:proofErr w:type="spellStart"/>
      <w:r w:rsidRPr="00F21474">
        <w:rPr>
          <w:rFonts w:asciiTheme="minorHAnsi" w:hAnsiTheme="minorHAnsi" w:cs="Calibri"/>
        </w:rPr>
        <w:t>Flash</w:t>
      </w:r>
      <w:proofErr w:type="spellEnd"/>
      <w:r w:rsidRPr="00F21474">
        <w:rPr>
          <w:rFonts w:asciiTheme="minorHAnsi" w:hAnsiTheme="minorHAnsi" w:cs="Calibri"/>
        </w:rPr>
        <w:t xml:space="preserve"> </w:t>
      </w:r>
      <w:proofErr w:type="spellStart"/>
      <w:r w:rsidRPr="00F21474">
        <w:rPr>
          <w:rFonts w:asciiTheme="minorHAnsi" w:hAnsiTheme="minorHAnsi" w:cs="Calibri"/>
        </w:rPr>
        <w:t>cache</w:t>
      </w:r>
      <w:proofErr w:type="spellEnd"/>
      <w:r w:rsidRPr="00F21474">
        <w:rPr>
          <w:rFonts w:asciiTheme="minorHAnsi" w:hAnsiTheme="minorHAnsi" w:cs="Calibri"/>
        </w:rPr>
        <w:t>, με μέγεθος τουλάχιστον 9</w:t>
      </w:r>
      <w:r w:rsidR="006408CB">
        <w:rPr>
          <w:rFonts w:asciiTheme="minorHAnsi" w:hAnsiTheme="minorHAnsi" w:cs="Calibri"/>
        </w:rPr>
        <w:t>.6</w:t>
      </w:r>
      <w:r w:rsidRPr="00F21474">
        <w:rPr>
          <w:rFonts w:asciiTheme="minorHAnsi" w:hAnsiTheme="minorHAnsi" w:cs="Calibri"/>
        </w:rPr>
        <w:t xml:space="preserve"> ΤΒ ή υποστήριξη SSD δίσκων από το </w:t>
      </w:r>
      <w:proofErr w:type="spellStart"/>
      <w:r w:rsidRPr="00F21474">
        <w:rPr>
          <w:rFonts w:asciiTheme="minorHAnsi" w:hAnsiTheme="minorHAnsi" w:cs="Calibri"/>
        </w:rPr>
        <w:t>Disk</w:t>
      </w:r>
      <w:proofErr w:type="spellEnd"/>
      <w:r w:rsidRPr="00F21474">
        <w:rPr>
          <w:rFonts w:asciiTheme="minorHAnsi" w:hAnsiTheme="minorHAnsi" w:cs="Calibri"/>
        </w:rPr>
        <w:t xml:space="preserve"> </w:t>
      </w:r>
      <w:proofErr w:type="spellStart"/>
      <w:r w:rsidRPr="00F21474">
        <w:rPr>
          <w:rFonts w:asciiTheme="minorHAnsi" w:hAnsiTheme="minorHAnsi" w:cs="Calibri"/>
        </w:rPr>
        <w:t>Array</w:t>
      </w:r>
      <w:proofErr w:type="spellEnd"/>
      <w:r w:rsidRPr="00F21474">
        <w:rPr>
          <w:rFonts w:asciiTheme="minorHAnsi" w:hAnsiTheme="minorHAnsi" w:cs="Calibri"/>
        </w:rPr>
        <w:t xml:space="preserve"> με παράλληλη υποστήριξη τεχνολογίας </w:t>
      </w:r>
      <w:proofErr w:type="spellStart"/>
      <w:r w:rsidRPr="00F21474">
        <w:rPr>
          <w:rFonts w:asciiTheme="minorHAnsi" w:hAnsiTheme="minorHAnsi" w:cs="Calibri"/>
        </w:rPr>
        <w:t>tiering</w:t>
      </w:r>
      <w:proofErr w:type="spellEnd"/>
      <w:r w:rsidRPr="00F21474">
        <w:rPr>
          <w:rFonts w:asciiTheme="minorHAnsi" w:hAnsiTheme="minorHAnsi" w:cs="Calibri"/>
        </w:rPr>
        <w:t xml:space="preserve"> ή άλλης αντίστοιχης τεχνολογίας  που να υποστηρίζει το Σχεσιακό Σύστημα Βάσης Δεδομένων της ΗΔΙΚΑ.</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Τύπος και αριθμός προσφερόμενων </w:t>
      </w:r>
      <w:proofErr w:type="spellStart"/>
      <w:r w:rsidRPr="00F21474">
        <w:rPr>
          <w:rFonts w:asciiTheme="minorHAnsi" w:hAnsiTheme="minorHAnsi" w:cs="Calibri"/>
        </w:rPr>
        <w:t>διεπαφών</w:t>
      </w:r>
      <w:proofErr w:type="spellEnd"/>
      <w:r w:rsidRPr="00F21474">
        <w:rPr>
          <w:rFonts w:asciiTheme="minorHAnsi" w:hAnsiTheme="minorHAnsi" w:cs="Calibri"/>
        </w:rPr>
        <w:t xml:space="preserve"> (θυρών διασύνδεσης) ώστε να καλύπτονται οι ανάγκες της προσφερόμενης αρχιτεκτονικής.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Υποστήριξη επιπέδων RAID 1, RAID 10 ή ισοδύναμων ή ανώτερων</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Απόδοση του προσφερόμενου συστήματος αποθήκευσης.: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Η λύση αποθήκευσης στον κεντρικό χώρο από τη </w:t>
      </w:r>
      <w:proofErr w:type="spellStart"/>
      <w:r w:rsidRPr="00F21474">
        <w:rPr>
          <w:rFonts w:asciiTheme="minorHAnsi" w:hAnsiTheme="minorHAnsi" w:cs="Calibri"/>
        </w:rPr>
        <w:t>Flash</w:t>
      </w:r>
      <w:proofErr w:type="spellEnd"/>
      <w:r w:rsidRPr="00F21474">
        <w:rPr>
          <w:rFonts w:asciiTheme="minorHAnsi" w:hAnsiTheme="minorHAnsi" w:cs="Calibri"/>
        </w:rPr>
        <w:t xml:space="preserve"> </w:t>
      </w:r>
      <w:proofErr w:type="spellStart"/>
      <w:r w:rsidRPr="00F21474">
        <w:rPr>
          <w:rFonts w:asciiTheme="minorHAnsi" w:hAnsiTheme="minorHAnsi" w:cs="Calibri"/>
        </w:rPr>
        <w:t>Cache</w:t>
      </w:r>
      <w:proofErr w:type="spellEnd"/>
      <w:r w:rsidRPr="00F21474">
        <w:rPr>
          <w:rFonts w:asciiTheme="minorHAnsi" w:hAnsiTheme="minorHAnsi" w:cs="Calibri"/>
        </w:rPr>
        <w:t xml:space="preserve"> θα παρέχει συνολικό εύρος ζώνης ≥ </w:t>
      </w:r>
      <w:r w:rsidR="00453F1F">
        <w:rPr>
          <w:rFonts w:asciiTheme="minorHAnsi" w:hAnsiTheme="minorHAnsi" w:cs="Calibri"/>
        </w:rPr>
        <w:t>19</w:t>
      </w:r>
      <w:r w:rsidR="004A0CB6" w:rsidRPr="00F21474">
        <w:rPr>
          <w:rFonts w:asciiTheme="minorHAnsi" w:hAnsiTheme="minorHAnsi" w:cs="Calibri"/>
        </w:rPr>
        <w:t xml:space="preserve"> </w:t>
      </w:r>
      <w:r w:rsidRPr="00F21474">
        <w:rPr>
          <w:rFonts w:asciiTheme="minorHAnsi" w:hAnsiTheme="minorHAnsi" w:cs="Calibri"/>
        </w:rPr>
        <w:t xml:space="preserve">GB / </w:t>
      </w:r>
      <w:proofErr w:type="spellStart"/>
      <w:r w:rsidRPr="00F21474">
        <w:rPr>
          <w:rFonts w:asciiTheme="minorHAnsi" w:hAnsiTheme="minorHAnsi" w:cs="Calibri"/>
        </w:rPr>
        <w:t>sec</w:t>
      </w:r>
      <w:proofErr w:type="spellEnd"/>
      <w:r w:rsidRPr="00F21474">
        <w:rPr>
          <w:rFonts w:asciiTheme="minorHAnsi" w:hAnsiTheme="minorHAnsi" w:cs="Calibri"/>
        </w:rPr>
        <w:t xml:space="preserve"> </w:t>
      </w:r>
      <w:proofErr w:type="spellStart"/>
      <w:r w:rsidRPr="00F21474">
        <w:rPr>
          <w:rFonts w:asciiTheme="minorHAnsi" w:hAnsiTheme="minorHAnsi" w:cs="Calibri"/>
        </w:rPr>
        <w:t>raw</w:t>
      </w:r>
      <w:proofErr w:type="spellEnd"/>
      <w:r w:rsidRPr="00F21474">
        <w:rPr>
          <w:rFonts w:asciiTheme="minorHAnsi" w:hAnsiTheme="minorHAnsi" w:cs="Calibri"/>
        </w:rPr>
        <w:t xml:space="preserve"> </w:t>
      </w:r>
      <w:proofErr w:type="spellStart"/>
      <w:r w:rsidRPr="00F21474">
        <w:rPr>
          <w:rFonts w:asciiTheme="minorHAnsi" w:hAnsiTheme="minorHAnsi" w:cs="Calibri"/>
        </w:rPr>
        <w:t>disk</w:t>
      </w:r>
      <w:proofErr w:type="spellEnd"/>
      <w:r w:rsidRPr="00F21474">
        <w:rPr>
          <w:rFonts w:asciiTheme="minorHAnsi" w:hAnsiTheme="minorHAnsi" w:cs="Calibri"/>
        </w:rPr>
        <w:t xml:space="preserve"> </w:t>
      </w:r>
      <w:proofErr w:type="spellStart"/>
      <w:r w:rsidRPr="00F21474">
        <w:rPr>
          <w:rFonts w:asciiTheme="minorHAnsi" w:hAnsiTheme="minorHAnsi" w:cs="Calibri"/>
        </w:rPr>
        <w:t>performance</w:t>
      </w:r>
      <w:proofErr w:type="spellEnd"/>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Συνολικός αριθμός IOPS για </w:t>
      </w:r>
      <w:proofErr w:type="spellStart"/>
      <w:r w:rsidRPr="00F21474">
        <w:rPr>
          <w:rFonts w:asciiTheme="minorHAnsi" w:hAnsiTheme="minorHAnsi" w:cs="Calibri"/>
        </w:rPr>
        <w:t>reads</w:t>
      </w:r>
      <w:proofErr w:type="spellEnd"/>
      <w:r w:rsidRPr="00F21474">
        <w:rPr>
          <w:rFonts w:asciiTheme="minorHAnsi" w:hAnsiTheme="minorHAnsi" w:cs="Calibri"/>
        </w:rPr>
        <w:t xml:space="preserve"> ≥ 200,000</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Συνολικός αριθμός IOPS για </w:t>
      </w:r>
      <w:proofErr w:type="spellStart"/>
      <w:r w:rsidRPr="00F21474">
        <w:rPr>
          <w:rFonts w:asciiTheme="minorHAnsi" w:hAnsiTheme="minorHAnsi" w:cs="Calibri"/>
        </w:rPr>
        <w:t>writes</w:t>
      </w:r>
      <w:proofErr w:type="spellEnd"/>
      <w:r w:rsidRPr="00F21474">
        <w:rPr>
          <w:rFonts w:asciiTheme="minorHAnsi" w:hAnsiTheme="minorHAnsi" w:cs="Calibri"/>
        </w:rPr>
        <w:t xml:space="preserve"> ≥ 200,000</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Στο επίπεδο των αποθηκευτικών μέσων απαιτείται NAS ή άλλης αντίστοιχης τεχνολογίας, με τα παρακάτω χαρακτηριστικά:</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Θα χρησιμοποιηθεί ως αποθηκευτικός χώρος για την λήψη αντιγράφων ασφαλείας των βάσεων δεδομένων. Πρέπει να εξασφαλίζεται η διασύνδεση του με τα αποθηκευτικά μέσα ώστε να διασφαλίζεται η ικανότητα διαβίβασης δεδομένων για την λήψη αντιγράφων ασφαλείας (</w:t>
      </w:r>
      <w:proofErr w:type="spellStart"/>
      <w:r w:rsidRPr="00F21474">
        <w:rPr>
          <w:rFonts w:asciiTheme="minorHAnsi" w:hAnsiTheme="minorHAnsi" w:cs="Calibri"/>
        </w:rPr>
        <w:t>Backup</w:t>
      </w:r>
      <w:proofErr w:type="spellEnd"/>
      <w:r w:rsidRPr="00F21474">
        <w:rPr>
          <w:rFonts w:asciiTheme="minorHAnsi" w:hAnsiTheme="minorHAnsi" w:cs="Calibri"/>
        </w:rPr>
        <w:t xml:space="preserve"> </w:t>
      </w:r>
      <w:proofErr w:type="spellStart"/>
      <w:r w:rsidRPr="00F21474">
        <w:rPr>
          <w:rFonts w:asciiTheme="minorHAnsi" w:hAnsiTheme="minorHAnsi" w:cs="Calibri"/>
        </w:rPr>
        <w:t>Transfer</w:t>
      </w:r>
      <w:proofErr w:type="spellEnd"/>
      <w:r w:rsidRPr="00F21474">
        <w:rPr>
          <w:rFonts w:asciiTheme="minorHAnsi" w:hAnsiTheme="minorHAnsi" w:cs="Calibri"/>
        </w:rPr>
        <w:t xml:space="preserve"> </w:t>
      </w:r>
      <w:proofErr w:type="spellStart"/>
      <w:r w:rsidRPr="00F21474">
        <w:rPr>
          <w:rFonts w:asciiTheme="minorHAnsi" w:hAnsiTheme="minorHAnsi" w:cs="Calibri"/>
        </w:rPr>
        <w:t>Rate</w:t>
      </w:r>
      <w:proofErr w:type="spellEnd"/>
      <w:r w:rsidRPr="00F21474">
        <w:rPr>
          <w:rFonts w:asciiTheme="minorHAnsi" w:hAnsiTheme="minorHAnsi" w:cs="Calibri"/>
        </w:rPr>
        <w:t xml:space="preserve"> ) με τουλάχιστον 11 ΤΒ ανά ώρα και η αντίστοιχη ικανότητα διαβίβασης δεδομένων για την ανάκτηση δεδομένων από  αντίγραφα ασφαλείας (</w:t>
      </w:r>
      <w:proofErr w:type="spellStart"/>
      <w:r w:rsidRPr="00F21474">
        <w:rPr>
          <w:rFonts w:asciiTheme="minorHAnsi" w:hAnsiTheme="minorHAnsi" w:cs="Calibri"/>
        </w:rPr>
        <w:t>Restore</w:t>
      </w:r>
      <w:proofErr w:type="spellEnd"/>
      <w:r w:rsidRPr="00F21474">
        <w:rPr>
          <w:rFonts w:asciiTheme="minorHAnsi" w:hAnsiTheme="minorHAnsi" w:cs="Calibri"/>
        </w:rPr>
        <w:t xml:space="preserve"> </w:t>
      </w:r>
      <w:proofErr w:type="spellStart"/>
      <w:r w:rsidRPr="00F21474">
        <w:rPr>
          <w:rFonts w:asciiTheme="minorHAnsi" w:hAnsiTheme="minorHAnsi" w:cs="Calibri"/>
        </w:rPr>
        <w:t>Transfer</w:t>
      </w:r>
      <w:proofErr w:type="spellEnd"/>
      <w:r w:rsidRPr="00F21474">
        <w:rPr>
          <w:rFonts w:asciiTheme="minorHAnsi" w:hAnsiTheme="minorHAnsi" w:cs="Calibri"/>
        </w:rPr>
        <w:t xml:space="preserve"> </w:t>
      </w:r>
      <w:proofErr w:type="spellStart"/>
      <w:r w:rsidRPr="00F21474">
        <w:rPr>
          <w:rFonts w:asciiTheme="minorHAnsi" w:hAnsiTheme="minorHAnsi" w:cs="Calibri"/>
        </w:rPr>
        <w:t>Rate</w:t>
      </w:r>
      <w:proofErr w:type="spellEnd"/>
      <w:r w:rsidRPr="00F21474">
        <w:rPr>
          <w:rFonts w:asciiTheme="minorHAnsi" w:hAnsiTheme="minorHAnsi" w:cs="Calibri"/>
        </w:rPr>
        <w:t xml:space="preserve">) με 6 </w:t>
      </w:r>
      <w:r w:rsidRPr="00F21474">
        <w:rPr>
          <w:rFonts w:asciiTheme="minorHAnsi" w:hAnsiTheme="minorHAnsi" w:cs="Calibri"/>
          <w:lang w:val="en-US"/>
        </w:rPr>
        <w:t>TB</w:t>
      </w:r>
      <w:r w:rsidRPr="00F21474">
        <w:rPr>
          <w:rFonts w:asciiTheme="minorHAnsi" w:hAnsiTheme="minorHAnsi" w:cs="Calibri"/>
        </w:rPr>
        <w:t xml:space="preserve"> ανά ώρα.</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Συνολική χωρητικότητα δίσκων (</w:t>
      </w:r>
      <w:proofErr w:type="spellStart"/>
      <w:r w:rsidRPr="00F21474">
        <w:rPr>
          <w:rFonts w:asciiTheme="minorHAnsi" w:hAnsiTheme="minorHAnsi" w:cs="Calibri"/>
        </w:rPr>
        <w:t>raw</w:t>
      </w:r>
      <w:proofErr w:type="spellEnd"/>
      <w:r w:rsidRPr="00F21474">
        <w:rPr>
          <w:rFonts w:asciiTheme="minorHAnsi" w:hAnsiTheme="minorHAnsi" w:cs="Calibri"/>
        </w:rPr>
        <w:t xml:space="preserve"> </w:t>
      </w:r>
      <w:proofErr w:type="spellStart"/>
      <w:r w:rsidRPr="00F21474">
        <w:rPr>
          <w:rFonts w:asciiTheme="minorHAnsi" w:hAnsiTheme="minorHAnsi" w:cs="Calibri"/>
        </w:rPr>
        <w:t>capacity</w:t>
      </w:r>
      <w:proofErr w:type="spellEnd"/>
      <w:r w:rsidRPr="00F21474">
        <w:rPr>
          <w:rFonts w:asciiTheme="minorHAnsi" w:hAnsiTheme="minorHAnsi" w:cs="Calibri"/>
        </w:rPr>
        <w:t>, πριν την εφαρμογή RAID) σε TB για το κεντρικό κέντρο δεδομένων. Στη συνολική ποσότητα δεν υπολογίζονται οι εφεδρικοί δίσκοι</w:t>
      </w:r>
      <w:r w:rsidRPr="00F21474">
        <w:rPr>
          <w:rFonts w:asciiTheme="minorHAnsi" w:hAnsiTheme="minorHAnsi" w:cs="Calibri"/>
        </w:rPr>
        <w:tab/>
        <w:t>≥ 240 TB</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i/>
        </w:rPr>
      </w:pPr>
      <w:r w:rsidRPr="00F21474">
        <w:rPr>
          <w:rFonts w:asciiTheme="minorHAnsi" w:hAnsiTheme="minorHAnsi" w:cs="Calibri"/>
        </w:rPr>
        <w:t xml:space="preserve">Συνολική ωφέλιμη χωρητικότητα θα είναι τουλάχιστον </w:t>
      </w:r>
      <w:r w:rsidRPr="00F21474">
        <w:rPr>
          <w:rFonts w:asciiTheme="minorHAnsi" w:hAnsiTheme="minorHAnsi" w:cs="Calibri"/>
          <w:i/>
        </w:rPr>
        <w:t>165 ΤΒ</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Λειτουργία </w:t>
      </w:r>
      <w:proofErr w:type="spellStart"/>
      <w:r w:rsidRPr="00F21474">
        <w:rPr>
          <w:rFonts w:asciiTheme="minorHAnsi" w:hAnsiTheme="minorHAnsi" w:cs="Calibri"/>
        </w:rPr>
        <w:t>Failover</w:t>
      </w:r>
      <w:proofErr w:type="spellEnd"/>
      <w:r w:rsidRPr="00F21474">
        <w:rPr>
          <w:rFonts w:asciiTheme="minorHAnsi" w:hAnsiTheme="minorHAnsi" w:cs="Calibri"/>
        </w:rPr>
        <w:t xml:space="preserve"> σε περίπτωση βλάβης του ελεγκτή.</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Προσφερόμενος αριθμών πυρήνων για το κεντρικό κέντρο δεδομένων.</w:t>
      </w:r>
      <w:r w:rsidRPr="00F21474">
        <w:rPr>
          <w:rFonts w:asciiTheme="minorHAnsi" w:hAnsiTheme="minorHAnsi" w:cs="Calibri"/>
        </w:rPr>
        <w:tab/>
        <w:t>≥ 32</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lastRenderedPageBreak/>
        <w:t xml:space="preserve">Συνολική προσφερόμενη μνήμη (GB). Να αναφερθεί ο τύπος της μνήμης και η διάταξη αυτής για το κεντρικό κέντρο δεδομένων. ≥ </w:t>
      </w:r>
      <w:r w:rsidR="00CD5FB3">
        <w:rPr>
          <w:rFonts w:asciiTheme="minorHAnsi" w:hAnsiTheme="minorHAnsi" w:cs="Calibri"/>
        </w:rPr>
        <w:t>128</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Συνδεσιμότητα με τους εξυπηρετητές της λύσης με </w:t>
      </w:r>
      <w:r w:rsidR="00A27A7A">
        <w:rPr>
          <w:rFonts w:asciiTheme="minorHAnsi" w:hAnsiTheme="minorHAnsi" w:cs="Calibri"/>
        </w:rPr>
        <w:t xml:space="preserve">συνολικό </w:t>
      </w:r>
      <w:r w:rsidRPr="00F21474">
        <w:rPr>
          <w:rFonts w:asciiTheme="minorHAnsi" w:hAnsiTheme="minorHAnsi" w:cs="Calibri"/>
        </w:rPr>
        <w:t xml:space="preserve">εύρος ζώνης ≥ </w:t>
      </w:r>
      <w:r w:rsidR="00453F1F">
        <w:rPr>
          <w:rFonts w:asciiTheme="minorHAnsi" w:hAnsiTheme="minorHAnsi" w:cs="Calibri"/>
        </w:rPr>
        <w:t>80</w:t>
      </w:r>
      <w:r w:rsidR="00453F1F" w:rsidRPr="00F21474">
        <w:rPr>
          <w:rFonts w:asciiTheme="minorHAnsi" w:hAnsiTheme="minorHAnsi" w:cs="Calibri"/>
        </w:rPr>
        <w:t xml:space="preserve"> </w:t>
      </w:r>
      <w:proofErr w:type="spellStart"/>
      <w:r w:rsidRPr="00F21474">
        <w:rPr>
          <w:rFonts w:asciiTheme="minorHAnsi" w:hAnsiTheme="minorHAnsi" w:cs="Calibri"/>
        </w:rPr>
        <w:t>Gbit</w:t>
      </w:r>
      <w:proofErr w:type="spellEnd"/>
      <w:r w:rsidRPr="00F21474">
        <w:rPr>
          <w:rFonts w:asciiTheme="minorHAnsi" w:hAnsiTheme="minorHAnsi" w:cs="Calibri"/>
        </w:rPr>
        <w:t>/</w:t>
      </w:r>
      <w:proofErr w:type="spellStart"/>
      <w:r w:rsidRPr="00F21474">
        <w:rPr>
          <w:rFonts w:asciiTheme="minorHAnsi" w:hAnsiTheme="minorHAnsi" w:cs="Calibri"/>
        </w:rPr>
        <w:t>sec</w:t>
      </w:r>
      <w:proofErr w:type="spellEnd"/>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Υποστήριξη επιπέδων RAID 1, RAID 5, RAID 6 και RAID 10 ή ισοδύναμων ή ανώτερων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Για την δικτυακή επικοινωνία των συστημάτων με τα αποθηκευτικά μέσα απαιτούνται:</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Κάθε </w:t>
      </w:r>
      <w:proofErr w:type="spellStart"/>
      <w:r w:rsidRPr="00F21474">
        <w:rPr>
          <w:rFonts w:asciiTheme="minorHAnsi" w:hAnsiTheme="minorHAnsi" w:cs="Calibri"/>
        </w:rPr>
        <w:t>storage</w:t>
      </w:r>
      <w:proofErr w:type="spellEnd"/>
      <w:r w:rsidRPr="00F21474">
        <w:rPr>
          <w:rFonts w:asciiTheme="minorHAnsi" w:hAnsiTheme="minorHAnsi" w:cs="Calibri"/>
        </w:rPr>
        <w:t xml:space="preserve"> </w:t>
      </w:r>
      <w:proofErr w:type="spellStart"/>
      <w:r w:rsidRPr="00F21474">
        <w:rPr>
          <w:rFonts w:asciiTheme="minorHAnsi" w:hAnsiTheme="minorHAnsi" w:cs="Calibri"/>
        </w:rPr>
        <w:t>switch</w:t>
      </w:r>
      <w:proofErr w:type="spellEnd"/>
      <w:r w:rsidRPr="00F21474">
        <w:rPr>
          <w:rFonts w:asciiTheme="minorHAnsi" w:hAnsiTheme="minorHAnsi" w:cs="Calibri"/>
        </w:rPr>
        <w:t xml:space="preserve"> θα έχει τουλάχιστον 36 </w:t>
      </w:r>
      <w:proofErr w:type="spellStart"/>
      <w:r w:rsidRPr="00F21474">
        <w:rPr>
          <w:rFonts w:asciiTheme="minorHAnsi" w:hAnsiTheme="minorHAnsi" w:cs="Calibri"/>
        </w:rPr>
        <w:t>ports</w:t>
      </w:r>
      <w:proofErr w:type="spellEnd"/>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Θα πρέπει να υπάρχουν τουλάχιστον 2 </w:t>
      </w:r>
      <w:proofErr w:type="spellStart"/>
      <w:r w:rsidRPr="00F21474">
        <w:rPr>
          <w:rFonts w:asciiTheme="minorHAnsi" w:hAnsiTheme="minorHAnsi" w:cs="Calibri"/>
        </w:rPr>
        <w:t>storage</w:t>
      </w:r>
      <w:proofErr w:type="spellEnd"/>
      <w:r w:rsidRPr="00F21474">
        <w:rPr>
          <w:rFonts w:asciiTheme="minorHAnsi" w:hAnsiTheme="minorHAnsi" w:cs="Calibri"/>
        </w:rPr>
        <w:t xml:space="preserve"> </w:t>
      </w:r>
      <w:proofErr w:type="spellStart"/>
      <w:r w:rsidRPr="00F21474">
        <w:rPr>
          <w:rFonts w:asciiTheme="minorHAnsi" w:hAnsiTheme="minorHAnsi" w:cs="Calibri"/>
        </w:rPr>
        <w:t>switches</w:t>
      </w:r>
      <w:proofErr w:type="spellEnd"/>
      <w:r w:rsidRPr="00F21474">
        <w:rPr>
          <w:rFonts w:asciiTheme="minorHAnsi" w:hAnsiTheme="minorHAnsi" w:cs="Calibri"/>
        </w:rPr>
        <w:t xml:space="preserve"> για λόγους υψηλής διαθεσιμότητας</w:t>
      </w:r>
    </w:p>
    <w:p w:rsidR="00F21474" w:rsidRPr="00F21474" w:rsidRDefault="00F21474" w:rsidP="00954A28">
      <w:pPr>
        <w:pStyle w:val="aff5"/>
        <w:numPr>
          <w:ilvl w:val="0"/>
          <w:numId w:val="80"/>
        </w:numPr>
        <w:spacing w:before="60" w:after="120" w:line="240" w:lineRule="auto"/>
        <w:contextualSpacing w:val="0"/>
        <w:jc w:val="both"/>
        <w:rPr>
          <w:rFonts w:asciiTheme="minorHAnsi" w:hAnsiTheme="minorHAnsi" w:cs="Calibri"/>
          <w:b/>
        </w:rPr>
      </w:pPr>
      <w:r w:rsidRPr="00F21474">
        <w:rPr>
          <w:rFonts w:asciiTheme="minorHAnsi" w:hAnsiTheme="minorHAnsi" w:cs="Calibri"/>
          <w:b/>
        </w:rPr>
        <w:t>Προμήθεια  Λογισμικού (</w:t>
      </w:r>
      <w:proofErr w:type="spellStart"/>
      <w:r w:rsidRPr="00F21474">
        <w:rPr>
          <w:rFonts w:asciiTheme="minorHAnsi" w:hAnsiTheme="minorHAnsi" w:cs="Calibri"/>
          <w:b/>
        </w:rPr>
        <w:t>Software</w:t>
      </w:r>
      <w:proofErr w:type="spellEnd"/>
      <w:r w:rsidRPr="00F21474">
        <w:rPr>
          <w:rFonts w:asciiTheme="minorHAnsi" w:hAnsiTheme="minorHAnsi" w:cs="Calibri"/>
          <w:b/>
        </w:rPr>
        <w:t>):</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Προμήθεια όλου του απαραίτητου λογισμικού για την </w:t>
      </w:r>
      <w:proofErr w:type="spellStart"/>
      <w:r w:rsidRPr="00F21474">
        <w:rPr>
          <w:rFonts w:asciiTheme="minorHAnsi" w:hAnsiTheme="minorHAnsi" w:cs="Calibri"/>
        </w:rPr>
        <w:t>on</w:t>
      </w:r>
      <w:proofErr w:type="spellEnd"/>
      <w:r w:rsidRPr="00F21474">
        <w:rPr>
          <w:rFonts w:asciiTheme="minorHAnsi" w:hAnsiTheme="minorHAnsi" w:cs="Calibri"/>
        </w:rPr>
        <w:t xml:space="preserve"> </w:t>
      </w:r>
      <w:proofErr w:type="spellStart"/>
      <w:r w:rsidRPr="00F21474">
        <w:rPr>
          <w:rFonts w:asciiTheme="minorHAnsi" w:hAnsiTheme="minorHAnsi" w:cs="Calibri"/>
        </w:rPr>
        <w:t>site</w:t>
      </w:r>
      <w:proofErr w:type="spellEnd"/>
      <w:r w:rsidRPr="00F21474">
        <w:rPr>
          <w:rFonts w:asciiTheme="minorHAnsi" w:hAnsiTheme="minorHAnsi" w:cs="Calibri"/>
        </w:rPr>
        <w:t xml:space="preserve"> καθώς και την απομακρυσμένη διαχείριση και παρακολούθηση όλου του ανωτέρω περιγραφόμενου εξοπλισμού συμπεριλαμβανομένου και του απαραίτητου λογισμικού για την λειτουργία των αποθηκευτικών μέσων (στο σύνολο - NAS και SAN/DAS).</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Προμήθεια μια άδειας λειτουργικού </w:t>
      </w:r>
      <w:proofErr w:type="spellStart"/>
      <w:r w:rsidRPr="00F21474">
        <w:rPr>
          <w:rFonts w:asciiTheme="minorHAnsi" w:hAnsiTheme="minorHAnsi" w:cs="Calibri"/>
        </w:rPr>
        <w:t>Linux</w:t>
      </w:r>
      <w:proofErr w:type="spellEnd"/>
      <w:r w:rsidRPr="00F21474">
        <w:rPr>
          <w:rFonts w:asciiTheme="minorHAnsi" w:hAnsiTheme="minorHAnsi" w:cs="Calibri"/>
        </w:rPr>
        <w:t xml:space="preserve"> (</w:t>
      </w:r>
      <w:proofErr w:type="spellStart"/>
      <w:r w:rsidRPr="00F21474">
        <w:rPr>
          <w:rFonts w:asciiTheme="minorHAnsi" w:hAnsiTheme="minorHAnsi" w:cs="Calibri"/>
        </w:rPr>
        <w:t>Red</w:t>
      </w:r>
      <w:proofErr w:type="spellEnd"/>
      <w:r w:rsidRPr="00F21474">
        <w:rPr>
          <w:rFonts w:asciiTheme="minorHAnsi" w:hAnsiTheme="minorHAnsi" w:cs="Calibri"/>
        </w:rPr>
        <w:t xml:space="preserve"> </w:t>
      </w:r>
      <w:proofErr w:type="spellStart"/>
      <w:r w:rsidRPr="00F21474">
        <w:rPr>
          <w:rFonts w:asciiTheme="minorHAnsi" w:hAnsiTheme="minorHAnsi" w:cs="Calibri"/>
        </w:rPr>
        <w:t>Hat</w:t>
      </w:r>
      <w:proofErr w:type="spellEnd"/>
      <w:r w:rsidRPr="00F21474">
        <w:rPr>
          <w:rFonts w:asciiTheme="minorHAnsi" w:hAnsiTheme="minorHAnsi" w:cs="Calibri"/>
        </w:rPr>
        <w:t xml:space="preserve"> ή άλλο) για την εγκατάσταση του   </w:t>
      </w:r>
      <w:proofErr w:type="spellStart"/>
      <w:r w:rsidRPr="00F21474">
        <w:rPr>
          <w:rFonts w:asciiTheme="minorHAnsi" w:hAnsiTheme="minorHAnsi" w:cs="Calibri"/>
        </w:rPr>
        <w:t>Βackup</w:t>
      </w:r>
      <w:proofErr w:type="spellEnd"/>
      <w:r w:rsidRPr="00F21474">
        <w:rPr>
          <w:rFonts w:asciiTheme="minorHAnsi" w:hAnsiTheme="minorHAnsi" w:cs="Calibri"/>
        </w:rPr>
        <w:t xml:space="preserve"> Server.</w:t>
      </w:r>
    </w:p>
    <w:p w:rsidR="00F21474" w:rsidRPr="00F21474" w:rsidRDefault="00F21474" w:rsidP="00F21474">
      <w:pPr>
        <w:pStyle w:val="aff5"/>
        <w:spacing w:after="0"/>
        <w:rPr>
          <w:rFonts w:asciiTheme="minorHAnsi" w:hAnsiTheme="minorHAnsi" w:cs="Calibri"/>
        </w:rPr>
      </w:pPr>
      <w:r w:rsidRPr="00F21474">
        <w:rPr>
          <w:rFonts w:asciiTheme="minorHAnsi" w:hAnsiTheme="minorHAnsi" w:cs="Calibri"/>
        </w:rPr>
        <w:t>Θα προσφέρεται  συνολική λύση για την: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Διαχείριση υποδομής υπολογιστικών, αποθηκευτικών και δικτυακών πόρων,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Παρακολούθηση της απόδοσης και υγείας των υπηρεσιών με μηχανισμούς ειδοποίησης (</w:t>
      </w:r>
      <w:proofErr w:type="spellStart"/>
      <w:r w:rsidRPr="00F21474">
        <w:rPr>
          <w:rFonts w:asciiTheme="minorHAnsi" w:hAnsiTheme="minorHAnsi" w:cs="Calibri"/>
        </w:rPr>
        <w:t>email</w:t>
      </w:r>
      <w:proofErr w:type="spellEnd"/>
      <w:r w:rsidRPr="00F21474">
        <w:rPr>
          <w:rFonts w:asciiTheme="minorHAnsi" w:hAnsiTheme="minorHAnsi" w:cs="Calibri"/>
        </w:rPr>
        <w:t>/</w:t>
      </w:r>
      <w:proofErr w:type="spellStart"/>
      <w:r w:rsidRPr="00F21474">
        <w:rPr>
          <w:rFonts w:asciiTheme="minorHAnsi" w:hAnsiTheme="minorHAnsi" w:cs="Calibri"/>
        </w:rPr>
        <w:t>sms</w:t>
      </w:r>
      <w:proofErr w:type="spellEnd"/>
      <w:r w:rsidRPr="00F21474">
        <w:rPr>
          <w:rFonts w:asciiTheme="minorHAnsi" w:hAnsiTheme="minorHAnsi" w:cs="Calibri"/>
        </w:rPr>
        <w:t>)</w:t>
      </w:r>
    </w:p>
    <w:p w:rsidR="00F21474" w:rsidRDefault="00F21474" w:rsidP="00F21474">
      <w:pPr>
        <w:spacing w:before="60"/>
        <w:rPr>
          <w:rFonts w:asciiTheme="minorHAnsi" w:hAnsiTheme="minorHAnsi"/>
          <w:szCs w:val="22"/>
          <w:lang w:eastAsia="ja-JP"/>
        </w:rPr>
      </w:pPr>
      <w:r w:rsidRPr="00F21474">
        <w:rPr>
          <w:rFonts w:asciiTheme="minorHAnsi" w:hAnsiTheme="minorHAnsi" w:cs="Calibri"/>
          <w:szCs w:val="22"/>
        </w:rPr>
        <w:t>Τα λοιπά χαρακτηριστικά π</w:t>
      </w:r>
      <w:r w:rsidRPr="00F21474">
        <w:rPr>
          <w:rFonts w:asciiTheme="minorHAnsi" w:hAnsiTheme="minorHAnsi"/>
          <w:szCs w:val="22"/>
          <w:lang w:eastAsia="ja-JP"/>
        </w:rPr>
        <w:t>αρουσιάζονται στους πίνακες Συμμόρφωσης. Η συνολική αρχιτεκτονική παρουσιάζεται  παραπάνω.</w:t>
      </w:r>
    </w:p>
    <w:p w:rsidR="00A55274" w:rsidRDefault="00A55274" w:rsidP="00A55274">
      <w:pPr>
        <w:pStyle w:val="30"/>
        <w:tabs>
          <w:tab w:val="num" w:pos="720"/>
        </w:tabs>
        <w:spacing w:before="60" w:after="0"/>
        <w:ind w:left="720"/>
        <w:rPr>
          <w:rFonts w:asciiTheme="minorHAnsi" w:hAnsiTheme="minorHAnsi" w:cstheme="minorHAnsi"/>
          <w:szCs w:val="22"/>
        </w:rPr>
      </w:pPr>
      <w:bookmarkStart w:id="81" w:name="_Toc399166913"/>
      <w:r>
        <w:rPr>
          <w:rFonts w:asciiTheme="minorHAnsi" w:hAnsiTheme="minorHAnsi" w:cstheme="minorHAnsi"/>
          <w:szCs w:val="22"/>
        </w:rPr>
        <w:t>Χρονοδιάγραμμα και Φάσεις Έργου</w:t>
      </w:r>
      <w:bookmarkEnd w:id="81"/>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Οι διακριτές φάσεις του έργου είναι: </w:t>
      </w:r>
    </w:p>
    <w:p w:rsidR="00F21474" w:rsidRPr="00F21474" w:rsidRDefault="00F21474" w:rsidP="00F21474">
      <w:pPr>
        <w:tabs>
          <w:tab w:val="left" w:pos="993"/>
        </w:tabs>
        <w:spacing w:before="60"/>
        <w:rPr>
          <w:rFonts w:asciiTheme="minorHAnsi" w:hAnsiTheme="minorHAnsi" w:cs="Tahoma"/>
          <w:szCs w:val="22"/>
        </w:rPr>
      </w:pPr>
      <w:r w:rsidRPr="00F21474">
        <w:rPr>
          <w:rFonts w:asciiTheme="minorHAnsi" w:hAnsiTheme="minorHAnsi" w:cs="Tahoma"/>
          <w:szCs w:val="22"/>
        </w:rPr>
        <w:t xml:space="preserve">Φάση Α’: </w:t>
      </w:r>
      <w:r w:rsidRPr="00F21474">
        <w:rPr>
          <w:rFonts w:asciiTheme="minorHAnsi" w:hAnsiTheme="minorHAnsi" w:cs="Tahoma"/>
          <w:szCs w:val="22"/>
        </w:rPr>
        <w:tab/>
        <w:t xml:space="preserve">Μελέτη Εγκατάστασης </w:t>
      </w:r>
    </w:p>
    <w:p w:rsidR="00F21474" w:rsidRPr="00F21474" w:rsidRDefault="00F21474" w:rsidP="00F21474">
      <w:pPr>
        <w:tabs>
          <w:tab w:val="left" w:pos="993"/>
        </w:tabs>
        <w:spacing w:before="60"/>
        <w:rPr>
          <w:rFonts w:asciiTheme="minorHAnsi" w:hAnsiTheme="minorHAnsi" w:cs="Tahoma"/>
          <w:szCs w:val="22"/>
        </w:rPr>
      </w:pPr>
      <w:r w:rsidRPr="00F21474">
        <w:rPr>
          <w:rFonts w:asciiTheme="minorHAnsi" w:hAnsiTheme="minorHAnsi" w:cs="Tahoma"/>
          <w:szCs w:val="22"/>
        </w:rPr>
        <w:t>Φάση Β’:</w:t>
      </w:r>
      <w:r w:rsidRPr="00F21474">
        <w:rPr>
          <w:rFonts w:asciiTheme="minorHAnsi" w:hAnsiTheme="minorHAnsi" w:cs="Tahoma"/>
          <w:szCs w:val="22"/>
        </w:rPr>
        <w:tab/>
        <w:t>Εγκατάσταση Εξοπλισμού και Λογισμικού Συστήματος</w:t>
      </w:r>
    </w:p>
    <w:p w:rsidR="00F21474" w:rsidRPr="00F21474" w:rsidRDefault="00F21474" w:rsidP="00F21474">
      <w:pPr>
        <w:tabs>
          <w:tab w:val="left" w:pos="993"/>
        </w:tabs>
        <w:spacing w:before="60"/>
        <w:rPr>
          <w:rFonts w:asciiTheme="minorHAnsi" w:hAnsiTheme="minorHAnsi" w:cs="Tahoma"/>
          <w:szCs w:val="22"/>
        </w:rPr>
      </w:pPr>
      <w:r w:rsidRPr="00F21474">
        <w:rPr>
          <w:rFonts w:asciiTheme="minorHAnsi" w:hAnsiTheme="minorHAnsi" w:cs="Tahoma"/>
          <w:szCs w:val="22"/>
        </w:rPr>
        <w:t>Φάση Γ':</w:t>
      </w:r>
      <w:r w:rsidRPr="00F21474">
        <w:rPr>
          <w:rFonts w:asciiTheme="minorHAnsi" w:hAnsiTheme="minorHAnsi" w:cs="Tahoma"/>
          <w:szCs w:val="22"/>
        </w:rPr>
        <w:tab/>
        <w:t>Δοκιμαστική Λειτουργία</w:t>
      </w:r>
    </w:p>
    <w:p w:rsidR="00F21474" w:rsidRPr="00F21474" w:rsidRDefault="00F21474" w:rsidP="00F21474">
      <w:pPr>
        <w:tabs>
          <w:tab w:val="left" w:pos="993"/>
        </w:tabs>
        <w:spacing w:before="60"/>
        <w:rPr>
          <w:rFonts w:asciiTheme="minorHAnsi" w:hAnsiTheme="minorHAnsi" w:cs="Tahoma"/>
          <w:szCs w:val="22"/>
        </w:rPr>
      </w:pPr>
      <w:r w:rsidRPr="00F21474">
        <w:rPr>
          <w:rFonts w:asciiTheme="minorHAnsi" w:hAnsiTheme="minorHAnsi" w:cs="Tahoma"/>
          <w:szCs w:val="22"/>
        </w:rPr>
        <w:t>Φάση Δ':</w:t>
      </w:r>
      <w:r w:rsidRPr="00F21474">
        <w:rPr>
          <w:rFonts w:asciiTheme="minorHAnsi" w:hAnsiTheme="minorHAnsi" w:cs="Tahoma"/>
          <w:szCs w:val="22"/>
        </w:rPr>
        <w:tab/>
        <w:t>Εκπαίδευση</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Στις ενότητες που ακολουθούν αναλύονται οι απαιτήσεις και τα παραδοτέα κάθε φάσης του έργου.</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Δηλαδή:</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261"/>
        <w:gridCol w:w="1984"/>
        <w:gridCol w:w="3260"/>
      </w:tblGrid>
      <w:tr w:rsidR="00F21474" w:rsidRPr="00F21474" w:rsidTr="00183305">
        <w:tc>
          <w:tcPr>
            <w:tcW w:w="1134"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Α/Α Φάσης</w:t>
            </w:r>
          </w:p>
        </w:tc>
        <w:tc>
          <w:tcPr>
            <w:tcW w:w="3261"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Τίτλος Φάσης</w:t>
            </w:r>
          </w:p>
        </w:tc>
        <w:tc>
          <w:tcPr>
            <w:tcW w:w="1984"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Μήνας Έναρξης</w:t>
            </w:r>
          </w:p>
        </w:tc>
        <w:tc>
          <w:tcPr>
            <w:tcW w:w="3260"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Μήνας Λήξης (παράδοσης)</w:t>
            </w:r>
          </w:p>
        </w:tc>
      </w:tr>
      <w:tr w:rsidR="00F21474" w:rsidRPr="00F21474" w:rsidTr="00183305">
        <w:trPr>
          <w:trHeight w:val="401"/>
        </w:trPr>
        <w:tc>
          <w:tcPr>
            <w:tcW w:w="113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Α’</w:t>
            </w:r>
          </w:p>
        </w:tc>
        <w:tc>
          <w:tcPr>
            <w:tcW w:w="3261" w:type="dxa"/>
            <w:vAlign w:val="center"/>
          </w:tcPr>
          <w:p w:rsidR="00F21474" w:rsidRPr="00F21474" w:rsidRDefault="00F21474" w:rsidP="00183305">
            <w:pPr>
              <w:rPr>
                <w:rFonts w:asciiTheme="minorHAnsi" w:hAnsiTheme="minorHAnsi" w:cs="Tahoma"/>
                <w:szCs w:val="22"/>
              </w:rPr>
            </w:pPr>
            <w:r w:rsidRPr="00F21474">
              <w:rPr>
                <w:rFonts w:asciiTheme="minorHAnsi" w:hAnsiTheme="minorHAnsi" w:cs="Tahoma"/>
                <w:szCs w:val="22"/>
              </w:rPr>
              <w:t>Μελέτη Εγκατάστασης</w:t>
            </w:r>
          </w:p>
        </w:tc>
        <w:tc>
          <w:tcPr>
            <w:tcW w:w="198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1</w:t>
            </w:r>
          </w:p>
        </w:tc>
        <w:tc>
          <w:tcPr>
            <w:tcW w:w="3260"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1</w:t>
            </w:r>
          </w:p>
        </w:tc>
      </w:tr>
      <w:tr w:rsidR="00F21474" w:rsidRPr="00F21474" w:rsidTr="00183305">
        <w:tc>
          <w:tcPr>
            <w:tcW w:w="113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Β’</w:t>
            </w:r>
          </w:p>
        </w:tc>
        <w:tc>
          <w:tcPr>
            <w:tcW w:w="3261" w:type="dxa"/>
            <w:vAlign w:val="center"/>
          </w:tcPr>
          <w:p w:rsidR="00F21474" w:rsidRPr="00F21474" w:rsidRDefault="00F21474" w:rsidP="00183305">
            <w:pPr>
              <w:rPr>
                <w:rFonts w:asciiTheme="minorHAnsi" w:hAnsiTheme="minorHAnsi"/>
                <w:szCs w:val="22"/>
              </w:rPr>
            </w:pPr>
            <w:r w:rsidRPr="00F21474">
              <w:rPr>
                <w:rFonts w:asciiTheme="minorHAnsi" w:hAnsiTheme="minorHAnsi" w:cs="Tahoma"/>
                <w:szCs w:val="22"/>
              </w:rPr>
              <w:t>Εγκατάσταση Εξοπλισμού και Λογισμικού Συστήματος</w:t>
            </w:r>
          </w:p>
        </w:tc>
        <w:tc>
          <w:tcPr>
            <w:tcW w:w="198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2</w:t>
            </w:r>
          </w:p>
        </w:tc>
        <w:tc>
          <w:tcPr>
            <w:tcW w:w="3260"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3</w:t>
            </w:r>
          </w:p>
        </w:tc>
      </w:tr>
      <w:tr w:rsidR="00F21474" w:rsidRPr="00F21474" w:rsidTr="00183305">
        <w:tc>
          <w:tcPr>
            <w:tcW w:w="113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Γ'</w:t>
            </w:r>
          </w:p>
        </w:tc>
        <w:tc>
          <w:tcPr>
            <w:tcW w:w="3261" w:type="dxa"/>
            <w:vAlign w:val="center"/>
          </w:tcPr>
          <w:p w:rsidR="00F21474" w:rsidRPr="00F21474" w:rsidRDefault="00F21474" w:rsidP="00183305">
            <w:pPr>
              <w:rPr>
                <w:rFonts w:asciiTheme="minorHAnsi" w:hAnsiTheme="minorHAnsi" w:cs="Tahoma"/>
                <w:szCs w:val="22"/>
              </w:rPr>
            </w:pPr>
            <w:r w:rsidRPr="00F21474">
              <w:rPr>
                <w:rFonts w:asciiTheme="minorHAnsi" w:hAnsiTheme="minorHAnsi" w:cs="Tahoma"/>
                <w:szCs w:val="22"/>
              </w:rPr>
              <w:t>Δοκιμαστική Λειτουργία</w:t>
            </w:r>
          </w:p>
        </w:tc>
        <w:tc>
          <w:tcPr>
            <w:tcW w:w="198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4</w:t>
            </w:r>
          </w:p>
        </w:tc>
        <w:tc>
          <w:tcPr>
            <w:tcW w:w="3260"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4</w:t>
            </w:r>
          </w:p>
        </w:tc>
      </w:tr>
      <w:tr w:rsidR="00F21474" w:rsidRPr="00F21474" w:rsidTr="00183305">
        <w:tc>
          <w:tcPr>
            <w:tcW w:w="113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Δ'</w:t>
            </w:r>
          </w:p>
        </w:tc>
        <w:tc>
          <w:tcPr>
            <w:tcW w:w="3261" w:type="dxa"/>
            <w:vAlign w:val="center"/>
          </w:tcPr>
          <w:p w:rsidR="00F21474" w:rsidRPr="00F21474" w:rsidRDefault="00F21474" w:rsidP="00183305">
            <w:pPr>
              <w:rPr>
                <w:rFonts w:asciiTheme="minorHAnsi" w:hAnsiTheme="minorHAnsi" w:cs="Tahoma"/>
                <w:szCs w:val="22"/>
              </w:rPr>
            </w:pPr>
            <w:r w:rsidRPr="00F21474">
              <w:rPr>
                <w:rFonts w:asciiTheme="minorHAnsi" w:hAnsiTheme="minorHAnsi" w:cs="Tahoma"/>
                <w:szCs w:val="22"/>
              </w:rPr>
              <w:t>Εκπαίδευση</w:t>
            </w:r>
          </w:p>
        </w:tc>
        <w:tc>
          <w:tcPr>
            <w:tcW w:w="1984"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c>
          <w:tcPr>
            <w:tcW w:w="3260"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r>
    </w:tbl>
    <w:p w:rsidR="00F21474" w:rsidRPr="00F21474" w:rsidRDefault="00F21474" w:rsidP="00F21474">
      <w:pPr>
        <w:rPr>
          <w:rFonts w:asciiTheme="minorHAnsi" w:hAnsiTheme="minorHAnsi"/>
          <w:b/>
          <w:i/>
          <w:szCs w:val="22"/>
          <w:u w:val="single"/>
        </w:rPr>
      </w:pPr>
      <w:r w:rsidRPr="00F21474">
        <w:rPr>
          <w:rFonts w:asciiTheme="minorHAnsi" w:hAnsiTheme="minorHAnsi"/>
          <w:b/>
          <w:i/>
          <w:szCs w:val="22"/>
          <w:u w:val="single"/>
        </w:rPr>
        <w:t>Βασικό Χρονοδιάγραμμα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2"/>
        <w:gridCol w:w="1971"/>
        <w:gridCol w:w="1971"/>
        <w:gridCol w:w="1971"/>
        <w:gridCol w:w="1864"/>
      </w:tblGrid>
      <w:tr w:rsidR="00F21474" w:rsidRPr="00F21474" w:rsidTr="00183305">
        <w:tc>
          <w:tcPr>
            <w:tcW w:w="1862" w:type="dxa"/>
          </w:tcPr>
          <w:p w:rsidR="00F21474" w:rsidRPr="00F21474" w:rsidRDefault="00F21474" w:rsidP="00183305">
            <w:pPr>
              <w:rPr>
                <w:rFonts w:asciiTheme="minorHAnsi" w:hAnsiTheme="minorHAnsi"/>
                <w:szCs w:val="22"/>
              </w:rPr>
            </w:pPr>
            <w:r w:rsidRPr="00F21474">
              <w:rPr>
                <w:rFonts w:asciiTheme="minorHAnsi" w:hAnsiTheme="minorHAnsi"/>
                <w:szCs w:val="22"/>
              </w:rPr>
              <w:t>1</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t>2</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t>3</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t>4</w:t>
            </w:r>
          </w:p>
        </w:tc>
        <w:tc>
          <w:tcPr>
            <w:tcW w:w="1864" w:type="dxa"/>
          </w:tcPr>
          <w:p w:rsidR="00F21474" w:rsidRPr="00F21474" w:rsidRDefault="00F21474" w:rsidP="00183305">
            <w:pPr>
              <w:rPr>
                <w:rFonts w:asciiTheme="minorHAnsi" w:hAnsiTheme="minorHAnsi"/>
                <w:szCs w:val="22"/>
              </w:rPr>
            </w:pPr>
            <w:r w:rsidRPr="00F21474">
              <w:rPr>
                <w:rFonts w:asciiTheme="minorHAnsi" w:hAnsiTheme="minorHAnsi"/>
                <w:szCs w:val="22"/>
              </w:rPr>
              <w:t>5</w:t>
            </w:r>
          </w:p>
        </w:tc>
      </w:tr>
      <w:tr w:rsidR="00F21474" w:rsidRPr="00F21474" w:rsidTr="00183305">
        <w:tc>
          <w:tcPr>
            <w:tcW w:w="1862" w:type="dxa"/>
          </w:tcPr>
          <w:p w:rsidR="00F21474" w:rsidRPr="00F21474" w:rsidRDefault="00F21474" w:rsidP="00183305">
            <w:pPr>
              <w:rPr>
                <w:rFonts w:asciiTheme="minorHAnsi" w:hAnsiTheme="minorHAnsi"/>
                <w:szCs w:val="22"/>
              </w:rPr>
            </w:pPr>
            <w:r w:rsidRPr="00F21474">
              <w:rPr>
                <w:rFonts w:asciiTheme="minorHAnsi" w:hAnsiTheme="minorHAnsi"/>
                <w:szCs w:val="22"/>
              </w:rPr>
              <w:t xml:space="preserve">Α': </w:t>
            </w:r>
            <w:r w:rsidRPr="00F21474">
              <w:rPr>
                <w:rFonts w:asciiTheme="minorHAnsi" w:hAnsiTheme="minorHAnsi" w:cs="Tahoma"/>
                <w:szCs w:val="22"/>
              </w:rPr>
              <w:t>Μελέτη Εγκατάστασης</w:t>
            </w:r>
          </w:p>
        </w:tc>
        <w:tc>
          <w:tcPr>
            <w:tcW w:w="3942" w:type="dxa"/>
            <w:gridSpan w:val="2"/>
          </w:tcPr>
          <w:p w:rsidR="00F21474" w:rsidRPr="00F21474" w:rsidRDefault="00F21474" w:rsidP="00183305">
            <w:pPr>
              <w:rPr>
                <w:rFonts w:asciiTheme="minorHAnsi" w:hAnsiTheme="minorHAnsi"/>
                <w:szCs w:val="22"/>
              </w:rPr>
            </w:pPr>
            <w:r w:rsidRPr="00F21474">
              <w:rPr>
                <w:rFonts w:asciiTheme="minorHAnsi" w:hAnsiTheme="minorHAnsi"/>
                <w:szCs w:val="22"/>
              </w:rPr>
              <w:t xml:space="preserve">Β': </w:t>
            </w:r>
            <w:r w:rsidRPr="00F21474">
              <w:rPr>
                <w:rFonts w:asciiTheme="minorHAnsi" w:hAnsiTheme="minorHAnsi" w:cs="Tahoma"/>
                <w:szCs w:val="22"/>
              </w:rPr>
              <w:t>Εγκατάσταση Εξοπλισμού και Λογισμικού Συστήματος</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t xml:space="preserve">Γ': </w:t>
            </w:r>
            <w:r w:rsidRPr="00F21474">
              <w:rPr>
                <w:rFonts w:asciiTheme="minorHAnsi" w:hAnsiTheme="minorHAnsi" w:cs="Tahoma"/>
                <w:szCs w:val="22"/>
              </w:rPr>
              <w:t>Δοκιμαστική Λειτουργία</w:t>
            </w:r>
          </w:p>
        </w:tc>
        <w:tc>
          <w:tcPr>
            <w:tcW w:w="1864" w:type="dxa"/>
          </w:tcPr>
          <w:p w:rsidR="00F21474" w:rsidRPr="00F21474" w:rsidRDefault="00F21474" w:rsidP="00183305">
            <w:pPr>
              <w:rPr>
                <w:rFonts w:asciiTheme="minorHAnsi" w:hAnsiTheme="minorHAnsi"/>
                <w:szCs w:val="22"/>
              </w:rPr>
            </w:pPr>
            <w:r w:rsidRPr="00F21474">
              <w:rPr>
                <w:rFonts w:asciiTheme="minorHAnsi" w:hAnsiTheme="minorHAnsi"/>
                <w:szCs w:val="22"/>
              </w:rPr>
              <w:t>Δ': Εκπαίδευση</w:t>
            </w:r>
          </w:p>
        </w:tc>
      </w:tr>
    </w:tbl>
    <w:p w:rsidR="00F21474" w:rsidRPr="00F21474" w:rsidRDefault="00F21474" w:rsidP="00F21474">
      <w:pPr>
        <w:rPr>
          <w:rFonts w:asciiTheme="minorHAnsi" w:hAnsiTheme="minorHAnsi"/>
          <w:b/>
          <w:i/>
          <w:szCs w:val="22"/>
          <w:u w:val="single"/>
        </w:rPr>
      </w:pPr>
      <w:r w:rsidRPr="00F21474">
        <w:rPr>
          <w:rFonts w:asciiTheme="minorHAnsi" w:hAnsiTheme="minorHAnsi"/>
          <w:b/>
          <w:i/>
          <w:szCs w:val="22"/>
          <w:u w:val="single"/>
        </w:rPr>
        <w:t>Αναλυτικά</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1"/>
        <w:gridCol w:w="1735"/>
        <w:gridCol w:w="1985"/>
        <w:gridCol w:w="4218"/>
      </w:tblGrid>
      <w:tr w:rsidR="00F21474" w:rsidRPr="00F21474" w:rsidTr="00183305">
        <w:tc>
          <w:tcPr>
            <w:tcW w:w="1701"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Φάση </w:t>
            </w:r>
            <w:proofErr w:type="spellStart"/>
            <w:r w:rsidRPr="00F21474">
              <w:rPr>
                <w:rFonts w:asciiTheme="minorHAnsi" w:hAnsiTheme="minorHAnsi"/>
                <w:b/>
                <w:szCs w:val="22"/>
              </w:rPr>
              <w:t>Νο</w:t>
            </w:r>
            <w:proofErr w:type="spellEnd"/>
            <w:r w:rsidRPr="00F21474">
              <w:rPr>
                <w:rFonts w:asciiTheme="minorHAnsi" w:hAnsiTheme="minorHAnsi"/>
                <w:b/>
                <w:szCs w:val="22"/>
              </w:rPr>
              <w:t>.</w:t>
            </w:r>
          </w:p>
        </w:tc>
        <w:tc>
          <w:tcPr>
            <w:tcW w:w="1735"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lang w:val="en-US"/>
              </w:rPr>
              <w:t>A</w:t>
            </w:r>
            <w:r w:rsidRPr="00F21474">
              <w:rPr>
                <w:rFonts w:asciiTheme="minorHAnsi" w:hAnsiTheme="minorHAnsi"/>
                <w:b/>
                <w:szCs w:val="22"/>
              </w:rPr>
              <w:t>’</w:t>
            </w:r>
          </w:p>
        </w:tc>
        <w:tc>
          <w:tcPr>
            <w:tcW w:w="1985"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4218" w:type="dxa"/>
          </w:tcPr>
          <w:p w:rsidR="00F21474" w:rsidRPr="00F21474" w:rsidRDefault="00F21474" w:rsidP="00183305">
            <w:pPr>
              <w:rPr>
                <w:rFonts w:asciiTheme="minorHAnsi" w:hAnsiTheme="minorHAnsi"/>
                <w:b/>
                <w:szCs w:val="22"/>
              </w:rPr>
            </w:pPr>
            <w:r w:rsidRPr="00F21474">
              <w:rPr>
                <w:rFonts w:asciiTheme="minorHAnsi" w:hAnsiTheme="minorHAnsi" w:cs="Tahoma"/>
                <w:b/>
                <w:szCs w:val="22"/>
              </w:rPr>
              <w:t>Μελέτη Εγκατάστασης</w:t>
            </w:r>
          </w:p>
        </w:tc>
      </w:tr>
      <w:tr w:rsidR="00F21474" w:rsidRPr="00F21474" w:rsidTr="00183305">
        <w:tc>
          <w:tcPr>
            <w:tcW w:w="1701"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735"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1</w:t>
            </w:r>
            <w:r w:rsidRPr="00F21474">
              <w:rPr>
                <w:rFonts w:asciiTheme="minorHAnsi" w:hAnsiTheme="minorHAnsi"/>
                <w:szCs w:val="22"/>
                <w:vertAlign w:val="superscript"/>
              </w:rPr>
              <w:t>ος</w:t>
            </w:r>
          </w:p>
        </w:tc>
        <w:tc>
          <w:tcPr>
            <w:tcW w:w="1985"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4218"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szCs w:val="22"/>
              </w:rPr>
              <w:t>1</w:t>
            </w:r>
            <w:r w:rsidRPr="00F21474">
              <w:rPr>
                <w:rFonts w:asciiTheme="minorHAnsi" w:hAnsiTheme="minorHAnsi"/>
                <w:szCs w:val="22"/>
                <w:vertAlign w:val="superscript"/>
              </w:rPr>
              <w:t>ος</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Στόχοι </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lastRenderedPageBreak/>
              <w:t xml:space="preserve">Εκπόνηση μελέτης εγκατάστασης </w:t>
            </w:r>
            <w:r w:rsidRPr="00F21474">
              <w:rPr>
                <w:rFonts w:asciiTheme="minorHAnsi" w:hAnsiTheme="minorHAnsi"/>
                <w:szCs w:val="22"/>
                <w:lang w:eastAsia="ja-JP"/>
              </w:rPr>
              <w:t>εξοπλισμού στο κέντρο δεδομένων της ΗΔΙΚΑ ΑΕ</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lastRenderedPageBreak/>
              <w:t>Περιγραφή Υλοποίησης</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Η Μελέτη που θα εκπονηθεί στα πλαίσια του έργου έχει ως στόχο να εξειδικεύσει τα ακόλουθα θέματα:</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Για τη διάταξη των μηχανημάτων :</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Τις διαστάσεις όλων των μηχανημάτων και τις διαστάσεις των ελεύθερων χώρων που απαιτούνται γύρω από το κάθε μηχάνημα για τη συντήρηση και τη λειτουργία του.</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Ένα σχέδιο τυπικής διάταξης μέσα σε χώρο της Η.ΔΙ.Κ.Α. ΑΕ. Το σχέδιο αυτό θα απεικονίζει την ιδανική διάταξη κατά την άποψη του αναδόχου.</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Για την ηλεκτρική εγκατάσταση :</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υποβληθεί πίνακας που θα αναγράφει την ηλεκτρική ισχύ που καταναλώνουν τα μηχανήματα σε KVA. Αν υπάρχουν ιδιαίτερες απαιτήσεις στην προστασία (μέσω π.χ. αυτόματου διακόπτη), ή στο μέγεθος του καλωδίου (π.χ. λόγω ισχυρού ρεύματος εκκίνησης), αυτές θα αναφέρονται στον εν λόγω πίνακα.</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αναφέρονται τα μηχανήματα που τυχόν έχουν ενσωματωμένο UPS.</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Για την κλιματιστική εγκατάσταση :</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δοθεί σε πίνακα η εκλυόμενη θερμότητα κάθε μηχανήματος.</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δοθούν και οι απαιτούμενες περιβαλλοντικές συνθήκες (θερμοκρασία και σχετική υγρασία) υπό τη μορφή άνω ορίου, κάτω ορίου, καθώς και των βέλτιστων συνθηκών λειτουργίας που προτείνει ο κατασκευαστής.</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Για οποιαδήποτε άλλη εγκατάσταση απαραίτητη για την εξασφάλιση σωστής λειτουργίας και συνθηκών περιβάλλοντος.</w:t>
            </w:r>
            <w:r w:rsidRPr="00F21474">
              <w:rPr>
                <w:rFonts w:asciiTheme="minorHAnsi" w:hAnsiTheme="minorHAnsi"/>
                <w:szCs w:val="22"/>
              </w:rPr>
              <w:t xml:space="preserve"> </w:t>
            </w:r>
          </w:p>
        </w:tc>
      </w:tr>
      <w:tr w:rsidR="00F21474" w:rsidRPr="00F21474" w:rsidTr="00183305">
        <w:trPr>
          <w:trHeight w:val="70"/>
        </w:trPr>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Παραδοτέο</w:t>
            </w:r>
          </w:p>
          <w:p w:rsidR="00F21474" w:rsidRPr="00F21474" w:rsidRDefault="00F21474" w:rsidP="00954A28">
            <w:pPr>
              <w:pStyle w:val="ListParagraph1"/>
              <w:numPr>
                <w:ilvl w:val="0"/>
                <w:numId w:val="76"/>
              </w:numPr>
              <w:autoSpaceDE w:val="0"/>
              <w:autoSpaceDN w:val="0"/>
              <w:adjustRightInd w:val="0"/>
              <w:spacing w:before="60" w:after="0" w:line="240" w:lineRule="auto"/>
              <w:jc w:val="both"/>
              <w:rPr>
                <w:lang w:eastAsia="ja-JP"/>
              </w:rPr>
            </w:pPr>
            <w:proofErr w:type="spellStart"/>
            <w:r w:rsidRPr="00F21474">
              <w:rPr>
                <w:lang w:eastAsia="ja-JP"/>
              </w:rPr>
              <w:t>Μελέτη</w:t>
            </w:r>
            <w:proofErr w:type="spellEnd"/>
            <w:r w:rsidRPr="00F21474">
              <w:rPr>
                <w:lang w:eastAsia="ja-JP"/>
              </w:rPr>
              <w:t xml:space="preserve"> </w:t>
            </w:r>
            <w:proofErr w:type="spellStart"/>
            <w:r w:rsidRPr="00F21474">
              <w:rPr>
                <w:lang w:eastAsia="ja-JP"/>
              </w:rPr>
              <w:t>εγκατάστασης</w:t>
            </w:r>
            <w:proofErr w:type="spellEnd"/>
            <w:r w:rsidRPr="00F21474">
              <w:rPr>
                <w:lang w:eastAsia="ja-JP"/>
              </w:rPr>
              <w:t xml:space="preserve"> </w:t>
            </w:r>
            <w:proofErr w:type="spellStart"/>
            <w:r w:rsidRPr="00F21474">
              <w:rPr>
                <w:lang w:eastAsia="ja-JP"/>
              </w:rPr>
              <w:t>εξοπλισμού</w:t>
            </w:r>
            <w:proofErr w:type="spellEnd"/>
          </w:p>
        </w:tc>
      </w:tr>
    </w:tbl>
    <w:p w:rsidR="00F21474" w:rsidRPr="00F21474" w:rsidRDefault="00F21474" w:rsidP="00F21474">
      <w:pPr>
        <w:rPr>
          <w:rFonts w:asciiTheme="minorHAnsi" w:hAnsi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22"/>
        <w:gridCol w:w="2130"/>
        <w:gridCol w:w="3844"/>
      </w:tblGrid>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Φάση </w:t>
            </w:r>
            <w:proofErr w:type="spellStart"/>
            <w:r w:rsidRPr="00F21474">
              <w:rPr>
                <w:rFonts w:asciiTheme="minorHAnsi" w:hAnsiTheme="minorHAnsi"/>
                <w:b/>
                <w:szCs w:val="22"/>
              </w:rPr>
              <w:t>Νο</w:t>
            </w:r>
            <w:proofErr w:type="spellEnd"/>
          </w:p>
        </w:tc>
        <w:tc>
          <w:tcPr>
            <w:tcW w:w="1822"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Β’</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3844" w:type="dxa"/>
          </w:tcPr>
          <w:p w:rsidR="00F21474" w:rsidRPr="00F21474" w:rsidRDefault="00F21474" w:rsidP="00183305">
            <w:pPr>
              <w:rPr>
                <w:rFonts w:asciiTheme="minorHAnsi" w:hAnsiTheme="minorHAnsi"/>
                <w:b/>
                <w:szCs w:val="22"/>
              </w:rPr>
            </w:pPr>
            <w:r w:rsidRPr="00F21474">
              <w:rPr>
                <w:rFonts w:asciiTheme="minorHAnsi" w:hAnsiTheme="minorHAnsi" w:cs="Tahoma"/>
                <w:b/>
                <w:szCs w:val="22"/>
              </w:rPr>
              <w:t>Εγκατάσταση Εξοπλισμού και Λογισμικού Συστήματος</w:t>
            </w:r>
          </w:p>
        </w:tc>
      </w:tr>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822"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2</w:t>
            </w:r>
            <w:r w:rsidRPr="00F21474">
              <w:rPr>
                <w:rFonts w:asciiTheme="minorHAnsi" w:hAnsiTheme="minorHAnsi"/>
                <w:szCs w:val="22"/>
                <w:vertAlign w:val="superscript"/>
              </w:rPr>
              <w:t>ος</w:t>
            </w:r>
            <w:r w:rsidRPr="00F21474">
              <w:rPr>
                <w:rFonts w:asciiTheme="minorHAnsi" w:hAnsiTheme="minorHAnsi"/>
                <w:szCs w:val="22"/>
              </w:rPr>
              <w:t xml:space="preserve"> </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3844"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3</w:t>
            </w:r>
            <w:r w:rsidRPr="00F21474">
              <w:rPr>
                <w:rFonts w:asciiTheme="minorHAnsi" w:hAnsiTheme="minorHAnsi"/>
                <w:szCs w:val="22"/>
                <w:vertAlign w:val="superscript"/>
              </w:rPr>
              <w:t>ος</w:t>
            </w:r>
            <w:r w:rsidRPr="00F21474">
              <w:rPr>
                <w:rFonts w:asciiTheme="minorHAnsi" w:hAnsiTheme="minorHAnsi"/>
                <w:szCs w:val="22"/>
              </w:rPr>
              <w:t xml:space="preserve"> </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Στόχοι </w:t>
            </w:r>
          </w:p>
          <w:p w:rsidR="00F21474" w:rsidRPr="00F21474" w:rsidRDefault="00F21474" w:rsidP="00954A28">
            <w:pPr>
              <w:pStyle w:val="ListParagraph1"/>
              <w:numPr>
                <w:ilvl w:val="0"/>
                <w:numId w:val="76"/>
              </w:numPr>
              <w:autoSpaceDE w:val="0"/>
              <w:autoSpaceDN w:val="0"/>
              <w:adjustRightInd w:val="0"/>
              <w:spacing w:before="60" w:after="0" w:line="240" w:lineRule="auto"/>
              <w:jc w:val="both"/>
              <w:rPr>
                <w:lang w:val="el-GR" w:eastAsia="ja-JP"/>
              </w:rPr>
            </w:pPr>
            <w:r w:rsidRPr="00F21474">
              <w:rPr>
                <w:rFonts w:cs="Tahoma"/>
                <w:lang w:val="el-GR"/>
              </w:rPr>
              <w:t>Προμήθεια, Παραμετροποίηση, Εγκατάσταση Εξοπλισμού και Έτοιμου Λογισμικού,</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val="el-GR" w:eastAsia="ja-JP"/>
              </w:rPr>
            </w:pPr>
            <w:r w:rsidRPr="00F21474">
              <w:rPr>
                <w:lang w:val="el-GR" w:eastAsia="ja-JP"/>
              </w:rPr>
              <w:t xml:space="preserve">Ενσωμάτωση του συστήματος στο </w:t>
            </w:r>
            <w:r w:rsidRPr="00F21474">
              <w:rPr>
                <w:lang w:eastAsia="ja-JP"/>
              </w:rPr>
              <w:t>data</w:t>
            </w:r>
            <w:r w:rsidRPr="00F21474">
              <w:rPr>
                <w:lang w:val="el-GR" w:eastAsia="ja-JP"/>
              </w:rPr>
              <w:t xml:space="preserve"> </w:t>
            </w:r>
            <w:r w:rsidRPr="00F21474">
              <w:rPr>
                <w:lang w:eastAsia="ja-JP"/>
              </w:rPr>
              <w:t>center</w:t>
            </w:r>
            <w:r w:rsidRPr="00F21474">
              <w:rPr>
                <w:lang w:val="el-GR" w:eastAsia="ja-JP"/>
              </w:rPr>
              <w:t xml:space="preserve"> της ΗΔΙΚΑ.</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Περιγραφή Υλοποίησης</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Στη φάση αυτή θα γίνει η εγκατάσταση/ενσωμάτωση όλων των συστημάτων σε ένα ενιαία διαμορφωμένο περιβάλλον σύμφωνα με τις λειτουργικές απαιτήσεις του έργου, και η ενεργοποίηση της λειτουργίας του υπό προμήθεια  εξοπλισμού.</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Παραδοτέα</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val="el-GR" w:eastAsia="ja-JP"/>
              </w:rPr>
            </w:pPr>
            <w:r w:rsidRPr="00F21474">
              <w:rPr>
                <w:lang w:val="el-GR" w:eastAsia="ja-JP"/>
              </w:rPr>
              <w:t>Εξοπλισμός συστήματος (Εξυπηρετητές, Εξοπλισμός εξυπηρετητών, Βασικός δικτυακός εξοπλισμός),</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eastAsia="ja-JP"/>
              </w:rPr>
            </w:pPr>
            <w:proofErr w:type="spellStart"/>
            <w:r w:rsidRPr="00F21474">
              <w:rPr>
                <w:lang w:eastAsia="ja-JP"/>
              </w:rPr>
              <w:t>Ενεργοποιημένο</w:t>
            </w:r>
            <w:proofErr w:type="spellEnd"/>
            <w:r w:rsidRPr="00F21474">
              <w:rPr>
                <w:lang w:eastAsia="ja-JP"/>
              </w:rPr>
              <w:t xml:space="preserve"> </w:t>
            </w:r>
            <w:proofErr w:type="spellStart"/>
            <w:r w:rsidRPr="00F21474">
              <w:rPr>
                <w:lang w:eastAsia="ja-JP"/>
              </w:rPr>
              <w:t>σύστημα</w:t>
            </w:r>
            <w:proofErr w:type="spellEnd"/>
            <w:r w:rsidRPr="00F21474">
              <w:rPr>
                <w:lang w:eastAsia="ja-JP"/>
              </w:rPr>
              <w:t>,</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val="el-GR" w:eastAsia="ja-JP"/>
              </w:rPr>
            </w:pPr>
            <w:r w:rsidRPr="00F21474">
              <w:rPr>
                <w:lang w:val="el-GR" w:eastAsia="ja-JP"/>
              </w:rPr>
              <w:t>Εγχειρίδια χρήσης και διαχείρισης εξοπλισμού.</w:t>
            </w:r>
          </w:p>
        </w:tc>
      </w:tr>
    </w:tbl>
    <w:p w:rsidR="00F21474" w:rsidRPr="00F21474" w:rsidRDefault="00F21474" w:rsidP="00F21474">
      <w:pPr>
        <w:rPr>
          <w:rFonts w:asciiTheme="minorHAnsi" w:hAnsi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22"/>
        <w:gridCol w:w="2130"/>
        <w:gridCol w:w="3844"/>
      </w:tblGrid>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Φάση </w:t>
            </w:r>
            <w:proofErr w:type="spellStart"/>
            <w:r w:rsidRPr="00F21474">
              <w:rPr>
                <w:rFonts w:asciiTheme="minorHAnsi" w:hAnsiTheme="minorHAnsi"/>
                <w:b/>
                <w:szCs w:val="22"/>
              </w:rPr>
              <w:t>Νο</w:t>
            </w:r>
            <w:proofErr w:type="spellEnd"/>
            <w:r w:rsidRPr="00F21474">
              <w:rPr>
                <w:rFonts w:asciiTheme="minorHAnsi" w:hAnsiTheme="minorHAnsi"/>
                <w:b/>
                <w:szCs w:val="22"/>
              </w:rPr>
              <w:t>.</w:t>
            </w:r>
          </w:p>
        </w:tc>
        <w:tc>
          <w:tcPr>
            <w:tcW w:w="1822"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Γ’</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3844" w:type="dxa"/>
          </w:tcPr>
          <w:p w:rsidR="00F21474" w:rsidRPr="00F21474" w:rsidRDefault="00F21474" w:rsidP="00183305">
            <w:pPr>
              <w:rPr>
                <w:rFonts w:asciiTheme="minorHAnsi" w:hAnsiTheme="minorHAnsi"/>
                <w:b/>
                <w:szCs w:val="22"/>
              </w:rPr>
            </w:pPr>
            <w:r w:rsidRPr="00F21474">
              <w:rPr>
                <w:rFonts w:asciiTheme="minorHAnsi" w:hAnsiTheme="minorHAnsi" w:cs="Tahoma"/>
                <w:b/>
                <w:szCs w:val="22"/>
              </w:rPr>
              <w:t>Δοκιμαστική Λειτουργία</w:t>
            </w:r>
          </w:p>
        </w:tc>
      </w:tr>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822"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4</w:t>
            </w:r>
            <w:r w:rsidRPr="00F21474">
              <w:rPr>
                <w:rFonts w:asciiTheme="minorHAnsi" w:hAnsiTheme="minorHAnsi"/>
                <w:szCs w:val="22"/>
                <w:vertAlign w:val="superscript"/>
              </w:rPr>
              <w:t>ος</w:t>
            </w:r>
            <w:r w:rsidRPr="00F21474">
              <w:rPr>
                <w:rFonts w:asciiTheme="minorHAnsi" w:hAnsiTheme="minorHAnsi"/>
                <w:szCs w:val="22"/>
              </w:rPr>
              <w:t xml:space="preserve"> </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3844"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4</w:t>
            </w:r>
            <w:r w:rsidRPr="00F21474">
              <w:rPr>
                <w:rFonts w:asciiTheme="minorHAnsi" w:hAnsiTheme="minorHAnsi"/>
                <w:szCs w:val="22"/>
                <w:vertAlign w:val="superscript"/>
              </w:rPr>
              <w:t>ος</w:t>
            </w:r>
            <w:r w:rsidRPr="00F21474">
              <w:rPr>
                <w:rFonts w:asciiTheme="minorHAnsi" w:hAnsiTheme="minorHAnsi"/>
                <w:szCs w:val="22"/>
              </w:rPr>
              <w:t xml:space="preserve"> </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Στόχοι </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Δοκιμές του Αναδόχου για την καλή λειτουργία του εξοπλισμού και του Λογισμικού.</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Περιγραφή Υλοποίησης</w:t>
            </w:r>
          </w:p>
          <w:p w:rsidR="00F21474" w:rsidRPr="00F21474" w:rsidRDefault="00F21474" w:rsidP="00183305">
            <w:pPr>
              <w:pStyle w:val="af"/>
              <w:spacing w:after="0"/>
              <w:rPr>
                <w:rFonts w:asciiTheme="minorHAnsi" w:hAnsiTheme="minorHAnsi"/>
                <w:b/>
                <w:szCs w:val="22"/>
              </w:rPr>
            </w:pPr>
            <w:r w:rsidRPr="00F21474">
              <w:rPr>
                <w:rFonts w:asciiTheme="minorHAnsi" w:hAnsiTheme="minorHAnsi" w:cs="Tahoma"/>
                <w:szCs w:val="22"/>
              </w:rPr>
              <w:t>Διενέργεια δοκιμών για την καλή λειτουργία του εξοπλισμού και του λογισμικού συστήματος.</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Παραδοτέα</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Τα προβλεπόμενα παραδοτέα είναι τα εξής:</w:t>
            </w:r>
          </w:p>
          <w:p w:rsidR="00F21474" w:rsidRPr="00F21474" w:rsidRDefault="00F21474" w:rsidP="00954A28">
            <w:pPr>
              <w:pStyle w:val="af"/>
              <w:numPr>
                <w:ilvl w:val="0"/>
                <w:numId w:val="70"/>
              </w:numPr>
              <w:tabs>
                <w:tab w:val="clear" w:pos="786"/>
                <w:tab w:val="num" w:pos="709"/>
              </w:tabs>
              <w:spacing w:after="0"/>
              <w:ind w:left="709" w:hanging="284"/>
              <w:rPr>
                <w:rFonts w:asciiTheme="minorHAnsi" w:hAnsiTheme="minorHAnsi"/>
                <w:b/>
                <w:szCs w:val="22"/>
              </w:rPr>
            </w:pPr>
            <w:r w:rsidRPr="00F21474">
              <w:rPr>
                <w:rFonts w:asciiTheme="minorHAnsi" w:hAnsiTheme="minorHAnsi" w:cs="Tahoma"/>
                <w:szCs w:val="22"/>
              </w:rPr>
              <w:t xml:space="preserve">Αποτελέσματα δοκιμών </w:t>
            </w:r>
          </w:p>
        </w:tc>
      </w:tr>
    </w:tbl>
    <w:p w:rsidR="00F21474" w:rsidRPr="00F21474" w:rsidRDefault="00F21474" w:rsidP="00F21474">
      <w:pPr>
        <w:rPr>
          <w:rFonts w:asciiTheme="minorHAnsi" w:hAnsi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22"/>
        <w:gridCol w:w="2130"/>
        <w:gridCol w:w="3844"/>
      </w:tblGrid>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lastRenderedPageBreak/>
              <w:t xml:space="preserve">Φάση </w:t>
            </w:r>
            <w:proofErr w:type="spellStart"/>
            <w:r w:rsidRPr="00F21474">
              <w:rPr>
                <w:rFonts w:asciiTheme="minorHAnsi" w:hAnsiTheme="minorHAnsi"/>
                <w:b/>
                <w:szCs w:val="22"/>
              </w:rPr>
              <w:t>Νο</w:t>
            </w:r>
            <w:proofErr w:type="spellEnd"/>
            <w:r w:rsidRPr="00F21474">
              <w:rPr>
                <w:rFonts w:asciiTheme="minorHAnsi" w:hAnsiTheme="minorHAnsi"/>
                <w:b/>
                <w:szCs w:val="22"/>
              </w:rPr>
              <w:t>.</w:t>
            </w:r>
          </w:p>
        </w:tc>
        <w:tc>
          <w:tcPr>
            <w:tcW w:w="1822"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Δ’</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3844" w:type="dxa"/>
          </w:tcPr>
          <w:p w:rsidR="00F21474" w:rsidRPr="00F21474" w:rsidRDefault="00F21474" w:rsidP="00183305">
            <w:pPr>
              <w:rPr>
                <w:rFonts w:asciiTheme="minorHAnsi" w:hAnsiTheme="minorHAnsi"/>
                <w:b/>
                <w:szCs w:val="22"/>
              </w:rPr>
            </w:pPr>
            <w:r w:rsidRPr="00F21474">
              <w:rPr>
                <w:rFonts w:asciiTheme="minorHAnsi" w:hAnsiTheme="minorHAnsi"/>
                <w:b/>
                <w:szCs w:val="22"/>
              </w:rPr>
              <w:t>Εκπαίδευση</w:t>
            </w:r>
          </w:p>
        </w:tc>
      </w:tr>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822"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5</w:t>
            </w:r>
            <w:r w:rsidRPr="00F21474">
              <w:rPr>
                <w:rFonts w:asciiTheme="minorHAnsi" w:hAnsiTheme="minorHAnsi"/>
                <w:szCs w:val="22"/>
                <w:vertAlign w:val="superscript"/>
              </w:rPr>
              <w:t>ος</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3844"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5</w:t>
            </w:r>
            <w:r w:rsidRPr="00F21474">
              <w:rPr>
                <w:rFonts w:asciiTheme="minorHAnsi" w:hAnsiTheme="minorHAnsi"/>
                <w:szCs w:val="22"/>
                <w:vertAlign w:val="superscript"/>
              </w:rPr>
              <w:t>ος</w:t>
            </w:r>
            <w:r w:rsidRPr="00F21474">
              <w:rPr>
                <w:rFonts w:asciiTheme="minorHAnsi" w:hAnsiTheme="minorHAnsi"/>
                <w:szCs w:val="22"/>
              </w:rPr>
              <w:t xml:space="preserve"> </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Στόχοι </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Εκπαίδευση χρηστών/ διαχειριστών.</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Περιγραφή Υλοποίησης</w:t>
            </w:r>
          </w:p>
          <w:p w:rsidR="00F21474" w:rsidRPr="00F21474" w:rsidRDefault="00F21474" w:rsidP="00183305">
            <w:pPr>
              <w:pStyle w:val="af"/>
              <w:spacing w:after="0"/>
              <w:rPr>
                <w:rFonts w:asciiTheme="minorHAnsi" w:hAnsiTheme="minorHAnsi"/>
                <w:b/>
                <w:szCs w:val="22"/>
              </w:rPr>
            </w:pPr>
            <w:r w:rsidRPr="00F21474">
              <w:rPr>
                <w:rFonts w:asciiTheme="minorHAnsi" w:hAnsiTheme="minorHAnsi" w:cs="Tahoma"/>
                <w:szCs w:val="22"/>
              </w:rPr>
              <w:t>Εκπαίδευση τουλάχιστον πέντε (5) ατόμων/διαχειριστών για την πλήρη διαχείριση και παρακολούθηση των συστημάτων.</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Παραδοτέα</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Τα προβλεπόμενα παραδοτέα είναι τα εξής:</w:t>
            </w:r>
          </w:p>
          <w:p w:rsidR="00F21474" w:rsidRPr="00F21474" w:rsidRDefault="00F21474" w:rsidP="00954A28">
            <w:pPr>
              <w:pStyle w:val="af"/>
              <w:numPr>
                <w:ilvl w:val="0"/>
                <w:numId w:val="70"/>
              </w:numPr>
              <w:tabs>
                <w:tab w:val="left" w:pos="426"/>
              </w:tabs>
              <w:spacing w:after="0"/>
              <w:ind w:left="782" w:hanging="357"/>
              <w:rPr>
                <w:rFonts w:asciiTheme="minorHAnsi" w:hAnsiTheme="minorHAnsi" w:cs="Tahoma"/>
                <w:szCs w:val="22"/>
              </w:rPr>
            </w:pPr>
            <w:r w:rsidRPr="00F21474">
              <w:rPr>
                <w:rFonts w:asciiTheme="minorHAnsi" w:hAnsiTheme="minorHAnsi" w:cs="Tahoma"/>
                <w:szCs w:val="22"/>
              </w:rPr>
              <w:t>Εκπαιδευτικό υλικό</w:t>
            </w:r>
          </w:p>
          <w:p w:rsidR="00F21474" w:rsidRPr="00F21474" w:rsidRDefault="00F21474" w:rsidP="00954A28">
            <w:pPr>
              <w:pStyle w:val="af"/>
              <w:numPr>
                <w:ilvl w:val="0"/>
                <w:numId w:val="70"/>
              </w:numPr>
              <w:tabs>
                <w:tab w:val="left" w:pos="426"/>
              </w:tabs>
              <w:spacing w:after="0"/>
              <w:ind w:left="782" w:hanging="357"/>
              <w:rPr>
                <w:rFonts w:asciiTheme="minorHAnsi" w:hAnsiTheme="minorHAnsi" w:cs="Tahoma"/>
                <w:szCs w:val="22"/>
              </w:rPr>
            </w:pPr>
            <w:r w:rsidRPr="00F21474">
              <w:rPr>
                <w:rFonts w:asciiTheme="minorHAnsi" w:hAnsiTheme="minorHAnsi" w:cs="Tahoma"/>
                <w:szCs w:val="22"/>
              </w:rPr>
              <w:t>Εκπαιδευμένο προσωπικό</w:t>
            </w:r>
          </w:p>
        </w:tc>
      </w:tr>
    </w:tbl>
    <w:p w:rsidR="00F21474" w:rsidRPr="00A55274" w:rsidRDefault="00A55274" w:rsidP="00A55274">
      <w:pPr>
        <w:pStyle w:val="30"/>
        <w:tabs>
          <w:tab w:val="num" w:pos="720"/>
        </w:tabs>
        <w:spacing w:before="60" w:after="0"/>
        <w:ind w:left="720"/>
        <w:rPr>
          <w:rFonts w:asciiTheme="minorHAnsi" w:hAnsiTheme="minorHAnsi" w:cstheme="minorHAnsi"/>
          <w:szCs w:val="22"/>
        </w:rPr>
      </w:pPr>
      <w:bookmarkStart w:id="82" w:name="_Toc302668859"/>
      <w:bookmarkStart w:id="83" w:name="_Toc302668931"/>
      <w:bookmarkStart w:id="84" w:name="_Toc302669003"/>
      <w:bookmarkStart w:id="85" w:name="_Toc325701561"/>
      <w:bookmarkStart w:id="86" w:name="_Toc391302230"/>
      <w:bookmarkStart w:id="87" w:name="_Toc391302275"/>
      <w:bookmarkStart w:id="88" w:name="_Toc391302591"/>
      <w:bookmarkStart w:id="89" w:name="_Toc399166914"/>
      <w:r>
        <w:rPr>
          <w:rFonts w:asciiTheme="minorHAnsi" w:hAnsiTheme="minorHAnsi" w:cstheme="minorHAnsi"/>
          <w:szCs w:val="22"/>
        </w:rPr>
        <w:t>Πίνακας Παραδοτέων</w:t>
      </w:r>
      <w:bookmarkEnd w:id="82"/>
      <w:bookmarkEnd w:id="83"/>
      <w:bookmarkEnd w:id="84"/>
      <w:bookmarkEnd w:id="85"/>
      <w:bookmarkEnd w:id="86"/>
      <w:bookmarkEnd w:id="87"/>
      <w:bookmarkEnd w:id="88"/>
      <w:bookmarkEnd w:id="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6"/>
        <w:gridCol w:w="3809"/>
        <w:gridCol w:w="1643"/>
        <w:gridCol w:w="2751"/>
      </w:tblGrid>
      <w:tr w:rsidR="00F21474" w:rsidRPr="00F21474" w:rsidTr="00183305">
        <w:tc>
          <w:tcPr>
            <w:tcW w:w="1436"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Α/Α Παραδοτέου</w:t>
            </w:r>
          </w:p>
        </w:tc>
        <w:tc>
          <w:tcPr>
            <w:tcW w:w="3809"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Τίτλος Παραδοτέου</w:t>
            </w:r>
          </w:p>
        </w:tc>
        <w:tc>
          <w:tcPr>
            <w:tcW w:w="1643"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Τύπος Παραδοτέου</w:t>
            </w:r>
            <w:r w:rsidRPr="00F21474">
              <w:rPr>
                <w:rStyle w:val="ae"/>
                <w:rFonts w:asciiTheme="minorHAnsi" w:hAnsiTheme="minorHAnsi"/>
                <w:b w:val="0"/>
                <w:bCs/>
                <w:szCs w:val="22"/>
              </w:rPr>
              <w:footnoteReference w:id="2"/>
            </w:r>
          </w:p>
        </w:tc>
        <w:tc>
          <w:tcPr>
            <w:tcW w:w="2751"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Μήνας Παράδοσης</w:t>
            </w:r>
            <w:r w:rsidRPr="00F21474">
              <w:rPr>
                <w:rStyle w:val="ae"/>
                <w:rFonts w:asciiTheme="minorHAnsi" w:hAnsiTheme="minorHAnsi"/>
                <w:b w:val="0"/>
                <w:bCs/>
                <w:szCs w:val="22"/>
              </w:rPr>
              <w:footnoteReference w:id="3"/>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Π.1</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Μελέτη Εγκατάστασης Εξοπλισμού</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Μελέτη</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1</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Π.2</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Εξοπλισμός συστήματος (Εξυπηρετητές, Εξοπλισμός εξυπηρετητών, Βασικός δικτυακός εξοπλισμός)</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Εξοπλισμός</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3</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Π.3</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lang w:eastAsia="ja-JP"/>
              </w:rPr>
              <w:t>Ενεργοποιημένο σύστημα</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Εξοπλισμός</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3</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Π.4</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lang w:eastAsia="ja-JP"/>
              </w:rPr>
              <w:t>Εγχειρίδια χρήσης και διαχείρισης εξοπλισμού</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Υλικό</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3</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Π.5</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cs="Tahoma"/>
                <w:szCs w:val="22"/>
              </w:rPr>
              <w:t xml:space="preserve">Αποτελέσματα δοκιμών </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Αναφορά</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4</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Π.6</w:t>
            </w:r>
          </w:p>
        </w:tc>
        <w:tc>
          <w:tcPr>
            <w:tcW w:w="3809" w:type="dxa"/>
            <w:vAlign w:val="center"/>
          </w:tcPr>
          <w:p w:rsidR="00F21474" w:rsidRPr="00F21474" w:rsidRDefault="00F21474" w:rsidP="00183305">
            <w:pPr>
              <w:rPr>
                <w:rFonts w:asciiTheme="minorHAnsi" w:hAnsiTheme="minorHAnsi" w:cs="Tahoma"/>
                <w:szCs w:val="22"/>
              </w:rPr>
            </w:pPr>
            <w:r w:rsidRPr="00F21474">
              <w:rPr>
                <w:rFonts w:asciiTheme="minorHAnsi" w:hAnsiTheme="minorHAnsi" w:cs="Tahoma"/>
                <w:szCs w:val="22"/>
              </w:rPr>
              <w:t>Εκπαιδευτικό υλικό</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Υλικό</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Π.7</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cs="Tahoma"/>
                <w:szCs w:val="22"/>
              </w:rPr>
              <w:t>Εκπαιδευμένο προσωπικό</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Υπηρεσία</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r>
    </w:tbl>
    <w:p w:rsidR="00F21474" w:rsidRPr="00AE47B8" w:rsidRDefault="00AE47B8" w:rsidP="00AE47B8">
      <w:pPr>
        <w:pStyle w:val="30"/>
        <w:tabs>
          <w:tab w:val="num" w:pos="720"/>
        </w:tabs>
        <w:spacing w:before="60" w:after="0"/>
        <w:ind w:left="720"/>
        <w:rPr>
          <w:rFonts w:asciiTheme="minorHAnsi" w:hAnsiTheme="minorHAnsi" w:cstheme="minorHAnsi"/>
          <w:szCs w:val="22"/>
        </w:rPr>
      </w:pPr>
      <w:bookmarkStart w:id="90" w:name="_Toc399166915"/>
      <w:bookmarkStart w:id="91" w:name="_Toc302668860"/>
      <w:bookmarkStart w:id="92" w:name="_Toc302668932"/>
      <w:bookmarkStart w:id="93" w:name="_Toc302669004"/>
      <w:bookmarkStart w:id="94" w:name="_Toc325701562"/>
      <w:bookmarkStart w:id="95" w:name="_Toc391302231"/>
      <w:bookmarkStart w:id="96" w:name="_Toc391302276"/>
      <w:bookmarkStart w:id="97" w:name="_Toc391302592"/>
      <w:r>
        <w:rPr>
          <w:rFonts w:asciiTheme="minorHAnsi" w:hAnsiTheme="minorHAnsi" w:cstheme="minorHAnsi"/>
          <w:szCs w:val="22"/>
        </w:rPr>
        <w:t>Σημαντικά Ορόσημα Υλοποίησης Έργου</w:t>
      </w:r>
      <w:bookmarkEnd w:id="90"/>
      <w:r w:rsidRPr="005C24C0">
        <w:rPr>
          <w:rFonts w:asciiTheme="minorHAnsi" w:hAnsiTheme="minorHAnsi" w:cstheme="minorHAnsi"/>
          <w:szCs w:val="22"/>
        </w:rPr>
        <w:t xml:space="preserve"> </w:t>
      </w:r>
      <w:bookmarkEnd w:id="91"/>
      <w:bookmarkEnd w:id="92"/>
      <w:bookmarkEnd w:id="93"/>
      <w:bookmarkEnd w:id="94"/>
      <w:bookmarkEnd w:id="95"/>
      <w:bookmarkEnd w:id="96"/>
      <w:bookmarkEnd w:id="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402"/>
        <w:gridCol w:w="1276"/>
        <w:gridCol w:w="1558"/>
        <w:gridCol w:w="2694"/>
      </w:tblGrid>
      <w:tr w:rsidR="00F21474" w:rsidRPr="00F21474" w:rsidTr="00183305">
        <w:tc>
          <w:tcPr>
            <w:tcW w:w="709"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 xml:space="preserve">Α/Α </w:t>
            </w:r>
          </w:p>
        </w:tc>
        <w:tc>
          <w:tcPr>
            <w:tcW w:w="3402"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Τίτλος Οροσήμου</w:t>
            </w:r>
          </w:p>
        </w:tc>
        <w:tc>
          <w:tcPr>
            <w:tcW w:w="1276"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Μήνας Επίτευξης</w:t>
            </w:r>
          </w:p>
        </w:tc>
        <w:tc>
          <w:tcPr>
            <w:tcW w:w="1558"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Μέθοδος μέτρησης της επίτευξης</w:t>
            </w:r>
          </w:p>
        </w:tc>
        <w:tc>
          <w:tcPr>
            <w:tcW w:w="2694"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 επί του συνολικού κόστους/ αμοιβής</w:t>
            </w:r>
            <w:r w:rsidRPr="00F21474">
              <w:rPr>
                <w:rStyle w:val="ae"/>
                <w:rFonts w:asciiTheme="minorHAnsi" w:hAnsiTheme="minorHAnsi"/>
                <w:b w:val="0"/>
                <w:bCs/>
                <w:szCs w:val="22"/>
              </w:rPr>
              <w:footnoteReference w:id="4"/>
            </w:r>
          </w:p>
        </w:tc>
      </w:tr>
      <w:tr w:rsidR="00F21474" w:rsidRPr="00F21474" w:rsidTr="00183305">
        <w:tc>
          <w:tcPr>
            <w:tcW w:w="709"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t>1</w:t>
            </w:r>
          </w:p>
        </w:tc>
        <w:tc>
          <w:tcPr>
            <w:tcW w:w="3402" w:type="dxa"/>
          </w:tcPr>
          <w:p w:rsidR="00F21474" w:rsidRPr="00F21474" w:rsidRDefault="00F21474" w:rsidP="00183305">
            <w:pPr>
              <w:rPr>
                <w:rFonts w:asciiTheme="minorHAnsi" w:hAnsiTheme="minorHAnsi"/>
                <w:szCs w:val="22"/>
              </w:rPr>
            </w:pPr>
            <w:r w:rsidRPr="00F21474">
              <w:rPr>
                <w:rFonts w:asciiTheme="minorHAnsi" w:hAnsiTheme="minorHAnsi"/>
                <w:szCs w:val="22"/>
              </w:rPr>
              <w:t>Παράδοση Μελέτης  εγκατάστασης συστήματος (Π1)</w:t>
            </w:r>
          </w:p>
        </w:tc>
        <w:tc>
          <w:tcPr>
            <w:tcW w:w="1276" w:type="dxa"/>
          </w:tcPr>
          <w:p w:rsidR="00F21474" w:rsidRPr="00F21474" w:rsidRDefault="008E0B3A" w:rsidP="008E0B3A">
            <w:pPr>
              <w:jc w:val="center"/>
              <w:rPr>
                <w:rFonts w:asciiTheme="minorHAnsi" w:hAnsiTheme="minorHAnsi"/>
                <w:szCs w:val="22"/>
              </w:rPr>
            </w:pPr>
            <w:r>
              <w:rPr>
                <w:rFonts w:asciiTheme="minorHAnsi" w:hAnsiTheme="minorHAnsi"/>
                <w:szCs w:val="22"/>
              </w:rPr>
              <w:t>1</w:t>
            </w:r>
          </w:p>
        </w:tc>
        <w:tc>
          <w:tcPr>
            <w:tcW w:w="1558" w:type="dxa"/>
          </w:tcPr>
          <w:p w:rsidR="00F21474" w:rsidRPr="00F21474" w:rsidRDefault="00F21474" w:rsidP="00183305">
            <w:pPr>
              <w:rPr>
                <w:rFonts w:asciiTheme="minorHAnsi" w:hAnsiTheme="minorHAnsi"/>
                <w:szCs w:val="22"/>
              </w:rPr>
            </w:pPr>
            <w:r w:rsidRPr="00F21474">
              <w:rPr>
                <w:rFonts w:asciiTheme="minorHAnsi" w:hAnsiTheme="minorHAnsi"/>
                <w:szCs w:val="22"/>
              </w:rPr>
              <w:t>Έλεγχος από Α/Α</w:t>
            </w:r>
          </w:p>
        </w:tc>
        <w:tc>
          <w:tcPr>
            <w:tcW w:w="2694" w:type="dxa"/>
          </w:tcPr>
          <w:p w:rsidR="00F21474" w:rsidRPr="00F21474" w:rsidRDefault="00F21474" w:rsidP="00183305">
            <w:pPr>
              <w:rPr>
                <w:rFonts w:asciiTheme="minorHAnsi" w:hAnsiTheme="minorHAnsi"/>
                <w:szCs w:val="22"/>
              </w:rPr>
            </w:pPr>
          </w:p>
        </w:tc>
      </w:tr>
      <w:tr w:rsidR="00F21474" w:rsidRPr="00F21474" w:rsidTr="00183305">
        <w:tc>
          <w:tcPr>
            <w:tcW w:w="709"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t>2</w:t>
            </w:r>
          </w:p>
        </w:tc>
        <w:tc>
          <w:tcPr>
            <w:tcW w:w="3402" w:type="dxa"/>
          </w:tcPr>
          <w:p w:rsidR="00F21474" w:rsidRPr="00F21474" w:rsidRDefault="00F21474" w:rsidP="00183305">
            <w:pPr>
              <w:rPr>
                <w:rFonts w:asciiTheme="minorHAnsi" w:hAnsiTheme="minorHAnsi"/>
                <w:szCs w:val="22"/>
              </w:rPr>
            </w:pPr>
            <w:r w:rsidRPr="00F21474">
              <w:rPr>
                <w:rFonts w:asciiTheme="minorHAnsi" w:hAnsiTheme="minorHAnsi"/>
                <w:szCs w:val="22"/>
              </w:rPr>
              <w:t>Παράδοση συστήματος προς χρήση (Π2, Π3, Π4, Π5)</w:t>
            </w:r>
          </w:p>
        </w:tc>
        <w:tc>
          <w:tcPr>
            <w:tcW w:w="1276"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t>4</w:t>
            </w:r>
          </w:p>
        </w:tc>
        <w:tc>
          <w:tcPr>
            <w:tcW w:w="1558" w:type="dxa"/>
          </w:tcPr>
          <w:p w:rsidR="00F21474" w:rsidRPr="00F21474" w:rsidRDefault="00F21474" w:rsidP="00183305">
            <w:pPr>
              <w:rPr>
                <w:rFonts w:asciiTheme="minorHAnsi" w:hAnsiTheme="minorHAnsi"/>
                <w:szCs w:val="22"/>
              </w:rPr>
            </w:pPr>
            <w:r w:rsidRPr="00F21474">
              <w:rPr>
                <w:rFonts w:asciiTheme="minorHAnsi" w:hAnsiTheme="minorHAnsi"/>
                <w:szCs w:val="22"/>
              </w:rPr>
              <w:t>Έλεγχος από Α/Α</w:t>
            </w:r>
          </w:p>
        </w:tc>
        <w:tc>
          <w:tcPr>
            <w:tcW w:w="2694" w:type="dxa"/>
          </w:tcPr>
          <w:p w:rsidR="00F21474" w:rsidRPr="00F21474" w:rsidRDefault="00F21474" w:rsidP="00183305">
            <w:pPr>
              <w:rPr>
                <w:rFonts w:asciiTheme="minorHAnsi" w:hAnsiTheme="minorHAnsi"/>
                <w:szCs w:val="22"/>
              </w:rPr>
            </w:pPr>
          </w:p>
        </w:tc>
      </w:tr>
      <w:tr w:rsidR="00F21474" w:rsidRPr="00F21474" w:rsidTr="00183305">
        <w:tc>
          <w:tcPr>
            <w:tcW w:w="709" w:type="dxa"/>
          </w:tcPr>
          <w:p w:rsidR="00F21474" w:rsidRPr="00F21474" w:rsidRDefault="008E0B3A" w:rsidP="008E0B3A">
            <w:pPr>
              <w:jc w:val="center"/>
              <w:rPr>
                <w:rFonts w:asciiTheme="minorHAnsi" w:hAnsiTheme="minorHAnsi"/>
                <w:szCs w:val="22"/>
              </w:rPr>
            </w:pPr>
            <w:r>
              <w:rPr>
                <w:rFonts w:asciiTheme="minorHAnsi" w:hAnsiTheme="minorHAnsi"/>
                <w:szCs w:val="22"/>
              </w:rPr>
              <w:t>3</w:t>
            </w:r>
          </w:p>
        </w:tc>
        <w:tc>
          <w:tcPr>
            <w:tcW w:w="3402" w:type="dxa"/>
          </w:tcPr>
          <w:p w:rsidR="00F21474" w:rsidRPr="00F21474" w:rsidRDefault="00F21474" w:rsidP="00CD0D07">
            <w:pPr>
              <w:rPr>
                <w:rFonts w:asciiTheme="minorHAnsi" w:hAnsiTheme="minorHAnsi"/>
                <w:szCs w:val="22"/>
              </w:rPr>
            </w:pPr>
            <w:r w:rsidRPr="00F21474">
              <w:rPr>
                <w:rFonts w:asciiTheme="minorHAnsi" w:hAnsiTheme="minorHAnsi"/>
                <w:szCs w:val="22"/>
              </w:rPr>
              <w:t>Τελική παράδοση συστήματος και οριστική παραλαβή (Π</w:t>
            </w:r>
            <w:r w:rsidR="00CD0D07">
              <w:rPr>
                <w:rFonts w:asciiTheme="minorHAnsi" w:hAnsiTheme="minorHAnsi"/>
                <w:szCs w:val="22"/>
              </w:rPr>
              <w:t>6</w:t>
            </w:r>
            <w:r w:rsidRPr="00F21474">
              <w:rPr>
                <w:rFonts w:asciiTheme="minorHAnsi" w:hAnsiTheme="minorHAnsi"/>
                <w:szCs w:val="22"/>
              </w:rPr>
              <w:t>,Π</w:t>
            </w:r>
            <w:r w:rsidR="00CD0D07">
              <w:rPr>
                <w:rFonts w:asciiTheme="minorHAnsi" w:hAnsiTheme="minorHAnsi"/>
                <w:szCs w:val="22"/>
              </w:rPr>
              <w:t>7</w:t>
            </w:r>
            <w:r w:rsidRPr="00F21474">
              <w:rPr>
                <w:rFonts w:asciiTheme="minorHAnsi" w:hAnsiTheme="minorHAnsi"/>
                <w:szCs w:val="22"/>
              </w:rPr>
              <w:t>)</w:t>
            </w:r>
          </w:p>
        </w:tc>
        <w:tc>
          <w:tcPr>
            <w:tcW w:w="1276"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c>
          <w:tcPr>
            <w:tcW w:w="1558" w:type="dxa"/>
          </w:tcPr>
          <w:p w:rsidR="00F21474" w:rsidRPr="00F21474" w:rsidRDefault="00F21474" w:rsidP="00183305">
            <w:pPr>
              <w:rPr>
                <w:rFonts w:asciiTheme="minorHAnsi" w:hAnsiTheme="minorHAnsi"/>
                <w:szCs w:val="22"/>
              </w:rPr>
            </w:pPr>
            <w:r w:rsidRPr="00F21474">
              <w:rPr>
                <w:rFonts w:asciiTheme="minorHAnsi" w:hAnsiTheme="minorHAnsi"/>
                <w:szCs w:val="22"/>
              </w:rPr>
              <w:t>Έλεγχος από Α/Α</w:t>
            </w:r>
          </w:p>
        </w:tc>
        <w:tc>
          <w:tcPr>
            <w:tcW w:w="2694" w:type="dxa"/>
          </w:tcPr>
          <w:p w:rsidR="00F21474" w:rsidRPr="00F21474" w:rsidRDefault="00F21474" w:rsidP="00183305">
            <w:pPr>
              <w:rPr>
                <w:rFonts w:asciiTheme="minorHAnsi" w:hAnsiTheme="minorHAnsi"/>
                <w:szCs w:val="22"/>
              </w:rPr>
            </w:pPr>
          </w:p>
        </w:tc>
      </w:tr>
    </w:tbl>
    <w:p w:rsidR="00FD0AAB" w:rsidRDefault="00FD0AAB" w:rsidP="00FD0AAB">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98" w:name="_Toc280562216"/>
      <w:bookmarkStart w:id="99" w:name="_Toc280564900"/>
      <w:bookmarkStart w:id="100" w:name="_Toc280562217"/>
      <w:bookmarkStart w:id="101" w:name="_Toc280564901"/>
      <w:bookmarkStart w:id="102" w:name="_Toc280562218"/>
      <w:bookmarkStart w:id="103" w:name="_Toc280564902"/>
      <w:bookmarkStart w:id="104" w:name="_Toc280562219"/>
      <w:bookmarkStart w:id="105" w:name="_Toc280564903"/>
      <w:bookmarkStart w:id="106" w:name="_Toc280562220"/>
      <w:bookmarkStart w:id="107" w:name="_Toc280564904"/>
      <w:bookmarkStart w:id="108" w:name="_Toc280562221"/>
      <w:bookmarkStart w:id="109" w:name="_Toc280564905"/>
      <w:bookmarkStart w:id="110" w:name="_Toc280562222"/>
      <w:bookmarkStart w:id="111" w:name="_Toc280564906"/>
      <w:bookmarkStart w:id="112" w:name="_Toc399166916"/>
      <w:bookmarkStart w:id="113" w:name="_Toc302668861"/>
      <w:bookmarkStart w:id="114" w:name="_Toc302668933"/>
      <w:bookmarkStart w:id="115" w:name="_Toc302669005"/>
      <w:bookmarkStart w:id="116" w:name="_Toc325701563"/>
      <w:bookmarkStart w:id="117" w:name="_Toc391302232"/>
      <w:bookmarkStart w:id="118" w:name="_Toc391302277"/>
      <w:bookmarkStart w:id="119" w:name="_Toc39130259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asciiTheme="minorHAnsi" w:hAnsiTheme="minorHAnsi" w:cstheme="minorHAnsi"/>
          <w:sz w:val="22"/>
          <w:szCs w:val="22"/>
          <w:u w:val="none"/>
        </w:rPr>
        <w:t>ΕΛΑΧΙΣΤΕΣ ΠΡΟΔΙΑΓΡΑΦΕΣ ΥΠΗΡΕΣΙΩΝ</w:t>
      </w:r>
      <w:bookmarkEnd w:id="112"/>
    </w:p>
    <w:p w:rsidR="00FD0AAB" w:rsidRDefault="00FD0AAB" w:rsidP="00FD0AAB">
      <w:pPr>
        <w:pStyle w:val="30"/>
        <w:tabs>
          <w:tab w:val="num" w:pos="720"/>
        </w:tabs>
        <w:spacing w:before="60" w:after="0"/>
        <w:ind w:left="720"/>
        <w:rPr>
          <w:rFonts w:asciiTheme="minorHAnsi" w:hAnsiTheme="minorHAnsi" w:cstheme="minorHAnsi"/>
          <w:szCs w:val="22"/>
        </w:rPr>
      </w:pPr>
      <w:bookmarkStart w:id="120" w:name="_Toc399166917"/>
      <w:bookmarkStart w:id="121" w:name="_Toc391302233"/>
      <w:bookmarkStart w:id="122" w:name="_Toc391302278"/>
      <w:bookmarkStart w:id="123" w:name="_Toc391302594"/>
      <w:bookmarkEnd w:id="113"/>
      <w:bookmarkEnd w:id="114"/>
      <w:bookmarkEnd w:id="115"/>
      <w:bookmarkEnd w:id="116"/>
      <w:bookmarkEnd w:id="117"/>
      <w:bookmarkEnd w:id="118"/>
      <w:bookmarkEnd w:id="119"/>
      <w:r>
        <w:rPr>
          <w:rFonts w:asciiTheme="minorHAnsi" w:hAnsiTheme="minorHAnsi" w:cstheme="minorHAnsi"/>
          <w:szCs w:val="22"/>
        </w:rPr>
        <w:t>Υπηρεσίες Εγκατάστασης / Παραμετροποίησης</w:t>
      </w:r>
      <w:bookmarkEnd w:id="120"/>
    </w:p>
    <w:bookmarkEnd w:id="121"/>
    <w:bookmarkEnd w:id="122"/>
    <w:bookmarkEnd w:id="123"/>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Οι Υπηρεσίες Εγκατάστασης και Παραμετροποίησης εξοπλισμού και λογισμικού περιλαμβάνουν την παροχή υπηρεσιών Εγκατάστασης/Παραμετροποίησης όλου του υπό προμήθεια εξοπλισμού και </w:t>
      </w:r>
      <w:r w:rsidRPr="00F21474">
        <w:rPr>
          <w:rFonts w:asciiTheme="minorHAnsi" w:hAnsiTheme="minorHAnsi"/>
          <w:szCs w:val="22"/>
          <w:lang w:eastAsia="ja-JP"/>
        </w:rPr>
        <w:lastRenderedPageBreak/>
        <w:t>λογισμικού - όπως θα υποδειχθεί από την Υπηρεσία κατά την εγκατάσταση - για την πλήρη συνεργασία του με το υπόλοιπο τοπικό δίκτυο (LAN)  της ΗΔΙΚΑ AE.</w:t>
      </w:r>
    </w:p>
    <w:p w:rsidR="00F21474" w:rsidRPr="00F21474" w:rsidRDefault="00F21474" w:rsidP="00F21474">
      <w:pPr>
        <w:pStyle w:val="aff5"/>
        <w:spacing w:after="0"/>
        <w:ind w:left="0"/>
        <w:rPr>
          <w:rFonts w:asciiTheme="minorHAnsi" w:hAnsiTheme="minorHAnsi" w:cs="Calibri"/>
        </w:rPr>
      </w:pPr>
      <w:r w:rsidRPr="00F21474">
        <w:rPr>
          <w:rFonts w:asciiTheme="minorHAnsi" w:hAnsiTheme="minorHAnsi" w:cs="Calibri"/>
        </w:rPr>
        <w:t>Αναλυτικότερα:</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Εγκατάσταση </w:t>
      </w:r>
      <w:proofErr w:type="spellStart"/>
      <w:r w:rsidRPr="00F21474">
        <w:rPr>
          <w:rFonts w:asciiTheme="minorHAnsi" w:hAnsiTheme="minorHAnsi" w:cs="Calibri"/>
        </w:rPr>
        <w:t>Database</w:t>
      </w:r>
      <w:proofErr w:type="spellEnd"/>
      <w:r w:rsidRPr="00F21474">
        <w:rPr>
          <w:rFonts w:asciiTheme="minorHAnsi" w:hAnsiTheme="minorHAnsi" w:cs="Calibri"/>
        </w:rPr>
        <w:t xml:space="preserve"> </w:t>
      </w:r>
      <w:proofErr w:type="spellStart"/>
      <w:r w:rsidRPr="00F21474">
        <w:rPr>
          <w:rFonts w:asciiTheme="minorHAnsi" w:hAnsiTheme="minorHAnsi" w:cs="Calibri"/>
        </w:rPr>
        <w:t>Servers</w:t>
      </w:r>
      <w:proofErr w:type="spellEnd"/>
      <w:r w:rsidRPr="00F21474">
        <w:rPr>
          <w:rFonts w:asciiTheme="minorHAnsi" w:hAnsiTheme="minorHAnsi" w:cs="Calibri"/>
        </w:rPr>
        <w:t xml:space="preserve"> – </w:t>
      </w:r>
      <w:proofErr w:type="spellStart"/>
      <w:r w:rsidRPr="00F21474">
        <w:rPr>
          <w:rFonts w:asciiTheme="minorHAnsi" w:hAnsiTheme="minorHAnsi" w:cs="Calibri"/>
        </w:rPr>
        <w:t>Storage</w:t>
      </w:r>
      <w:proofErr w:type="spellEnd"/>
      <w:r w:rsidRPr="00F21474">
        <w:rPr>
          <w:rFonts w:asciiTheme="minorHAnsi" w:hAnsiTheme="minorHAnsi" w:cs="Calibri"/>
        </w:rPr>
        <w:t xml:space="preserve">  και ένταξη τους στην κεντρική αρχιτεκτονική των κεντρικών συστημάτων της ΗΔΙΚΑ</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Εγκατάσταση Λειτουργικών Συστημάτων (OS) και λοιπού λογισμικού </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Εγκατάσταση οργάνωση και διαμόρφωση του νέου συστήματος λήψης αντιγράφων ασφαλείας μαζί με όλα τα απαραίτητα συστατικά της λύσης και σε πλήρη αρμονία με την προσφερόμενο συστοιχία συμπεριλαμβανομένων: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Εξυπηρετητής </w:t>
      </w:r>
      <w:proofErr w:type="spellStart"/>
      <w:r w:rsidRPr="00F21474">
        <w:rPr>
          <w:rFonts w:asciiTheme="minorHAnsi" w:hAnsiTheme="minorHAnsi" w:cs="Calibri"/>
        </w:rPr>
        <w:t>Backup</w:t>
      </w:r>
      <w:proofErr w:type="spellEnd"/>
      <w:r w:rsidRPr="00F21474">
        <w:rPr>
          <w:rFonts w:asciiTheme="minorHAnsi" w:hAnsiTheme="minorHAnsi" w:cs="Calibri"/>
        </w:rPr>
        <w:t xml:space="preserve">, Λογισμικό και υλοποίηση νέων πολιτικών </w:t>
      </w:r>
      <w:proofErr w:type="spellStart"/>
      <w:r w:rsidRPr="00F21474">
        <w:rPr>
          <w:rFonts w:asciiTheme="minorHAnsi" w:hAnsiTheme="minorHAnsi" w:cs="Calibri"/>
        </w:rPr>
        <w:t>backup</w:t>
      </w:r>
      <w:proofErr w:type="spellEnd"/>
      <w:r w:rsidRPr="00F21474">
        <w:rPr>
          <w:rFonts w:asciiTheme="minorHAnsi" w:hAnsiTheme="minorHAnsi" w:cs="Calibri"/>
        </w:rPr>
        <w:t xml:space="preserve"> και δοκιμές</w:t>
      </w:r>
    </w:p>
    <w:p w:rsidR="00FD0AAB" w:rsidRDefault="00FD0AAB" w:rsidP="00FD0AAB">
      <w:pPr>
        <w:pStyle w:val="30"/>
        <w:tabs>
          <w:tab w:val="num" w:pos="720"/>
        </w:tabs>
        <w:spacing w:before="60" w:after="0"/>
        <w:ind w:left="720"/>
        <w:rPr>
          <w:rFonts w:asciiTheme="minorHAnsi" w:hAnsiTheme="minorHAnsi" w:cstheme="minorHAnsi"/>
          <w:szCs w:val="22"/>
        </w:rPr>
      </w:pPr>
      <w:bookmarkStart w:id="124" w:name="_Toc399166918"/>
      <w:bookmarkStart w:id="125" w:name="_Toc302554229"/>
      <w:bookmarkStart w:id="126" w:name="_Toc328045015"/>
      <w:bookmarkStart w:id="127" w:name="_Toc391302234"/>
      <w:bookmarkStart w:id="128" w:name="_Toc391302279"/>
      <w:bookmarkStart w:id="129" w:name="_Toc391302595"/>
      <w:r>
        <w:rPr>
          <w:rFonts w:asciiTheme="minorHAnsi" w:hAnsiTheme="minorHAnsi" w:cstheme="minorHAnsi"/>
          <w:szCs w:val="22"/>
        </w:rPr>
        <w:t>Υπηρεσίες Εκπαίδευσης</w:t>
      </w:r>
      <w:bookmarkEnd w:id="124"/>
    </w:p>
    <w:bookmarkEnd w:id="125"/>
    <w:bookmarkEnd w:id="126"/>
    <w:bookmarkEnd w:id="127"/>
    <w:bookmarkEnd w:id="128"/>
    <w:bookmarkEnd w:id="129"/>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Οι Υπηρεσίες Εκπαίδευσης είναι βασικές για την υλοποίηση του έργου και περιλαμβάνονται στις βασικές υποχρεώσεις του Αναδόχου του παρόντος Έργου. Σκοπός των Υπηρεσιών Εκπαίδευσης είναι να διασφαλισθεί η εκμάθηση και εξοικείωση των χρηστών με τον προσφερόμενο εξοπλισμό και λογισμικό συστήματος καθώς και η διάχυση της γνώσης για τον εξοπλισμό και λογισμικό συστήματος εντός της Αναθέτουσας Αρχής, έτσι ώστε να είναι εφικτή η αποτελεσματική και απρόσκοπτη λειτουργία, η διαχείριση και η συντήρησή του. </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 Ανάδοχος στο πλαίσιο υλοποίησης του συμβατικού αντικειμένου υποχρεούται να παρέχει υπηρεσίες εκπαίδευσης σε όλα τα επίπεδα και σε όλα τα μέρη του έργου στο προσωπικό της ΗΔΙΚΑ ΑΕ που θα του γνωστοποιηθεί. </w:t>
      </w:r>
    </w:p>
    <w:p w:rsidR="00F21474" w:rsidRPr="00F21474" w:rsidRDefault="00F21474" w:rsidP="00F21474">
      <w:pPr>
        <w:pStyle w:val="BodyVIS"/>
        <w:spacing w:before="60" w:after="0" w:line="240" w:lineRule="auto"/>
        <w:rPr>
          <w:rFonts w:asciiTheme="minorHAnsi" w:hAnsiTheme="minorHAnsi"/>
          <w:sz w:val="22"/>
          <w:szCs w:val="22"/>
        </w:rPr>
      </w:pPr>
      <w:r w:rsidRPr="00F21474">
        <w:rPr>
          <w:rFonts w:asciiTheme="minorHAnsi" w:hAnsiTheme="minorHAnsi"/>
          <w:sz w:val="22"/>
          <w:szCs w:val="22"/>
        </w:rPr>
        <w:t>Στην προσφορά τους οι υποψήφιοι Ανάδοχοι θα πρέπει να περιγράφουν-προσφέρουν το πλαίσιο εκπαίδευσης του προσωπικού. Η περιγραφή πρέπει να ορίζει το είδος της εκπαίδευσης, την ομάδα χρηστών ή διαχειριστών που αφορά, τον εκτιμώμενο χρόνο εκπαίδευσης και την διαδικασία που προβλέπεται για την παροχή της συγκεκριμένης εκπαίδευσης από τον Ανάδοχο.</w:t>
      </w:r>
    </w:p>
    <w:p w:rsidR="00F21474" w:rsidRPr="00F21474" w:rsidRDefault="00F21474" w:rsidP="00F21474">
      <w:pPr>
        <w:pStyle w:val="BodyVIS"/>
        <w:spacing w:before="60" w:after="0" w:line="240" w:lineRule="auto"/>
        <w:rPr>
          <w:rFonts w:asciiTheme="minorHAnsi" w:hAnsiTheme="minorHAnsi"/>
          <w:sz w:val="22"/>
          <w:szCs w:val="22"/>
        </w:rPr>
      </w:pPr>
      <w:r w:rsidRPr="00F21474">
        <w:rPr>
          <w:rFonts w:asciiTheme="minorHAnsi" w:hAnsiTheme="minorHAnsi"/>
          <w:sz w:val="22"/>
          <w:szCs w:val="22"/>
        </w:rPr>
        <w:t>Ο Ανάδοχος θα παραδώσει, χωρίς πρόσθετη οικονομική επιβάρυνση, όλο το απαραίτητο εκπαιδευτικό υλικό για το σύνολο των εκπαιδευομένων, σε έντυπη και ηλεκτρονική μορφή.</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Οι Υπηρεσίες Εκπαίδευσης που θα πραγματοποιηθούν από τον Ανάδοχο θα περιλαμβάνουν την παροχή υπηρεσιών εκπαίδευσης που προσφέρουν οι κατασκευαστές στην εγκατάσταση και παραμετροποίηση της λειτουργίας του προσφερόμενου εξοπλισμού καθώς και στην διαρκή διαχείριση αυτού, όπως και όλου του προσφερόμενου λογισμικού (όπως π.χ. της διαχείρισης και παρακολούθησης των προσφερομένων φυσικών υποδομών).</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Ο Ανάδοχος οφείλει, να μεταφέρει την απαραίτητη τεχνογνωσία στο δυναμικό της ΗΔΙΚΑ ΑΕ, μέσω παροχής υπηρεσιών εκπαίδευσης κατά την εργασία των χρηστών (</w:t>
      </w:r>
      <w:proofErr w:type="spellStart"/>
      <w:r w:rsidRPr="00F21474">
        <w:rPr>
          <w:rFonts w:asciiTheme="minorHAnsi" w:hAnsiTheme="minorHAnsi"/>
          <w:szCs w:val="22"/>
          <w:lang w:eastAsia="ja-JP"/>
        </w:rPr>
        <w:t>on</w:t>
      </w:r>
      <w:proofErr w:type="spellEnd"/>
      <w:r w:rsidRPr="00F21474">
        <w:rPr>
          <w:rFonts w:asciiTheme="minorHAnsi" w:hAnsiTheme="minorHAnsi"/>
          <w:szCs w:val="22"/>
          <w:lang w:eastAsia="ja-JP"/>
        </w:rPr>
        <w:t>-</w:t>
      </w:r>
      <w:proofErr w:type="spellStart"/>
      <w:r w:rsidRPr="00F21474">
        <w:rPr>
          <w:rFonts w:asciiTheme="minorHAnsi" w:hAnsiTheme="minorHAnsi"/>
          <w:szCs w:val="22"/>
          <w:lang w:eastAsia="ja-JP"/>
        </w:rPr>
        <w:t>the</w:t>
      </w:r>
      <w:proofErr w:type="spellEnd"/>
      <w:r w:rsidRPr="00F21474">
        <w:rPr>
          <w:rFonts w:asciiTheme="minorHAnsi" w:hAnsiTheme="minorHAnsi"/>
          <w:szCs w:val="22"/>
          <w:lang w:eastAsia="ja-JP"/>
        </w:rPr>
        <w:t>-</w:t>
      </w:r>
      <w:proofErr w:type="spellStart"/>
      <w:r w:rsidRPr="00F21474">
        <w:rPr>
          <w:rFonts w:asciiTheme="minorHAnsi" w:hAnsiTheme="minorHAnsi"/>
          <w:szCs w:val="22"/>
          <w:lang w:eastAsia="ja-JP"/>
        </w:rPr>
        <w:t>job</w:t>
      </w:r>
      <w:proofErr w:type="spellEnd"/>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training</w:t>
      </w:r>
      <w:proofErr w:type="spellEnd"/>
      <w:r w:rsidRPr="00F21474">
        <w:rPr>
          <w:rFonts w:asciiTheme="minorHAnsi" w:hAnsiTheme="minorHAnsi"/>
          <w:szCs w:val="22"/>
          <w:lang w:eastAsia="ja-JP"/>
        </w:rPr>
        <w:t>).</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Αρμοδιότητα του Αναδόχου, που θα σχεδιάσει και θα υλοποιήσει το Πρόγραμμα Εκπαίδευσης, αποτελεί:</w:t>
      </w:r>
    </w:p>
    <w:p w:rsidR="00F21474" w:rsidRPr="00F21474" w:rsidRDefault="00F21474" w:rsidP="00954A28">
      <w:pPr>
        <w:pStyle w:val="ListParagraph1"/>
        <w:numPr>
          <w:ilvl w:val="0"/>
          <w:numId w:val="78"/>
        </w:numPr>
        <w:spacing w:before="60" w:after="0" w:line="240" w:lineRule="auto"/>
        <w:ind w:left="714" w:hanging="357"/>
        <w:jc w:val="both"/>
        <w:rPr>
          <w:rFonts w:cs="Calibri"/>
          <w:lang w:val="el-GR"/>
        </w:rPr>
      </w:pPr>
      <w:r w:rsidRPr="00F21474">
        <w:rPr>
          <w:rFonts w:cs="Calibri"/>
          <w:lang w:val="el-GR"/>
        </w:rPr>
        <w:t>ο καθορισμός των στόχων (γνώσεις, δεξιότητες και συμπεριφορές) του προγράμματος εκπαίδευσης,</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ο καθορισμός των προγραμμάτων κατάρτισης για κάθε Ομάδα – Στόχο (θεματολογία, διάρκεια σε ώρες ανά ομάδα εκπαιδευόμενων για κάθε θεματικό αντικείμενο, κλπ),</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η σύνταξη των Εγχειριδίων Κατάρτισης, που αφορούν στα προγράμματα κατάρτισης,</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ο καθορισμός των προδιαγραφών των εγκαταστάσεων και του εξοπλισμού που πρόκειται να χρησιμοποιηθεί κατά τη διενέργεια των προγραμμάτων κατάρτισης,</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ο σχεδιασμός και η ανάπτυξη του Εκπαιδευτικού Υλικού που πρόκειται να χρησιμοποιηθεί και θα πρέπει να διανεμηθεί στην Ελληνική γλώσσα, τόσο σε ηλεκτρονική όσο και σε φυσική μορφή,</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η διενέργεια των σεμιναρίων κατάρτισης.</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Οι εκπαιδεύσεις θα πραγματοποιηθούν σε χρόνο που θα ορισθεί από κοινού μεταξύ Αναδόχου και του Αναθέτοντα Φορέα, λαμβάνοντας υπόψη τις τρέχουσες εργασίες των εκπαιδευομένων αλλά και τυχόν άλλα  προγράμματα εκπαίδευσης στο πλαίσιο υλοποίησης άλλων Έργων πληροφορικής του Αναθέτοντα Φορέα. Ο Ανάδοχος οφείλει να πραγματοποιήσει την εκπαίδευση στο κατάλληλα διαμορφωμένο περιβάλλον Δοκιμών Αποδοχής / Εκπαιδεύσεων, το οποίο θα έχει εφοδιάσει με τα κατάλληλα δεδομένα </w:t>
      </w:r>
      <w:r w:rsidRPr="00F21474">
        <w:rPr>
          <w:rFonts w:asciiTheme="minorHAnsi" w:hAnsiTheme="minorHAnsi"/>
          <w:szCs w:val="22"/>
          <w:lang w:eastAsia="ja-JP"/>
        </w:rPr>
        <w:lastRenderedPageBreak/>
        <w:t xml:space="preserve">και να διασφαλίσει ότι οποιαδήποτε ενέργεια γίνεται στο πλαίσιο της εκπαίδευσης δεν επηρεάζει τα άλλα περιβάλλοντα ούτε απειλεί την ακεραιότητα των δεδομένων που θα ενσωματωθούν στο σύστημα Παραγωγικής Εκμετάλλευσης. </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Για τα εκπαιδευτικά σεμινάρια που θα πραγματοποιηθούν από τον Ανάδοχο ισχύουν οι ακόλουθοι περιορισμοί:</w:t>
      </w:r>
    </w:p>
    <w:p w:rsidR="00F21474" w:rsidRPr="00F21474" w:rsidRDefault="00F21474" w:rsidP="00954A28">
      <w:pPr>
        <w:pStyle w:val="ListParagraph1"/>
        <w:numPr>
          <w:ilvl w:val="0"/>
          <w:numId w:val="78"/>
        </w:numPr>
        <w:spacing w:before="60" w:after="0" w:line="240" w:lineRule="auto"/>
        <w:ind w:left="714" w:hanging="357"/>
        <w:jc w:val="both"/>
        <w:rPr>
          <w:rFonts w:cs="Calibri"/>
          <w:lang w:val="el-GR"/>
        </w:rPr>
      </w:pPr>
      <w:r w:rsidRPr="00F21474">
        <w:rPr>
          <w:rFonts w:cs="Calibri"/>
          <w:lang w:val="el-GR"/>
        </w:rPr>
        <w:t>Ο χρόνος υλοποίησής τους θα ορισθεί από κοινού μεταξύ Αναδόχου και Αναθέτοντα Φορέα.</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Θα πραγματοποιηθούν σε χώρους που θα υποδειχθούν από τον Αναθέτοντα Φορέα.</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Τα εκπαιδευτικά σεμινάρια θα απευθύνονται σε ομάδες έως και 10 ατόμων.</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Η χρονική διάρκεια διδασκαλίας δε θα μπορεί να υπερβαίνει τις 6 ώρες ημερησίως ανά εκπαιδευόμενη ομάδα.</w:t>
      </w:r>
    </w:p>
    <w:p w:rsidR="00F21474" w:rsidRP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Για το σύνολο του εξοπλισμού και λογισμικού που θα περιλαμβάνεται στη λύση που θα προτείνει ο Ανάδοχος θα πρέπει να παρέχονται εγχειρίδια χρήσης, τεχνικές σημειώσεις και τεκμηρίωση τεχνικών χαρακτηριστικών και πράξεων παραμετροποίησης.</w:t>
      </w:r>
    </w:p>
    <w:p w:rsidR="00F21474" w:rsidRP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Η τεκμηρίωση θα παραδοθεί σε έντυπη και ηλεκτρονική μορφή και θα αφορά:</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Εγχειρίδια χρηστών (</w:t>
      </w:r>
      <w:proofErr w:type="spellStart"/>
      <w:r w:rsidRPr="00F21474">
        <w:rPr>
          <w:rFonts w:asciiTheme="minorHAnsi" w:hAnsiTheme="minorHAnsi"/>
        </w:rPr>
        <w:t>user</w:t>
      </w:r>
      <w:proofErr w:type="spellEnd"/>
      <w:r w:rsidRPr="00F21474">
        <w:rPr>
          <w:rFonts w:asciiTheme="minorHAnsi" w:hAnsiTheme="minorHAnsi"/>
        </w:rPr>
        <w:t xml:space="preserve"> </w:t>
      </w:r>
      <w:proofErr w:type="spellStart"/>
      <w:r w:rsidRPr="00F21474">
        <w:rPr>
          <w:rFonts w:asciiTheme="minorHAnsi" w:hAnsiTheme="minorHAnsi"/>
        </w:rPr>
        <w:t>manuals</w:t>
      </w:r>
      <w:proofErr w:type="spellEnd"/>
      <w:r w:rsidRPr="00F21474">
        <w:rPr>
          <w:rFonts w:asciiTheme="minorHAnsi" w:hAnsiTheme="minorHAnsi"/>
        </w:rPr>
        <w:t>) για κάθε επιμέρους τμήμα του εξοπλισμού.</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Εγχειρίδια χρήσης λειτουργικού συστήματος.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Άλλη τεκμηρίωση, που θα κριθεί από τον Ανάδοχο ως απαραίτητη για την κατανόηση και την εξασφάλιση της καλής λειτουργίας του εξοπλισμού και λογισμικού συστήματος μετά την Παραλαβή τους.</w:t>
      </w:r>
    </w:p>
    <w:p w:rsidR="00F21474" w:rsidRP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Το σύνολο της τεκμηρίωσης θα πρέπει να είναι στην ελληνική γλώσσα, εκτός των εγχειριδίων κατασκευαστών εξοπλισμού και λογισμικού συστήματος, για τα οποία είναι επιθυμητή η ελληνική γλώσσα, και των όρων της τεχνικής τεκμηρίωσης που δε δύναται να αποδοθούν στην ελληνική γλώσσα.</w:t>
      </w:r>
    </w:p>
    <w:p w:rsidR="00F21474" w:rsidRPr="00F21474" w:rsidRDefault="00F21474" w:rsidP="00F21474">
      <w:pPr>
        <w:pStyle w:val="aff5"/>
        <w:spacing w:after="0"/>
        <w:ind w:left="0"/>
        <w:rPr>
          <w:rFonts w:asciiTheme="minorHAnsi" w:hAnsiTheme="minorHAnsi" w:cs="Calibri"/>
        </w:rPr>
      </w:pPr>
      <w:r w:rsidRPr="00F21474">
        <w:rPr>
          <w:rFonts w:asciiTheme="minorHAnsi" w:hAnsiTheme="minorHAnsi" w:cs="Calibri"/>
        </w:rPr>
        <w:t>Οι προσφερόμενες υπηρεσίες θα περιλαμβάνουν: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Παροχή υπηρεσιών της επίσημης εκπαίδευσης που προσφέρουν οι κατασκευαστές στην εγκατάσταση και παραμετροποίηση της λειτουργίας του προσφερόμενου εξοπλισμού καθώς και στην διαρκή διαχείριση αυτού, όπως και του προσφερόμενου λογισμικού διαχείρισης των υποδομών.</w:t>
      </w:r>
    </w:p>
    <w:p w:rsidR="00F21474" w:rsidRPr="008D6DB6" w:rsidRDefault="008D6DB6" w:rsidP="00F21474">
      <w:pPr>
        <w:pStyle w:val="30"/>
        <w:tabs>
          <w:tab w:val="num" w:pos="720"/>
        </w:tabs>
        <w:spacing w:before="60" w:after="0"/>
        <w:ind w:left="720"/>
        <w:rPr>
          <w:rFonts w:asciiTheme="minorHAnsi" w:hAnsiTheme="minorHAnsi" w:cs="Calibri"/>
          <w:szCs w:val="22"/>
        </w:rPr>
      </w:pPr>
      <w:bookmarkStart w:id="130" w:name="_Toc399166919"/>
      <w:r>
        <w:rPr>
          <w:rFonts w:asciiTheme="minorHAnsi" w:hAnsiTheme="minorHAnsi" w:cstheme="minorHAnsi"/>
          <w:szCs w:val="22"/>
        </w:rPr>
        <w:t>Υπηρεσίες Ευαισθητοποίησης</w:t>
      </w:r>
      <w:bookmarkEnd w:id="130"/>
    </w:p>
    <w:p w:rsid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Σε αυτό το έργο δεν προβλέπονται υπηρεσίες ευαισθητοποίησης του κοινού (πολιτών, επιχειρήσεων κλπ).</w:t>
      </w:r>
    </w:p>
    <w:p w:rsidR="008D6DB6" w:rsidRDefault="008D6DB6" w:rsidP="008D6DB6">
      <w:pPr>
        <w:pStyle w:val="30"/>
        <w:tabs>
          <w:tab w:val="num" w:pos="720"/>
        </w:tabs>
        <w:spacing w:before="60" w:after="0"/>
        <w:ind w:left="720"/>
        <w:rPr>
          <w:rFonts w:asciiTheme="minorHAnsi" w:hAnsiTheme="minorHAnsi" w:cstheme="minorHAnsi"/>
          <w:szCs w:val="22"/>
        </w:rPr>
      </w:pPr>
      <w:bookmarkStart w:id="131" w:name="_Toc399166920"/>
      <w:r w:rsidRPr="005C24C0">
        <w:rPr>
          <w:rFonts w:asciiTheme="minorHAnsi" w:hAnsiTheme="minorHAnsi" w:cstheme="minorHAnsi"/>
          <w:szCs w:val="22"/>
        </w:rPr>
        <w:t>Υ</w:t>
      </w:r>
      <w:r>
        <w:rPr>
          <w:rFonts w:asciiTheme="minorHAnsi" w:hAnsiTheme="minorHAnsi" w:cstheme="minorHAnsi"/>
          <w:szCs w:val="22"/>
        </w:rPr>
        <w:t>πηρεσίες Δοκιμαστικής Λειτουργίας</w:t>
      </w:r>
      <w:bookmarkEnd w:id="131"/>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Σκοπός των Υπηρεσιών Υποστήριξης Παραγωγικής Λειτουργίας είναι η υποστήριξη της Α/Α  και του φορέα λειτουργίας κατά τη διάρκεια της δοκιμαστικής λειτουργίας του υπό προμήθεια εξοπλισμού και λογισμικού συστήματος καθώς και η σταδιακή μεταφορά τεχνογνωσίας στο προσωπικό αυτού προκειμένου να αποκτήσει σταδιακά όλη την απαραίτητη τεχνογνωσία για να υποστηρίζει εσωτερικά τον εξοπλισμό και λογισμικό συστήματος.</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 Ανάδοχος, κατά το χρονικό διάστημα της υποστήριξης του εξοπλισμού και λογισμικού συστήματος, έχει την πλήρη και αποκλειστική ευθύνη της καλής λειτουργίας του, συμπεριλαμβανομένης της υποχρέωσης να βελτιώνει, να αναπτύσσει, να επεκτείνει και να συμπληρώνει το σύστημα σύμφωνα με τις ανάγκες που θα προκύψουν κατά το χρονικό αυτό διάστημα, διαθέτοντας  ειδικευμένο προσωπικό κατά περίσταση.</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Καθ’ όλη τη διάρκεια της δοκιμαστικής Παραγωγικής Λειτουργίας, ο Ανάδοχος θα πρέπει να παρέχει ικανό αριθμό προσωπικού για τη στελέχωση του Γραφείου Εξυπηρέτησης Χρηστών (</w:t>
      </w:r>
      <w:proofErr w:type="spellStart"/>
      <w:r w:rsidRPr="00F21474">
        <w:rPr>
          <w:rFonts w:asciiTheme="minorHAnsi" w:hAnsiTheme="minorHAnsi" w:cs="Calibri"/>
          <w:sz w:val="22"/>
          <w:szCs w:val="22"/>
        </w:rPr>
        <w:t>helpdesk</w:t>
      </w:r>
      <w:proofErr w:type="spellEnd"/>
      <w:r w:rsidRPr="00F21474">
        <w:rPr>
          <w:rFonts w:asciiTheme="minorHAnsi" w:hAnsiTheme="minorHAnsi" w:cs="Calibri"/>
          <w:sz w:val="22"/>
          <w:szCs w:val="22"/>
        </w:rPr>
        <w:t>), καθώς και της Τεχνικής Ομάδας Υποστήριξης (ΤΟΥ) - ομάδα έργου, όπως περιγράφονται στη συνέχεια.</w:t>
      </w:r>
    </w:p>
    <w:p w:rsid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 xml:space="preserve">Σε περίπτωση οποιασδήποτε αλλαγής στο σύνολο του υπό προμήθεια εξοπλισμού και λογισμικού συστήματος ο Ανάδοχος οφείλει να </w:t>
      </w:r>
      <w:proofErr w:type="spellStart"/>
      <w:r w:rsidRPr="00F21474">
        <w:rPr>
          <w:rFonts w:asciiTheme="minorHAnsi" w:hAnsiTheme="minorHAnsi" w:cs="Calibri"/>
          <w:sz w:val="22"/>
          <w:szCs w:val="22"/>
        </w:rPr>
        <w:t>επικαιροποιήσει</w:t>
      </w:r>
      <w:proofErr w:type="spellEnd"/>
      <w:r w:rsidRPr="00F21474">
        <w:rPr>
          <w:rFonts w:asciiTheme="minorHAnsi" w:hAnsiTheme="minorHAnsi" w:cs="Calibri"/>
          <w:sz w:val="22"/>
          <w:szCs w:val="22"/>
        </w:rPr>
        <w:t xml:space="preserve">, όταν και όπου αυτό απαιτείται, την τεκμηρίωση και να παραδώσει στον Αναθέτοντα Φορέα την </w:t>
      </w:r>
      <w:proofErr w:type="spellStart"/>
      <w:r w:rsidRPr="00F21474">
        <w:rPr>
          <w:rFonts w:asciiTheme="minorHAnsi" w:hAnsiTheme="minorHAnsi" w:cs="Calibri"/>
          <w:sz w:val="22"/>
          <w:szCs w:val="22"/>
        </w:rPr>
        <w:t>επικαιροποιημένη</w:t>
      </w:r>
      <w:proofErr w:type="spellEnd"/>
      <w:r w:rsidRPr="00F21474">
        <w:rPr>
          <w:rFonts w:asciiTheme="minorHAnsi" w:hAnsiTheme="minorHAnsi" w:cs="Calibri"/>
          <w:sz w:val="22"/>
          <w:szCs w:val="22"/>
        </w:rPr>
        <w:t xml:space="preserve"> σειρά Τευχών Τεχνικής Τεκμηρίωσης.</w:t>
      </w:r>
    </w:p>
    <w:p w:rsidR="008D6DB6" w:rsidRDefault="008D6DB6" w:rsidP="008D6DB6">
      <w:pPr>
        <w:pStyle w:val="30"/>
        <w:tabs>
          <w:tab w:val="num" w:pos="720"/>
        </w:tabs>
        <w:spacing w:before="60" w:after="0"/>
        <w:ind w:left="720"/>
        <w:rPr>
          <w:rFonts w:asciiTheme="minorHAnsi" w:hAnsiTheme="minorHAnsi" w:cstheme="minorHAnsi"/>
          <w:szCs w:val="22"/>
        </w:rPr>
      </w:pPr>
      <w:bookmarkStart w:id="132" w:name="_Toc399166921"/>
      <w:r w:rsidRPr="005C24C0">
        <w:rPr>
          <w:rFonts w:asciiTheme="minorHAnsi" w:hAnsiTheme="minorHAnsi" w:cstheme="minorHAnsi"/>
          <w:szCs w:val="22"/>
        </w:rPr>
        <w:t>Υ</w:t>
      </w:r>
      <w:r>
        <w:rPr>
          <w:rFonts w:asciiTheme="minorHAnsi" w:hAnsiTheme="minorHAnsi" w:cstheme="minorHAnsi"/>
          <w:szCs w:val="22"/>
        </w:rPr>
        <w:t xml:space="preserve">πηρεσίες </w:t>
      </w:r>
      <w:r w:rsidRPr="00F21474">
        <w:rPr>
          <w:rFonts w:asciiTheme="minorHAnsi" w:hAnsiTheme="minorHAnsi"/>
        </w:rPr>
        <w:t>Εγγύησης  «Καλής Λειτουργίας»</w:t>
      </w:r>
      <w:bookmarkEnd w:id="132"/>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 xml:space="preserve">Ως ΠΕΣ (Περίοδος Εγγύησης – Συντήρησης) ορίζεται η συνολική Περίοδος Εγγύησης και Συντήρησης, με έναρξη την οριστική παραλαβή του Έργου και με χρονική διάρκεια </w:t>
      </w:r>
      <w:r w:rsidR="00E65939">
        <w:rPr>
          <w:rFonts w:asciiTheme="minorHAnsi" w:hAnsiTheme="minorHAnsi" w:cs="Calibri"/>
          <w:sz w:val="22"/>
          <w:szCs w:val="22"/>
        </w:rPr>
        <w:t>οκτώ (8)</w:t>
      </w:r>
      <w:r w:rsidRPr="00F21474">
        <w:rPr>
          <w:rFonts w:asciiTheme="minorHAnsi" w:hAnsiTheme="minorHAnsi" w:cs="Calibri"/>
          <w:sz w:val="22"/>
          <w:szCs w:val="22"/>
        </w:rPr>
        <w:t xml:space="preserve"> ετών.</w:t>
      </w:r>
    </w:p>
    <w:p w:rsidR="00F21474" w:rsidRPr="00635225" w:rsidRDefault="00F21474" w:rsidP="00F21474">
      <w:pPr>
        <w:pStyle w:val="BodyVIS"/>
        <w:spacing w:before="60" w:after="0" w:line="240" w:lineRule="auto"/>
        <w:rPr>
          <w:rFonts w:asciiTheme="minorHAnsi" w:hAnsiTheme="minorHAnsi" w:cs="Calibri"/>
          <w:sz w:val="22"/>
          <w:szCs w:val="22"/>
        </w:rPr>
      </w:pPr>
      <w:r w:rsidRPr="00635225">
        <w:rPr>
          <w:rFonts w:asciiTheme="minorHAnsi" w:hAnsiTheme="minorHAnsi" w:cs="Calibri"/>
          <w:sz w:val="22"/>
          <w:szCs w:val="22"/>
        </w:rPr>
        <w:t>Η ζητούμενη Περίοδος Εγγύησης</w:t>
      </w:r>
      <w:r w:rsidR="008601CF" w:rsidRPr="00635225">
        <w:rPr>
          <w:rFonts w:asciiTheme="minorHAnsi" w:hAnsiTheme="minorHAnsi" w:cs="Calibri"/>
          <w:sz w:val="22"/>
          <w:szCs w:val="22"/>
        </w:rPr>
        <w:t xml:space="preserve"> να </w:t>
      </w:r>
      <w:r w:rsidRPr="00635225">
        <w:rPr>
          <w:rFonts w:asciiTheme="minorHAnsi" w:hAnsiTheme="minorHAnsi" w:cs="Calibri"/>
          <w:sz w:val="22"/>
          <w:szCs w:val="22"/>
        </w:rPr>
        <w:t xml:space="preserve"> είναι </w:t>
      </w:r>
      <w:r w:rsidR="008601CF" w:rsidRPr="00635225">
        <w:rPr>
          <w:rFonts w:asciiTheme="minorHAnsi" w:hAnsiTheme="minorHAnsi" w:cs="Calibri"/>
          <w:sz w:val="22"/>
          <w:szCs w:val="22"/>
        </w:rPr>
        <w:t>τριών</w:t>
      </w:r>
      <w:r w:rsidR="00850DBA" w:rsidRPr="00635225">
        <w:rPr>
          <w:rFonts w:asciiTheme="minorHAnsi" w:hAnsiTheme="minorHAnsi" w:cs="Calibri"/>
          <w:sz w:val="22"/>
          <w:szCs w:val="22"/>
        </w:rPr>
        <w:t xml:space="preserve"> </w:t>
      </w:r>
      <w:r w:rsidR="008601CF" w:rsidRPr="00635225">
        <w:rPr>
          <w:rFonts w:asciiTheme="minorHAnsi" w:hAnsiTheme="minorHAnsi" w:cs="Calibri"/>
          <w:sz w:val="22"/>
          <w:szCs w:val="22"/>
        </w:rPr>
        <w:t>(3</w:t>
      </w:r>
      <w:r w:rsidR="00FB5CD1" w:rsidRPr="00635225">
        <w:rPr>
          <w:rFonts w:asciiTheme="minorHAnsi" w:hAnsiTheme="minorHAnsi" w:cs="Calibri"/>
          <w:sz w:val="22"/>
          <w:szCs w:val="22"/>
        </w:rPr>
        <w:t xml:space="preserve">) </w:t>
      </w:r>
      <w:r w:rsidR="00850DBA" w:rsidRPr="00635225">
        <w:rPr>
          <w:rFonts w:asciiTheme="minorHAnsi" w:hAnsiTheme="minorHAnsi" w:cs="Calibri"/>
          <w:sz w:val="22"/>
          <w:szCs w:val="22"/>
        </w:rPr>
        <w:t>ετών</w:t>
      </w:r>
      <w:r w:rsidRPr="00635225">
        <w:rPr>
          <w:rFonts w:asciiTheme="minorHAnsi" w:hAnsiTheme="minorHAnsi" w:cs="Calibri"/>
          <w:sz w:val="22"/>
          <w:szCs w:val="22"/>
        </w:rPr>
        <w:t xml:space="preserve"> από </w:t>
      </w:r>
      <w:r w:rsidR="008601CF" w:rsidRPr="00635225">
        <w:rPr>
          <w:rFonts w:asciiTheme="minorHAnsi" w:hAnsiTheme="minorHAnsi" w:cs="Calibri"/>
          <w:sz w:val="22"/>
          <w:szCs w:val="22"/>
        </w:rPr>
        <w:t xml:space="preserve">την Οριστική Παραλαβή του έργου και να παρέχονται υπηρεσίες συντήρησης για όλη την </w:t>
      </w:r>
      <w:r w:rsidR="00E65939" w:rsidRPr="00635225">
        <w:rPr>
          <w:rFonts w:asciiTheme="minorHAnsi" w:hAnsiTheme="minorHAnsi" w:cs="Calibri"/>
          <w:sz w:val="22"/>
          <w:szCs w:val="22"/>
        </w:rPr>
        <w:t>περίοδο εγγύησης.</w:t>
      </w:r>
      <w:r w:rsidR="008601CF" w:rsidRPr="00635225">
        <w:rPr>
          <w:rFonts w:asciiTheme="minorHAnsi" w:hAnsiTheme="minorHAnsi" w:cs="Calibri"/>
          <w:sz w:val="22"/>
          <w:szCs w:val="22"/>
        </w:rPr>
        <w:t xml:space="preserve"> </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lastRenderedPageBreak/>
        <w:t>Ο Ανάδοχος, μετά την Οριστική Παραλαβή του Έργου, είναι υποχρεωμένος να υπογράψει με τον ΦΟΡΕΑ για τον οποίο προορίζεται το Έργο Σύμβαση Εγγύησης για την προσφερόμενη από αυτόν Περίοδο Εγγύησης.</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Η Περίοδος Συντήρησης ξεκινά με τη λήξη της προσφερόμενης Περιόδου Εγγύησης και λήγει με τη λήξη της ΠΕΣ.</w:t>
      </w:r>
    </w:p>
    <w:p w:rsidR="00F21474" w:rsidRPr="00F21474" w:rsidRDefault="00F21474" w:rsidP="00F21474">
      <w:pPr>
        <w:spacing w:before="60"/>
        <w:ind w:left="1440" w:hanging="1440"/>
        <w:rPr>
          <w:rFonts w:asciiTheme="minorHAnsi" w:hAnsiTheme="minorHAnsi"/>
          <w:szCs w:val="22"/>
          <w:u w:val="single"/>
        </w:rPr>
      </w:pPr>
      <w:r w:rsidRPr="00F21474">
        <w:rPr>
          <w:rFonts w:asciiTheme="minorHAnsi" w:hAnsiTheme="minorHAnsi"/>
          <w:szCs w:val="22"/>
          <w:u w:val="single"/>
        </w:rPr>
        <w:t xml:space="preserve">Σημείωση 1: </w:t>
      </w:r>
      <w:r w:rsidRPr="00F21474">
        <w:rPr>
          <w:rFonts w:asciiTheme="minorHAnsi" w:hAnsiTheme="minorHAnsi"/>
          <w:szCs w:val="22"/>
          <w:u w:val="single"/>
        </w:rPr>
        <w:tab/>
        <w:t xml:space="preserve">Για την αξιολόγηση των προσφορών των υποψηφίων Αναδόχων </w:t>
      </w:r>
      <w:r w:rsidRPr="00F21474">
        <w:rPr>
          <w:rFonts w:asciiTheme="minorHAnsi" w:hAnsiTheme="minorHAnsi"/>
          <w:b/>
          <w:szCs w:val="22"/>
          <w:u w:val="single"/>
        </w:rPr>
        <w:t>δεν λαμβάνονται υπόψη τα έτη πέραν της ΠΕΣ</w:t>
      </w:r>
      <w:r w:rsidRPr="00F21474">
        <w:rPr>
          <w:rFonts w:asciiTheme="minorHAnsi" w:hAnsiTheme="minorHAnsi"/>
          <w:szCs w:val="22"/>
          <w:u w:val="single"/>
        </w:rPr>
        <w:t>.</w:t>
      </w:r>
    </w:p>
    <w:p w:rsidR="00F21474" w:rsidRPr="00F21474" w:rsidRDefault="00F21474" w:rsidP="00F21474">
      <w:pPr>
        <w:spacing w:before="60"/>
        <w:ind w:left="1440" w:hanging="1440"/>
        <w:rPr>
          <w:rFonts w:asciiTheme="minorHAnsi" w:hAnsiTheme="minorHAnsi"/>
          <w:b/>
          <w:szCs w:val="22"/>
          <w:u w:val="single"/>
        </w:rPr>
      </w:pPr>
      <w:r w:rsidRPr="00F21474">
        <w:rPr>
          <w:rFonts w:asciiTheme="minorHAnsi" w:hAnsiTheme="minorHAnsi"/>
          <w:szCs w:val="22"/>
          <w:u w:val="single"/>
        </w:rPr>
        <w:t xml:space="preserve">Σημείωση 2: </w:t>
      </w:r>
      <w:r w:rsidRPr="00F21474">
        <w:rPr>
          <w:rFonts w:asciiTheme="minorHAnsi" w:hAnsiTheme="minorHAnsi"/>
          <w:szCs w:val="22"/>
          <w:u w:val="single"/>
        </w:rPr>
        <w:tab/>
        <w:t xml:space="preserve">Είναι στην ευχέρεια των υποψηφίων Αναδόχων να προσφέρουν Περίοδο Εγγύησης μεγαλύτερη της </w:t>
      </w:r>
      <w:r w:rsidRPr="00F21474">
        <w:rPr>
          <w:rFonts w:asciiTheme="minorHAnsi" w:hAnsiTheme="minorHAnsi"/>
          <w:b/>
          <w:szCs w:val="22"/>
          <w:u w:val="single"/>
        </w:rPr>
        <w:t>ελάχιστης</w:t>
      </w:r>
      <w:r w:rsidRPr="00F21474">
        <w:rPr>
          <w:rFonts w:asciiTheme="minorHAnsi" w:hAnsiTheme="minorHAnsi"/>
          <w:szCs w:val="22"/>
          <w:u w:val="single"/>
        </w:rPr>
        <w:t xml:space="preserve"> </w:t>
      </w:r>
      <w:r w:rsidRPr="00F21474">
        <w:rPr>
          <w:rFonts w:asciiTheme="minorHAnsi" w:hAnsiTheme="minorHAnsi"/>
          <w:b/>
          <w:szCs w:val="22"/>
          <w:u w:val="single"/>
        </w:rPr>
        <w:t>ζητούμενης</w:t>
      </w:r>
      <w:r w:rsidRPr="00F21474">
        <w:rPr>
          <w:rFonts w:asciiTheme="minorHAnsi" w:hAnsiTheme="minorHAnsi"/>
          <w:szCs w:val="22"/>
          <w:u w:val="single"/>
        </w:rPr>
        <w:t>, όμως αυτή θα πρέπει να καλύπτει το σύνολο των προϊόντων και υπηρεσιών για ακέραιο αριθμό ετών.</w:t>
      </w:r>
    </w:p>
    <w:p w:rsidR="00F21474" w:rsidRPr="00F21474" w:rsidRDefault="00F21474" w:rsidP="00F21474">
      <w:pPr>
        <w:pStyle w:val="BodyVIS"/>
        <w:spacing w:before="60" w:after="0" w:line="240" w:lineRule="auto"/>
        <w:rPr>
          <w:rFonts w:asciiTheme="minorHAnsi" w:hAnsiTheme="minorHAnsi"/>
          <w:i/>
          <w:sz w:val="22"/>
          <w:szCs w:val="22"/>
          <w:u w:val="single"/>
        </w:rPr>
      </w:pPr>
      <w:r w:rsidRPr="00F21474">
        <w:rPr>
          <w:rFonts w:asciiTheme="minorHAnsi" w:hAnsiTheme="minorHAnsi"/>
          <w:i/>
          <w:sz w:val="22"/>
          <w:szCs w:val="22"/>
          <w:u w:val="single"/>
        </w:rPr>
        <w:t xml:space="preserve">Οι υπηρεσίες της Περιόδου Εγγύησης αφορούν στο σύνολο του Έργου, </w:t>
      </w:r>
      <w:r w:rsidR="00BE4D02">
        <w:rPr>
          <w:rFonts w:asciiTheme="minorHAnsi" w:hAnsiTheme="minorHAnsi"/>
          <w:i/>
          <w:sz w:val="22"/>
          <w:szCs w:val="22"/>
          <w:u w:val="single"/>
        </w:rPr>
        <w:t xml:space="preserve">παρέχονται σε περιβάλλον εγγυημένου επιπέδου υπηρεσιών (βλ. παρ. </w:t>
      </w:r>
      <w:r w:rsidR="000F7E34">
        <w:rPr>
          <w:rFonts w:asciiTheme="minorHAnsi" w:hAnsiTheme="minorHAnsi"/>
          <w:i/>
          <w:sz w:val="22"/>
          <w:szCs w:val="22"/>
          <w:u w:val="single"/>
        </w:rPr>
        <w:fldChar w:fldCharType="begin"/>
      </w:r>
      <w:r w:rsidR="00BE4D02">
        <w:rPr>
          <w:rFonts w:asciiTheme="minorHAnsi" w:hAnsiTheme="minorHAnsi"/>
          <w:i/>
          <w:sz w:val="22"/>
          <w:szCs w:val="22"/>
          <w:u w:val="single"/>
        </w:rPr>
        <w:instrText xml:space="preserve"> REF _Ref391988756 \r \h </w:instrText>
      </w:r>
      <w:r w:rsidR="000F7E34">
        <w:rPr>
          <w:rFonts w:asciiTheme="minorHAnsi" w:hAnsiTheme="minorHAnsi"/>
          <w:i/>
          <w:sz w:val="22"/>
          <w:szCs w:val="22"/>
          <w:u w:val="single"/>
        </w:rPr>
      </w:r>
      <w:r w:rsidR="000F7E34">
        <w:rPr>
          <w:rFonts w:asciiTheme="minorHAnsi" w:hAnsiTheme="minorHAnsi"/>
          <w:i/>
          <w:sz w:val="22"/>
          <w:szCs w:val="22"/>
          <w:u w:val="single"/>
        </w:rPr>
        <w:fldChar w:fldCharType="separate"/>
      </w:r>
      <w:r w:rsidR="00C133FA">
        <w:rPr>
          <w:rFonts w:asciiTheme="minorHAnsi" w:hAnsiTheme="minorHAnsi"/>
          <w:i/>
          <w:sz w:val="22"/>
          <w:szCs w:val="22"/>
          <w:u w:val="single"/>
        </w:rPr>
        <w:t>A.4.7</w:t>
      </w:r>
      <w:r w:rsidR="000F7E34">
        <w:rPr>
          <w:rFonts w:asciiTheme="minorHAnsi" w:hAnsiTheme="minorHAnsi"/>
          <w:i/>
          <w:sz w:val="22"/>
          <w:szCs w:val="22"/>
          <w:u w:val="single"/>
        </w:rPr>
        <w:fldChar w:fldCharType="end"/>
      </w:r>
      <w:r w:rsidR="00BE4D02">
        <w:rPr>
          <w:rFonts w:asciiTheme="minorHAnsi" w:hAnsiTheme="minorHAnsi"/>
          <w:i/>
          <w:sz w:val="22"/>
          <w:szCs w:val="22"/>
          <w:u w:val="single"/>
        </w:rPr>
        <w:t>), είναι αυτές που π</w:t>
      </w:r>
      <w:r w:rsidR="00484E7B">
        <w:rPr>
          <w:rFonts w:asciiTheme="minorHAnsi" w:hAnsiTheme="minorHAnsi"/>
          <w:i/>
          <w:sz w:val="22"/>
          <w:szCs w:val="22"/>
          <w:u w:val="single"/>
        </w:rPr>
        <w:t xml:space="preserve">αρέχονται και κατά την περίοδο συντήρησης (βλ. παρ. </w:t>
      </w:r>
      <w:r w:rsidR="000F7E34">
        <w:rPr>
          <w:rFonts w:asciiTheme="minorHAnsi" w:hAnsiTheme="minorHAnsi"/>
          <w:i/>
          <w:sz w:val="22"/>
          <w:szCs w:val="22"/>
          <w:u w:val="single"/>
        </w:rPr>
        <w:fldChar w:fldCharType="begin"/>
      </w:r>
      <w:r w:rsidR="00484E7B">
        <w:rPr>
          <w:rFonts w:asciiTheme="minorHAnsi" w:hAnsiTheme="minorHAnsi"/>
          <w:i/>
          <w:sz w:val="22"/>
          <w:szCs w:val="22"/>
          <w:u w:val="single"/>
        </w:rPr>
        <w:instrText xml:space="preserve"> REF _Ref391988861 \r \h </w:instrText>
      </w:r>
      <w:r w:rsidR="000F7E34">
        <w:rPr>
          <w:rFonts w:asciiTheme="minorHAnsi" w:hAnsiTheme="minorHAnsi"/>
          <w:i/>
          <w:sz w:val="22"/>
          <w:szCs w:val="22"/>
          <w:u w:val="single"/>
        </w:rPr>
      </w:r>
      <w:r w:rsidR="000F7E34">
        <w:rPr>
          <w:rFonts w:asciiTheme="minorHAnsi" w:hAnsiTheme="minorHAnsi"/>
          <w:i/>
          <w:sz w:val="22"/>
          <w:szCs w:val="22"/>
          <w:u w:val="single"/>
        </w:rPr>
        <w:fldChar w:fldCharType="separate"/>
      </w:r>
      <w:r w:rsidR="00C133FA">
        <w:rPr>
          <w:rFonts w:asciiTheme="minorHAnsi" w:hAnsiTheme="minorHAnsi"/>
          <w:i/>
          <w:sz w:val="22"/>
          <w:szCs w:val="22"/>
          <w:u w:val="single"/>
        </w:rPr>
        <w:t>A.4.6</w:t>
      </w:r>
      <w:r w:rsidR="000F7E34">
        <w:rPr>
          <w:rFonts w:asciiTheme="minorHAnsi" w:hAnsiTheme="minorHAnsi"/>
          <w:i/>
          <w:sz w:val="22"/>
          <w:szCs w:val="22"/>
          <w:u w:val="single"/>
        </w:rPr>
        <w:fldChar w:fldCharType="end"/>
      </w:r>
      <w:r w:rsidR="00484E7B">
        <w:rPr>
          <w:rFonts w:asciiTheme="minorHAnsi" w:hAnsiTheme="minorHAnsi"/>
          <w:i/>
          <w:sz w:val="22"/>
          <w:szCs w:val="22"/>
          <w:u w:val="single"/>
        </w:rPr>
        <w:t>)</w:t>
      </w:r>
      <w:r w:rsidR="00BE4D02">
        <w:rPr>
          <w:rFonts w:asciiTheme="minorHAnsi" w:hAnsiTheme="minorHAnsi"/>
          <w:i/>
          <w:sz w:val="22"/>
          <w:szCs w:val="22"/>
          <w:u w:val="single"/>
        </w:rPr>
        <w:t xml:space="preserve">, </w:t>
      </w:r>
      <w:r w:rsidRPr="00F21474">
        <w:rPr>
          <w:rFonts w:asciiTheme="minorHAnsi" w:hAnsiTheme="minorHAnsi"/>
          <w:i/>
          <w:sz w:val="22"/>
          <w:szCs w:val="22"/>
          <w:u w:val="single"/>
        </w:rPr>
        <w:t>αλλά παρέχονται δωρεάν.</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 Ανάδοχος θα πρέπει να εγγυηθεί την καλή και σύμφωνη με τα οριζόμενα στις προδιαγραφές, λειτουργία του Συστήματος (εξοπλισμού, λογισμικού συστήματος)  καθ’ όλη τη διάρκεια του έργου. Κατά τη διάρκεια της περιόδου αυτής, ο Ανάδοχος θα πρέπει να προβεί στην αντιμετώπιση και αποκατάσταση των οποιωνδήποτε λειτουργικών και τεχνικών προβλημάτων παρουσιαστούν στο σύστημα, χωρίς επιπρόσθετο κόστος για την Αναθέτουσα Αρχή.</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Οι παρεχόμενες κατά την περίοδο αυτή υπηρεσίες (μέρος του SLA) θα περιλαμβάνουν: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Για εξοπλισμό και λογισμικό συστήματος: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Χρόνος απόκρισης ≤ 4 ωρών.</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 xml:space="preserve">Χρόνος αποκατάστασης βλαβών από 1 έως 48 ώρες (ανάλογα με την σοβαρότητα του προβλήματος), συμπεριλαμβανομένων σαββατοκύριακων και επίσημων αργιών.  </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Διενέργεια προληπτικής συντήρησης του λογισμικού και του εξοπλισμού σε ετήσια βάση, στο πλαίσιο της οποίας ο Ανάδοχος θα ελέγχει την καλή λειτουργία του συστήματος. Η προληπτική συντήρηση πρέπει να εκτελείται προγραμματισμένα και σε ώρες περιορισμένης λειτουργίας.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Παροχή οποιασδήποτε εργασίας ή ανταλλακτικών απαιτηθούν προκειμένου να διασφαλιστεί η καλή λειτουργία του εξοπλισμού και των εφαρμογών.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Για το λογισμικό (συστήματος):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 xml:space="preserve">Προμήθεια, εγκατάσταση και έλεγχο ορθής λειτουργίας νέων εκδόσεων του λογισμικού. Η παράδοση κάθε νέας έκδοσης θα θεωρείται ολοκληρωμένη εφόσον συνοδεύεται από τις τυχόν απαιτούμενες ενημερώσεις της αντίστοιχης τεκμηρίωσης (εγχειρίδια, κλπ) σε έντυπη και ηλεκτρονική μορφή. </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Επανεγκατάσταση κατεστραμμένου (</w:t>
      </w:r>
      <w:proofErr w:type="spellStart"/>
      <w:r w:rsidRPr="00F21474">
        <w:rPr>
          <w:rFonts w:asciiTheme="minorHAnsi" w:hAnsiTheme="minorHAnsi" w:cs="Tahoma"/>
          <w:lang w:eastAsia="el-GR"/>
        </w:rPr>
        <w:t>corrupted</w:t>
      </w:r>
      <w:proofErr w:type="spellEnd"/>
      <w:r w:rsidRPr="00F21474">
        <w:rPr>
          <w:rFonts w:asciiTheme="minorHAnsi" w:hAnsiTheme="minorHAnsi" w:cs="Tahoma"/>
          <w:lang w:eastAsia="el-GR"/>
        </w:rPr>
        <w:t>) λογισμικού.</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Βελτιστοποίηση (</w:t>
      </w:r>
      <w:proofErr w:type="spellStart"/>
      <w:r w:rsidRPr="00F21474">
        <w:rPr>
          <w:rFonts w:asciiTheme="minorHAnsi" w:hAnsiTheme="minorHAnsi" w:cs="Tahoma"/>
          <w:lang w:eastAsia="el-GR"/>
        </w:rPr>
        <w:t>tuning</w:t>
      </w:r>
      <w:proofErr w:type="spellEnd"/>
      <w:r w:rsidRPr="00F21474">
        <w:rPr>
          <w:rFonts w:asciiTheme="minorHAnsi" w:hAnsiTheme="minorHAnsi" w:cs="Tahoma"/>
          <w:lang w:eastAsia="el-GR"/>
        </w:rPr>
        <w:t>) του συστήματος τουλάχιστον μια φορά το χρόνο για την διατήρηση των απαιτούμενων επιπέδων απόδοσης, αξιοπιστίας και ασφάλειας.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Τηλεφωνική και τεχνική υποστήριξη καθώς και υποστήριξη μέσω e-</w:t>
      </w:r>
      <w:proofErr w:type="spellStart"/>
      <w:r w:rsidRPr="00F21474">
        <w:rPr>
          <w:rFonts w:asciiTheme="minorHAnsi" w:hAnsiTheme="minorHAnsi" w:cs="Tahoma"/>
          <w:lang w:eastAsia="el-GR"/>
        </w:rPr>
        <w:t>mail.</w:t>
      </w:r>
      <w:proofErr w:type="spellEnd"/>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Για τον εξοπλισμό:</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Αποκατάσταση των βλαβών και ανωμαλιών λειτουργίας του εξοπλισμού</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Τεχνική Υποστήριξη:</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 xml:space="preserve">Υπηρεσίες Τεχνικής Υποστήριξης μέσω Λειτουργίας </w:t>
      </w:r>
      <w:proofErr w:type="spellStart"/>
      <w:r w:rsidRPr="00F21474">
        <w:rPr>
          <w:rFonts w:asciiTheme="minorHAnsi" w:hAnsiTheme="minorHAnsi" w:cs="Tahoma"/>
          <w:lang w:eastAsia="el-GR"/>
        </w:rPr>
        <w:t>Helpdesk</w:t>
      </w:r>
      <w:proofErr w:type="spellEnd"/>
      <w:r w:rsidRPr="00F21474">
        <w:rPr>
          <w:rFonts w:asciiTheme="minorHAnsi" w:hAnsiTheme="minorHAnsi" w:cs="Tahoma"/>
          <w:lang w:eastAsia="el-GR"/>
        </w:rPr>
        <w:t>.</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proofErr w:type="spellStart"/>
      <w:r w:rsidRPr="00F21474">
        <w:rPr>
          <w:rFonts w:asciiTheme="minorHAnsi" w:hAnsiTheme="minorHAnsi" w:cs="Tahoma"/>
          <w:lang w:eastAsia="el-GR"/>
        </w:rPr>
        <w:t>On</w:t>
      </w:r>
      <w:proofErr w:type="spellEnd"/>
      <w:r w:rsidRPr="00F21474">
        <w:rPr>
          <w:rFonts w:asciiTheme="minorHAnsi" w:hAnsiTheme="minorHAnsi" w:cs="Tahoma"/>
          <w:lang w:eastAsia="el-GR"/>
        </w:rPr>
        <w:t xml:space="preserve"> </w:t>
      </w:r>
      <w:proofErr w:type="spellStart"/>
      <w:r w:rsidRPr="00F21474">
        <w:rPr>
          <w:rFonts w:asciiTheme="minorHAnsi" w:hAnsiTheme="minorHAnsi" w:cs="Tahoma"/>
          <w:lang w:eastAsia="el-GR"/>
        </w:rPr>
        <w:t>site</w:t>
      </w:r>
      <w:proofErr w:type="spellEnd"/>
      <w:r w:rsidRPr="00F21474">
        <w:rPr>
          <w:rFonts w:asciiTheme="minorHAnsi" w:hAnsiTheme="minorHAnsi" w:cs="Tahoma"/>
          <w:lang w:eastAsia="el-GR"/>
        </w:rPr>
        <w:t xml:space="preserve"> υποστήριξη. Όταν τα αναφερόμενα προβλήματα δεν μπορούν να επιλυθούν απευθείας και οριστικά από το πρώτο επίπεδο παρέμβασης (</w:t>
      </w:r>
      <w:proofErr w:type="spellStart"/>
      <w:r w:rsidRPr="00F21474">
        <w:rPr>
          <w:rFonts w:asciiTheme="minorHAnsi" w:hAnsiTheme="minorHAnsi" w:cs="Tahoma"/>
          <w:lang w:eastAsia="el-GR"/>
        </w:rPr>
        <w:t>Helpdesk</w:t>
      </w:r>
      <w:proofErr w:type="spellEnd"/>
      <w:r w:rsidRPr="00F21474">
        <w:rPr>
          <w:rFonts w:asciiTheme="minorHAnsi" w:hAnsiTheme="minorHAnsi" w:cs="Tahoma"/>
          <w:lang w:eastAsia="el-GR"/>
        </w:rPr>
        <w:t>), πρέπει να προωθούνται σε ειδικούς οι οποίοι θα δίνουν την απαιτούμενη λύση επιτόπου.</w:t>
      </w:r>
    </w:p>
    <w:p w:rsidR="00F21474" w:rsidRPr="00F21474" w:rsidRDefault="00F21474" w:rsidP="00954A28">
      <w:pPr>
        <w:pStyle w:val="BodyVIS"/>
        <w:numPr>
          <w:ilvl w:val="2"/>
          <w:numId w:val="71"/>
        </w:numPr>
        <w:tabs>
          <w:tab w:val="left" w:pos="1134"/>
        </w:tabs>
        <w:spacing w:after="0" w:line="240" w:lineRule="auto"/>
        <w:ind w:left="1134" w:hanging="283"/>
        <w:rPr>
          <w:rFonts w:asciiTheme="minorHAnsi" w:hAnsiTheme="minorHAnsi"/>
          <w:sz w:val="22"/>
          <w:szCs w:val="22"/>
        </w:rPr>
      </w:pPr>
      <w:r w:rsidRPr="00F21474">
        <w:rPr>
          <w:rFonts w:asciiTheme="minorHAnsi" w:hAnsiTheme="minorHAnsi"/>
          <w:sz w:val="22"/>
          <w:szCs w:val="22"/>
        </w:rPr>
        <w:t>Αντιμετώπιση λαθών και σφαλμάτων στη λειτουργία του συστήματος.</w:t>
      </w:r>
    </w:p>
    <w:p w:rsidR="00F21474" w:rsidRPr="00F21474" w:rsidRDefault="00F21474" w:rsidP="00954A28">
      <w:pPr>
        <w:pStyle w:val="BodyVIS"/>
        <w:numPr>
          <w:ilvl w:val="2"/>
          <w:numId w:val="71"/>
        </w:numPr>
        <w:tabs>
          <w:tab w:val="left" w:pos="1134"/>
        </w:tabs>
        <w:spacing w:after="0" w:line="240" w:lineRule="auto"/>
        <w:ind w:left="1134" w:hanging="283"/>
        <w:rPr>
          <w:rFonts w:asciiTheme="minorHAnsi" w:hAnsiTheme="minorHAnsi"/>
          <w:sz w:val="22"/>
          <w:szCs w:val="22"/>
        </w:rPr>
      </w:pPr>
      <w:r w:rsidRPr="00F21474">
        <w:rPr>
          <w:rFonts w:asciiTheme="minorHAnsi" w:hAnsiTheme="minorHAnsi"/>
          <w:sz w:val="22"/>
          <w:szCs w:val="22"/>
        </w:rPr>
        <w:t>Αναβάθμιση του συστήματος σε νέες εκδόσεις του λειτουργικού συστήματος.</w:t>
      </w:r>
    </w:p>
    <w:p w:rsidR="00F21474" w:rsidRPr="00F21474" w:rsidRDefault="00F21474" w:rsidP="00954A28">
      <w:pPr>
        <w:pStyle w:val="BodyVIS"/>
        <w:numPr>
          <w:ilvl w:val="2"/>
          <w:numId w:val="71"/>
        </w:numPr>
        <w:tabs>
          <w:tab w:val="left" w:pos="1134"/>
        </w:tabs>
        <w:spacing w:after="0" w:line="240" w:lineRule="auto"/>
        <w:ind w:left="1134" w:hanging="283"/>
        <w:rPr>
          <w:rFonts w:asciiTheme="minorHAnsi" w:hAnsiTheme="minorHAnsi"/>
          <w:sz w:val="22"/>
          <w:szCs w:val="22"/>
        </w:rPr>
      </w:pPr>
      <w:r w:rsidRPr="00F21474">
        <w:rPr>
          <w:rFonts w:asciiTheme="minorHAnsi" w:hAnsiTheme="minorHAnsi"/>
          <w:sz w:val="22"/>
          <w:szCs w:val="22"/>
        </w:rPr>
        <w:t>Ενημέρωση των χειριστών του για τυχόν αλλαγές στη λειτουργικότητα του συστήματος.</w:t>
      </w:r>
    </w:p>
    <w:p w:rsid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Επισημαίνεται ότι πρέπει να καλύπτεται το σύνολο του εξοπλισμού (περιβάλλον εκπαίδευσης, ελέγχου, παραγωγικό).</w:t>
      </w:r>
    </w:p>
    <w:p w:rsidR="00504C6A" w:rsidRDefault="00504C6A" w:rsidP="00504C6A">
      <w:pPr>
        <w:pStyle w:val="30"/>
        <w:tabs>
          <w:tab w:val="num" w:pos="720"/>
        </w:tabs>
        <w:spacing w:before="60" w:after="0"/>
        <w:ind w:left="720"/>
        <w:rPr>
          <w:rFonts w:asciiTheme="minorHAnsi" w:hAnsiTheme="minorHAnsi" w:cstheme="minorHAnsi"/>
          <w:szCs w:val="22"/>
        </w:rPr>
      </w:pPr>
      <w:bookmarkStart w:id="133" w:name="_Ref391988861"/>
      <w:bookmarkStart w:id="134" w:name="_Toc399166922"/>
      <w:r w:rsidRPr="005C24C0">
        <w:rPr>
          <w:rFonts w:asciiTheme="minorHAnsi" w:hAnsiTheme="minorHAnsi" w:cstheme="minorHAnsi"/>
          <w:szCs w:val="22"/>
        </w:rPr>
        <w:lastRenderedPageBreak/>
        <w:t>Υ</w:t>
      </w:r>
      <w:r>
        <w:rPr>
          <w:rFonts w:asciiTheme="minorHAnsi" w:hAnsiTheme="minorHAnsi" w:cstheme="minorHAnsi"/>
          <w:szCs w:val="22"/>
        </w:rPr>
        <w:t>πηρεσίες Συντήρησης</w:t>
      </w:r>
      <w:bookmarkEnd w:id="133"/>
      <w:bookmarkEnd w:id="134"/>
    </w:p>
    <w:p w:rsidR="00F21474" w:rsidRDefault="00F21474" w:rsidP="00F21474">
      <w:pPr>
        <w:spacing w:before="60"/>
        <w:rPr>
          <w:rFonts w:asciiTheme="minorHAnsi" w:hAnsiTheme="minorHAnsi" w:cs="Calibri"/>
          <w:szCs w:val="22"/>
        </w:rPr>
      </w:pPr>
      <w:r w:rsidRPr="00F21474">
        <w:rPr>
          <w:rFonts w:asciiTheme="minorHAnsi" w:hAnsiTheme="minorHAnsi" w:cs="Calibri"/>
          <w:szCs w:val="22"/>
        </w:rPr>
        <w:t>Σε περίπτωση που η Αναθέτουσα Αρχή το επιθυμεί, ο Ανάδοχος υποχρεούται μετά το πέρας του έργου να υπογράψει συμβόλαιο συντήρησης που θα καλύπτει τις ίδιες υπηρεσίες που αναφέρονται για την εγγύηση καλής λειτουργίας, οι οποίες όμως κοστολογούνται σύμφωνα με την οικονομική του προσφορά.</w:t>
      </w:r>
    </w:p>
    <w:p w:rsidR="00D278EF" w:rsidRDefault="00D278EF" w:rsidP="00D278EF">
      <w:pPr>
        <w:pStyle w:val="30"/>
        <w:tabs>
          <w:tab w:val="num" w:pos="720"/>
        </w:tabs>
        <w:spacing w:before="60" w:after="0"/>
        <w:ind w:left="720"/>
        <w:rPr>
          <w:rFonts w:asciiTheme="minorHAnsi" w:hAnsiTheme="minorHAnsi" w:cstheme="minorHAnsi"/>
          <w:szCs w:val="22"/>
        </w:rPr>
      </w:pPr>
      <w:bookmarkStart w:id="135" w:name="_Ref391988756"/>
      <w:bookmarkStart w:id="136" w:name="_Toc399166923"/>
      <w:r>
        <w:rPr>
          <w:rFonts w:asciiTheme="minorHAnsi" w:hAnsiTheme="minorHAnsi" w:cstheme="minorHAnsi"/>
          <w:szCs w:val="22"/>
        </w:rPr>
        <w:t>Τήρηση Προδιαγραφών Ποιότητας Υπηρεσιών</w:t>
      </w:r>
      <w:bookmarkEnd w:id="135"/>
      <w:bookmarkEnd w:id="136"/>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Το SLA (</w:t>
      </w:r>
      <w:proofErr w:type="spellStart"/>
      <w:r w:rsidRPr="00F21474">
        <w:rPr>
          <w:rFonts w:asciiTheme="minorHAnsi" w:hAnsiTheme="minorHAnsi" w:cs="Calibri"/>
          <w:sz w:val="22"/>
          <w:szCs w:val="22"/>
        </w:rPr>
        <w:t>Service</w:t>
      </w:r>
      <w:proofErr w:type="spellEnd"/>
      <w:r w:rsidRPr="00F21474">
        <w:rPr>
          <w:rFonts w:asciiTheme="minorHAnsi" w:hAnsiTheme="minorHAnsi" w:cs="Calibri"/>
          <w:sz w:val="22"/>
          <w:szCs w:val="22"/>
        </w:rPr>
        <w:t xml:space="preserve"> </w:t>
      </w:r>
      <w:proofErr w:type="spellStart"/>
      <w:r w:rsidRPr="00F21474">
        <w:rPr>
          <w:rFonts w:asciiTheme="minorHAnsi" w:hAnsiTheme="minorHAnsi" w:cs="Calibri"/>
          <w:sz w:val="22"/>
          <w:szCs w:val="22"/>
        </w:rPr>
        <w:t>Level</w:t>
      </w:r>
      <w:proofErr w:type="spellEnd"/>
      <w:r w:rsidRPr="00F21474">
        <w:rPr>
          <w:rFonts w:asciiTheme="minorHAnsi" w:hAnsiTheme="minorHAnsi" w:cs="Calibri"/>
          <w:sz w:val="22"/>
          <w:szCs w:val="22"/>
        </w:rPr>
        <w:t xml:space="preserve"> </w:t>
      </w:r>
      <w:proofErr w:type="spellStart"/>
      <w:r w:rsidRPr="00F21474">
        <w:rPr>
          <w:rFonts w:asciiTheme="minorHAnsi" w:hAnsiTheme="minorHAnsi" w:cs="Calibri"/>
          <w:sz w:val="22"/>
          <w:szCs w:val="22"/>
        </w:rPr>
        <w:t>Agreement</w:t>
      </w:r>
      <w:proofErr w:type="spellEnd"/>
      <w:r w:rsidRPr="00F21474">
        <w:rPr>
          <w:rFonts w:asciiTheme="minorHAnsi" w:hAnsiTheme="minorHAnsi" w:cs="Calibri"/>
          <w:sz w:val="22"/>
          <w:szCs w:val="22"/>
        </w:rPr>
        <w:t>) ή Συμφωνία Εξασφάλισης Επιπέδου Παρεχόμενων Υπηρεσιών περιγράφει το σύνολο των υπηρεσιών που θα προσφέρει ο Ανάδοχος στο Φορέα, αφετέρου δε, καθορίζει την ποιότητα τους βάσει άμεσα μετρήσιμων και από κοινού προσυμφωνηθέντων κριτηρίων/ δεικτών.</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Οι υποψήφιοι Ανάδοχοι θα πρέπει, στο πλαίσιο του παρόντος διαγωνισμού να προτείνουν ένα πλήρες σχετικό συμβόλαιο, όπου θα εξειδικεύσουν τους όρους και τις διαδικασίες που περιλαμβάνονται στο σχέδιο της παρούσας. Θα εκτιμηθεί ιδιαίτερα η υποβολή προτάσεων καλύτερης διασφάλισης της Αναθέτουσας Αρχής. Επισημαίνεται ότι οι προτάσεις του Αναδόχου δεν δεσμεύουν την Αναθέτουσα Αρχή.</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Σχέδιο της σύμβασης που θα προκύψει από τον παρόντα διαγωνισμό και του συμπεριλαμβανομένου σ’ αυτή SLA παρατίθενται στο Μέρος Γ της παρούσας Διακήρυξης.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Το τελικό συμβόλαιο SLA θα οριστικοποιηθεί από την Αναθέτουσα Αρχή σε συνεργασία με τον Ανάδοχο μέχρι το τέλος της πιλοτικής λειτουργίας.</w:t>
      </w:r>
    </w:p>
    <w:p w:rsidR="00F21474" w:rsidRDefault="00F21474" w:rsidP="00F21474">
      <w:pPr>
        <w:spacing w:before="60"/>
        <w:rPr>
          <w:rFonts w:asciiTheme="minorHAnsi" w:hAnsiTheme="minorHAnsi"/>
          <w:i/>
          <w:szCs w:val="22"/>
          <w:u w:val="single"/>
        </w:rPr>
      </w:pPr>
      <w:r w:rsidRPr="00F21474">
        <w:rPr>
          <w:rFonts w:asciiTheme="minorHAnsi" w:hAnsiTheme="minorHAnsi"/>
          <w:i/>
          <w:szCs w:val="22"/>
          <w:u w:val="single"/>
        </w:rPr>
        <w:t xml:space="preserve">Το </w:t>
      </w:r>
      <w:r w:rsidRPr="00F21474">
        <w:rPr>
          <w:rFonts w:asciiTheme="minorHAnsi" w:hAnsiTheme="minorHAnsi"/>
          <w:i/>
          <w:szCs w:val="22"/>
          <w:u w:val="single"/>
          <w:lang w:val="en-US"/>
        </w:rPr>
        <w:t>SLA</w:t>
      </w:r>
      <w:r w:rsidRPr="00F21474">
        <w:rPr>
          <w:rFonts w:asciiTheme="minorHAnsi" w:hAnsiTheme="minorHAnsi"/>
          <w:i/>
          <w:szCs w:val="22"/>
          <w:u w:val="single"/>
        </w:rPr>
        <w:t>, καλύπτει την Δοκιμαστική λειτουργία, την περίοδο εγγύησης και αν υπογραφεί από τον φορέα η συντήρηση,  την περίοδο συντήρησης.</w:t>
      </w:r>
    </w:p>
    <w:p w:rsidR="0064380A" w:rsidRDefault="0064380A" w:rsidP="0064380A">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137" w:name="_Toc399166924"/>
      <w:r>
        <w:rPr>
          <w:rFonts w:asciiTheme="minorHAnsi" w:hAnsiTheme="minorHAnsi" w:cstheme="minorHAnsi"/>
          <w:sz w:val="22"/>
          <w:szCs w:val="22"/>
          <w:u w:val="none"/>
        </w:rPr>
        <w:t>ΜΕΘΟΔΟΛΟΓΙΑ ΔΙΟΙΚΗΣΗΣ ΚΑΙ ΥΛΟΠΟΙΗΣΗΣ ΕΡΓΟΥ</w:t>
      </w:r>
      <w:bookmarkEnd w:id="137"/>
    </w:p>
    <w:p w:rsidR="0064380A" w:rsidRDefault="0064380A" w:rsidP="0064380A">
      <w:pPr>
        <w:pStyle w:val="30"/>
        <w:tabs>
          <w:tab w:val="num" w:pos="720"/>
        </w:tabs>
        <w:spacing w:before="60" w:after="0"/>
        <w:ind w:left="720"/>
        <w:rPr>
          <w:rFonts w:asciiTheme="minorHAnsi" w:hAnsiTheme="minorHAnsi" w:cstheme="minorHAnsi"/>
          <w:szCs w:val="22"/>
        </w:rPr>
      </w:pPr>
      <w:bookmarkStart w:id="138" w:name="_Toc399166925"/>
      <w:bookmarkStart w:id="139" w:name="_Toc302668875"/>
      <w:bookmarkStart w:id="140" w:name="_Toc302668947"/>
      <w:bookmarkStart w:id="141" w:name="_Toc302669019"/>
      <w:bookmarkStart w:id="142" w:name="_Toc325701577"/>
      <w:bookmarkStart w:id="143" w:name="_Toc391302241"/>
      <w:bookmarkStart w:id="144" w:name="_Toc391302286"/>
      <w:bookmarkStart w:id="145" w:name="_Toc391302602"/>
      <w:r>
        <w:rPr>
          <w:rFonts w:asciiTheme="minorHAnsi" w:hAnsiTheme="minorHAnsi" w:cstheme="minorHAnsi"/>
          <w:szCs w:val="22"/>
        </w:rPr>
        <w:t>Μέθοδοι και Τεχνικές Υλοποίησης και Υποστήριξης</w:t>
      </w:r>
      <w:bookmarkEnd w:id="138"/>
    </w:p>
    <w:bookmarkEnd w:id="139"/>
    <w:bookmarkEnd w:id="140"/>
    <w:bookmarkEnd w:id="141"/>
    <w:bookmarkEnd w:id="142"/>
    <w:bookmarkEnd w:id="143"/>
    <w:bookmarkEnd w:id="144"/>
    <w:bookmarkEnd w:id="145"/>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Ο υποψήφιος Ανάδοχος είναι υποχρεωμένος να συμπεριλάβει στην προσφορά του λεπτομερές χρονοδιάγραμμα υλοποίησης με τις κύριες φάσεις υλοποίησης, περιγραφές εργασιών και παραδοτέων, αναλυτικές χρονικές περιόδους υλοποίησης, ανθρώπινους πόρους (ρόλοι / ομάδες έργου) και αρμοδιότητες, καθώς και τα κύρια ορόσημα του Έργου. </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 xml:space="preserve">Οι τακτικές συναντήσεις του Αναδόχου με την ΕΠΠΕ για την πρόοδο του Έργου θα διεξάγονται κατ’ ελάχιστο σε μηνιαία βάση. </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Υπεύθυνος Διαχείρισης Έργου του Αναδόχου θα παρουσιάζει σε κάθε συνάντηση την Αναφορά Προόδου του Έργου, στην οποία θα συμπεριλαμβάνεται τυχόν ενημερωμένη έκδοση του χρονοδιαγράμματος του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Εκτός από τις τακτικές συναντήσεις, ο Πρόεδρος της ΕΠΠΕ μπορεί να συγκαλέσει έκτακτες συναντήσεις εάν κριθεί απαραίτητο.</w:t>
      </w:r>
    </w:p>
    <w:p w:rsid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Ανάδοχος θα τηρεί τα πρακτικά των συναντήσεων που διεξάγονται για την πρόοδο του Έργου και θα τα αποστέλλει στην ΗΔΙΚΑ ΑΕ και στην ΕΠΠΕ.</w:t>
      </w:r>
    </w:p>
    <w:p w:rsidR="0064380A" w:rsidRDefault="0064380A" w:rsidP="0064380A">
      <w:pPr>
        <w:pStyle w:val="30"/>
        <w:tabs>
          <w:tab w:val="num" w:pos="720"/>
        </w:tabs>
        <w:spacing w:before="60" w:after="0"/>
        <w:ind w:left="720"/>
        <w:rPr>
          <w:rFonts w:asciiTheme="minorHAnsi" w:hAnsiTheme="minorHAnsi" w:cstheme="minorHAnsi"/>
          <w:szCs w:val="22"/>
        </w:rPr>
      </w:pPr>
      <w:bookmarkStart w:id="146" w:name="_Toc399166926"/>
      <w:r>
        <w:rPr>
          <w:rFonts w:asciiTheme="minorHAnsi" w:hAnsiTheme="minorHAnsi" w:cstheme="minorHAnsi"/>
          <w:szCs w:val="22"/>
        </w:rPr>
        <w:t>Σχήμα Διοίκησης, Σχεδιασμού και Υλοποίησης του Έργου</w:t>
      </w:r>
      <w:bookmarkEnd w:id="146"/>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υποψήφιος Ανάδοχος υποχρεούται να υποβάλλει στην προσφορά του ολοκληρωμένη πρόταση για το σχήμα διοίκησης, την οργάνωση για την υλοποίηση του έργου και το προσωπικό που θα διαθέσει, με αναλυτική αναφορά του αντικείμενου δραστηριοποίησής του και του χρόνου απασχόλησής του στο έργο. Τυχόν μεταβολές στη σύνθεση της Ομάδας Έργου θα τελούν πάντα υπό την έγκριση της Α/Α  του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Στην παρούσα ενότητα περιγράφονται οι αρμοδιότητες και οι απαιτούμενες δεξιότητες του προσωπικού του Αναδόχου ανάλογα με τη θέση του στο έργο. Η Ομάδα Έργου του Αναδόχου, που θα χρησιμοποιηθεί κατά την υλοποίηση του Έργου, θα αποτελείται από:</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Το Διευθυντή Έργου (Project </w:t>
      </w:r>
      <w:proofErr w:type="spellStart"/>
      <w:r w:rsidRPr="00F21474">
        <w:rPr>
          <w:rFonts w:asciiTheme="minorHAnsi" w:hAnsiTheme="minorHAnsi"/>
        </w:rPr>
        <w:t>Director</w:t>
      </w:r>
      <w:proofErr w:type="spellEnd"/>
      <w:r w:rsidRPr="00F21474">
        <w:rPr>
          <w:rFonts w:asciiTheme="minorHAnsi" w:hAnsiTheme="minorHAnsi"/>
        </w:rPr>
        <w:t>) και τον αναπληρωτή του.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Τον Υπεύθυνο Έργου (Project </w:t>
      </w:r>
      <w:proofErr w:type="spellStart"/>
      <w:r w:rsidRPr="00F21474">
        <w:rPr>
          <w:rFonts w:asciiTheme="minorHAnsi" w:hAnsiTheme="minorHAnsi"/>
        </w:rPr>
        <w:t>Manager</w:t>
      </w:r>
      <w:proofErr w:type="spellEnd"/>
      <w:r w:rsidRPr="00F21474">
        <w:rPr>
          <w:rFonts w:asciiTheme="minorHAnsi" w:hAnsiTheme="minorHAnsi"/>
        </w:rPr>
        <w:t>) και τον αναπληρωτή του.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Τα Μέλη της Ομάδας Έργου.</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Ο υποψήφιος Ανάδοχος θα παρουσιάσει σε πίνακα στα δικαιολογητικά, όλες τις απαραίτητες πληροφορίες για την Ομάδα Έργου, που θα απασχοληθεί στην υλοποίηση του Έργου για κάθε Φάση του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lastRenderedPageBreak/>
        <w:t>Τα αναγκαία στοιχεία, που θα πρέπει να συμπληρωθούν στο συγκεκριμένο Πίνακα των  δικαιολογητικών, για κάθε  μέλος της Ομάδας Έργου, είναι: το ονοματεπώνυμο του στελέχους, η εταιρία στην οποία ανήκει ή με την οποία συνεργάζεται και η ειδικότητά του, με την οποία θα αξιοποιηθεί στο πλαίσιο του παρόντος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Στον Πίνακα θα πρέπει, επίσης, να παρουσιάζεται ο Ρόλος (Διευθυντής Έργου ή Υπεύθυνος </w:t>
      </w:r>
      <w:r w:rsidR="00C74C75">
        <w:rPr>
          <w:rFonts w:asciiTheme="minorHAnsi" w:hAnsiTheme="minorHAnsi"/>
          <w:szCs w:val="22"/>
        </w:rPr>
        <w:t xml:space="preserve">Έργου </w:t>
      </w:r>
      <w:r w:rsidRPr="00F21474">
        <w:rPr>
          <w:rFonts w:asciiTheme="minorHAnsi" w:hAnsiTheme="minorHAnsi"/>
          <w:szCs w:val="22"/>
        </w:rPr>
        <w:t>ή Μέλος της Ομάδας Έργου) και οι αρμοδιότητες που πρόκειται να αναλάβει κάθε στέλεχος, σύμφωνα με την προτεινόμενη μεθοδολογία και οργάνωση του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Τέλος, θα πρέπει να αναφέρεται ο συνολικός αριθμός ανθρωπομηνών απασχόλησης για κάθε στέλεχος ανά φάση του Έργου και το σύνολο των ανθρωπομηνών απασχόλησης, που απαιτούνται για κάθε Φάση του Έργου.</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Ο υποψήφιος Ανάδοχος θα πρέπει, στην προσφορά του, να περιγράψει με σαφήνεια τα ακόλουθα: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μεθοδολογία διοίκησης έργων, που θα χρησιμοποιήσει στο Έργο (</w:t>
      </w:r>
      <w:proofErr w:type="spellStart"/>
      <w:r w:rsidRPr="00F21474">
        <w:rPr>
          <w:rFonts w:asciiTheme="minorHAnsi" w:hAnsiTheme="minorHAnsi"/>
        </w:rPr>
        <w:t>project</w:t>
      </w:r>
      <w:proofErr w:type="spellEnd"/>
      <w:r w:rsidRPr="00F21474">
        <w:rPr>
          <w:rFonts w:asciiTheme="minorHAnsi" w:hAnsiTheme="minorHAnsi"/>
        </w:rPr>
        <w:t xml:space="preserve"> </w:t>
      </w:r>
      <w:proofErr w:type="spellStart"/>
      <w:r w:rsidRPr="00F21474">
        <w:rPr>
          <w:rFonts w:asciiTheme="minorHAnsi" w:hAnsiTheme="minorHAnsi"/>
        </w:rPr>
        <w:t>management</w:t>
      </w:r>
      <w:proofErr w:type="spellEnd"/>
      <w:r w:rsidRPr="00F21474">
        <w:rPr>
          <w:rFonts w:asciiTheme="minorHAnsi" w:hAnsiTheme="minorHAnsi"/>
        </w:rPr>
        <w:t xml:space="preserve"> </w:t>
      </w:r>
      <w:proofErr w:type="spellStart"/>
      <w:r w:rsidRPr="00F21474">
        <w:rPr>
          <w:rFonts w:asciiTheme="minorHAnsi" w:hAnsiTheme="minorHAnsi"/>
        </w:rPr>
        <w:t>methodology</w:t>
      </w:r>
      <w:proofErr w:type="spellEnd"/>
      <w:r w:rsidRPr="00F21474">
        <w:rPr>
          <w:rFonts w:asciiTheme="minorHAnsi" w:hAnsiTheme="minorHAnsi"/>
        </w:rPr>
        <w:t xml:space="preserve"> – δικαιολογητικά),</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Τα παραδοτέα διοίκησης έργου, που θα παραδίδει στον Αναθέτοντα Φορέα, κατά τη διάρκεια του έργου (τεχνική προσφορά),</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Τις καθιερωμένες τυποποιημένες διαδικασίες και πρότυπα διαχείρισης ποιότητας (π.χ. ISO 9000), που θα χρησιμοποιήσει (δικαιολογητικά),</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Τις </w:t>
      </w:r>
      <w:proofErr w:type="spellStart"/>
      <w:r w:rsidRPr="00F21474">
        <w:rPr>
          <w:rFonts w:asciiTheme="minorHAnsi" w:hAnsiTheme="minorHAnsi"/>
        </w:rPr>
        <w:t>διεπαφές</w:t>
      </w:r>
      <w:proofErr w:type="spellEnd"/>
      <w:r w:rsidRPr="00F21474">
        <w:rPr>
          <w:rFonts w:asciiTheme="minorHAnsi" w:hAnsiTheme="minorHAnsi"/>
        </w:rPr>
        <w:t xml:space="preserve"> και συνεργασίες με τους εμπλεκόμενους στο Έργο, λαμβάνοντας υπόψη τις απαιτήσεις της παρούσας διακήρυξης (δικαιολογητικά και αναλυτικά στην τεχνική προσφορά).</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Στη συνέχεια, περιγράφονται ενδεικτικά οι αρμοδιότητες και οι δεξιότητες για κάθε προβλεπόμενο ρόλο στο Σχήμα διοίκησης του Έργου. Για κάθε στέλεχος, που αναλαμβάνει κάποιο από τους διοικητικούς ρόλους της Ομάδας Έργου (και θα παρέχει τις υπηρεσίες του στους χώρους της Α/Α ή του φορέα), θα πρέπει να οριστεί και αντίστοιχος αναπληρωτής, μετά την υπογραφή της σύμβασης με τον Ανάδοχο, για περιπτώσεις κωλύματος παρουσίας του ιδίου.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Σε κάθε περίπτωση:</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H αντικατάσταση από τον αναπληρωτή θα μπορεί να γίνεται για συγκεκριμένο βραχυπρόθεσμο διάστημα και μετά από ενημέρωση της Α/Α,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Η Α/Α, σε περίπτωση που διαπιστώσει αδυναμία των στελεχών να επιτελέσουν επιτυχώς τον προβλεπόμενο ρόλο τους μπορεί να ζητήσει την αντικατάστασή τους από νέα στελέχη, που θα τεθούν και πάλι υπό την έγκρισή του,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Ο υποψήφιος Ανάδοχος δεσμεύεται να χρησιμοποιήσει το Διευθυντή Έργου, τον Υπεύθυνο Υλοποίησης Έργου</w:t>
      </w:r>
      <w:r w:rsidR="00C74C75">
        <w:rPr>
          <w:rFonts w:asciiTheme="minorHAnsi" w:hAnsiTheme="minorHAnsi"/>
        </w:rPr>
        <w:t xml:space="preserve"> και</w:t>
      </w:r>
      <w:r w:rsidRPr="00F21474">
        <w:rPr>
          <w:rFonts w:asciiTheme="minorHAnsi" w:hAnsiTheme="minorHAnsi"/>
        </w:rPr>
        <w:t xml:space="preserve"> την ομάδα έργου καθ' όλη τη διάρκεια του Έργου με την αίρεση της αντικατάστασής τους από άλλα ισοδύναμων δεξιοτήτων και εμπειρίας μόνο μετά από γραπτή αίτηση προς την Α/Α και τη σύμφωνη έγγραφη αποδοχή αυτού. Ειδικότερα, απαιτείται γραπτή αίτηση του Αναδόχου τουλάχιστον ένα (1) μήνα πριν από την προβλεπόμενη αντικατάστασή τους.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Ο υποψήφιος Ανάδοχος δεσμεύεται να χρησιμοποιήσει τα Μέλη της Ομάδας Έργου, που θα δηλώσει στην προσφορά του. Θα υπάρχει η δυνατότητα αντικατάστασης αυτών σε ποσοστό ως 30% μόνο μετά από γραπτή αίτηση προς τον Αναθέτοντα Φορέα και τη σύμφωνη έγγραφη αποδοχή αυτού.</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Τα </w:t>
      </w:r>
      <w:r w:rsidRPr="006A7C0A">
        <w:rPr>
          <w:rFonts w:asciiTheme="minorHAnsi" w:hAnsiTheme="minorHAnsi"/>
        </w:rPr>
        <w:t>βιογραφικά σημειώματα</w:t>
      </w:r>
      <w:r w:rsidRPr="00F21474">
        <w:rPr>
          <w:rFonts w:asciiTheme="minorHAnsi" w:hAnsiTheme="minorHAnsi"/>
        </w:rPr>
        <w:t xml:space="preserve"> θα πρέπει να υποβάλλονται στο φάκελο δικαιολογητικών συμμετοχής και όχι με την τεχνική προσφορά.</w:t>
      </w:r>
    </w:p>
    <w:p w:rsidR="00B11799" w:rsidRDefault="00F21474" w:rsidP="00B11799">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Τα </w:t>
      </w:r>
      <w:r w:rsidRPr="006A7C0A">
        <w:rPr>
          <w:rFonts w:asciiTheme="minorHAnsi" w:hAnsiTheme="minorHAnsi"/>
        </w:rPr>
        <w:t>πρότυπα διαχείρισης ποιότητας</w:t>
      </w:r>
      <w:r w:rsidRPr="00F21474">
        <w:rPr>
          <w:rFonts w:asciiTheme="minorHAnsi" w:hAnsiTheme="minorHAnsi"/>
        </w:rPr>
        <w:t xml:space="preserve"> ή οποιαδήποτε κατοχή προτύπων θα πρέπει να υποβάλλονται στο φάκελο δικαιολογητικών συμμετοχής και όχι με την τεχνική προσφορά.</w:t>
      </w:r>
    </w:p>
    <w:p w:rsidR="00B11799" w:rsidRPr="005C24C0" w:rsidRDefault="00B11799" w:rsidP="00B11799">
      <w:pPr>
        <w:pStyle w:val="40"/>
        <w:tabs>
          <w:tab w:val="clear" w:pos="1701"/>
        </w:tabs>
        <w:spacing w:before="60" w:after="0"/>
        <w:ind w:left="862" w:hanging="862"/>
        <w:jc w:val="both"/>
        <w:rPr>
          <w:rFonts w:asciiTheme="minorHAnsi" w:hAnsiTheme="minorHAnsi" w:cstheme="minorHAnsi"/>
          <w:szCs w:val="22"/>
        </w:rPr>
      </w:pPr>
      <w:bookmarkStart w:id="147" w:name="_Toc399166927"/>
      <w:r>
        <w:rPr>
          <w:rFonts w:asciiTheme="minorHAnsi" w:hAnsiTheme="minorHAnsi" w:cstheme="minorHAnsi"/>
          <w:szCs w:val="22"/>
        </w:rPr>
        <w:t>Διευθυντής Έργου (</w:t>
      </w:r>
      <w:r>
        <w:rPr>
          <w:rFonts w:asciiTheme="minorHAnsi" w:hAnsiTheme="minorHAnsi" w:cstheme="minorHAnsi"/>
          <w:szCs w:val="22"/>
          <w:lang w:val="en-US"/>
        </w:rPr>
        <w:t>Project Director)</w:t>
      </w:r>
      <w:bookmarkEnd w:id="147"/>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Διευθυντής Έργου είναι αρμόδιος για: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το γενικό σχεδιασμό και εποπτεία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εκπροσώπηση του Έργου στους αρμόδιους φορείς,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γενικότερη διοίκηση του Έργου με ενεργή συμμετοχή σε Επιτροπές Διοίκησης και Παρακολούθησης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lastRenderedPageBreak/>
        <w:t>να δεσμεύει τον Ανάδοχο σε συγκεκριμένες ενέργειες στο πλαίσιο της Σύμβασης και της υλοποίησης του Έργου.</w:t>
      </w:r>
    </w:p>
    <w:p w:rsidR="00F21474" w:rsidRDefault="00F21474" w:rsidP="00F21474">
      <w:pPr>
        <w:numPr>
          <w:ilvl w:val="12"/>
          <w:numId w:val="0"/>
        </w:numPr>
        <w:rPr>
          <w:rFonts w:asciiTheme="minorHAnsi" w:hAnsiTheme="minorHAnsi"/>
          <w:szCs w:val="22"/>
        </w:rPr>
      </w:pPr>
      <w:r w:rsidRPr="00F21474">
        <w:rPr>
          <w:rFonts w:asciiTheme="minorHAnsi" w:hAnsiTheme="minorHAnsi"/>
          <w:szCs w:val="22"/>
        </w:rPr>
        <w:t xml:space="preserve">Ο Διευθυντής Έργου υποστηρίζει κατά περίπτωση τις εργασίες του Υπεύθυνου </w:t>
      </w:r>
      <w:r w:rsidR="005B70C0">
        <w:rPr>
          <w:rFonts w:asciiTheme="minorHAnsi" w:hAnsiTheme="minorHAnsi"/>
          <w:szCs w:val="22"/>
        </w:rPr>
        <w:t>Έργου</w:t>
      </w:r>
      <w:r w:rsidR="005B70C0" w:rsidRPr="00F21474">
        <w:rPr>
          <w:rFonts w:asciiTheme="minorHAnsi" w:hAnsiTheme="minorHAnsi"/>
          <w:szCs w:val="22"/>
        </w:rPr>
        <w:t xml:space="preserve"> </w:t>
      </w:r>
      <w:r w:rsidRPr="00F21474">
        <w:rPr>
          <w:rFonts w:asciiTheme="minorHAnsi" w:hAnsiTheme="minorHAnsi"/>
          <w:szCs w:val="22"/>
        </w:rPr>
        <w:t>και των μελών της Ομάδας Έργου.</w:t>
      </w:r>
    </w:p>
    <w:p w:rsidR="00B11799" w:rsidRPr="005C24C0" w:rsidRDefault="00B11799" w:rsidP="00B11799">
      <w:pPr>
        <w:pStyle w:val="40"/>
        <w:tabs>
          <w:tab w:val="clear" w:pos="1701"/>
        </w:tabs>
        <w:spacing w:before="60" w:after="0"/>
        <w:ind w:left="862" w:hanging="862"/>
        <w:jc w:val="both"/>
        <w:rPr>
          <w:rFonts w:asciiTheme="minorHAnsi" w:hAnsiTheme="minorHAnsi" w:cstheme="minorHAnsi"/>
          <w:szCs w:val="22"/>
        </w:rPr>
      </w:pPr>
      <w:bookmarkStart w:id="148" w:name="_Toc399166928"/>
      <w:r>
        <w:rPr>
          <w:rFonts w:asciiTheme="minorHAnsi" w:hAnsiTheme="minorHAnsi" w:cstheme="minorHAnsi"/>
          <w:szCs w:val="22"/>
        </w:rPr>
        <w:t xml:space="preserve">Υπεύθυνος </w:t>
      </w:r>
      <w:r w:rsidRPr="00F21474">
        <w:rPr>
          <w:rFonts w:asciiTheme="minorHAnsi" w:hAnsiTheme="minorHAnsi"/>
        </w:rPr>
        <w:t xml:space="preserve">Έργου (Project </w:t>
      </w:r>
      <w:r w:rsidRPr="00F21474">
        <w:rPr>
          <w:rFonts w:asciiTheme="minorHAnsi" w:hAnsiTheme="minorHAnsi"/>
          <w:lang w:val="en-US"/>
        </w:rPr>
        <w:t>Manager</w:t>
      </w:r>
      <w:r w:rsidRPr="00F21474">
        <w:rPr>
          <w:rFonts w:asciiTheme="minorHAnsi" w:hAnsiTheme="minorHAnsi"/>
        </w:rPr>
        <w:t>)</w:t>
      </w:r>
      <w:bookmarkEnd w:id="148"/>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Υπεύθυνος Έργου είναι αρμόδιος για: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καθημερινή διοίκηση και εποπτεία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το συντονισμό των δράσεων της Ομάδας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παρακολούθηση εκτέλεσης του προϋπολογισμού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τήρηση του συμβατικού χρονοδιαγράμματος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διαρκή επικοινωνία με όλους τους αρμόδιους φορείς,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διασφάλιση της απρόσκοπτης και με ποιότητα εκτέλεσης του Έργου σε καθημερινή βάση,</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διαχείριση των κινδύνων (</w:t>
      </w:r>
      <w:proofErr w:type="spellStart"/>
      <w:r w:rsidRPr="00F21474">
        <w:rPr>
          <w:rFonts w:asciiTheme="minorHAnsi" w:hAnsiTheme="minorHAnsi"/>
        </w:rPr>
        <w:t>risks</w:t>
      </w:r>
      <w:proofErr w:type="spellEnd"/>
      <w:r w:rsidRPr="00F21474">
        <w:rPr>
          <w:rFonts w:asciiTheme="minorHAnsi" w:hAnsiTheme="minorHAnsi"/>
        </w:rPr>
        <w:t>), την πιθανότητα, τη βαρύτητα και τις ενέργειες για τη μείωση / αποφυγή τέτοιων κινδύνων,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τις περιοδικές Αναφορές της Προόδου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κατάρτιση και υποβολή Προγραμμάτων Εκπαίδευσης,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το συντονισμό των διαδικασιών δοκιμών Αποδοχής,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διαχείριση αλλαγών.</w:t>
      </w:r>
    </w:p>
    <w:p w:rsidR="00F21474" w:rsidRDefault="00F21474" w:rsidP="00F21474">
      <w:pPr>
        <w:numPr>
          <w:ilvl w:val="12"/>
          <w:numId w:val="0"/>
        </w:numPr>
        <w:rPr>
          <w:rFonts w:asciiTheme="minorHAnsi" w:hAnsiTheme="minorHAnsi"/>
          <w:szCs w:val="22"/>
        </w:rPr>
      </w:pPr>
      <w:r w:rsidRPr="00F21474">
        <w:rPr>
          <w:rFonts w:asciiTheme="minorHAnsi" w:hAnsiTheme="minorHAnsi"/>
          <w:szCs w:val="22"/>
        </w:rPr>
        <w:t>Ο Υπεύθυνος Έργου θα πρέπει να είναι πλήρους απασχόλησης, στις εγκαταστάσεις του Αναθέτοντα Φορέα, μέχρι την ολοκλήρωση του Έργου και θα έχει τη συνολική ευθύνη των εργασιών του Ανάδοχου.</w:t>
      </w:r>
    </w:p>
    <w:p w:rsidR="00B11799" w:rsidRPr="005C24C0" w:rsidRDefault="00B11799" w:rsidP="00B11799">
      <w:pPr>
        <w:pStyle w:val="40"/>
        <w:tabs>
          <w:tab w:val="clear" w:pos="1701"/>
        </w:tabs>
        <w:spacing w:before="60" w:after="0"/>
        <w:ind w:left="862" w:hanging="862"/>
        <w:jc w:val="both"/>
        <w:rPr>
          <w:rFonts w:asciiTheme="minorHAnsi" w:hAnsiTheme="minorHAnsi" w:cstheme="minorHAnsi"/>
          <w:szCs w:val="22"/>
        </w:rPr>
      </w:pPr>
      <w:bookmarkStart w:id="149" w:name="_Toc399166929"/>
      <w:r>
        <w:rPr>
          <w:rFonts w:asciiTheme="minorHAnsi" w:hAnsiTheme="minorHAnsi" w:cstheme="minorHAnsi"/>
          <w:szCs w:val="22"/>
        </w:rPr>
        <w:t>Μέλη Ομάδας Έργου</w:t>
      </w:r>
      <w:bookmarkEnd w:id="149"/>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Τα μέλη της Ομάδας Έργου συμμετέχουν στις αναγκαίες ομάδες εργασίας ανά Φάση του Έργου και είναι υπεύθυνα για τη σχεδίαση, υλοποίηση (μελέτη, εγκατάσταση, τροποποίηση, παραμετροποίηση, μετάβαση) και υποστήριξη / συντήρηση του υπό προμήθεια Εξοπλισμού, τη γραμματειακή υποστήριξη, την οργάνωση και εκτέλεση της επικοινωνίας με τους αρμόδιους φορείς και γενικότερα την εκτέλεση των εργασιών, που τους ανατίθενται βάσει του προγραμματισμού του Έργου. Θα πρέπει να αναφερθούν από τους υποψήφιους Αναδόχους τα μέλη της Ομάδας Έργου, που θα είναι </w:t>
      </w:r>
      <w:r w:rsidRPr="006A7C0A">
        <w:rPr>
          <w:rFonts w:asciiTheme="minorHAnsi" w:hAnsiTheme="minorHAnsi"/>
          <w:szCs w:val="22"/>
        </w:rPr>
        <w:t>πλήρους απασχόλησης</w:t>
      </w:r>
      <w:r w:rsidRPr="00F21474">
        <w:rPr>
          <w:rFonts w:asciiTheme="minorHAnsi" w:hAnsiTheme="minorHAnsi"/>
          <w:szCs w:val="22"/>
        </w:rPr>
        <w:t xml:space="preserve"> στο συγκεκριμένο Έργο.</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Τα μέλη της Ομάδας Έργου θα παρέχουν: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λειτουργική και τεχνική υποστήριξη κατά την υλοποίηση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ενημέρωση στον Υπεύθυνο Έργου για τα ποσοστά ολοκλήρωσης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ενημέρωση στον Υπεύθυνο Έργου για τις όποιες αποκλίσεις από τα συμβατικά ποιοτικά πρότυπα,</w:t>
      </w:r>
    </w:p>
    <w:p w:rsid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ενημέρωση στον Υπεύθυνο Έργου για τεχνικά και οργανωτικά προβλήματα.</w:t>
      </w:r>
    </w:p>
    <w:p w:rsidR="00CF2E66" w:rsidRDefault="00CF2E66" w:rsidP="00CF2E66">
      <w:pPr>
        <w:pStyle w:val="30"/>
        <w:tabs>
          <w:tab w:val="num" w:pos="720"/>
        </w:tabs>
        <w:spacing w:before="60" w:after="0"/>
        <w:ind w:left="720"/>
        <w:rPr>
          <w:rFonts w:asciiTheme="minorHAnsi" w:hAnsiTheme="minorHAnsi" w:cstheme="minorHAnsi"/>
          <w:szCs w:val="22"/>
        </w:rPr>
      </w:pPr>
      <w:bookmarkStart w:id="150" w:name="_Toc399166930"/>
      <w:r>
        <w:rPr>
          <w:rFonts w:asciiTheme="minorHAnsi" w:hAnsiTheme="minorHAnsi" w:cstheme="minorHAnsi"/>
          <w:szCs w:val="22"/>
        </w:rPr>
        <w:t>Σχέδιο και Σύστημα Διασφάλισης Ποιότητας</w:t>
      </w:r>
      <w:bookmarkEnd w:id="150"/>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Οι υποψήφιοι οφείλουν να υποβάλουν με την Τεχνική Προσφορά τους σχέδιο της προτεινόμενης μεθοδολογίας διοίκησης και διασφάλισης ποιότητας του έργου που θα πρέπει να περιλαμβάνει:</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Το οργανόγραμμα της δομής διοίκησης και εκτέλεσης του Έργου και σύντομη περιγραφή κάθε οντότητας.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Τη μεθοδολογία επικοινωνίας με την Αναθέτουσα Αρχή.</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Τις διαδικασίες διασφάλισης ποιότητας που θα εφαρμοστούν, συμπεριλαμβανομένων και των δοκιμασιών αποδοχής επιμέρους υποσυστημάτων και του συνολικού συστήματος (</w:t>
      </w:r>
      <w:proofErr w:type="spellStart"/>
      <w:r w:rsidRPr="00F21474">
        <w:rPr>
          <w:rFonts w:asciiTheme="minorHAnsi" w:hAnsiTheme="minorHAnsi"/>
          <w:szCs w:val="22"/>
        </w:rPr>
        <w:t>unit</w:t>
      </w:r>
      <w:proofErr w:type="spellEnd"/>
      <w:r w:rsidRPr="00F21474">
        <w:rPr>
          <w:rFonts w:asciiTheme="minorHAnsi" w:hAnsiTheme="minorHAnsi"/>
          <w:szCs w:val="22"/>
        </w:rPr>
        <w:t xml:space="preserve"> </w:t>
      </w:r>
      <w:proofErr w:type="spellStart"/>
      <w:r w:rsidRPr="00F21474">
        <w:rPr>
          <w:rFonts w:asciiTheme="minorHAnsi" w:hAnsiTheme="minorHAnsi"/>
          <w:szCs w:val="22"/>
        </w:rPr>
        <w:t>testing</w:t>
      </w:r>
      <w:proofErr w:type="spellEnd"/>
      <w:r w:rsidRPr="00F21474">
        <w:rPr>
          <w:rFonts w:asciiTheme="minorHAnsi" w:hAnsiTheme="minorHAnsi"/>
          <w:szCs w:val="22"/>
        </w:rPr>
        <w:t xml:space="preserve">, </w:t>
      </w:r>
      <w:proofErr w:type="spellStart"/>
      <w:r w:rsidRPr="00F21474">
        <w:rPr>
          <w:rFonts w:asciiTheme="minorHAnsi" w:hAnsiTheme="minorHAnsi"/>
          <w:szCs w:val="22"/>
        </w:rPr>
        <w:t>system</w:t>
      </w:r>
      <w:proofErr w:type="spellEnd"/>
      <w:r w:rsidRPr="00F21474">
        <w:rPr>
          <w:rFonts w:asciiTheme="minorHAnsi" w:hAnsiTheme="minorHAnsi"/>
          <w:szCs w:val="22"/>
        </w:rPr>
        <w:t xml:space="preserve"> </w:t>
      </w:r>
      <w:proofErr w:type="spellStart"/>
      <w:r w:rsidRPr="00F21474">
        <w:rPr>
          <w:rFonts w:asciiTheme="minorHAnsi" w:hAnsiTheme="minorHAnsi"/>
          <w:szCs w:val="22"/>
        </w:rPr>
        <w:t>testing</w:t>
      </w:r>
      <w:proofErr w:type="spellEnd"/>
      <w:r w:rsidRPr="00F21474">
        <w:rPr>
          <w:rFonts w:asciiTheme="minorHAnsi" w:hAnsiTheme="minorHAnsi"/>
          <w:szCs w:val="22"/>
        </w:rPr>
        <w:t>, πιστοποίηση εκπαίδευσης χρηστών, κοκ).</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Τις διαδικασίες περιοδικής αναφοράς της προόδου εκτέλεσης του φυσικού αντικειμένου του έργου.</w:t>
      </w:r>
    </w:p>
    <w:p w:rsidR="00F21474" w:rsidRPr="00F21474" w:rsidRDefault="00F21474" w:rsidP="00F21474">
      <w:pPr>
        <w:numPr>
          <w:ilvl w:val="12"/>
          <w:numId w:val="0"/>
        </w:numPr>
        <w:spacing w:before="60"/>
        <w:rPr>
          <w:rFonts w:asciiTheme="minorHAnsi" w:hAnsiTheme="minorHAnsi"/>
          <w:b/>
          <w:i/>
          <w:szCs w:val="22"/>
          <w:u w:val="single"/>
        </w:rPr>
      </w:pPr>
      <w:r w:rsidRPr="00F21474">
        <w:rPr>
          <w:rFonts w:asciiTheme="minorHAnsi" w:hAnsiTheme="minorHAnsi"/>
          <w:b/>
          <w:i/>
          <w:szCs w:val="22"/>
          <w:u w:val="single"/>
        </w:rPr>
        <w:t>Διασφάλιση Ποιότητας</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Ως «Ποιότητα» στο παρόν έργο μπορεί να χαρακτηριστεί το επίπεδο συμμόρφωσης του Αναδόχου ως προς τις απαιτήσεις που θέτει η Αναθέτουσα Αρχή μέσω της Προκήρυξης και της Σύμβασης. Ειδικότερα η Ποιότητα μπορεί να εξεταστεί ως προς δυο άξονες: την ποιότητα των παραδοτέων που υποβάλει ο Ανάδοχος στην Αναθέτουσα Αρχή και την ποιότητα των εργασιών (διοίκησης και παραγωγής) που </w:t>
      </w:r>
      <w:r w:rsidRPr="00F21474">
        <w:rPr>
          <w:rFonts w:asciiTheme="minorHAnsi" w:hAnsiTheme="minorHAnsi"/>
          <w:szCs w:val="22"/>
        </w:rPr>
        <w:lastRenderedPageBreak/>
        <w:t>αναλαμβάνονται προκειμένου να παραχθούν τα παραδοτέα. Συνεπώς το σύστημα διασφάλισης ποιότητας θα πρέπει να προσδιορίζει αφενός την προσέγγιση που υιοθετείται για τη διασφάλιση της ποιότητας των παραδοτέων, αφετέρου όλες εκείνες τις διεργασίες που επηρεάζουν την ποιότητα των παραδοτέων (διαχείριση επικοινωνίας, διαχείριση πόρων, διαχείριση κινδύνων, παραγωγή παραδοτέων, κλπ).</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μέθοδος που θα ακολουθήσει ο Ανάδοχος για την διασφάλιση ποιότητας συνοψίζεται στις ακόλουθες ενέργειες:</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Καθορισμός ποιότητας και απαιτήσεων ποιότητας</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Προσδιορισμός κριτηρίων ποιότητας και προτύπων που υιοθετούνται</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Περιγραφή των τεχνικών διασφάλισης ποιότητας και ελέγχου ποιότητας</w:t>
      </w:r>
    </w:p>
    <w:p w:rsid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Προσδιορισμός των διεργασιών / διαδικασιών που απαιτούνται για την επίτευξη των στόχων ποιότητας</w:t>
      </w:r>
    </w:p>
    <w:p w:rsidR="00CF2E66" w:rsidRDefault="00CF2E66" w:rsidP="00CF2E66">
      <w:pPr>
        <w:pStyle w:val="30"/>
        <w:tabs>
          <w:tab w:val="num" w:pos="720"/>
        </w:tabs>
        <w:spacing w:before="60" w:after="0"/>
        <w:ind w:left="720"/>
        <w:rPr>
          <w:rFonts w:asciiTheme="minorHAnsi" w:hAnsiTheme="minorHAnsi" w:cstheme="minorHAnsi"/>
          <w:szCs w:val="22"/>
        </w:rPr>
      </w:pPr>
      <w:bookmarkStart w:id="151" w:name="_Toc399166931"/>
      <w:r>
        <w:rPr>
          <w:rFonts w:asciiTheme="minorHAnsi" w:hAnsiTheme="minorHAnsi" w:cstheme="minorHAnsi"/>
          <w:szCs w:val="22"/>
        </w:rPr>
        <w:t>Σχέδιο και Σύστημα Διαχείρισης Κινδύνων</w:t>
      </w:r>
      <w:bookmarkEnd w:id="151"/>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Στο πλαίσιο του έργου ο Ανάδοχος, θα εφαρμόσει σύστημα διαχείρισης Θεμάτων και Κινδύνων (είναι δυνατόν να είναι και δύο διακριτά συστήματα).</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Το σύστημα θα διασφαλίζει την ομαλή εξέλιξη όλων των δραστηριοτήτων που σχετίζονται με το Έργο, προβλέποντας έγκαιρα όλα τα προβλήματα που παρουσιάζονται ή μπορεί να παρουσιαστούν.</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Σκοπός είναι:</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Η επίλυση των θεμάτων που αναφύονται κατά την υλοποίηση του έργου,</w:t>
      </w:r>
    </w:p>
    <w:p w:rsid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ο έγκαιρος εντοπισμός των πιθανών κινδύνων που απειλούν την υλοποίηση του συνολικού Έργου και ο σχεδιασμός του βέλτιστου τρόπου αντιμετώπισής τους.</w:t>
      </w:r>
    </w:p>
    <w:p w:rsidR="004E7506" w:rsidRDefault="004E7506" w:rsidP="004E7506">
      <w:pPr>
        <w:pStyle w:val="30"/>
        <w:tabs>
          <w:tab w:val="num" w:pos="720"/>
        </w:tabs>
        <w:spacing w:before="60" w:after="0"/>
        <w:ind w:left="720"/>
        <w:rPr>
          <w:rFonts w:asciiTheme="minorHAnsi" w:hAnsiTheme="minorHAnsi" w:cstheme="minorHAnsi"/>
          <w:szCs w:val="22"/>
        </w:rPr>
      </w:pPr>
      <w:bookmarkStart w:id="152" w:name="_Toc399166932"/>
      <w:r>
        <w:rPr>
          <w:rFonts w:asciiTheme="minorHAnsi" w:hAnsiTheme="minorHAnsi" w:cstheme="minorHAnsi"/>
          <w:szCs w:val="22"/>
        </w:rPr>
        <w:t>Σενάρια</w:t>
      </w:r>
      <w:r w:rsidRPr="004E7506">
        <w:rPr>
          <w:rFonts w:asciiTheme="minorHAnsi" w:hAnsiTheme="minorHAnsi"/>
        </w:rPr>
        <w:t xml:space="preserve"> </w:t>
      </w:r>
      <w:r w:rsidRPr="00F21474">
        <w:rPr>
          <w:rFonts w:asciiTheme="minorHAnsi" w:hAnsiTheme="minorHAnsi"/>
        </w:rPr>
        <w:t>Χρήσης και Ελέγχου - Διαδικασία Παραλαβής Λειτουργικότητας συστημάτων και Έργου</w:t>
      </w:r>
      <w:bookmarkEnd w:id="152"/>
    </w:p>
    <w:p w:rsidR="004E7506" w:rsidRPr="005C24C0" w:rsidRDefault="004E7506" w:rsidP="004E7506">
      <w:pPr>
        <w:pStyle w:val="40"/>
        <w:tabs>
          <w:tab w:val="clear" w:pos="1701"/>
        </w:tabs>
        <w:spacing w:before="60" w:after="0"/>
        <w:ind w:left="862" w:hanging="862"/>
        <w:jc w:val="both"/>
        <w:rPr>
          <w:rFonts w:asciiTheme="minorHAnsi" w:hAnsiTheme="minorHAnsi" w:cstheme="minorHAnsi"/>
          <w:szCs w:val="22"/>
        </w:rPr>
      </w:pPr>
      <w:bookmarkStart w:id="153" w:name="_Toc399166933"/>
      <w:bookmarkStart w:id="154" w:name="_Toc294865508"/>
      <w:bookmarkStart w:id="155" w:name="_Toc298145700"/>
      <w:bookmarkStart w:id="156" w:name="_Toc302668886"/>
      <w:bookmarkStart w:id="157" w:name="_Toc302668958"/>
      <w:bookmarkStart w:id="158" w:name="_Toc302669030"/>
      <w:bookmarkStart w:id="159" w:name="_Toc325701588"/>
      <w:bookmarkStart w:id="160" w:name="_Toc391302249"/>
      <w:bookmarkStart w:id="161" w:name="_Toc391302294"/>
      <w:bookmarkStart w:id="162" w:name="_Toc391302610"/>
      <w:r>
        <w:rPr>
          <w:rFonts w:asciiTheme="minorHAnsi" w:hAnsiTheme="minorHAnsi" w:cstheme="minorHAnsi"/>
          <w:szCs w:val="22"/>
        </w:rPr>
        <w:t>Βασικές Αρχές</w:t>
      </w:r>
      <w:bookmarkEnd w:id="153"/>
    </w:p>
    <w:bookmarkEnd w:id="154"/>
    <w:bookmarkEnd w:id="155"/>
    <w:bookmarkEnd w:id="156"/>
    <w:bookmarkEnd w:id="157"/>
    <w:bookmarkEnd w:id="158"/>
    <w:bookmarkEnd w:id="159"/>
    <w:bookmarkEnd w:id="160"/>
    <w:bookmarkEnd w:id="161"/>
    <w:bookmarkEnd w:id="162"/>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παραλαβή των παραδοτέων πραγματοποιείται σύμφωνα με το χρονοδιάγραμμα της σύμβασης. Για την έναρξη της διαδικασίας παραλαβής, ο Ανάδοχος αποστέλλει στην Επιτροπή Παρακολούθησης και παραλαβής Έργου (ΕΠΠΕ) αίτημα παραλαβής, με το οποίο διαβιβάζει ενδεικτικά τα ακόλουθα:</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Αναφορά πεπραγμένων και εργασιών.</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proofErr w:type="spellStart"/>
      <w:r w:rsidRPr="00F21474">
        <w:rPr>
          <w:rFonts w:asciiTheme="minorHAnsi" w:hAnsiTheme="minorHAnsi"/>
          <w:szCs w:val="22"/>
        </w:rPr>
        <w:t>Τεκμηριωτικό</w:t>
      </w:r>
      <w:proofErr w:type="spellEnd"/>
      <w:r w:rsidRPr="00F21474">
        <w:rPr>
          <w:rFonts w:asciiTheme="minorHAnsi" w:hAnsiTheme="minorHAnsi"/>
          <w:szCs w:val="22"/>
        </w:rPr>
        <w:t xml:space="preserve"> υλικό για κάθε παραδοτέο, που αφορά προμήθεια εξοπλισμού-λογισμικού και παροχή υπηρεσιών. Επιπρόσθετα υποβάλλει κατά περίπτωση:</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Σχέδιο</w:t>
      </w:r>
      <w:r w:rsidRPr="00F21474">
        <w:rPr>
          <w:rFonts w:asciiTheme="minorHAnsi" w:hAnsiTheme="minorHAnsi" w:cs="Tahoma"/>
          <w:lang w:val="en-US" w:eastAsia="el-GR"/>
        </w:rPr>
        <w:t xml:space="preserve"> </w:t>
      </w:r>
      <w:r w:rsidRPr="00F21474">
        <w:rPr>
          <w:rFonts w:asciiTheme="minorHAnsi" w:hAnsiTheme="minorHAnsi" w:cs="Tahoma"/>
          <w:lang w:eastAsia="el-GR"/>
        </w:rPr>
        <w:t>Ελέγχων</w:t>
      </w:r>
      <w:r w:rsidRPr="00F21474">
        <w:rPr>
          <w:rFonts w:asciiTheme="minorHAnsi" w:hAnsiTheme="minorHAnsi" w:cs="Tahoma"/>
          <w:lang w:val="en-US" w:eastAsia="el-GR"/>
        </w:rPr>
        <w:t xml:space="preserve"> </w:t>
      </w:r>
      <w:r w:rsidRPr="00F21474">
        <w:rPr>
          <w:rFonts w:asciiTheme="minorHAnsi" w:hAnsiTheme="minorHAnsi" w:cs="Tahoma"/>
          <w:lang w:eastAsia="el-GR"/>
        </w:rPr>
        <w:t>Εξοπλισμού</w:t>
      </w:r>
      <w:r w:rsidRPr="00F21474">
        <w:rPr>
          <w:rFonts w:asciiTheme="minorHAnsi" w:hAnsiTheme="minorHAnsi" w:cs="Tahoma"/>
          <w:lang w:val="en-US" w:eastAsia="el-GR"/>
        </w:rPr>
        <w:t xml:space="preserve">.(Hardware Test or Validation Plan - HWTVPL). </w:t>
      </w:r>
      <w:r w:rsidRPr="00F21474">
        <w:rPr>
          <w:rFonts w:asciiTheme="minorHAnsi" w:hAnsiTheme="minorHAnsi" w:cs="Tahoma"/>
          <w:lang w:eastAsia="el-GR"/>
        </w:rPr>
        <w:t>Περιγράφει τους ελέγχους σωστής λειτουργίας του εξοπλισμού, καθώς και ορθής εγκατάστασης του λογισμικού συστήματος.</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Έντυπα και ηλεκτρονικά αντίγραφα των εγγράφων παραδοτέων που αφορούν μελέτες, αναλύσεις, εκπαιδευτικό υλικό, εγχειρίδια κλπ. Τα ηλεκτρονικά αντίγραφα θα πρέπει να παραδίδονται σε μορφή επεξεργάσιμη ηλεκτρονικά μέσω διαδεδομένων εφαρμογών αυτοματισμού γραφείου.</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Τα επιμέρους παραδοτέα των μελετητικών υπηρεσιών θα παραδίδονται σε 3 αντίτυπα και σε ηλεκτρονική μορφή, συνοδευόμενα από περίληψη (</w:t>
      </w:r>
      <w:r w:rsidRPr="00F21474">
        <w:rPr>
          <w:rFonts w:asciiTheme="minorHAnsi" w:hAnsiTheme="minorHAnsi"/>
          <w:szCs w:val="22"/>
          <w:lang w:val="en-US"/>
        </w:rPr>
        <w:t>executive</w:t>
      </w:r>
      <w:r w:rsidRPr="00F21474">
        <w:rPr>
          <w:rFonts w:asciiTheme="minorHAnsi" w:hAnsiTheme="minorHAnsi"/>
          <w:szCs w:val="22"/>
        </w:rPr>
        <w:t xml:space="preserve"> </w:t>
      </w:r>
      <w:r w:rsidRPr="00F21474">
        <w:rPr>
          <w:rFonts w:asciiTheme="minorHAnsi" w:hAnsiTheme="minorHAnsi"/>
          <w:szCs w:val="22"/>
          <w:lang w:val="en-US"/>
        </w:rPr>
        <w:t>summary</w:t>
      </w:r>
      <w:r w:rsidRPr="00F21474">
        <w:rPr>
          <w:rFonts w:asciiTheme="minorHAnsi" w:hAnsiTheme="minorHAnsi"/>
          <w:szCs w:val="22"/>
        </w:rPr>
        <w:t>).</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Για την παραλαβή κάθε παραδοτέου η Επιτροπή - λαμβάνοντας υπόψη τις εκάστοτε ιδιαιτερότητες - πραγματοποιεί αξιολόγηση της ποσοτικής και ποιοτικής πληρότητας / αρτιότητάς του, μέσω:</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 xml:space="preserve">Ανασκόπησης και αξιολόγησης μελετών, αναφορών και λοιπών εντύπων παραδοτέων και </w:t>
      </w:r>
      <w:proofErr w:type="spellStart"/>
      <w:r w:rsidRPr="00F21474">
        <w:rPr>
          <w:rFonts w:asciiTheme="minorHAnsi" w:hAnsiTheme="minorHAnsi"/>
          <w:szCs w:val="22"/>
        </w:rPr>
        <w:t>τεκμηριωτικού</w:t>
      </w:r>
      <w:proofErr w:type="spellEnd"/>
      <w:r w:rsidRPr="00F21474">
        <w:rPr>
          <w:rFonts w:asciiTheme="minorHAnsi" w:hAnsiTheme="minorHAnsi"/>
          <w:szCs w:val="22"/>
        </w:rPr>
        <w:t xml:space="preserve"> υλικού.</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Διενέργειας ελέγχων αποδοχής για τα επιμέρους προϊόντα και λειτουργικά υποσύνολα του εξοπλισμού.</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Στην περίπτωση διαπίστωσης μη συμμόρφωσης με τις προδιαγραφές, οι παρατηρήσεις της Επιτροπής διαβιβάζονται εγγράφως στον Ανάδοχο το αργότερο εντός 10 εργασίμων ημερών (όταν αφορά σε Μελέτες ή Εξοπλισμό) ή εντός 15 εργασίμων ημερών (όταν αφορά σε Λογισμικό) από την έναρξη της διαδικασίας παραλαβής.</w:t>
      </w:r>
    </w:p>
    <w:p w:rsid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Ο Ανάδοχος υποχρεούται να ανταποκριθεί στις παρατηρήσεις της ΕΠΠΕ εντός 10 εργασίμων ημερών (όταν αφορά σε Μελέτες ή Εξοπλισμό) ή εντός 20 εργασίμων ημερών (όταν αφορά σε Λογισμικό) από την ημέρα διαβίβασης των εγγράφων παρατηρήσεων της Επιτροπής. Η διαδικασία </w:t>
      </w:r>
      <w:proofErr w:type="spellStart"/>
      <w:r w:rsidRPr="00F21474">
        <w:rPr>
          <w:rFonts w:asciiTheme="minorHAnsi" w:hAnsiTheme="minorHAnsi"/>
          <w:szCs w:val="22"/>
        </w:rPr>
        <w:t>επανυποβολής</w:t>
      </w:r>
      <w:proofErr w:type="spellEnd"/>
      <w:r w:rsidRPr="00F21474">
        <w:rPr>
          <w:rFonts w:asciiTheme="minorHAnsi" w:hAnsiTheme="minorHAnsi"/>
          <w:szCs w:val="22"/>
        </w:rPr>
        <w:t xml:space="preserve"> μπορεί να </w:t>
      </w:r>
      <w:r w:rsidRPr="00F21474">
        <w:rPr>
          <w:rFonts w:asciiTheme="minorHAnsi" w:hAnsiTheme="minorHAnsi"/>
          <w:szCs w:val="22"/>
        </w:rPr>
        <w:lastRenderedPageBreak/>
        <w:t>πραγματοποιηθεί έως δύο φορές. Η διαδικασία παραλαβής ολοκληρώνεται με τη σύνταξη αντίστοιχου πρωτοκόλλου από την Επιτροπή.</w:t>
      </w:r>
    </w:p>
    <w:p w:rsidR="004E7506" w:rsidRPr="005C24C0" w:rsidRDefault="004E7506" w:rsidP="004E7506">
      <w:pPr>
        <w:pStyle w:val="40"/>
        <w:tabs>
          <w:tab w:val="clear" w:pos="1701"/>
        </w:tabs>
        <w:spacing w:before="60" w:after="0"/>
        <w:ind w:left="862" w:hanging="862"/>
        <w:jc w:val="both"/>
        <w:rPr>
          <w:rFonts w:asciiTheme="minorHAnsi" w:hAnsiTheme="minorHAnsi" w:cstheme="minorHAnsi"/>
          <w:szCs w:val="22"/>
        </w:rPr>
      </w:pPr>
      <w:bookmarkStart w:id="163" w:name="_Toc399166934"/>
      <w:r>
        <w:rPr>
          <w:rFonts w:asciiTheme="minorHAnsi" w:hAnsiTheme="minorHAnsi" w:cstheme="minorHAnsi"/>
          <w:szCs w:val="22"/>
        </w:rPr>
        <w:t>Προσωρινή Παραλαβή</w:t>
      </w:r>
      <w:bookmarkEnd w:id="163"/>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Προσωρινή Παραλαβή κάθε Ενότητας του έργου θα πραγματοποιηθεί από την ΕΠΠΕ μετά την επιτυχή ολοκλήρωσή της και την αποδοχή των αντίστοιχων παραδοτέων από την ΕΠΠΕ με τη σύνταξη Πρωτοκόλλου Προσωρινής Παραλαβής.</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Το χρονικό διάστημα κατά το οποίο εξελίσσεται η παραλαβή κάθε Ενότητας δεν επηρεάζει τον προβλεπόμενο χρόνο υλοποίησης του έργου και τις χρονικές δεσμεύσεις ολοκλήρωσης επόμενων Ενοτήτων. Η διαδικασία παραλαβής κάθε Ενότητας δεν δύναται να πραγματοποιηθεί, εάν δεν έχουν ολοκληρωθεί επιτυχώς οι παραλαβές προηγούμενων Ενοτήτων.</w:t>
      </w:r>
    </w:p>
    <w:p w:rsidR="00F21474" w:rsidRPr="00F21474" w:rsidRDefault="00F21474" w:rsidP="00F21474">
      <w:pPr>
        <w:numPr>
          <w:ilvl w:val="12"/>
          <w:numId w:val="0"/>
        </w:numPr>
        <w:spacing w:before="60"/>
        <w:rPr>
          <w:rFonts w:asciiTheme="minorHAnsi" w:hAnsiTheme="minorHAnsi"/>
          <w:szCs w:val="22"/>
          <w:u w:val="single"/>
        </w:rPr>
      </w:pPr>
      <w:r w:rsidRPr="00F21474">
        <w:rPr>
          <w:rFonts w:asciiTheme="minorHAnsi" w:hAnsiTheme="minorHAnsi"/>
          <w:szCs w:val="22"/>
          <w:u w:val="single"/>
        </w:rPr>
        <w:t>Ορόσημο προσωρινή παραλαβή έργου</w:t>
      </w:r>
    </w:p>
    <w:p w:rsid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Το έργο παραλαμβάνεται προσωρινά, όπως ορίζεται στα ορόσημα του έργου. Το ορόσημο αυτό  δεν ενέχει θέση οριστικής παραλαβής.</w:t>
      </w:r>
    </w:p>
    <w:p w:rsidR="004E7506" w:rsidRPr="005C24C0" w:rsidRDefault="004E7506" w:rsidP="004E7506">
      <w:pPr>
        <w:pStyle w:val="40"/>
        <w:tabs>
          <w:tab w:val="clear" w:pos="1701"/>
        </w:tabs>
        <w:spacing w:before="60" w:after="0"/>
        <w:ind w:left="862" w:hanging="862"/>
        <w:jc w:val="both"/>
        <w:rPr>
          <w:rFonts w:asciiTheme="minorHAnsi" w:hAnsiTheme="minorHAnsi" w:cstheme="minorHAnsi"/>
          <w:szCs w:val="22"/>
        </w:rPr>
      </w:pPr>
      <w:bookmarkStart w:id="164" w:name="_Toc399166935"/>
      <w:r>
        <w:rPr>
          <w:rFonts w:asciiTheme="minorHAnsi" w:hAnsiTheme="minorHAnsi" w:cstheme="minorHAnsi"/>
          <w:szCs w:val="22"/>
        </w:rPr>
        <w:t>Οριστική Παραλαβή</w:t>
      </w:r>
      <w:bookmarkEnd w:id="164"/>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Οριστική Παραλαβή του συνόλου του έργου πραγματοποιείται μετά την ολοκλήρωση όλων των Φάσεων, μέσα σε ένα ημερολογιακό μήνα από την παράδοση και του τελευταίου παραδοτέου και εφόσον έχει γίνει προσωρινή παραλαβή του συνόλου των παραδοτέων και Ενοτήτων, με την σύνταξη του Πρωτοκόλλου Οριστικής Παραλαβής.</w:t>
      </w:r>
    </w:p>
    <w:p w:rsidR="00F21474" w:rsidRPr="00F21474" w:rsidRDefault="00F21474" w:rsidP="00F21474">
      <w:pPr>
        <w:spacing w:before="60"/>
        <w:rPr>
          <w:rFonts w:asciiTheme="minorHAnsi" w:hAnsiTheme="minorHAnsi"/>
          <w:b/>
          <w:i/>
          <w:szCs w:val="22"/>
          <w:u w:val="single"/>
        </w:rPr>
      </w:pPr>
      <w:r w:rsidRPr="00F21474">
        <w:rPr>
          <w:rFonts w:asciiTheme="minorHAnsi" w:hAnsiTheme="minorHAnsi"/>
          <w:b/>
          <w:i/>
          <w:szCs w:val="22"/>
          <w:u w:val="single"/>
        </w:rPr>
        <w:t>Σημαντική επισήμανση</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Για όλες τις Ενότητες του έργου, το νόμιμο όργανο για τις τελικές αποφάσεις είναι το ΔΣ της ΗΔΙΚΑ ΑΕ μετά από εισήγηση της αρμόδια επιτροπής.</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 </w:t>
      </w:r>
    </w:p>
    <w:p w:rsidR="00DA143C" w:rsidRPr="005C24C0" w:rsidRDefault="00DA143C" w:rsidP="00021593">
      <w:pPr>
        <w:rPr>
          <w:rFonts w:asciiTheme="minorHAnsi" w:hAnsiTheme="minorHAnsi" w:cstheme="minorHAnsi"/>
          <w:szCs w:val="22"/>
        </w:rPr>
      </w:pPr>
    </w:p>
    <w:p w:rsidR="008C5AC3" w:rsidRPr="005C24C0" w:rsidRDefault="008C5AC3" w:rsidP="00021593">
      <w:pPr>
        <w:rPr>
          <w:rFonts w:asciiTheme="minorHAnsi" w:hAnsiTheme="minorHAnsi" w:cstheme="minorHAnsi"/>
          <w:szCs w:val="22"/>
        </w:rPr>
        <w:sectPr w:rsidR="008C5AC3" w:rsidRPr="005C24C0" w:rsidSect="003E24D0">
          <w:pgSz w:w="11906" w:h="16838" w:code="9"/>
          <w:pgMar w:top="1134" w:right="1134" w:bottom="1134" w:left="1134" w:header="426" w:footer="317" w:gutter="0"/>
          <w:cols w:space="708"/>
          <w:docGrid w:linePitch="360"/>
        </w:sectPr>
      </w:pPr>
    </w:p>
    <w:p w:rsidR="00ED0620" w:rsidRPr="005C24C0" w:rsidRDefault="00ED0620" w:rsidP="00021593">
      <w:pPr>
        <w:pStyle w:val="10"/>
        <w:shd w:val="clear" w:color="auto" w:fill="C0C0C0"/>
        <w:tabs>
          <w:tab w:val="num" w:pos="720"/>
        </w:tabs>
        <w:spacing w:before="60" w:after="0" w:line="240" w:lineRule="auto"/>
        <w:ind w:left="794"/>
        <w:rPr>
          <w:rFonts w:asciiTheme="minorHAnsi" w:hAnsiTheme="minorHAnsi" w:cstheme="minorHAnsi"/>
          <w:sz w:val="22"/>
          <w:szCs w:val="22"/>
        </w:rPr>
      </w:pPr>
      <w:bookmarkStart w:id="165" w:name="_Toc57465445"/>
      <w:bookmarkStart w:id="166" w:name="_Toc57465447"/>
      <w:bookmarkStart w:id="167" w:name="_Toc57465450"/>
      <w:bookmarkStart w:id="168" w:name="_Toc54088366"/>
      <w:bookmarkStart w:id="169" w:name="_Toc54088717"/>
      <w:bookmarkStart w:id="170" w:name="_Toc54089095"/>
      <w:bookmarkStart w:id="171" w:name="_Toc54089473"/>
      <w:bookmarkStart w:id="172" w:name="_Toc54089852"/>
      <w:bookmarkStart w:id="173" w:name="_Toc54088372"/>
      <w:bookmarkStart w:id="174" w:name="_Toc54088723"/>
      <w:bookmarkStart w:id="175" w:name="_Toc54089101"/>
      <w:bookmarkStart w:id="176" w:name="_Toc54089479"/>
      <w:bookmarkStart w:id="177" w:name="_Toc54089858"/>
      <w:bookmarkStart w:id="178" w:name="_Toc54088375"/>
      <w:bookmarkStart w:id="179" w:name="_Toc54088726"/>
      <w:bookmarkStart w:id="180" w:name="_Toc54089104"/>
      <w:bookmarkStart w:id="181" w:name="_Toc54089482"/>
      <w:bookmarkStart w:id="182" w:name="_Toc54089861"/>
      <w:bookmarkStart w:id="183" w:name="_Toc54088376"/>
      <w:bookmarkStart w:id="184" w:name="_Toc54088727"/>
      <w:bookmarkStart w:id="185" w:name="_Toc54089105"/>
      <w:bookmarkStart w:id="186" w:name="_Toc54089483"/>
      <w:bookmarkStart w:id="187" w:name="_Toc54089862"/>
      <w:bookmarkStart w:id="188" w:name="_Toc54088377"/>
      <w:bookmarkStart w:id="189" w:name="_Toc54088728"/>
      <w:bookmarkStart w:id="190" w:name="_Toc54089106"/>
      <w:bookmarkStart w:id="191" w:name="_Toc54089484"/>
      <w:bookmarkStart w:id="192" w:name="_Toc54089863"/>
      <w:bookmarkStart w:id="193" w:name="_Toc54088378"/>
      <w:bookmarkStart w:id="194" w:name="_Toc54088729"/>
      <w:bookmarkStart w:id="195" w:name="_Toc54089107"/>
      <w:bookmarkStart w:id="196" w:name="_Toc54089485"/>
      <w:bookmarkStart w:id="197" w:name="_Toc54089864"/>
      <w:bookmarkStart w:id="198" w:name="_Toc54086003"/>
      <w:bookmarkStart w:id="199" w:name="_Toc54086691"/>
      <w:bookmarkStart w:id="200" w:name="_Toc54087026"/>
      <w:bookmarkStart w:id="201" w:name="_Toc54087361"/>
      <w:bookmarkStart w:id="202" w:name="_Toc54087696"/>
      <w:bookmarkStart w:id="203" w:name="_Toc54088031"/>
      <w:bookmarkStart w:id="204" w:name="_Toc54088379"/>
      <w:bookmarkStart w:id="205" w:name="_Toc54088730"/>
      <w:bookmarkStart w:id="206" w:name="_Toc54089108"/>
      <w:bookmarkStart w:id="207" w:name="_Toc54089486"/>
      <w:bookmarkStart w:id="208" w:name="_Toc54089865"/>
      <w:bookmarkStart w:id="209" w:name="_Toc54086007"/>
      <w:bookmarkStart w:id="210" w:name="_Toc54086695"/>
      <w:bookmarkStart w:id="211" w:name="_Toc54087030"/>
      <w:bookmarkStart w:id="212" w:name="_Toc54087365"/>
      <w:bookmarkStart w:id="213" w:name="_Toc54087700"/>
      <w:bookmarkStart w:id="214" w:name="_Toc54088035"/>
      <w:bookmarkStart w:id="215" w:name="_Toc54088383"/>
      <w:bookmarkStart w:id="216" w:name="_Toc54088734"/>
      <w:bookmarkStart w:id="217" w:name="_Toc54089112"/>
      <w:bookmarkStart w:id="218" w:name="_Toc54089490"/>
      <w:bookmarkStart w:id="219" w:name="_Toc54089869"/>
      <w:bookmarkStart w:id="220" w:name="_Toc54086017"/>
      <w:bookmarkStart w:id="221" w:name="_Toc54086705"/>
      <w:bookmarkStart w:id="222" w:name="_Toc54087040"/>
      <w:bookmarkStart w:id="223" w:name="_Toc54087375"/>
      <w:bookmarkStart w:id="224" w:name="_Toc54087710"/>
      <w:bookmarkStart w:id="225" w:name="_Toc54088045"/>
      <w:bookmarkStart w:id="226" w:name="_Toc54088393"/>
      <w:bookmarkStart w:id="227" w:name="_Toc54088744"/>
      <w:bookmarkStart w:id="228" w:name="_Toc54089122"/>
      <w:bookmarkStart w:id="229" w:name="_Toc54089500"/>
      <w:bookmarkStart w:id="230" w:name="_Toc54089879"/>
      <w:bookmarkStart w:id="231" w:name="_Toc54086020"/>
      <w:bookmarkStart w:id="232" w:name="_Toc54086708"/>
      <w:bookmarkStart w:id="233" w:name="_Toc54087043"/>
      <w:bookmarkStart w:id="234" w:name="_Toc54087378"/>
      <w:bookmarkStart w:id="235" w:name="_Toc54087713"/>
      <w:bookmarkStart w:id="236" w:name="_Toc54088048"/>
      <w:bookmarkStart w:id="237" w:name="_Toc54088396"/>
      <w:bookmarkStart w:id="238" w:name="_Toc54088747"/>
      <w:bookmarkStart w:id="239" w:name="_Toc54089125"/>
      <w:bookmarkStart w:id="240" w:name="_Toc54089503"/>
      <w:bookmarkStart w:id="241" w:name="_Toc54089882"/>
      <w:bookmarkStart w:id="242" w:name="_Toc54086025"/>
      <w:bookmarkStart w:id="243" w:name="_Toc54086713"/>
      <w:bookmarkStart w:id="244" w:name="_Toc54087048"/>
      <w:bookmarkStart w:id="245" w:name="_Toc54087383"/>
      <w:bookmarkStart w:id="246" w:name="_Toc54087718"/>
      <w:bookmarkStart w:id="247" w:name="_Toc54088053"/>
      <w:bookmarkStart w:id="248" w:name="_Toc54088401"/>
      <w:bookmarkStart w:id="249" w:name="_Toc54088752"/>
      <w:bookmarkStart w:id="250" w:name="_Toc54089130"/>
      <w:bookmarkStart w:id="251" w:name="_Toc54089508"/>
      <w:bookmarkStart w:id="252" w:name="_Toc54089887"/>
      <w:bookmarkStart w:id="253" w:name="_Toc54086038"/>
      <w:bookmarkStart w:id="254" w:name="_Toc54086726"/>
      <w:bookmarkStart w:id="255" w:name="_Toc54087061"/>
      <w:bookmarkStart w:id="256" w:name="_Toc54087396"/>
      <w:bookmarkStart w:id="257" w:name="_Toc54087731"/>
      <w:bookmarkStart w:id="258" w:name="_Toc54088066"/>
      <w:bookmarkStart w:id="259" w:name="_Toc54088414"/>
      <w:bookmarkStart w:id="260" w:name="_Toc54088765"/>
      <w:bookmarkStart w:id="261" w:name="_Toc54089143"/>
      <w:bookmarkStart w:id="262" w:name="_Toc54089521"/>
      <w:bookmarkStart w:id="263" w:name="_Toc54089900"/>
      <w:bookmarkStart w:id="264" w:name="_Toc54088766"/>
      <w:bookmarkStart w:id="265" w:name="_Toc54089144"/>
      <w:bookmarkStart w:id="266" w:name="_Toc54089522"/>
      <w:bookmarkStart w:id="267" w:name="_Toc54089901"/>
      <w:bookmarkStart w:id="268" w:name="_Toc54088770"/>
      <w:bookmarkStart w:id="269" w:name="_Toc54089148"/>
      <w:bookmarkStart w:id="270" w:name="_Toc54089526"/>
      <w:bookmarkStart w:id="271" w:name="_Toc54089905"/>
      <w:bookmarkStart w:id="272" w:name="_Toc54088773"/>
      <w:bookmarkStart w:id="273" w:name="_Toc54089151"/>
      <w:bookmarkStart w:id="274" w:name="_Toc54089529"/>
      <w:bookmarkStart w:id="275" w:name="_Toc54089908"/>
      <w:bookmarkStart w:id="276" w:name="_Toc54088775"/>
      <w:bookmarkStart w:id="277" w:name="_Toc54089153"/>
      <w:bookmarkStart w:id="278" w:name="_Toc54089531"/>
      <w:bookmarkStart w:id="279" w:name="_Toc54089910"/>
      <w:bookmarkStart w:id="280" w:name="_Toc54088777"/>
      <w:bookmarkStart w:id="281" w:name="_Toc54089155"/>
      <w:bookmarkStart w:id="282" w:name="_Toc54089533"/>
      <w:bookmarkStart w:id="283" w:name="_Toc54089912"/>
      <w:bookmarkStart w:id="284" w:name="_Toc54088779"/>
      <w:bookmarkStart w:id="285" w:name="_Toc54089157"/>
      <w:bookmarkStart w:id="286" w:name="_Toc54089535"/>
      <w:bookmarkStart w:id="287" w:name="_Toc54089914"/>
      <w:bookmarkStart w:id="288" w:name="_Toc54088780"/>
      <w:bookmarkStart w:id="289" w:name="_Toc54089158"/>
      <w:bookmarkStart w:id="290" w:name="_Toc54089536"/>
      <w:bookmarkStart w:id="291" w:name="_Toc54089915"/>
      <w:bookmarkStart w:id="292" w:name="_Toc54088785"/>
      <w:bookmarkStart w:id="293" w:name="_Toc54089163"/>
      <w:bookmarkStart w:id="294" w:name="_Toc54089541"/>
      <w:bookmarkStart w:id="295" w:name="_Toc54089920"/>
      <w:bookmarkStart w:id="296" w:name="_Toc54088792"/>
      <w:bookmarkStart w:id="297" w:name="_Toc54089170"/>
      <w:bookmarkStart w:id="298" w:name="_Toc54089548"/>
      <w:bookmarkStart w:id="299" w:name="_Toc54089927"/>
      <w:bookmarkStart w:id="300" w:name="_Toc54088793"/>
      <w:bookmarkStart w:id="301" w:name="_Toc54089171"/>
      <w:bookmarkStart w:id="302" w:name="_Toc54089549"/>
      <w:bookmarkStart w:id="303" w:name="_Toc54089928"/>
      <w:bookmarkStart w:id="304" w:name="_Toc58292231"/>
      <w:bookmarkStart w:id="305" w:name="_Toc184693859"/>
      <w:bookmarkStart w:id="306" w:name="_Toc187564811"/>
      <w:bookmarkStart w:id="307" w:name="_Toc250370947"/>
      <w:bookmarkStart w:id="308" w:name="_Toc250371107"/>
      <w:bookmarkStart w:id="309" w:name="_Toc399166936"/>
      <w:bookmarkStart w:id="310" w:name="_Toc9048136"/>
      <w:bookmarkStart w:id="311" w:name="_Toc9048800"/>
      <w:bookmarkStart w:id="312" w:name="_Toc9048927"/>
      <w:bookmarkStart w:id="313" w:name="_Toc9049494"/>
      <w:bookmarkStart w:id="314" w:name="_Toc9050766"/>
      <w:bookmarkStart w:id="315" w:name="_Toc16061683"/>
      <w:bookmarkStart w:id="316" w:name="_Toc25743290"/>
      <w:bookmarkStart w:id="317" w:name="_Toc43634762"/>
      <w:bookmarkStart w:id="318" w:name="_Toc44821142"/>
      <w:bookmarkStart w:id="319" w:name="_Toc48552934"/>
      <w:bookmarkStart w:id="320" w:name="_Toc4907438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5C24C0">
        <w:rPr>
          <w:rFonts w:asciiTheme="minorHAnsi" w:hAnsiTheme="minorHAnsi" w:cstheme="minorHAnsi"/>
          <w:sz w:val="22"/>
          <w:szCs w:val="22"/>
        </w:rPr>
        <w:lastRenderedPageBreak/>
        <w:t>ΜΕΡΟΣ Β: ΓΕΝΙΚΟΙ ΚΑΙ ΕΙΔΙΚΟΙ ΟΡΟΙ</w:t>
      </w:r>
      <w:bookmarkEnd w:id="304"/>
      <w:bookmarkEnd w:id="305"/>
      <w:bookmarkEnd w:id="306"/>
      <w:bookmarkEnd w:id="307"/>
      <w:bookmarkEnd w:id="308"/>
      <w:bookmarkEnd w:id="309"/>
    </w:p>
    <w:p w:rsidR="00CC10BD" w:rsidRDefault="00CC10BD" w:rsidP="00021593">
      <w:pPr>
        <w:spacing w:after="0"/>
        <w:rPr>
          <w:rFonts w:asciiTheme="minorHAnsi" w:hAnsiTheme="minorHAnsi" w:cstheme="minorHAnsi"/>
          <w:szCs w:val="22"/>
        </w:rPr>
      </w:pPr>
      <w:bookmarkStart w:id="321" w:name="_Toc5445950"/>
      <w:bookmarkStart w:id="322" w:name="_Toc7935598"/>
      <w:bookmarkStart w:id="323" w:name="_Toc8643976"/>
      <w:bookmarkStart w:id="324" w:name="_Toc9048143"/>
      <w:bookmarkStart w:id="325" w:name="_Toc9048807"/>
      <w:bookmarkStart w:id="326" w:name="_Toc9048934"/>
      <w:bookmarkStart w:id="327" w:name="_Toc9049501"/>
      <w:bookmarkStart w:id="328" w:name="_Toc9050773"/>
      <w:bookmarkStart w:id="329" w:name="_Toc16061690"/>
      <w:bookmarkEnd w:id="310"/>
      <w:bookmarkEnd w:id="311"/>
      <w:bookmarkEnd w:id="312"/>
      <w:bookmarkEnd w:id="313"/>
      <w:bookmarkEnd w:id="314"/>
      <w:bookmarkEnd w:id="315"/>
      <w:bookmarkEnd w:id="316"/>
      <w:bookmarkEnd w:id="317"/>
      <w:bookmarkEnd w:id="318"/>
      <w:bookmarkEnd w:id="319"/>
      <w:bookmarkEnd w:id="320"/>
    </w:p>
    <w:p w:rsidR="00573CED" w:rsidRDefault="00573CED" w:rsidP="00573CED">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330" w:name="_Toc399166937"/>
      <w:r>
        <w:rPr>
          <w:rFonts w:asciiTheme="minorHAnsi" w:hAnsiTheme="minorHAnsi" w:cstheme="minorHAnsi"/>
          <w:sz w:val="22"/>
          <w:szCs w:val="22"/>
          <w:u w:val="none"/>
        </w:rPr>
        <w:t>ΓΕΝΙΚΕΣ ΠΛΗΡΟΦΟΡΙΕΣ</w:t>
      </w:r>
      <w:bookmarkEnd w:id="330"/>
    </w:p>
    <w:p w:rsidR="00CC10BD" w:rsidRDefault="00CC10BD" w:rsidP="00CC10BD">
      <w:pPr>
        <w:spacing w:before="60"/>
        <w:rPr>
          <w:rFonts w:asciiTheme="minorHAnsi" w:hAnsiTheme="minorHAnsi"/>
          <w:szCs w:val="22"/>
        </w:rPr>
      </w:pPr>
      <w:r w:rsidRPr="00CC10BD">
        <w:rPr>
          <w:rFonts w:asciiTheme="minorHAnsi" w:hAnsiTheme="minorHAnsi"/>
          <w:szCs w:val="22"/>
        </w:rPr>
        <w:t>Παρακάτω παρουσιάζονται γενικές πληροφορίες σχετικά με τον Διαγωνισμό.</w:t>
      </w:r>
    </w:p>
    <w:p w:rsidR="00CC10BD" w:rsidRPr="00573CED" w:rsidRDefault="00573CED" w:rsidP="00573CED">
      <w:pPr>
        <w:pStyle w:val="30"/>
        <w:tabs>
          <w:tab w:val="num" w:pos="720"/>
        </w:tabs>
        <w:spacing w:before="60" w:after="0"/>
        <w:ind w:left="720"/>
        <w:rPr>
          <w:rFonts w:asciiTheme="minorHAnsi" w:hAnsiTheme="minorHAnsi" w:cstheme="minorHAnsi"/>
          <w:szCs w:val="22"/>
        </w:rPr>
      </w:pPr>
      <w:bookmarkStart w:id="331" w:name="_Toc399166938"/>
      <w:r>
        <w:rPr>
          <w:rFonts w:asciiTheme="minorHAnsi" w:hAnsiTheme="minorHAnsi" w:cstheme="minorHAnsi"/>
          <w:szCs w:val="22"/>
        </w:rPr>
        <w:t>Αντικείμενο Διαγωνισμού</w:t>
      </w:r>
      <w:bookmarkEnd w:id="331"/>
    </w:p>
    <w:p w:rsidR="00CC10BD" w:rsidRPr="00CC10BD" w:rsidRDefault="00CC10BD" w:rsidP="00CC10BD">
      <w:pPr>
        <w:spacing w:before="60"/>
        <w:rPr>
          <w:rFonts w:asciiTheme="minorHAnsi" w:hAnsiTheme="minorHAnsi"/>
          <w:szCs w:val="22"/>
        </w:rPr>
      </w:pPr>
      <w:r w:rsidRPr="00CC10BD">
        <w:rPr>
          <w:rFonts w:asciiTheme="minorHAnsi" w:hAnsiTheme="minorHAnsi"/>
          <w:szCs w:val="22"/>
        </w:rPr>
        <w:t>Αντικείμενο του Διαγωνισμού είναι η επιλογή Αναδόχου για το Έργο, όπως αυτό περιγράφεται στο Α΄ Μέρος της παρούσας Διακήρυξης.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Διαγωνισμός πραγματοποιείται στο πλαίσιο συγχρηματοδότησής του από το Επιχειρησιακό Πρόγραμμα «Ψηφιακή Σύγκλιση» που έχει ενταχθεί στο Εθνικό Στρατηγικό Πλαίσιο Αναφοράς (ΕΣΠΑ) με την Απόφαση CCI 2007 GR 16 1 PO 002/26-10-2007 της Ευρωπαϊκής Επιτροπής, και υλοποιείται από την ΗΛΕΚΤΡΟΝΙΚΗ ΔΙΑΚΥΒΕΡΝΗΣΗ ΚΟΙΝΩΝΙΚΗΣ ΑΣΦΑΛΙΣΗΣ ΑΕ (ΗΔΙΚΑ ΑΕ) ως Δικαιούχος της πράξης.</w:t>
      </w:r>
    </w:p>
    <w:p w:rsidR="00CC10BD" w:rsidRDefault="00CC10BD" w:rsidP="00CC10BD">
      <w:pPr>
        <w:spacing w:before="60"/>
        <w:rPr>
          <w:rFonts w:asciiTheme="minorHAnsi" w:hAnsiTheme="minorHAnsi"/>
          <w:szCs w:val="22"/>
        </w:rPr>
      </w:pPr>
      <w:r w:rsidRPr="00CC10BD">
        <w:rPr>
          <w:rFonts w:asciiTheme="minorHAnsi" w:hAnsiTheme="minorHAnsi"/>
          <w:szCs w:val="22"/>
        </w:rPr>
        <w:t>Γίνονται δεκτές Προσφορές για το σύνολο των απαιτήσεων. Δεν γίνονται δεκτές και απορρίπτονται ως απαράδεκτες Προσφορές που υποβάλλονται για μέρος του Έργου.</w:t>
      </w:r>
    </w:p>
    <w:p w:rsidR="00CC10BD" w:rsidRPr="00573CED" w:rsidRDefault="00573CED" w:rsidP="00573CED">
      <w:pPr>
        <w:pStyle w:val="30"/>
        <w:tabs>
          <w:tab w:val="num" w:pos="720"/>
        </w:tabs>
        <w:spacing w:before="60" w:after="0"/>
        <w:ind w:left="720"/>
        <w:rPr>
          <w:rFonts w:asciiTheme="minorHAnsi" w:hAnsiTheme="minorHAnsi" w:cstheme="minorHAnsi"/>
          <w:szCs w:val="22"/>
        </w:rPr>
      </w:pPr>
      <w:bookmarkStart w:id="332" w:name="_Toc399166939"/>
      <w:r>
        <w:rPr>
          <w:rFonts w:asciiTheme="minorHAnsi" w:hAnsiTheme="minorHAnsi" w:cstheme="minorHAnsi"/>
          <w:szCs w:val="22"/>
        </w:rPr>
        <w:t>Προϋπολογισμός Έργου</w:t>
      </w:r>
      <w:bookmarkEnd w:id="332"/>
    </w:p>
    <w:p w:rsidR="00CC10BD" w:rsidRPr="00CC10BD" w:rsidRDefault="00CC10BD" w:rsidP="00CC10BD">
      <w:pPr>
        <w:spacing w:before="60"/>
        <w:rPr>
          <w:rFonts w:asciiTheme="minorHAnsi" w:hAnsiTheme="minorHAnsi"/>
          <w:szCs w:val="22"/>
        </w:rPr>
      </w:pPr>
      <w:r w:rsidRPr="00CC10BD">
        <w:rPr>
          <w:rFonts w:asciiTheme="minorHAnsi" w:hAnsiTheme="minorHAnsi"/>
          <w:szCs w:val="22"/>
        </w:rPr>
        <w:t>Το Έργο συγχρηματοδοτείται από το Επιχειρησιακό Πρόγραμμα «ΨΗΦΙΑΚΗ ΣΥΓΚΛΙΣΗ» του ΕΣΠΑ, από το Ευρωπαϊκό Ταμείο Περιφερειακής Ανάπτυξης (κοινοτική συνδρομή) και από Εθνικούς Πόρους (εθνική συμμετοχή).</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Το σύνολο των δαπανών του Έργου (κοινοτική συνδρομή και εθνική συμμετοχή), θα βαρύνουν τις πιστώσεις του Προγράμματος Δημοσίων Επενδύσεων, και συγκεκριμένα τον </w:t>
      </w:r>
      <w:proofErr w:type="spellStart"/>
      <w:r w:rsidRPr="00CC10BD">
        <w:rPr>
          <w:rFonts w:asciiTheme="minorHAnsi" w:hAnsiTheme="minorHAnsi"/>
          <w:szCs w:val="22"/>
        </w:rPr>
        <w:t>ενάριθμο</w:t>
      </w:r>
      <w:proofErr w:type="spellEnd"/>
      <w:r w:rsidRPr="00CC10BD">
        <w:rPr>
          <w:rFonts w:asciiTheme="minorHAnsi" w:hAnsiTheme="minorHAnsi"/>
          <w:szCs w:val="22"/>
        </w:rPr>
        <w:t xml:space="preserve"> κωδικό Συλλογικής Απόφασης Ένταξης (ΣΑΕ)</w:t>
      </w:r>
      <w:r w:rsidRPr="00CC10BD">
        <w:rPr>
          <w:rFonts w:asciiTheme="minorHAnsi" w:hAnsiTheme="minorHAnsi"/>
          <w:color w:val="FF0000"/>
          <w:szCs w:val="22"/>
        </w:rPr>
        <w:t xml:space="preserve"> </w:t>
      </w:r>
      <w:r w:rsidRPr="00CC10BD">
        <w:rPr>
          <w:rFonts w:asciiTheme="minorHAnsi" w:hAnsiTheme="minorHAnsi"/>
          <w:szCs w:val="22"/>
        </w:rPr>
        <w:t>2013ΣΕ03480045.</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 </w:t>
      </w:r>
      <w:r w:rsidRPr="00CC10BD">
        <w:rPr>
          <w:rFonts w:asciiTheme="minorHAnsi" w:hAnsiTheme="minorHAnsi"/>
          <w:b/>
          <w:szCs w:val="22"/>
        </w:rPr>
        <w:t xml:space="preserve">Προϋπολογισμός του Έργου, </w:t>
      </w:r>
      <w:r w:rsidRPr="00CC10BD">
        <w:rPr>
          <w:rFonts w:asciiTheme="minorHAnsi" w:hAnsiTheme="minorHAnsi" w:cs="Arial"/>
          <w:szCs w:val="22"/>
        </w:rPr>
        <w:t>χωρίς το δικαίωμα προαίρεσης,</w:t>
      </w:r>
      <w:r w:rsidRPr="00CC10BD">
        <w:rPr>
          <w:rFonts w:asciiTheme="minorHAnsi" w:hAnsiTheme="minorHAnsi"/>
          <w:szCs w:val="22"/>
        </w:rPr>
        <w:t xml:space="preserve"> ανέρχεται στο ποσό των: </w:t>
      </w:r>
      <w:r w:rsidR="000B7886">
        <w:rPr>
          <w:rFonts w:asciiTheme="minorHAnsi" w:hAnsiTheme="minorHAnsi"/>
          <w:szCs w:val="22"/>
        </w:rPr>
        <w:t>εξακοσίων εβδομήντα έξι χιλιάδων και πεντακοσίων</w:t>
      </w:r>
      <w:r w:rsidRPr="00CC10BD">
        <w:rPr>
          <w:rFonts w:asciiTheme="minorHAnsi" w:hAnsiTheme="minorHAnsi"/>
          <w:szCs w:val="22"/>
        </w:rPr>
        <w:t xml:space="preserve"> Ευρώ και μηδέν λεπτά, </w:t>
      </w:r>
      <w:r w:rsidR="002200F4">
        <w:rPr>
          <w:rFonts w:asciiTheme="minorHAnsi" w:hAnsiTheme="minorHAnsi"/>
          <w:szCs w:val="22"/>
        </w:rPr>
        <w:t>676.500,00</w:t>
      </w:r>
      <w:r w:rsidRPr="00CC10BD">
        <w:rPr>
          <w:rFonts w:asciiTheme="minorHAnsi" w:hAnsiTheme="minorHAnsi"/>
          <w:szCs w:val="22"/>
        </w:rPr>
        <w:t xml:space="preserve"> € (προϋπολογισμός χωρίς ΦΠΑ: </w:t>
      </w:r>
      <w:r w:rsidR="002200F4">
        <w:rPr>
          <w:rFonts w:asciiTheme="minorHAnsi" w:hAnsiTheme="minorHAnsi"/>
          <w:szCs w:val="22"/>
        </w:rPr>
        <w:t>550.000,00</w:t>
      </w:r>
      <w:r w:rsidRPr="00CC10BD">
        <w:rPr>
          <w:rFonts w:asciiTheme="minorHAnsi" w:hAnsiTheme="minorHAnsi"/>
          <w:szCs w:val="22"/>
        </w:rPr>
        <w:t xml:space="preserve"> € ΦΠΑ (23 %): </w:t>
      </w:r>
      <w:r w:rsidR="002200F4">
        <w:rPr>
          <w:rFonts w:asciiTheme="minorHAnsi" w:hAnsiTheme="minorHAnsi"/>
          <w:szCs w:val="22"/>
        </w:rPr>
        <w:t>126.500,00</w:t>
      </w:r>
      <w:r w:rsidRPr="00CC10BD">
        <w:rPr>
          <w:rFonts w:asciiTheme="minorHAnsi" w:hAnsiTheme="minorHAnsi"/>
          <w:szCs w:val="22"/>
        </w:rPr>
        <w:t xml:space="preserve"> €) και συμπεριλαμβάνει α) το κόστος του έργου και β) το κόστος των υπηρεσιών εγγύησης για </w:t>
      </w:r>
      <w:r w:rsidR="00E65939">
        <w:rPr>
          <w:rFonts w:asciiTheme="minorHAnsi" w:hAnsiTheme="minorHAnsi"/>
          <w:szCs w:val="22"/>
        </w:rPr>
        <w:t xml:space="preserve">τρία </w:t>
      </w:r>
      <w:r w:rsidRPr="00CC10BD">
        <w:rPr>
          <w:rFonts w:asciiTheme="minorHAnsi" w:hAnsiTheme="minorHAnsi"/>
          <w:szCs w:val="22"/>
        </w:rPr>
        <w:t>(</w:t>
      </w:r>
      <w:r w:rsidR="00E65939">
        <w:rPr>
          <w:rFonts w:asciiTheme="minorHAnsi" w:hAnsiTheme="minorHAnsi"/>
          <w:szCs w:val="22"/>
        </w:rPr>
        <w:t>3</w:t>
      </w:r>
      <w:r w:rsidRPr="00CC10BD">
        <w:rPr>
          <w:rFonts w:asciiTheme="minorHAnsi" w:hAnsiTheme="minorHAnsi"/>
          <w:szCs w:val="22"/>
        </w:rPr>
        <w:t>) έτ</w:t>
      </w:r>
      <w:r w:rsidR="00A32F4F">
        <w:rPr>
          <w:rFonts w:asciiTheme="minorHAnsi" w:hAnsiTheme="minorHAnsi"/>
          <w:szCs w:val="22"/>
        </w:rPr>
        <w:t>η</w:t>
      </w:r>
      <w:r w:rsidRPr="00CC10BD">
        <w:rPr>
          <w:rFonts w:asciiTheme="minorHAnsi" w:hAnsiTheme="minorHAnsi"/>
          <w:szCs w:val="22"/>
        </w:rPr>
        <w:t xml:space="preserve"> μετά την οριστική παραλαβή του Έργου.</w:t>
      </w:r>
    </w:p>
    <w:p w:rsidR="00CC10BD" w:rsidRPr="00CC10BD" w:rsidRDefault="00CC10BD" w:rsidP="00CC10BD">
      <w:pPr>
        <w:spacing w:before="60"/>
        <w:rPr>
          <w:rFonts w:asciiTheme="minorHAnsi" w:hAnsiTheme="minorHAnsi"/>
          <w:szCs w:val="22"/>
        </w:rPr>
      </w:pPr>
      <w:r w:rsidRPr="00CC10BD">
        <w:rPr>
          <w:rFonts w:asciiTheme="minorHAnsi" w:hAnsiTheme="minorHAnsi" w:cs="Arial"/>
          <w:szCs w:val="22"/>
        </w:rPr>
        <w:t>Το δικαίωμα προαίρεσης του Έργου περιλαμβάνει</w:t>
      </w:r>
      <w:r w:rsidRPr="00CC10BD">
        <w:rPr>
          <w:rFonts w:asciiTheme="minorHAnsi" w:hAnsiTheme="minorHAnsi"/>
          <w:szCs w:val="22"/>
        </w:rPr>
        <w:t xml:space="preserve"> συντήρηση για πέντε (5) έτη </w:t>
      </w:r>
      <w:r w:rsidRPr="00CC10BD">
        <w:rPr>
          <w:rFonts w:asciiTheme="minorHAnsi" w:hAnsiTheme="minorHAnsi" w:cs="Arial"/>
          <w:szCs w:val="22"/>
        </w:rPr>
        <w:t xml:space="preserve">και ανέρχεται στο ποσό των: </w:t>
      </w:r>
      <w:r w:rsidR="003D1F06">
        <w:rPr>
          <w:rFonts w:asciiTheme="minorHAnsi" w:hAnsiTheme="minorHAnsi" w:cs="Arial"/>
          <w:szCs w:val="22"/>
        </w:rPr>
        <w:t>διακοσίων δύο χιλιάδων εννιακοσίων πενήντα</w:t>
      </w:r>
      <w:r w:rsidRPr="00CC10BD">
        <w:rPr>
          <w:rFonts w:asciiTheme="minorHAnsi" w:hAnsiTheme="minorHAnsi" w:cs="Arial"/>
          <w:szCs w:val="22"/>
        </w:rPr>
        <w:t xml:space="preserve"> Ευρώ και μηδέν λεπτών, </w:t>
      </w:r>
      <w:r w:rsidR="003D1F06">
        <w:rPr>
          <w:rFonts w:asciiTheme="minorHAnsi" w:hAnsiTheme="minorHAnsi" w:cs="Arial"/>
          <w:szCs w:val="22"/>
        </w:rPr>
        <w:t>202.950,00</w:t>
      </w:r>
      <w:r w:rsidRPr="00CC10BD">
        <w:rPr>
          <w:rFonts w:asciiTheme="minorHAnsi" w:hAnsiTheme="minorHAnsi" w:cs="Arial"/>
          <w:szCs w:val="22"/>
        </w:rPr>
        <w:t xml:space="preserve"> </w:t>
      </w:r>
      <w:r w:rsidRPr="00CC10BD">
        <w:rPr>
          <w:rFonts w:asciiTheme="minorHAnsi" w:hAnsiTheme="minorHAnsi"/>
          <w:szCs w:val="22"/>
        </w:rPr>
        <w:t>€</w:t>
      </w:r>
      <w:r w:rsidRPr="00CC10BD">
        <w:rPr>
          <w:rFonts w:asciiTheme="minorHAnsi" w:hAnsiTheme="minorHAnsi" w:cs="Arial"/>
          <w:szCs w:val="22"/>
        </w:rPr>
        <w:t xml:space="preserve"> (προϋπολογισμός χωρίς ΦΠΑ: </w:t>
      </w:r>
      <w:r w:rsidR="00B5714C" w:rsidRPr="00CC10BD">
        <w:rPr>
          <w:rFonts w:asciiTheme="minorHAnsi" w:hAnsiTheme="minorHAnsi" w:cs="Arial"/>
          <w:szCs w:val="22"/>
        </w:rPr>
        <w:t>165.000,00</w:t>
      </w:r>
      <w:r w:rsidRPr="00CC10BD">
        <w:rPr>
          <w:rFonts w:asciiTheme="minorHAnsi" w:hAnsiTheme="minorHAnsi" w:cs="Arial"/>
          <w:szCs w:val="22"/>
        </w:rPr>
        <w:t xml:space="preserve"> </w:t>
      </w:r>
      <w:r w:rsidRPr="00CC10BD">
        <w:rPr>
          <w:rFonts w:asciiTheme="minorHAnsi" w:hAnsiTheme="minorHAnsi"/>
          <w:szCs w:val="22"/>
        </w:rPr>
        <w:t>€</w:t>
      </w:r>
      <w:r w:rsidRPr="00CC10BD">
        <w:rPr>
          <w:rFonts w:asciiTheme="minorHAnsi" w:hAnsiTheme="minorHAnsi" w:cs="Arial"/>
          <w:szCs w:val="22"/>
        </w:rPr>
        <w:t xml:space="preserve"> - ΦΠΑ (23 %): </w:t>
      </w:r>
      <w:r w:rsidR="00B54453">
        <w:rPr>
          <w:rFonts w:asciiTheme="minorHAnsi" w:hAnsiTheme="minorHAnsi" w:cs="Arial"/>
          <w:szCs w:val="22"/>
        </w:rPr>
        <w:t>37.950,00</w:t>
      </w:r>
      <w:r w:rsidRPr="00CC10BD">
        <w:rPr>
          <w:rFonts w:asciiTheme="minorHAnsi" w:hAnsiTheme="minorHAnsi" w:cs="Arial"/>
          <w:szCs w:val="22"/>
        </w:rPr>
        <w:t xml:space="preserve"> </w:t>
      </w:r>
      <w:r w:rsidRPr="00CC10BD">
        <w:rPr>
          <w:rFonts w:asciiTheme="minorHAnsi" w:hAnsiTheme="minorHAnsi"/>
          <w:szCs w:val="22"/>
        </w:rPr>
        <w:t>€</w:t>
      </w:r>
      <w:r w:rsidRPr="00CC10BD">
        <w:rPr>
          <w:rFonts w:asciiTheme="minorHAnsi" w:hAnsiTheme="minorHAnsi" w:cs="Arial"/>
          <w:szCs w:val="22"/>
        </w:rPr>
        <w:t>).</w:t>
      </w:r>
    </w:p>
    <w:p w:rsidR="00CC10BD" w:rsidRPr="00CC10BD" w:rsidRDefault="00CC10BD" w:rsidP="00CC10BD">
      <w:pPr>
        <w:spacing w:before="60"/>
        <w:rPr>
          <w:rFonts w:asciiTheme="minorHAnsi" w:hAnsiTheme="minorHAnsi"/>
          <w:b/>
          <w:szCs w:val="22"/>
        </w:rPr>
      </w:pPr>
      <w:r w:rsidRPr="00CC10BD">
        <w:rPr>
          <w:rFonts w:asciiTheme="minorHAnsi" w:hAnsiTheme="minorHAnsi"/>
          <w:b/>
          <w:szCs w:val="22"/>
        </w:rPr>
        <w:t>Στοιχεία Αναθέτουσας Αρχής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7512"/>
      </w:tblGrid>
      <w:tr w:rsidR="00CC10BD" w:rsidRPr="00CC10BD" w:rsidTr="00183305">
        <w:tc>
          <w:tcPr>
            <w:tcW w:w="9639" w:type="dxa"/>
            <w:gridSpan w:val="2"/>
            <w:shd w:val="clear" w:color="auto" w:fill="E0E0E0"/>
          </w:tcPr>
          <w:p w:rsidR="00CC10BD" w:rsidRPr="00CC10BD" w:rsidRDefault="00CC10BD" w:rsidP="00183305">
            <w:pPr>
              <w:widowControl w:val="0"/>
              <w:jc w:val="center"/>
              <w:rPr>
                <w:rFonts w:asciiTheme="minorHAnsi" w:hAnsiTheme="minorHAnsi"/>
                <w:szCs w:val="22"/>
              </w:rPr>
            </w:pPr>
            <w:r w:rsidRPr="00CC10BD">
              <w:rPr>
                <w:rFonts w:asciiTheme="minorHAnsi" w:hAnsiTheme="minorHAnsi"/>
                <w:b/>
                <w:szCs w:val="22"/>
              </w:rPr>
              <w:t>ΗΔΙΚΑ ΑΕ</w:t>
            </w:r>
          </w:p>
        </w:tc>
      </w:tr>
      <w:tr w:rsidR="00CC10BD" w:rsidRPr="00CC10BD" w:rsidTr="00183305">
        <w:tc>
          <w:tcPr>
            <w:tcW w:w="2127" w:type="dxa"/>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Αναθέτουσα Αρχή</w:t>
            </w:r>
          </w:p>
        </w:tc>
        <w:tc>
          <w:tcPr>
            <w:tcW w:w="7512" w:type="dxa"/>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ΗΛΕΚΤΡΟΝΙΚΗ ΔΙΑΚΥΒΕΡΝΗΣΗ ΚΟΙΝΩΝΙΚΗΣ ΑΣΦΑΛΙΣΗΣ ΑΕ</w:t>
            </w:r>
          </w:p>
        </w:tc>
      </w:tr>
      <w:tr w:rsidR="00CC10BD" w:rsidRPr="00CC10BD" w:rsidTr="00183305">
        <w:tc>
          <w:tcPr>
            <w:tcW w:w="2127"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Διεύθυνση έδρας</w:t>
            </w:r>
          </w:p>
        </w:tc>
        <w:tc>
          <w:tcPr>
            <w:tcW w:w="7512"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Λ. ΣΥΓΓΡΟΥ &amp; ΛΑΓΟΥΜΙΤΖΗ 40, 117 45, Ν. ΚΟΣΜΟΣ, ΑΘΗΝΑ</w:t>
            </w:r>
          </w:p>
        </w:tc>
      </w:tr>
      <w:tr w:rsidR="00CC10BD" w:rsidRPr="00CC10BD" w:rsidTr="00183305">
        <w:tc>
          <w:tcPr>
            <w:tcW w:w="2127"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Τηλέφωνο</w:t>
            </w:r>
          </w:p>
        </w:tc>
        <w:tc>
          <w:tcPr>
            <w:tcW w:w="7512"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00 30 213 2168156</w:t>
            </w:r>
          </w:p>
        </w:tc>
      </w:tr>
      <w:tr w:rsidR="00CC10BD" w:rsidRPr="00CC10BD" w:rsidTr="00183305">
        <w:tc>
          <w:tcPr>
            <w:tcW w:w="2127" w:type="dxa"/>
            <w:vAlign w:val="center"/>
          </w:tcPr>
          <w:p w:rsidR="00CC10BD" w:rsidRPr="00CC10BD" w:rsidRDefault="00CC10BD" w:rsidP="00183305">
            <w:pPr>
              <w:widowControl w:val="0"/>
              <w:rPr>
                <w:rFonts w:asciiTheme="minorHAnsi" w:hAnsiTheme="minorHAnsi"/>
                <w:bCs/>
                <w:szCs w:val="22"/>
              </w:rPr>
            </w:pPr>
            <w:proofErr w:type="spellStart"/>
            <w:r w:rsidRPr="00CC10BD">
              <w:rPr>
                <w:rFonts w:asciiTheme="minorHAnsi" w:hAnsiTheme="minorHAnsi"/>
                <w:bCs/>
                <w:szCs w:val="22"/>
              </w:rPr>
              <w:t>Fax</w:t>
            </w:r>
            <w:proofErr w:type="spellEnd"/>
          </w:p>
        </w:tc>
        <w:tc>
          <w:tcPr>
            <w:tcW w:w="7512"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00 30 210 9248942</w:t>
            </w:r>
          </w:p>
        </w:tc>
      </w:tr>
      <w:tr w:rsidR="00CC10BD" w:rsidRPr="00CC10BD" w:rsidTr="00183305">
        <w:tc>
          <w:tcPr>
            <w:tcW w:w="2127"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E-mail</w:t>
            </w:r>
          </w:p>
        </w:tc>
        <w:tc>
          <w:tcPr>
            <w:tcW w:w="7512"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kolovou</w:t>
            </w:r>
            <w:hyperlink r:id="rId19" w:history="1">
              <w:r w:rsidRPr="00CC10BD">
                <w:rPr>
                  <w:rFonts w:asciiTheme="minorHAnsi" w:hAnsiTheme="minorHAnsi"/>
                  <w:szCs w:val="22"/>
                </w:rPr>
                <w:t>@idika.gr</w:t>
              </w:r>
            </w:hyperlink>
          </w:p>
        </w:tc>
      </w:tr>
      <w:tr w:rsidR="00CC10BD" w:rsidRPr="00CC10BD" w:rsidTr="00183305">
        <w:tc>
          <w:tcPr>
            <w:tcW w:w="2127"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bCs/>
                <w:szCs w:val="22"/>
              </w:rPr>
              <w:t>Πληροφορίες</w:t>
            </w:r>
          </w:p>
        </w:tc>
        <w:tc>
          <w:tcPr>
            <w:tcW w:w="7512" w:type="dxa"/>
            <w:vAlign w:val="center"/>
          </w:tcPr>
          <w:p w:rsidR="00CC10BD" w:rsidRPr="00CC10BD" w:rsidRDefault="00CC10BD" w:rsidP="00183305">
            <w:pPr>
              <w:widowControl w:val="0"/>
              <w:rPr>
                <w:rFonts w:asciiTheme="minorHAnsi" w:hAnsiTheme="minorHAnsi"/>
                <w:bCs/>
                <w:szCs w:val="22"/>
              </w:rPr>
            </w:pPr>
            <w:r w:rsidRPr="00CC10BD">
              <w:rPr>
                <w:rFonts w:asciiTheme="minorHAnsi" w:hAnsiTheme="minorHAnsi"/>
                <w:szCs w:val="22"/>
              </w:rPr>
              <w:t>ΔΙΕΥΘΥΝΣΗ ΟΙΚΟΝΟΜΙΚΩΝ ΥΠΗΡΕΣΙΩΝ - ΥΠΟΔΙΕΥΘΥΝΣΗ ΠΡΟΜΗΘΕΙΩΝ - ΤΜΗΜΑ ΔΙΑΓΩΝΙΣΜΩΝ</w:t>
            </w:r>
            <w:r w:rsidRPr="00CC10BD">
              <w:rPr>
                <w:rFonts w:asciiTheme="minorHAnsi" w:hAnsiTheme="minorHAnsi"/>
                <w:bCs/>
                <w:szCs w:val="22"/>
              </w:rPr>
              <w:t xml:space="preserve"> (κ. Κολοβού Χριστίνα)</w:t>
            </w:r>
          </w:p>
        </w:tc>
      </w:tr>
    </w:tbl>
    <w:p w:rsidR="00573CED" w:rsidRDefault="00573CED" w:rsidP="00573CED">
      <w:pPr>
        <w:pStyle w:val="30"/>
        <w:tabs>
          <w:tab w:val="num" w:pos="720"/>
        </w:tabs>
        <w:spacing w:before="60" w:after="0"/>
        <w:ind w:left="720"/>
        <w:rPr>
          <w:rFonts w:asciiTheme="minorHAnsi" w:hAnsiTheme="minorHAnsi" w:cstheme="minorHAnsi"/>
          <w:szCs w:val="22"/>
        </w:rPr>
      </w:pPr>
      <w:bookmarkStart w:id="333" w:name="_Toc399166940"/>
      <w:bookmarkStart w:id="334" w:name="_Toc278755350"/>
      <w:bookmarkStart w:id="335" w:name="_Toc325704488"/>
      <w:r>
        <w:rPr>
          <w:rFonts w:asciiTheme="minorHAnsi" w:hAnsiTheme="minorHAnsi" w:cstheme="minorHAnsi"/>
          <w:szCs w:val="22"/>
        </w:rPr>
        <w:t>Νομικό και Θεσμικό Πλαίσιο Διαγωνισμού</w:t>
      </w:r>
      <w:bookmarkEnd w:id="333"/>
    </w:p>
    <w:bookmarkEnd w:id="334"/>
    <w:bookmarkEnd w:id="335"/>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O Κανονισμός (ΕΚ) αρ. 1081/2006 της 5</w:t>
      </w:r>
      <w:r w:rsidRPr="00CC10BD">
        <w:rPr>
          <w:rFonts w:asciiTheme="minorHAnsi" w:hAnsiTheme="minorHAnsi"/>
          <w:vertAlign w:val="superscript"/>
        </w:rPr>
        <w:t>ης</w:t>
      </w:r>
      <w:r w:rsidRPr="00CC10BD">
        <w:rPr>
          <w:rFonts w:asciiTheme="minorHAnsi" w:hAnsiTheme="minorHAnsi"/>
        </w:rPr>
        <w:t xml:space="preserve"> Ιουλίου 2006 «για το Ευρωπαϊκό Κοινωνικό Ταμείο και την κατάργηση του κανονισμού (ΕΚ) αρ. 1784/1999», όπως τροποποιήθηκε από τον Κανονισμό (ΕΚ) αρ. 396/2009 της 5</w:t>
      </w:r>
      <w:r w:rsidRPr="00CC10BD">
        <w:rPr>
          <w:rFonts w:asciiTheme="minorHAnsi" w:hAnsiTheme="minorHAnsi"/>
          <w:vertAlign w:val="superscript"/>
        </w:rPr>
        <w:t>ης</w:t>
      </w:r>
      <w:r w:rsidRPr="00CC10BD">
        <w:rPr>
          <w:rFonts w:asciiTheme="minorHAnsi" w:hAnsiTheme="minorHAnsi"/>
        </w:rPr>
        <w:t xml:space="preserve"> Ιουλίου 2006 «για το Ευρωπαϊκό Κοινωνικό Ταμείο και την κατάργηση του κανονισμού (ΕΚ) αρ. 1784/1999»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 xml:space="preserve">Ο Κανονισμός (ΕΚ) αρ. 1083/2006 της 11ης Ιουλίου 2006 «περί καθορισμού γενικών διατάξεων για το ΕΤΠΑ, το ΕΚΤ και το Ταμείο Συνοχής και την κατάργηση του κανονισμού (ΕΚ) αρ. 1260/1999», όπως τροποποιήθηκε από τον Κανονισμό (ΕΚ) αρ. 539/2010 της 16ης Ιουνίου 2010 «σχετικά με την τροποποίηση του (ΕΚ) αρ. 1083/2006 του Συμβουλίου περί καθορισμού γενικών διατάξεων για το </w:t>
      </w:r>
      <w:r w:rsidRPr="00CC10BD">
        <w:rPr>
          <w:rFonts w:asciiTheme="minorHAnsi" w:hAnsiTheme="minorHAnsi"/>
        </w:rPr>
        <w:lastRenderedPageBreak/>
        <w:t>Ευρωπαϊκό Ταμείο Περιφερειακής Ανάπτυξης, το Ευρωπαϊκό Κοινωνικό Ταμείο και το Ταμείο Συνοχής σχετικά με την απλοποίηση ορισμένων απαιτήσεων, καθώς και σχετικό με ορισμένες διατάξεις που αφορούν τη δημοσιονομική διαχείριση»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Κανονισμός (ΕΚ) αρ. 1828/2006 της 8</w:t>
      </w:r>
      <w:r w:rsidRPr="00CC10BD">
        <w:rPr>
          <w:rFonts w:asciiTheme="minorHAnsi" w:hAnsiTheme="minorHAnsi"/>
          <w:vertAlign w:val="superscript"/>
        </w:rPr>
        <w:t>ος</w:t>
      </w:r>
      <w:r w:rsidRPr="00CC10BD">
        <w:rPr>
          <w:rFonts w:asciiTheme="minorHAnsi" w:hAnsiTheme="minorHAnsi"/>
        </w:rPr>
        <w:t xml:space="preserve"> Δεκεμβρίου 2006 «για τη θέσπιση κανόνων σχετικά με την εφαρμογή του κανονισμού (ΕΚ) αριθ. 1083/2006 του Συμβουλίου περί καθορισμού γενικών διατάξεων για το Ευρωπαϊκό Ταμείο Περιφερειακής Ανάπτυξης το Ευρωπαϊκό Κοινωνικό Ταμείο και το Ταμείο Συνοχής και του κανονισμού (ΕΚ) 1080/2006 του Ευρωπαϊκού Κοινοβουλίου και του Συμβουλίου για το Ευρωπαϊκό Ταμείο Περιφερειακής Ανάπτυξης», όπως τροποποιήθηκε από τον Κανονισμό (ΕΚ) αρ. 846/2009 της 1</w:t>
      </w:r>
      <w:r w:rsidRPr="00CC10BD">
        <w:rPr>
          <w:rFonts w:asciiTheme="minorHAnsi" w:hAnsiTheme="minorHAnsi"/>
          <w:vertAlign w:val="superscript"/>
        </w:rPr>
        <w:t>ης</w:t>
      </w:r>
      <w:r w:rsidRPr="00CC10BD">
        <w:rPr>
          <w:rFonts w:asciiTheme="minorHAnsi" w:hAnsiTheme="minorHAnsi"/>
        </w:rPr>
        <w:t xml:space="preserve"> Σεπτεμβρίου 2009 «για την τροποποίηση του (ΕΚ) αρ. 1828/2006 για τη θέσπιση κανόνων σχετικά με την εφαρμογή του κανονισμού (ΕΚ) αρ. 1083/2006 του Συμβουλίου περί καθορισμού γενικών διατάξεων για το Ευρωπαϊκό Ταμείο Περιφερειακής Ανάπτυξης, το Ευρωπαϊκό Κοινωνικό Ταμείο και το Ταμείο Συνοχής και του κανονισμού (ΕΚ) αρ. 1080/2006 του Ευρωπαϊκού Κοινοβουλίου και του Συμβουλίου για το Ευρωπαϊκό Ταμείο Περιφερειακής Ανάπτυξης»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Κανονισμός (ΕΚ) αρ. 213/2008 της Επιτροπής, της 28ης Νοεμβρίου 2007, για τροποποίηση του Κανονισμού (ΕΚ) αρ. 2195/2002 του Ευρωπαϊκού Κοινοβουλίου και του Συμβουλίου περί του κοινού λεξιλογίου για τις δημόσιες συμβάσεις (CPV) και των οδηγιών του Ευρωπαϊκού Κοινοβουλίου και του Συμβουλίου 2004/17/ΕΚ και 2004/18/ΕΚ περί των διαδικασιών σύναψης δημοσίων συμβάσεων, όσον αφορά την αναθεώρηση του CPV.</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Οδηγία 2004/18 του Ευρωπαϊκού Κοινοβουλίου και του Συμβουλίου της 31ης Μαρτίου 2004 περί συντονισμού των διαδικασιών σύναψης δημοσίων συμβάσεων έργων, προμηθειών και υπηρεσιών, όπως τροποποιήθηκε με την οδηγία 2005/51/ΕΚ της Επιτροπής και η Οδηγία 2005/75/ΕΚ του Ευρωπαϊκού Κοινοβουλίου της 16ης Νοεμβρίου 2005.</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Το ΠΔ 60/2007 «Προσαρμογή της Ελληνικής Νομοθεσίας στα διατάξεις της Οδηγίας 2004/18/ΕΚ “περί συντονισμού των διαδικασιών σύναψης των δημοσίων συμβάσεων έργων, προμηθειών και υπηρεσιών”, όπως τροποποιήθηκε με την οδηγία 2005/51/ΕΚ της Επιτροπής και την Οδηγία 2005/75/ΕΚ του Ευρωπαϊκού Κοινοβουλίου και του Συμβουλίου της 16ης Νοεμβρίου 2005.» (ΦΕΚ 64/Α/16-03-2007).</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Οδηγία 2007/66/ΕΚ του Ευρωπαϊκού Κοινοβουλίου και του Συμβουλίου της 11ης Δεκεμβρίου 2007 για την τροποποίηση των οδηγιών 89/665/ΕΟΚ και 92/13/ΕΟΚ του Συμβουλίου όσον αφορά τη βελτίωση της αποτελεσματικότητας των διαδικασιών προσφυγής στον τομέα της σύναψης δημόσιων συμβάσεων.</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Ν. 3886/2010 «Δικαστική προστασία κατά τη σύναψη δημοσίων συμβάσεων - Εναρμόνιση της ελληνικής νομοθεσίας με την Οδηγία 89/665/ΕΟΚ του Συμβουλίου της 21ης Ιουνίου 1989 (L 395) και την Οδηγία 92/13/ΕΟΚ του Συμβουλίου της 25ης Φεβρουαρίου 1992 (L 76), όπως τροποποιήθηκαν με την Οδηγία 2007/66/ΕΚ του Ευρωπαϊκού Κοινοβουλίου και του Συμβουλίου της 11ης Δεκεμβρίου 2007 (L 335)» (ΦΕΚ 173/Α/30-09-2010).</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με αρ. 7725/28-03-2007 Απόφαση της Ε.Ε. περί έγκρισης του Εθνικού Στρατηγικού Πλαισίου Αναφοράς (Κωδικός CCI 2007GR16UNS001).</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υπ' αρ. C (2007) 5339/26-10-2007 απόφαση της Επιτροπής των ΕΚ για την έγκριση του Επιχειρησιακού Προγράμματος «Ψηφιακή Σύγκλιση 2007-2013» για κοινοτική ενίσχυση από το Ευρωπαϊκό Ταμείο Περιφερειακής Ανάπτυξης.</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Ν. 3614/2007 «Διαχείριση, έλεγχος και εφαρμογή αναπτυξιακών παρεμβάσεων για την προγραμματική περίοδο 2007 - 2013» (ΦΕΚ 267/Α/03-12-2007), όπως τροποποιήθηκε με τον Ν. 3840/2010 «Αποκέντρωση, απλοποίηση και ενίσχυση της αποτελεσματικότητας των διαδικασιών του Εθνικού Πλαισίου Αναφοράς (ΕΣΠΑ) 2007-2013 και άλλες διατάξεις» (ΦΕΚ 53/Α/31-03-2010)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υπ' αρ. 14053/ΕΥΣ1749/27-03-2007 Υπουργική Απόφαση Συστήματος Διαχείρισης όπως τροποποιήθηκε με τις υπ' αρ. 43804/ΕΥΘΥ2041/07-09-2009 (ΦΕΚ 1957/Β/09-09-2009), 28020 ΕΥΘΥ/1212/30-06-2010 (ΦΕΚ 1088/Β/19-07-2010)</w:t>
      </w:r>
      <w:r w:rsidR="00147B9B">
        <w:rPr>
          <w:rFonts w:asciiTheme="minorHAnsi" w:hAnsiTheme="minorHAnsi"/>
        </w:rPr>
        <w:t>,</w:t>
      </w:r>
      <w:r w:rsidRPr="00CC10BD">
        <w:rPr>
          <w:rFonts w:asciiTheme="minorHAnsi" w:hAnsiTheme="minorHAnsi"/>
        </w:rPr>
        <w:t xml:space="preserve"> 18818/ΕΥΘΥ864/02-05-2011 (ΦΕΚ 1111/Β/03-06-2011)</w:t>
      </w:r>
      <w:r w:rsidR="00147B9B" w:rsidRPr="00CC10BD">
        <w:rPr>
          <w:rFonts w:asciiTheme="minorHAnsi" w:hAnsiTheme="minorHAnsi"/>
        </w:rPr>
        <w:t xml:space="preserve"> και 5058/ΕΥΘΥ/138/ (ΦΕΚ 292/Β/2013)</w:t>
      </w:r>
      <w:r w:rsidRPr="00CC10BD">
        <w:rPr>
          <w:rFonts w:asciiTheme="minorHAnsi" w:hAnsiTheme="minorHAnsi"/>
        </w:rPr>
        <w:t xml:space="preserve">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Το Εγχειρίδιο Διαδικασιών Διαχείρισης και Ελέγχου Συγχρηματοδοτούμενων Πράξεων σύμφωνα με τις απαιτήσεις του Κανονισμού (ΕΚ) 1828/2006 (έγγραφο υπ' αρ. 23105/ΓΔΑΑΠ4632/23-05- 2008), ως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lastRenderedPageBreak/>
        <w:t>Το Α.88 του Ν. 1892/1990 «Για τον εκσυγχρονισμό και την ανάπτυξη και άλλες διατάξεις» (ΦΕΚ 101/Α/31-07-1990).</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Τα Α.1 και Α.3 του Ν. 2286/1995 «Προμήθειες του δημόσιου τομέα και ρυθμίσεις συναφών θεμάτων» (ΦΕΚ 19/Α/01-02-1995).</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Ν. 2362/1995 «Περί Δημοσίου Λογιστικού, ελέγχου των δαπανών του Κράτους και άλλες διατάξεις» (ΦΕΚ 247/Α/27-11-1995), όπως τροποποιήθηκε και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Το Π .Δ. 166/2003 «Προσαρμογή της ελληνικής νομοθεσίας στην Οδηγία 2000/35 της 29-06- 2000 για την καταπολέμηση των καθυστερήσεων πληρωμών στις εμπορικές συναλλαγές» (ΦΕΚ 138/Α/12-06-2003).</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 xml:space="preserve">Το ΠΔ 113/2010 «Ανάληψη υποχρεώσεων από τους </w:t>
      </w:r>
      <w:proofErr w:type="spellStart"/>
      <w:r w:rsidRPr="00CC10BD">
        <w:rPr>
          <w:rFonts w:asciiTheme="minorHAnsi" w:hAnsiTheme="minorHAnsi"/>
        </w:rPr>
        <w:t>Διατάκτες</w:t>
      </w:r>
      <w:proofErr w:type="spellEnd"/>
      <w:r w:rsidRPr="00CC10BD">
        <w:rPr>
          <w:rFonts w:asciiTheme="minorHAnsi" w:hAnsiTheme="minorHAnsi"/>
        </w:rPr>
        <w:t>» (ΦΕΚ 194/Α/22-11-2010).</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 xml:space="preserve">Η υπ' αρ. 1108437/2565/ΔΟΣ απόφαση του Υφυπουργού Οικονομίας και Οικονομικών με θέμα: «Καθορισμός Χωρών στις οποίες λειτουργούν </w:t>
      </w:r>
      <w:proofErr w:type="spellStart"/>
      <w:r w:rsidRPr="00CC10BD">
        <w:rPr>
          <w:rFonts w:asciiTheme="minorHAnsi" w:hAnsiTheme="minorHAnsi"/>
        </w:rPr>
        <w:t>εξωχώριες</w:t>
      </w:r>
      <w:proofErr w:type="spellEnd"/>
      <w:r w:rsidRPr="00CC10BD">
        <w:rPr>
          <w:rFonts w:asciiTheme="minorHAnsi" w:hAnsiTheme="minorHAnsi"/>
        </w:rPr>
        <w:t xml:space="preserve"> εταιρείες» (ΦΕΚ 1590/Β/16-11- 2005).</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Ν.3845/2010 «Μέτρα για την εφαρμογή του μηχανισμού στήριξης της ελληνικής οικονομίας από τα κράτη - μέλη της Ζώνης του ευρώ και το Διεθνές Νομισματικό Ταμείο» (ΦΕΚ 65/Α/06-05-2010).</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 xml:space="preserve">Ο Ν.3469/2006 «Εθνικό Τυπογραφείο, </w:t>
      </w:r>
      <w:proofErr w:type="spellStart"/>
      <w:r w:rsidRPr="00CC10BD">
        <w:rPr>
          <w:rFonts w:asciiTheme="minorHAnsi" w:hAnsiTheme="minorHAnsi"/>
        </w:rPr>
        <w:t>Εφημερίς</w:t>
      </w:r>
      <w:proofErr w:type="spellEnd"/>
      <w:r w:rsidRPr="00CC10BD">
        <w:rPr>
          <w:rFonts w:asciiTheme="minorHAnsi" w:hAnsiTheme="minorHAnsi"/>
        </w:rPr>
        <w:t xml:space="preserve"> της Κυβερνήσεως και λοιπές διατάξεις» (ΦΕΚ 131/Α/ 28-06-2006).</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 Ν.3548/2007 «Καταχώρηση δημοσιεύσεων των φορέων του Δημοσίου στο νομαρχιακό και τοπικό Τύπο και άλλες διατάξεις» (ΦΕΚ 68/Α/20-03-2007), όπως τροποποιήθηκε και ισχύει.</w:t>
      </w:r>
    </w:p>
    <w:p w:rsid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 xml:space="preserve">Ο Ν.3861/2010 «Ενίσχυση της διαφάνειας με την υποχρεωτική ανάρτηση νόμων και πράξεων των κυβερνητικών, διοικητικών και </w:t>
      </w:r>
      <w:proofErr w:type="spellStart"/>
      <w:r w:rsidRPr="00CC10BD">
        <w:rPr>
          <w:rFonts w:asciiTheme="minorHAnsi" w:hAnsiTheme="minorHAnsi"/>
        </w:rPr>
        <w:t>αυτοδιοικητικών</w:t>
      </w:r>
      <w:proofErr w:type="spellEnd"/>
      <w:r w:rsidRPr="00CC10BD">
        <w:rPr>
          <w:rFonts w:asciiTheme="minorHAnsi" w:hAnsiTheme="minorHAnsi"/>
        </w:rPr>
        <w:t xml:space="preserve"> οργάνων στο διαδίκτυο «Πρόγραμμα Διαύγεια» και άλλες διατάξεις» (ΦΕΚ 112/A/13-07-2010).</w:t>
      </w:r>
    </w:p>
    <w:p w:rsidR="001A24C0" w:rsidRPr="00CC10BD" w:rsidRDefault="001A24C0"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Pr>
          <w:rFonts w:asciiTheme="minorHAnsi" w:hAnsiTheme="minorHAnsi"/>
        </w:rPr>
        <w:t>Ο Ν. 2860</w:t>
      </w:r>
      <w:r w:rsidR="004A354B">
        <w:rPr>
          <w:rFonts w:asciiTheme="minorHAnsi" w:hAnsiTheme="minorHAnsi"/>
        </w:rPr>
        <w:t>/2000</w:t>
      </w:r>
      <w:r>
        <w:rPr>
          <w:rFonts w:asciiTheme="minorHAnsi" w:hAnsiTheme="minorHAnsi"/>
        </w:rPr>
        <w:t xml:space="preserve"> </w:t>
      </w:r>
      <w:r w:rsidRPr="00CC10BD">
        <w:rPr>
          <w:rFonts w:asciiTheme="minorHAnsi" w:hAnsiTheme="minorHAnsi"/>
        </w:rPr>
        <w:t>«</w:t>
      </w:r>
      <w:r>
        <w:rPr>
          <w:rFonts w:asciiTheme="minorHAnsi" w:hAnsiTheme="minorHAnsi"/>
        </w:rPr>
        <w:t>Διαχείριση, παρακολούθηση και έλεγχος του κοινοτικού πλαισίου στήριξης και άλλες διατάξεις</w:t>
      </w:r>
      <w:r w:rsidRPr="00CC10BD">
        <w:rPr>
          <w:rFonts w:asciiTheme="minorHAnsi" w:hAnsiTheme="minorHAnsi"/>
        </w:rPr>
        <w:t>»</w:t>
      </w:r>
      <w:r>
        <w:rPr>
          <w:rFonts w:asciiTheme="minorHAnsi" w:hAnsiTheme="minorHAnsi"/>
        </w:rPr>
        <w:t xml:space="preserve"> (ΦΕΚ 251/Α/14-11-2000), όπως ισχύει.</w:t>
      </w:r>
    </w:p>
    <w:p w:rsidR="00CC10BD" w:rsidRP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Η υπ' αρ. Φ1/2/6488/40/01-12-2010 Υπουργική Απόφαση του Υπουργού Εργασίας και Κοινωνικής Ασφάλισης «Κύρωση του Κανονισμού Προμηθειών, ανάθεσης υπηρεσιών και εκτέλεσης έργων της Ανώνυμης Εταιρείας Ηλεκτρονική Διακυβέρνηση Κοινωνικής Ασφάλισης ΑΕ «ΗΔΙΚΑ ΑΕ» (ΦΕΚ 1990/Β/23-12-2010).</w:t>
      </w:r>
    </w:p>
    <w:p w:rsidR="00CC10BD"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CC10BD">
        <w:rPr>
          <w:rFonts w:asciiTheme="minorHAnsi" w:hAnsiTheme="minorHAnsi"/>
        </w:rPr>
        <w:t>ΟΝ 3607/2007 «Σύσταση και Καταστατικό της Ηλεκτρονικής Διακυβέρνησης Κοινωνικής Ασφάλισης ΑΕ (ΗΔΙΚΑ ΑΕ)» (ΦΕΚ 245/Α/01.11.2007).</w:t>
      </w:r>
    </w:p>
    <w:p w:rsidR="00495FF9" w:rsidRDefault="00495FF9"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5C24C0">
        <w:rPr>
          <w:rFonts w:asciiTheme="minorHAnsi" w:hAnsiTheme="minorHAnsi" w:cstheme="minorHAnsi"/>
        </w:rPr>
        <w:t>Ο Ν 2472/97 «Προστασία του Ατόμου από την επεξεργασία δεδομένων προσωπικού χαρακτήρα»  (ΦΕΚ Α50/10.4.1997) όπως τροποποιήθηκε και ισχύει.</w:t>
      </w:r>
    </w:p>
    <w:p w:rsidR="00573CED" w:rsidRDefault="00573CED" w:rsidP="00573CED">
      <w:pPr>
        <w:pStyle w:val="30"/>
        <w:tabs>
          <w:tab w:val="num" w:pos="720"/>
        </w:tabs>
        <w:spacing w:before="60" w:after="0"/>
        <w:ind w:left="720"/>
        <w:rPr>
          <w:rFonts w:asciiTheme="minorHAnsi" w:hAnsiTheme="minorHAnsi" w:cstheme="minorHAnsi"/>
          <w:szCs w:val="22"/>
        </w:rPr>
      </w:pPr>
      <w:bookmarkStart w:id="336" w:name="_Toc399166941"/>
      <w:r>
        <w:rPr>
          <w:rFonts w:asciiTheme="minorHAnsi" w:hAnsiTheme="minorHAnsi" w:cstheme="minorHAnsi"/>
          <w:szCs w:val="22"/>
        </w:rPr>
        <w:t>Ημερομηνία Αποστολής της Διακήρυξης</w:t>
      </w:r>
      <w:bookmarkEnd w:id="336"/>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Η Διακήρυξη του Διαγωνισμού στάλθηκε για δημοσίευση:</w:t>
      </w:r>
    </w:p>
    <w:p w:rsidR="00CC10BD" w:rsidRPr="00CC10BD" w:rsidRDefault="00CC10BD" w:rsidP="00954A28">
      <w:pPr>
        <w:widowControl w:val="0"/>
        <w:numPr>
          <w:ilvl w:val="0"/>
          <w:numId w:val="51"/>
        </w:numPr>
        <w:spacing w:after="0"/>
        <w:ind w:left="714" w:hanging="357"/>
        <w:rPr>
          <w:rFonts w:asciiTheme="minorHAnsi" w:hAnsiTheme="minorHAnsi"/>
          <w:color w:val="000000"/>
          <w:szCs w:val="22"/>
        </w:rPr>
      </w:pPr>
      <w:r w:rsidRPr="00CC10BD">
        <w:rPr>
          <w:rFonts w:asciiTheme="minorHAnsi" w:hAnsiTheme="minorHAnsi"/>
          <w:szCs w:val="22"/>
        </w:rPr>
        <w:t xml:space="preserve">Στην Υπηρεσία Επισήμων Εκδόσεων των Ευρωπαϊκών Κοινοτήτων 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w:t>
      </w:r>
    </w:p>
    <w:p w:rsidR="00CC10BD" w:rsidRPr="00CC10BD" w:rsidRDefault="00CC10BD" w:rsidP="00954A28">
      <w:pPr>
        <w:widowControl w:val="0"/>
        <w:numPr>
          <w:ilvl w:val="0"/>
          <w:numId w:val="51"/>
        </w:numPr>
        <w:spacing w:after="0"/>
        <w:ind w:left="714" w:hanging="357"/>
        <w:rPr>
          <w:rFonts w:asciiTheme="minorHAnsi" w:hAnsiTheme="minorHAnsi"/>
          <w:color w:val="000000"/>
          <w:szCs w:val="22"/>
        </w:rPr>
      </w:pPr>
      <w:r w:rsidRPr="00CC10BD">
        <w:rPr>
          <w:rFonts w:asciiTheme="minorHAnsi" w:hAnsiTheme="minorHAnsi"/>
          <w:szCs w:val="22"/>
        </w:rPr>
        <w:t xml:space="preserve">Στο «Τεύχος Διακηρύξεων Δημοσίων Συμβάσεων» της Εφημερίδας της Κυβέρνησης 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w:t>
      </w:r>
    </w:p>
    <w:p w:rsidR="00CC10BD" w:rsidRPr="00CC10BD" w:rsidRDefault="00CC10BD" w:rsidP="00954A28">
      <w:pPr>
        <w:widowControl w:val="0"/>
        <w:numPr>
          <w:ilvl w:val="0"/>
          <w:numId w:val="51"/>
        </w:numPr>
        <w:spacing w:after="0"/>
        <w:ind w:left="714" w:hanging="357"/>
        <w:rPr>
          <w:rFonts w:asciiTheme="minorHAnsi" w:hAnsiTheme="minorHAnsi"/>
          <w:szCs w:val="22"/>
        </w:rPr>
      </w:pPr>
      <w:r w:rsidRPr="00CC10BD">
        <w:rPr>
          <w:rFonts w:asciiTheme="minorHAnsi" w:hAnsiTheme="minorHAnsi"/>
          <w:szCs w:val="22"/>
        </w:rPr>
        <w:t xml:space="preserve">Στον ελληνικό τύπο απεστάλη 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 xml:space="preserve"> όπου και δημοσιεύθηκε 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w:t>
      </w:r>
    </w:p>
    <w:p w:rsidR="00CC10BD" w:rsidRDefault="00CC10BD" w:rsidP="00954A28">
      <w:pPr>
        <w:widowControl w:val="0"/>
        <w:numPr>
          <w:ilvl w:val="0"/>
          <w:numId w:val="51"/>
        </w:numPr>
        <w:spacing w:after="0"/>
        <w:ind w:left="714" w:hanging="357"/>
        <w:rPr>
          <w:rFonts w:asciiTheme="minorHAnsi" w:hAnsiTheme="minorHAnsi"/>
          <w:color w:val="000000"/>
          <w:szCs w:val="22"/>
        </w:rPr>
      </w:pPr>
      <w:r w:rsidRPr="00CC10BD">
        <w:rPr>
          <w:rFonts w:asciiTheme="minorHAnsi" w:hAnsiTheme="minorHAnsi"/>
          <w:szCs w:val="22"/>
        </w:rPr>
        <w:t xml:space="preserve">Καταχωρήθηκε επίσης και στο διαδίκτυο στη διεύθυνση </w:t>
      </w:r>
      <w:hyperlink r:id="rId20" w:history="1">
        <w:r w:rsidRPr="00CC10BD">
          <w:rPr>
            <w:rFonts w:asciiTheme="minorHAnsi" w:hAnsiTheme="minorHAnsi"/>
            <w:szCs w:val="22"/>
          </w:rPr>
          <w:t>http://www.idika.gr</w:t>
        </w:r>
      </w:hyperlink>
      <w:r w:rsidRPr="00CC10BD">
        <w:rPr>
          <w:rFonts w:asciiTheme="minorHAnsi" w:hAnsiTheme="minorHAnsi"/>
          <w:szCs w:val="22"/>
        </w:rPr>
        <w:t xml:space="preserve"> 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w:t>
      </w:r>
    </w:p>
    <w:p w:rsidR="002D09B1" w:rsidRDefault="002D09B1" w:rsidP="002D09B1">
      <w:pPr>
        <w:widowControl w:val="0"/>
        <w:spacing w:after="0"/>
        <w:rPr>
          <w:rFonts w:asciiTheme="minorHAnsi" w:hAnsiTheme="minorHAnsi"/>
          <w:color w:val="000000"/>
          <w:szCs w:val="22"/>
        </w:rPr>
      </w:pPr>
      <w:r>
        <w:rPr>
          <w:rFonts w:asciiTheme="minorHAnsi" w:hAnsiTheme="minorHAnsi"/>
          <w:color w:val="000000"/>
          <w:szCs w:val="22"/>
        </w:rPr>
        <w:t xml:space="preserve">Το πλήρες κείμενο της διακήρυξης καταχωρήθηκε επίσης και στο διαδίκτυο στη διεύθυνση </w:t>
      </w:r>
      <w:r w:rsidRPr="002D09B1">
        <w:rPr>
          <w:rFonts w:asciiTheme="minorHAnsi" w:hAnsiTheme="minorHAnsi"/>
          <w:color w:val="000000"/>
          <w:szCs w:val="22"/>
        </w:rPr>
        <w:t>(</w:t>
      </w:r>
      <w:r>
        <w:rPr>
          <w:rFonts w:asciiTheme="minorHAnsi" w:hAnsiTheme="minorHAnsi"/>
          <w:color w:val="000000"/>
          <w:szCs w:val="22"/>
          <w:lang w:val="en-US"/>
        </w:rPr>
        <w:t>http</w:t>
      </w:r>
      <w:r w:rsidRPr="002D09B1">
        <w:rPr>
          <w:rFonts w:asciiTheme="minorHAnsi" w:hAnsiTheme="minorHAnsi"/>
          <w:color w:val="000000"/>
          <w:szCs w:val="22"/>
        </w:rPr>
        <w:t>://</w:t>
      </w:r>
      <w:r>
        <w:rPr>
          <w:rFonts w:asciiTheme="minorHAnsi" w:hAnsiTheme="minorHAnsi"/>
          <w:color w:val="000000"/>
          <w:szCs w:val="22"/>
          <w:lang w:val="en-US"/>
        </w:rPr>
        <w:t>www</w:t>
      </w:r>
      <w:r w:rsidRPr="002D09B1">
        <w:rPr>
          <w:rFonts w:asciiTheme="minorHAnsi" w:hAnsiTheme="minorHAnsi"/>
          <w:color w:val="000000"/>
          <w:szCs w:val="22"/>
        </w:rPr>
        <w:t>.</w:t>
      </w:r>
      <w:r>
        <w:rPr>
          <w:rFonts w:asciiTheme="minorHAnsi" w:hAnsiTheme="minorHAnsi"/>
          <w:color w:val="000000"/>
          <w:szCs w:val="22"/>
          <w:lang w:val="en-US"/>
        </w:rPr>
        <w:t>idika</w:t>
      </w:r>
      <w:r w:rsidRPr="002D09B1">
        <w:rPr>
          <w:rFonts w:asciiTheme="minorHAnsi" w:hAnsiTheme="minorHAnsi"/>
          <w:color w:val="000000"/>
          <w:szCs w:val="22"/>
        </w:rPr>
        <w:t>.</w:t>
      </w:r>
      <w:r>
        <w:rPr>
          <w:rFonts w:asciiTheme="minorHAnsi" w:hAnsiTheme="minorHAnsi"/>
          <w:color w:val="000000"/>
          <w:szCs w:val="22"/>
          <w:lang w:val="en-US"/>
        </w:rPr>
        <w:t>gr</w:t>
      </w:r>
      <w:r w:rsidRPr="002D09B1">
        <w:rPr>
          <w:rFonts w:asciiTheme="minorHAnsi" w:hAnsiTheme="minorHAnsi"/>
          <w:color w:val="000000"/>
          <w:szCs w:val="22"/>
        </w:rPr>
        <w:t xml:space="preserve">) </w:t>
      </w:r>
      <w:r>
        <w:rPr>
          <w:rFonts w:asciiTheme="minorHAnsi" w:hAnsiTheme="minorHAnsi"/>
          <w:color w:val="000000"/>
          <w:szCs w:val="22"/>
        </w:rPr>
        <w:t xml:space="preserve">στις </w:t>
      </w:r>
      <w:r w:rsidRPr="00CC10BD">
        <w:rPr>
          <w:rFonts w:asciiTheme="minorHAnsi" w:hAnsiTheme="minorHAnsi"/>
          <w:color w:val="000000"/>
          <w:szCs w:val="22"/>
          <w:highlight w:val="yellow"/>
        </w:rPr>
        <w:t>ΧΧ-ΧΧ-2014</w:t>
      </w:r>
      <w:r w:rsidRPr="00CC10BD">
        <w:rPr>
          <w:rFonts w:asciiTheme="minorHAnsi" w:hAnsiTheme="minorHAnsi"/>
          <w:color w:val="000000"/>
          <w:szCs w:val="22"/>
        </w:rPr>
        <w:t xml:space="preserve"> </w:t>
      </w:r>
      <w:r>
        <w:rPr>
          <w:rFonts w:asciiTheme="minorHAnsi" w:hAnsiTheme="minorHAnsi"/>
          <w:color w:val="000000"/>
          <w:szCs w:val="22"/>
        </w:rPr>
        <w:t>ενώ εστάλη:</w:t>
      </w:r>
    </w:p>
    <w:p w:rsidR="002D09B1" w:rsidRDefault="002D09B1" w:rsidP="00ED7517">
      <w:pPr>
        <w:pStyle w:val="aff5"/>
        <w:widowControl w:val="0"/>
        <w:numPr>
          <w:ilvl w:val="0"/>
          <w:numId w:val="90"/>
        </w:numPr>
        <w:spacing w:after="0"/>
        <w:rPr>
          <w:rFonts w:asciiTheme="minorHAnsi" w:hAnsiTheme="minorHAnsi"/>
          <w:color w:val="000000"/>
        </w:rPr>
      </w:pPr>
      <w:r>
        <w:rPr>
          <w:rFonts w:asciiTheme="minorHAnsi" w:hAnsiTheme="minorHAnsi"/>
          <w:color w:val="000000"/>
        </w:rPr>
        <w:t>στα Επιμελητήρια όλης της χώρας και στο ΕΤΕΑΝ</w:t>
      </w:r>
    </w:p>
    <w:p w:rsidR="002D09B1" w:rsidRPr="002D09B1" w:rsidRDefault="002D09B1" w:rsidP="00ED7517">
      <w:pPr>
        <w:pStyle w:val="aff5"/>
        <w:widowControl w:val="0"/>
        <w:numPr>
          <w:ilvl w:val="0"/>
          <w:numId w:val="90"/>
        </w:numPr>
        <w:spacing w:after="0"/>
        <w:rPr>
          <w:rFonts w:asciiTheme="minorHAnsi" w:hAnsiTheme="minorHAnsi"/>
          <w:color w:val="000000"/>
        </w:rPr>
      </w:pPr>
      <w:r>
        <w:rPr>
          <w:rFonts w:asciiTheme="minorHAnsi" w:hAnsiTheme="minorHAnsi"/>
          <w:color w:val="000000"/>
        </w:rPr>
        <w:t>στη ΓΓΚΑ και στη Διαχειριστική Αρχή προκειμένου να αναρτηθεί στις ιστοσελίδες τους.</w:t>
      </w:r>
    </w:p>
    <w:p w:rsidR="00573CED" w:rsidRDefault="00573CED" w:rsidP="00573CED">
      <w:pPr>
        <w:pStyle w:val="30"/>
        <w:tabs>
          <w:tab w:val="num" w:pos="720"/>
        </w:tabs>
        <w:spacing w:before="60" w:after="0"/>
        <w:ind w:left="720"/>
        <w:rPr>
          <w:rFonts w:asciiTheme="minorHAnsi" w:hAnsiTheme="minorHAnsi" w:cstheme="minorHAnsi"/>
          <w:szCs w:val="22"/>
        </w:rPr>
      </w:pPr>
      <w:bookmarkStart w:id="337" w:name="_Ref391562329"/>
      <w:bookmarkStart w:id="338" w:name="_Ref391562333"/>
      <w:bookmarkStart w:id="339" w:name="_Toc399166942"/>
      <w:r>
        <w:rPr>
          <w:rFonts w:asciiTheme="minorHAnsi" w:hAnsiTheme="minorHAnsi" w:cstheme="minorHAnsi"/>
          <w:szCs w:val="22"/>
        </w:rPr>
        <w:t>Τόπος και Χρόνος Υποβολής Προσφορών</w:t>
      </w:r>
      <w:bookmarkEnd w:id="337"/>
      <w:bookmarkEnd w:id="338"/>
      <w:bookmarkEnd w:id="339"/>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 xml:space="preserve">Οι υποψήφιοι Ανάδοχοι πρέπει να υποβάλουν τις Προσφορές τους, σύμφωνα με τα οριζόμενα στην παρούσα Διακήρυξη το αργότερο μέχρι τις </w:t>
      </w:r>
      <w:r w:rsidRPr="00CC10BD">
        <w:rPr>
          <w:rFonts w:asciiTheme="minorHAnsi" w:hAnsiTheme="minorHAnsi"/>
          <w:color w:val="000000"/>
          <w:szCs w:val="22"/>
          <w:highlight w:val="yellow"/>
        </w:rPr>
        <w:t>ΧΧ-ΧΧ-2014</w:t>
      </w:r>
      <w:r w:rsidRPr="00CC10BD">
        <w:rPr>
          <w:rFonts w:asciiTheme="minorHAnsi" w:hAnsiTheme="minorHAnsi"/>
          <w:szCs w:val="22"/>
        </w:rPr>
        <w:t xml:space="preserve"> και ώρα 12:00 στην έδρα της αναθέτουσας Αρχής, Λ. ΣΥΓΓΡΟΥ &amp; ΛΑΓΟΥΜΙΤΖΗ 40, 117 45, Ν. ΚΟΣΜΟΣ, ΑΘΗΝΑ.</w:t>
      </w:r>
    </w:p>
    <w:p w:rsidR="00573CED" w:rsidRDefault="00CC10BD" w:rsidP="00CC10BD">
      <w:pPr>
        <w:widowControl w:val="0"/>
        <w:spacing w:before="60"/>
        <w:rPr>
          <w:rFonts w:asciiTheme="minorHAnsi" w:hAnsiTheme="minorHAnsi"/>
          <w:szCs w:val="22"/>
        </w:rPr>
      </w:pPr>
      <w:r w:rsidRPr="00CC10BD">
        <w:rPr>
          <w:rFonts w:asciiTheme="minorHAnsi" w:hAnsiTheme="minorHAnsi"/>
          <w:szCs w:val="22"/>
        </w:rPr>
        <w:t>Προσφορές που θα κατατεθούν μετά την παραπάνω ημερομηνία και ώρα, δεν αποσφραγίζονται αλλά επιστρέφονται ως εκπρόθεσμες.</w:t>
      </w:r>
    </w:p>
    <w:p w:rsidR="004720D3" w:rsidRPr="004720D3" w:rsidRDefault="004720D3" w:rsidP="004720D3">
      <w:pPr>
        <w:widowControl w:val="0"/>
        <w:spacing w:before="60"/>
        <w:rPr>
          <w:rFonts w:asciiTheme="minorHAnsi" w:hAnsiTheme="minorHAnsi"/>
          <w:szCs w:val="22"/>
          <w:u w:val="single"/>
        </w:rPr>
      </w:pPr>
      <w:r w:rsidRPr="004720D3">
        <w:rPr>
          <w:rFonts w:asciiTheme="minorHAnsi" w:hAnsiTheme="minorHAnsi"/>
          <w:szCs w:val="22"/>
          <w:u w:val="single"/>
        </w:rPr>
        <w:t xml:space="preserve">Ο διαγωνισμός έχει προγραμματιστεί να γίνει αφού παρέλθει προθεσμία τουλάχιστον σαράντα (40) ημερών από την ημερομηνία αποστολής της διακήρυξης για δημοσίευση στην Εφημερίδα των Ευρωπαϊκών Κοινοτήτων , την Εφημερίδα της Κυβέρνησης και τον Ελληνικό Τύπο. </w:t>
      </w:r>
    </w:p>
    <w:p w:rsidR="00573CED" w:rsidRDefault="00573CED" w:rsidP="00573CED">
      <w:pPr>
        <w:pStyle w:val="30"/>
        <w:tabs>
          <w:tab w:val="num" w:pos="720"/>
        </w:tabs>
        <w:spacing w:before="60" w:after="0"/>
        <w:ind w:left="720"/>
        <w:rPr>
          <w:rFonts w:asciiTheme="minorHAnsi" w:hAnsiTheme="minorHAnsi" w:cstheme="minorHAnsi"/>
          <w:szCs w:val="22"/>
        </w:rPr>
      </w:pPr>
      <w:bookmarkStart w:id="340" w:name="_Toc399166943"/>
      <w:r>
        <w:rPr>
          <w:rFonts w:asciiTheme="minorHAnsi" w:hAnsiTheme="minorHAnsi" w:cstheme="minorHAnsi"/>
          <w:szCs w:val="22"/>
        </w:rPr>
        <w:lastRenderedPageBreak/>
        <w:t>Τρόπος Λήψης Εγγράφων Διαγωνισμού</w:t>
      </w:r>
      <w:bookmarkEnd w:id="340"/>
    </w:p>
    <w:p w:rsidR="004720D3" w:rsidRPr="006E61FA" w:rsidRDefault="004720D3" w:rsidP="004720D3">
      <w:pPr>
        <w:widowControl w:val="0"/>
        <w:spacing w:before="60"/>
        <w:rPr>
          <w:rFonts w:asciiTheme="minorHAnsi" w:hAnsiTheme="minorHAnsi" w:cstheme="minorHAnsi"/>
          <w:szCs w:val="22"/>
        </w:rPr>
      </w:pPr>
      <w:bookmarkStart w:id="341" w:name="_Toc278755354"/>
      <w:bookmarkStart w:id="342" w:name="_Toc325704492"/>
      <w:r w:rsidRPr="006E61FA">
        <w:rPr>
          <w:rFonts w:asciiTheme="minorHAnsi" w:hAnsiTheme="minorHAnsi" w:cstheme="minorHAnsi"/>
          <w:szCs w:val="22"/>
        </w:rPr>
        <w:t xml:space="preserve">Η διάθεση της Διακήρυξης γίνεται σε ηλεκτρονική μορφή από τον διαδικτυακό τόπο της </w:t>
      </w:r>
      <w:r>
        <w:rPr>
          <w:rFonts w:asciiTheme="minorHAnsi" w:hAnsiTheme="minorHAnsi" w:cstheme="minorHAnsi"/>
          <w:szCs w:val="22"/>
        </w:rPr>
        <w:t>ΗΔΙΚΑ</w:t>
      </w:r>
      <w:r w:rsidRPr="006E61FA">
        <w:rPr>
          <w:rFonts w:asciiTheme="minorHAnsi" w:hAnsiTheme="minorHAnsi" w:cstheme="minorHAnsi"/>
          <w:szCs w:val="22"/>
        </w:rPr>
        <w:t xml:space="preserve"> ΑΕ (</w:t>
      </w:r>
      <w:hyperlink r:id="rId21" w:history="1">
        <w:r w:rsidRPr="006E61FA">
          <w:rPr>
            <w:rStyle w:val="-"/>
            <w:rFonts w:asciiTheme="minorHAnsi" w:hAnsiTheme="minorHAnsi" w:cstheme="minorHAnsi"/>
            <w:szCs w:val="22"/>
          </w:rPr>
          <w:t>http://www.idika.gr</w:t>
        </w:r>
      </w:hyperlink>
      <w:r w:rsidRPr="006E61FA">
        <w:rPr>
          <w:rFonts w:asciiTheme="minorHAnsi" w:hAnsiTheme="minorHAnsi" w:cstheme="minorHAnsi"/>
          <w:szCs w:val="22"/>
        </w:rPr>
        <w:t xml:space="preserve">). </w:t>
      </w:r>
    </w:p>
    <w:p w:rsidR="004720D3" w:rsidRPr="006E61FA" w:rsidRDefault="004720D3" w:rsidP="004720D3">
      <w:pPr>
        <w:widowControl w:val="0"/>
        <w:spacing w:before="60"/>
        <w:rPr>
          <w:rFonts w:asciiTheme="minorHAnsi" w:hAnsiTheme="minorHAnsi" w:cstheme="minorHAnsi"/>
          <w:szCs w:val="22"/>
        </w:rPr>
      </w:pPr>
      <w:r w:rsidRPr="006E61FA">
        <w:rPr>
          <w:rFonts w:asciiTheme="minorHAnsi" w:hAnsiTheme="minorHAnsi" w:cstheme="minorHAnsi"/>
          <w:szCs w:val="22"/>
        </w:rPr>
        <w:t>Στην περίπτωση παραλαβής της Διακήρυξης μέσω υπηρεσίας ταχυμεταφορών (</w:t>
      </w:r>
      <w:proofErr w:type="spellStart"/>
      <w:r w:rsidRPr="006E61FA">
        <w:rPr>
          <w:rFonts w:asciiTheme="minorHAnsi" w:hAnsiTheme="minorHAnsi" w:cstheme="minorHAnsi"/>
          <w:szCs w:val="22"/>
        </w:rPr>
        <w:t>courier</w:t>
      </w:r>
      <w:proofErr w:type="spellEnd"/>
      <w:r w:rsidRPr="006E61FA">
        <w:rPr>
          <w:rFonts w:asciiTheme="minorHAnsi" w:hAnsiTheme="minorHAnsi" w:cstheme="minorHAnsi"/>
          <w:szCs w:val="22"/>
        </w:rPr>
        <w:t>), η Αναθέτουσα Αρχή δεν έχει καμία απολύτως ευθύνη για την έγκαιρη και σωστή παράδοσή της.</w:t>
      </w:r>
    </w:p>
    <w:p w:rsidR="000F153F" w:rsidRDefault="004720D3" w:rsidP="004720D3">
      <w:pPr>
        <w:widowControl w:val="0"/>
        <w:spacing w:before="60"/>
        <w:rPr>
          <w:rFonts w:asciiTheme="minorHAnsi" w:hAnsiTheme="minorHAnsi" w:cstheme="minorHAnsi"/>
          <w:szCs w:val="22"/>
        </w:rPr>
      </w:pPr>
      <w:r w:rsidRPr="006E61FA">
        <w:rPr>
          <w:rFonts w:asciiTheme="minorHAnsi" w:hAnsiTheme="minorHAnsi" w:cstheme="minorHAnsi"/>
          <w:szCs w:val="22"/>
        </w:rPr>
        <w:t>Οι ενδιαφερόμενες εταιρείες θα πρέπει να αποστείλουν πλήρη στοιχεία της εταιρείας (όπως επωνυμία, διεύθυνση, τηλέφωνο, φαξ, διεύθυνση ηλεκτρονικού ταχυδρομείου), έτσι ώστε η Αναθέτουσα Αρχή να έχει στη διάθεση της πλήρη κατάλογο όσων ενδιαφέρονται να συμμετάσχουν στο διαγωνισμό για την περίπτωση που θα ήθελε να τους αποστείλει τυχόν συμπληρωματικά έγγραφα ή διευκρινίσεις επ’ αυτής.</w:t>
      </w:r>
    </w:p>
    <w:p w:rsidR="00F233B5" w:rsidRPr="006E61FA" w:rsidRDefault="00F233B5" w:rsidP="00F233B5">
      <w:pPr>
        <w:widowControl w:val="0"/>
        <w:spacing w:before="60"/>
        <w:rPr>
          <w:rFonts w:asciiTheme="minorHAnsi" w:hAnsiTheme="minorHAnsi" w:cstheme="minorHAnsi"/>
          <w:szCs w:val="22"/>
        </w:rPr>
      </w:pPr>
      <w:r w:rsidRPr="006E61FA">
        <w:rPr>
          <w:rFonts w:asciiTheme="minorHAnsi" w:hAnsiTheme="minorHAnsi" w:cstheme="minorHAnsi"/>
          <w:szCs w:val="22"/>
        </w:rPr>
        <w:t>Οι ενδιαφερόμενες εταιρείες υποχρεούνται να ελέγξουν άμεσα την Αναρτημένη διακήρυξη από άποψη πληρότητας σύμφωνα με τον πίνακα περιεχομένων και τον συνολικό αριθμό σελίδων και εφόσον διαπιστώσουν οποιαδήποτε παράλειψη να το γνωρίσουν έγγραφα στην Αναθέτουσα Αρχή και να ζητήσουν νέο πλήρες αντίγραφο. Προσφυγές κατά της νομιμότητας του Διαγωνισμού με το αιτιολογικό της μη πληρότητας του κειμένου της Διακήρυξης θα απορρίπτονται ως απαράδεκτες</w:t>
      </w:r>
      <w:r>
        <w:rPr>
          <w:rFonts w:asciiTheme="minorHAnsi" w:hAnsiTheme="minorHAnsi" w:cstheme="minorHAnsi"/>
          <w:szCs w:val="22"/>
        </w:rPr>
        <w:t>.</w:t>
      </w:r>
    </w:p>
    <w:p w:rsidR="004720D3" w:rsidRPr="006E61FA" w:rsidRDefault="004720D3" w:rsidP="004720D3">
      <w:pPr>
        <w:widowControl w:val="0"/>
        <w:spacing w:before="60"/>
        <w:rPr>
          <w:rFonts w:asciiTheme="minorHAnsi" w:hAnsiTheme="minorHAnsi" w:cstheme="minorHAnsi"/>
          <w:szCs w:val="22"/>
        </w:rPr>
      </w:pPr>
      <w:r w:rsidRPr="006E61FA">
        <w:rPr>
          <w:rFonts w:asciiTheme="minorHAnsi" w:hAnsiTheme="minorHAnsi" w:cstheme="minorHAnsi"/>
          <w:szCs w:val="22"/>
        </w:rPr>
        <w:t>Οι παραλήπτες της Διακήρυξης μέσω του διαδικτυακού τόπου θα πρέπει επίσης κατά την παραλαβή της να αποστέλλουν ηλεκτρονικά τα στοιχεία των ενδιαφερομένων (όπως επωνυμία, διεύθυνση, ΤΚ, επάγγελμα, ΑΦΜ, τηλέφωνο, φαξ, διεύθυνση ηλεκτρονικού ταχυδρομείου) έτσι ώστε η Αναθέτουσα Αρχή να έχει στη διάθεσή της πλήρη κατάλογο όσων παρέλαβαν τη Διακήρυξη, για την περίπτωση που θα ήθελε να τους αποστείλει τυχόν συμπληρωματικά στοιχεία ή διευκρινίσεις επ’ αυτής. Για τυχόν ελλείψεις στη συμπλήρωση των στοιχείων του πιο πάνω εντύπου την ευθύνη φέρει ο υποψήφιος Ανάδοχος.</w:t>
      </w:r>
    </w:p>
    <w:p w:rsidR="00573CED" w:rsidRDefault="00573CED" w:rsidP="00573CED">
      <w:pPr>
        <w:pStyle w:val="30"/>
        <w:tabs>
          <w:tab w:val="num" w:pos="720"/>
        </w:tabs>
        <w:spacing w:before="60" w:after="0"/>
        <w:ind w:left="720"/>
        <w:rPr>
          <w:rFonts w:asciiTheme="minorHAnsi" w:hAnsiTheme="minorHAnsi" w:cstheme="minorHAnsi"/>
          <w:szCs w:val="22"/>
        </w:rPr>
      </w:pPr>
      <w:bookmarkStart w:id="343" w:name="_Toc399166944"/>
      <w:r>
        <w:rPr>
          <w:rFonts w:asciiTheme="minorHAnsi" w:hAnsiTheme="minorHAnsi" w:cstheme="minorHAnsi"/>
          <w:szCs w:val="22"/>
        </w:rPr>
        <w:t>Παροχή Διευκρινίσεων επί της Διακήρυξης</w:t>
      </w:r>
      <w:bookmarkEnd w:id="343"/>
    </w:p>
    <w:bookmarkEnd w:id="341"/>
    <w:bookmarkEnd w:id="342"/>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 xml:space="preserve">Οι υποψήφιοι Ανάδοχοι μπορούν να ζητήσουν γραπτώς (με επιστολή ή τηλεομοιοτυπία) συμπληρωματικές πληροφορίες ή διευκρινίσεις για το περιεχόμενο της παρούσας Διακήρυξης μέχρι και την </w:t>
      </w:r>
      <w:r w:rsidRPr="00CC10BD">
        <w:rPr>
          <w:rFonts w:asciiTheme="minorHAnsi" w:hAnsiTheme="minorHAnsi"/>
          <w:color w:val="000000"/>
          <w:szCs w:val="22"/>
          <w:highlight w:val="yellow"/>
        </w:rPr>
        <w:t>ΧΧ-ΧΧ-2014</w:t>
      </w:r>
      <w:r w:rsidRPr="00CC10BD">
        <w:rPr>
          <w:rFonts w:asciiTheme="minorHAnsi" w:hAnsiTheme="minorHAnsi"/>
          <w:color w:val="000000"/>
          <w:szCs w:val="22"/>
        </w:rPr>
        <w:t>.</w:t>
      </w:r>
      <w:r w:rsidRPr="00CC10BD">
        <w:rPr>
          <w:rFonts w:asciiTheme="minorHAnsi" w:hAnsiTheme="minorHAnsi"/>
          <w:szCs w:val="22"/>
        </w:rPr>
        <w:t xml:space="preserve"> Η Αναθέτουσα Αρχή θα απαντήσει ταυτόχρονα και συγκεντρωτικά σε όλες τις διευκρινίσεις που θα ζητηθούν εντός του ανωτέρω διαστήματος, σε όλους όσους έχουν παραλάβει τη Διακήρυξη, το </w:t>
      </w:r>
      <w:r w:rsidRPr="00AA4CEC">
        <w:rPr>
          <w:rFonts w:asciiTheme="minorHAnsi" w:hAnsiTheme="minorHAnsi"/>
          <w:szCs w:val="22"/>
        </w:rPr>
        <w:t xml:space="preserve">αργότερο </w:t>
      </w:r>
      <w:r w:rsidR="002D7047" w:rsidRPr="00AA4CEC">
        <w:rPr>
          <w:rFonts w:asciiTheme="minorHAnsi" w:hAnsiTheme="minorHAnsi"/>
          <w:szCs w:val="22"/>
        </w:rPr>
        <w:t>έξι</w:t>
      </w:r>
      <w:r w:rsidRPr="00AA4CEC">
        <w:rPr>
          <w:rFonts w:asciiTheme="minorHAnsi" w:hAnsiTheme="minorHAnsi"/>
          <w:szCs w:val="22"/>
        </w:rPr>
        <w:t xml:space="preserve"> (</w:t>
      </w:r>
      <w:r w:rsidR="002D7047" w:rsidRPr="00AA4CEC">
        <w:rPr>
          <w:rFonts w:asciiTheme="minorHAnsi" w:hAnsiTheme="minorHAnsi"/>
          <w:szCs w:val="22"/>
        </w:rPr>
        <w:t>6</w:t>
      </w:r>
      <w:r w:rsidRPr="00AA4CEC">
        <w:rPr>
          <w:rFonts w:asciiTheme="minorHAnsi" w:hAnsiTheme="minorHAnsi"/>
          <w:szCs w:val="22"/>
        </w:rPr>
        <w:t>) ημέρες</w:t>
      </w:r>
      <w:r w:rsidRPr="00CC10BD">
        <w:rPr>
          <w:rFonts w:asciiTheme="minorHAnsi" w:hAnsiTheme="minorHAnsi"/>
          <w:szCs w:val="22"/>
        </w:rPr>
        <w:t xml:space="preserve"> πριν από την ημερομηνία που έχει οριστεί για την υποβολή των Προσφορών.</w:t>
      </w:r>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Οι αιτήσεις παροχής διευκρινίσεων θα πρέπει να απευθύνονται στην ΗΔΙΚΑ ΑΕ, ΔΙΕΥΘΥΝΣΗ ΟΙΚΟΝΟΜΙΚΩΝ ΥΠΗΡΕΣΙΩΝ - ΥΠΟΔΙΕΥΘΥΝΣΗ ΠΡΟΜΗΘΕΙΩΝ - ΤΜΗΜΑ ΔΙΑΓΩΝΙΣΜΩΝ. Κανένας υποψήφιος Ανάδοχος δεν μπορεί σε οποιαδήποτε περίπτωση να επικαλεσθεί προφορικές απαντήσεις εκ μέρους της Αναθέτουσας Αρχής.</w:t>
      </w:r>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Προς διευκόλυνση της διαδικασίας, η υποβολή των ερωτήσεων μπορεί να γίνει και με ηλεκτρονικό ταχυδρομείο (e-</w:t>
      </w:r>
      <w:r w:rsidRPr="00CC10BD">
        <w:rPr>
          <w:rFonts w:asciiTheme="minorHAnsi" w:hAnsiTheme="minorHAnsi"/>
          <w:szCs w:val="22"/>
          <w:lang w:val="en-US"/>
        </w:rPr>
        <w:t>mail</w:t>
      </w:r>
      <w:r w:rsidRPr="00CC10BD">
        <w:rPr>
          <w:rFonts w:asciiTheme="minorHAnsi" w:hAnsiTheme="minorHAnsi"/>
          <w:szCs w:val="22"/>
        </w:rPr>
        <w:t xml:space="preserve">) προς τη διεύθυνση: </w:t>
      </w:r>
      <w:r w:rsidRPr="00CC10BD">
        <w:rPr>
          <w:rFonts w:asciiTheme="minorHAnsi" w:hAnsiTheme="minorHAnsi"/>
          <w:szCs w:val="22"/>
          <w:lang w:val="en-US"/>
        </w:rPr>
        <w:t>info</w:t>
      </w:r>
      <w:hyperlink r:id="rId22" w:history="1">
        <w:r w:rsidRPr="00CC10BD">
          <w:rPr>
            <w:rFonts w:asciiTheme="minorHAnsi" w:hAnsiTheme="minorHAnsi"/>
            <w:szCs w:val="22"/>
          </w:rPr>
          <w:t>@</w:t>
        </w:r>
        <w:r w:rsidRPr="00CC10BD">
          <w:rPr>
            <w:rFonts w:asciiTheme="minorHAnsi" w:hAnsiTheme="minorHAnsi"/>
            <w:szCs w:val="22"/>
            <w:lang w:val="en-US"/>
          </w:rPr>
          <w:t>idika</w:t>
        </w:r>
        <w:r w:rsidRPr="00CC10BD">
          <w:rPr>
            <w:rFonts w:asciiTheme="minorHAnsi" w:hAnsiTheme="minorHAnsi"/>
            <w:szCs w:val="22"/>
          </w:rPr>
          <w:t>.</w:t>
        </w:r>
        <w:r w:rsidRPr="00CC10BD">
          <w:rPr>
            <w:rFonts w:asciiTheme="minorHAnsi" w:hAnsiTheme="minorHAnsi"/>
            <w:szCs w:val="22"/>
            <w:lang w:val="en-US"/>
          </w:rPr>
          <w:t>gr</w:t>
        </w:r>
      </w:hyperlink>
      <w:r w:rsidRPr="00CC10BD">
        <w:rPr>
          <w:rFonts w:asciiTheme="minorHAnsi" w:hAnsiTheme="minorHAnsi"/>
          <w:szCs w:val="22"/>
        </w:rPr>
        <w:t>, χωρίς όμως η δυνατότητα αυτή να απαλλάσσει τους υποψηφίους Αναδόχους από την υποχρέωση να υποβάλλουν τα ερωτήματα και γραπτώς (με επιστολή ή τηλεομοιοτυπία), μέσα στην προθεσμία που ορίζεται παραπάνω. Η Αναθέτουσα Αρχή δεν θα απαντήσει σε ερωτήματα που θα έχουν υποβληθεί μόνο με ηλεκτρονικό ταχυδρομείο.</w:t>
      </w:r>
    </w:p>
    <w:p w:rsidR="00CC10BD" w:rsidRDefault="00CC10BD" w:rsidP="00CC10BD">
      <w:pPr>
        <w:widowControl w:val="0"/>
        <w:spacing w:before="60"/>
        <w:rPr>
          <w:rFonts w:asciiTheme="minorHAnsi" w:hAnsiTheme="minorHAnsi"/>
          <w:szCs w:val="22"/>
        </w:rPr>
      </w:pPr>
      <w:r w:rsidRPr="00CC10BD">
        <w:rPr>
          <w:rFonts w:asciiTheme="minorHAnsi" w:hAnsiTheme="minorHAnsi"/>
          <w:szCs w:val="22"/>
        </w:rPr>
        <w:t xml:space="preserve">Σημειώνεται ότι συμπληρωματικές πληροφορίες σχετικά με τα τεύχη του διαγωνισμού, καθώς και οι γραπτές διευκρινίσεις της Αναθέτουσας Αρχής επί ερωτημάτων των ενδιαφερομένων σχετικά με τα έγγραφα και τη διαδικασία του διαγωνισμού θα αναρτώνται ταυτόχρονα και συγκεντρωτικά και σε ηλεκτρονική μορφή στο διαδικτυακό τόπο της Αναθέτουσας Αρχής </w:t>
      </w:r>
      <w:hyperlink r:id="rId23" w:history="1">
        <w:r w:rsidRPr="00CC10BD">
          <w:rPr>
            <w:rFonts w:asciiTheme="minorHAnsi" w:hAnsiTheme="minorHAnsi"/>
            <w:szCs w:val="22"/>
          </w:rPr>
          <w:t>http://www.idika.gr</w:t>
        </w:r>
      </w:hyperlink>
      <w:r w:rsidRPr="00CC10BD">
        <w:rPr>
          <w:rFonts w:asciiTheme="minorHAnsi" w:hAnsiTheme="minorHAnsi"/>
          <w:szCs w:val="22"/>
        </w:rPr>
        <w:t>.</w:t>
      </w:r>
    </w:p>
    <w:p w:rsidR="005972AA" w:rsidRDefault="005972AA" w:rsidP="005972AA">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344" w:name="_Toc399166945"/>
      <w:r>
        <w:rPr>
          <w:rFonts w:asciiTheme="minorHAnsi" w:hAnsiTheme="minorHAnsi" w:cstheme="minorHAnsi"/>
          <w:sz w:val="22"/>
          <w:szCs w:val="22"/>
          <w:u w:val="none"/>
        </w:rPr>
        <w:t>ΔΙΚΑΙΩΜΑ ΣΥΜΜΕΤΟΧΗΣ - ΔΙΚΑΙΟΛΟΓΗΤΙΚΑ</w:t>
      </w:r>
      <w:bookmarkEnd w:id="344"/>
    </w:p>
    <w:p w:rsidR="005972AA" w:rsidRDefault="005972AA" w:rsidP="005972AA">
      <w:pPr>
        <w:pStyle w:val="30"/>
        <w:tabs>
          <w:tab w:val="num" w:pos="720"/>
        </w:tabs>
        <w:spacing w:before="60" w:after="0"/>
        <w:ind w:left="720"/>
        <w:rPr>
          <w:rFonts w:asciiTheme="minorHAnsi" w:hAnsiTheme="minorHAnsi" w:cstheme="minorHAnsi"/>
          <w:szCs w:val="22"/>
        </w:rPr>
      </w:pPr>
      <w:bookmarkStart w:id="345" w:name="_Ref391635450"/>
      <w:bookmarkStart w:id="346" w:name="_Ref391635456"/>
      <w:bookmarkStart w:id="347" w:name="_Toc399166946"/>
      <w:bookmarkStart w:id="348" w:name="_Toc278755356"/>
      <w:r>
        <w:rPr>
          <w:rFonts w:asciiTheme="minorHAnsi" w:hAnsiTheme="minorHAnsi" w:cstheme="minorHAnsi"/>
          <w:szCs w:val="22"/>
        </w:rPr>
        <w:t>Δικαίωμα Συμμετοχής</w:t>
      </w:r>
      <w:bookmarkEnd w:id="345"/>
      <w:bookmarkEnd w:id="346"/>
      <w:bookmarkEnd w:id="347"/>
    </w:p>
    <w:bookmarkEnd w:id="348"/>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Δικαίωμα συμμετοχής στο Διαγωνισμό έχουν φυσικά ή νομικά πρόσωπα ή Ενώσεις φυσικών ή/και νομικών προσώπων, που:</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είναι εγκατεστημένα στα κράτη - μέλη της Ευρωπαϊκής Ένωσης (ΕΕ) ή </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είναι εγκατεστημένα στα κράτη - μέλη της Συμφωνίας για τον Ευρωπαϊκό Οικονομικό Χώρο (ΕΟΧ) ή </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είναι εγκατεστημένα στα κράτη - μέλη που έχουν υπογράψει τη Συμφωνία περί Δημοσίων Συμβάσεων (ΣΔΣ) του Παγκοσμίου Οργανισμού Εμπορίου, η οποία κυρώθηκε από την Ελλάδα με το </w:t>
      </w:r>
      <w:r w:rsidRPr="00CC10BD">
        <w:rPr>
          <w:rFonts w:asciiTheme="minorHAnsi" w:hAnsiTheme="minorHAnsi" w:cs="Calibri"/>
          <w:szCs w:val="22"/>
        </w:rPr>
        <w:lastRenderedPageBreak/>
        <w:t xml:space="preserve">Ν. 2513/97 (ΦΕΚ Α΄139) υπό τον όρο ότι η σύμβαση καλύπτεται από την ΣΔΣ - ή </w:t>
      </w:r>
    </w:p>
    <w:p w:rsid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είναι εγκατεστημένα σε τρίτες χώρες που έχουν συνάψει ευρωπαϊκές συμφωνίες με την ΕΕ ή</w:t>
      </w:r>
    </w:p>
    <w:p w:rsidR="00FE2516" w:rsidRPr="000404D7" w:rsidRDefault="00FE2516" w:rsidP="00FE2516">
      <w:pPr>
        <w:numPr>
          <w:ilvl w:val="0"/>
          <w:numId w:val="60"/>
        </w:numPr>
        <w:spacing w:after="0"/>
        <w:ind w:hanging="369"/>
        <w:rPr>
          <w:rFonts w:asciiTheme="minorHAnsi" w:hAnsiTheme="minorHAnsi" w:cstheme="minorHAnsi"/>
          <w:szCs w:val="22"/>
        </w:rPr>
      </w:pPr>
      <w:r w:rsidRPr="000404D7">
        <w:rPr>
          <w:rFonts w:asciiTheme="minorHAnsi" w:hAnsiTheme="minorHAnsi" w:cstheme="minorHAnsi"/>
          <w:szCs w:val="22"/>
        </w:rPr>
        <w:t xml:space="preserve">Δεν τελεί σε κατάσταση σύγκρουσης συμφερόντων και ούτε θα υποβάλλει προσφορά σε διαγωνισμό που μπορεί να τον οδηγήσει σε κατάσταση σύγκρουσης συμφερόντων όπως η συμμετοχή άμεσα ή έμμεσα στη διαδικασία </w:t>
      </w:r>
      <w:proofErr w:type="spellStart"/>
      <w:r w:rsidRPr="000404D7">
        <w:rPr>
          <w:rFonts w:asciiTheme="minorHAnsi" w:hAnsiTheme="minorHAnsi" w:cstheme="minorHAnsi"/>
          <w:szCs w:val="22"/>
        </w:rPr>
        <w:t>ex</w:t>
      </w:r>
      <w:proofErr w:type="spellEnd"/>
      <w:r w:rsidRPr="000404D7">
        <w:rPr>
          <w:rFonts w:asciiTheme="minorHAnsi" w:hAnsiTheme="minorHAnsi" w:cstheme="minorHAnsi"/>
          <w:szCs w:val="22"/>
        </w:rPr>
        <w:t xml:space="preserve"> </w:t>
      </w:r>
      <w:proofErr w:type="spellStart"/>
      <w:r w:rsidRPr="000404D7">
        <w:rPr>
          <w:rFonts w:asciiTheme="minorHAnsi" w:hAnsiTheme="minorHAnsi" w:cstheme="minorHAnsi"/>
          <w:szCs w:val="22"/>
        </w:rPr>
        <w:t>ante</w:t>
      </w:r>
      <w:proofErr w:type="spellEnd"/>
      <w:r w:rsidRPr="000404D7">
        <w:rPr>
          <w:rFonts w:asciiTheme="minorHAnsi" w:hAnsiTheme="minorHAnsi" w:cstheme="minorHAnsi"/>
          <w:szCs w:val="22"/>
        </w:rPr>
        <w:t>, ενδιάμεσης ή τελικής αξιολόγησης του ΕΠ «</w:t>
      </w:r>
      <w:r w:rsidR="00445D7D" w:rsidRPr="000404D7">
        <w:rPr>
          <w:rFonts w:asciiTheme="minorHAnsi" w:hAnsiTheme="minorHAnsi" w:cstheme="minorHAnsi"/>
          <w:szCs w:val="22"/>
        </w:rPr>
        <w:t>Ψηφιακή Σύγκλιση</w:t>
      </w:r>
      <w:r w:rsidRPr="000404D7">
        <w:rPr>
          <w:rFonts w:asciiTheme="minorHAnsi" w:hAnsiTheme="minorHAnsi" w:cstheme="minorHAnsi"/>
          <w:szCs w:val="22"/>
        </w:rPr>
        <w:t>».</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έχουν συσταθεί με τη νομοθεσία κράτους – μέλους της ΕΕ ή του ΕΟΧ ή του κράτους - μέλους που έχει υπογράψει τη ΣΔΣ ή της τρίτης χώρας που έχει συνάψει ευρωπαϊκή συμφωνία με την ΕΕ και έχουν την κεντρική τους διοίκηση ή την κύρια εγκατάστασή του ή την έδρα τους στο εσωτερικό μιας εκ των ανωτέρω χωρών</w:t>
      </w:r>
    </w:p>
    <w:p w:rsidR="00CC10BD" w:rsidRPr="00CC10BD" w:rsidRDefault="00CC10BD" w:rsidP="00CC10BD">
      <w:pPr>
        <w:widowControl w:val="0"/>
        <w:rPr>
          <w:rFonts w:asciiTheme="minorHAnsi" w:hAnsiTheme="minorHAnsi"/>
          <w:szCs w:val="22"/>
        </w:rPr>
      </w:pPr>
      <w:r w:rsidRPr="00CC10BD">
        <w:rPr>
          <w:rFonts w:asciiTheme="minorHAnsi" w:hAnsiTheme="minorHAnsi"/>
          <w:szCs w:val="22"/>
        </w:rPr>
        <w:t>τα οποία:</w:t>
      </w:r>
    </w:p>
    <w:p w:rsidR="00CC10BD" w:rsidRPr="00B52C03" w:rsidRDefault="00CC10BD" w:rsidP="00ED7517">
      <w:pPr>
        <w:numPr>
          <w:ilvl w:val="0"/>
          <w:numId w:val="81"/>
        </w:numPr>
        <w:spacing w:after="0"/>
        <w:ind w:left="777" w:hanging="357"/>
        <w:rPr>
          <w:rFonts w:asciiTheme="minorHAnsi" w:hAnsiTheme="minorHAnsi"/>
          <w:szCs w:val="22"/>
        </w:rPr>
      </w:pPr>
      <w:r w:rsidRPr="00B52C03">
        <w:rPr>
          <w:rFonts w:asciiTheme="minorHAnsi" w:hAnsiTheme="minorHAnsi"/>
          <w:szCs w:val="22"/>
        </w:rPr>
        <w:t>πληρούν τους όρους που καθορίζονται στις παραγράφους</w:t>
      </w:r>
      <w:r w:rsidR="00B52C03" w:rsidRPr="00B52C03">
        <w:rPr>
          <w:rFonts w:asciiTheme="minorHAnsi" w:hAnsiTheme="minorHAnsi"/>
          <w:szCs w:val="22"/>
        </w:rPr>
        <w:t xml:space="preserve"> </w:t>
      </w:r>
      <w:r w:rsidR="000F7E34" w:rsidRPr="00B52C03">
        <w:rPr>
          <w:rFonts w:asciiTheme="minorHAnsi" w:hAnsiTheme="minorHAnsi"/>
          <w:szCs w:val="22"/>
        </w:rPr>
        <w:fldChar w:fldCharType="begin"/>
      </w:r>
      <w:r w:rsidR="00B52C03" w:rsidRPr="00B52C03">
        <w:rPr>
          <w:rFonts w:asciiTheme="minorHAnsi" w:hAnsiTheme="minorHAnsi"/>
          <w:szCs w:val="22"/>
        </w:rPr>
        <w:instrText xml:space="preserve"> REF _Ref391562116 \r \h </w:instrText>
      </w:r>
      <w:r w:rsidR="000F7E34" w:rsidRPr="00B52C03">
        <w:rPr>
          <w:rFonts w:asciiTheme="minorHAnsi" w:hAnsiTheme="minorHAnsi"/>
          <w:szCs w:val="22"/>
        </w:rPr>
      </w:r>
      <w:r w:rsidR="000F7E34" w:rsidRPr="00B52C03">
        <w:rPr>
          <w:rFonts w:asciiTheme="minorHAnsi" w:hAnsiTheme="minorHAnsi"/>
          <w:szCs w:val="22"/>
        </w:rPr>
        <w:fldChar w:fldCharType="separate"/>
      </w:r>
      <w:r w:rsidR="00C133FA">
        <w:rPr>
          <w:rFonts w:asciiTheme="minorHAnsi" w:hAnsiTheme="minorHAnsi"/>
          <w:szCs w:val="22"/>
        </w:rPr>
        <w:t>B.2.3</w:t>
      </w:r>
      <w:r w:rsidR="000F7E34" w:rsidRPr="00B52C03">
        <w:rPr>
          <w:rFonts w:asciiTheme="minorHAnsi" w:hAnsiTheme="minorHAnsi"/>
          <w:szCs w:val="22"/>
        </w:rPr>
        <w:fldChar w:fldCharType="end"/>
      </w:r>
      <w:r w:rsidR="00B52C03" w:rsidRPr="00B52C03">
        <w:rPr>
          <w:rFonts w:asciiTheme="minorHAnsi" w:hAnsiTheme="minorHAnsi"/>
          <w:szCs w:val="22"/>
        </w:rPr>
        <w:t xml:space="preserve"> </w:t>
      </w:r>
      <w:r w:rsidR="000F7E34" w:rsidRPr="00B52C03">
        <w:rPr>
          <w:rFonts w:asciiTheme="minorHAnsi" w:hAnsiTheme="minorHAnsi"/>
          <w:szCs w:val="22"/>
        </w:rPr>
        <w:fldChar w:fldCharType="begin"/>
      </w:r>
      <w:r w:rsidR="00B52C03" w:rsidRPr="00B52C03">
        <w:rPr>
          <w:rFonts w:asciiTheme="minorHAnsi" w:hAnsiTheme="minorHAnsi"/>
          <w:szCs w:val="22"/>
        </w:rPr>
        <w:instrText xml:space="preserve"> REF _Ref391562138 \h </w:instrText>
      </w:r>
      <w:r w:rsidR="000F7E34" w:rsidRPr="00B52C03">
        <w:rPr>
          <w:rFonts w:asciiTheme="minorHAnsi" w:hAnsiTheme="minorHAnsi"/>
          <w:szCs w:val="22"/>
        </w:rPr>
      </w:r>
      <w:r w:rsidR="000F7E34" w:rsidRPr="00B52C03">
        <w:rPr>
          <w:rFonts w:asciiTheme="minorHAnsi" w:hAnsiTheme="minorHAnsi"/>
          <w:szCs w:val="22"/>
        </w:rPr>
        <w:fldChar w:fldCharType="separate"/>
      </w:r>
      <w:r w:rsidR="00C133FA">
        <w:rPr>
          <w:rFonts w:asciiTheme="minorHAnsi" w:hAnsiTheme="minorHAnsi" w:cstheme="minorHAnsi"/>
          <w:szCs w:val="22"/>
        </w:rPr>
        <w:t>Δικαιολογητικά Συμμετοχής</w:t>
      </w:r>
      <w:r w:rsidR="000F7E34" w:rsidRPr="00B52C03">
        <w:rPr>
          <w:rFonts w:asciiTheme="minorHAnsi" w:hAnsiTheme="minorHAnsi"/>
          <w:szCs w:val="22"/>
        </w:rPr>
        <w:fldChar w:fldCharType="end"/>
      </w:r>
      <w:r w:rsidRPr="00B52C03">
        <w:rPr>
          <w:rFonts w:asciiTheme="minorHAnsi" w:hAnsiTheme="minorHAnsi"/>
          <w:szCs w:val="22"/>
        </w:rPr>
        <w:t xml:space="preserve"> και</w:t>
      </w:r>
      <w:r w:rsidR="00B52C03" w:rsidRPr="00B52C03">
        <w:rPr>
          <w:rFonts w:asciiTheme="minorHAnsi" w:hAnsiTheme="minorHAnsi"/>
          <w:szCs w:val="22"/>
        </w:rPr>
        <w:t xml:space="preserve"> </w:t>
      </w:r>
      <w:r w:rsidR="000F7E34" w:rsidRPr="00B52C03">
        <w:rPr>
          <w:rFonts w:asciiTheme="minorHAnsi" w:hAnsiTheme="minorHAnsi"/>
          <w:szCs w:val="22"/>
        </w:rPr>
        <w:fldChar w:fldCharType="begin"/>
      </w:r>
      <w:r w:rsidR="00B52C03" w:rsidRPr="00B52C03">
        <w:rPr>
          <w:rFonts w:asciiTheme="minorHAnsi" w:hAnsiTheme="minorHAnsi"/>
          <w:szCs w:val="22"/>
        </w:rPr>
        <w:instrText xml:space="preserve"> REF _Ref391562176 \r \h </w:instrText>
      </w:r>
      <w:r w:rsidR="000F7E34" w:rsidRPr="00B52C03">
        <w:rPr>
          <w:rFonts w:asciiTheme="minorHAnsi" w:hAnsiTheme="minorHAnsi"/>
          <w:szCs w:val="22"/>
        </w:rPr>
      </w:r>
      <w:r w:rsidR="000F7E34" w:rsidRPr="00B52C03">
        <w:rPr>
          <w:rFonts w:asciiTheme="minorHAnsi" w:hAnsiTheme="minorHAnsi"/>
          <w:szCs w:val="22"/>
        </w:rPr>
        <w:fldChar w:fldCharType="separate"/>
      </w:r>
      <w:r w:rsidR="00C133FA">
        <w:rPr>
          <w:rFonts w:asciiTheme="minorHAnsi" w:hAnsiTheme="minorHAnsi"/>
          <w:szCs w:val="22"/>
        </w:rPr>
        <w:t>B.2.6</w:t>
      </w:r>
      <w:r w:rsidR="000F7E34" w:rsidRPr="00B52C03">
        <w:rPr>
          <w:rFonts w:asciiTheme="minorHAnsi" w:hAnsiTheme="minorHAnsi"/>
          <w:szCs w:val="22"/>
        </w:rPr>
        <w:fldChar w:fldCharType="end"/>
      </w:r>
      <w:r w:rsidRPr="00B52C03">
        <w:rPr>
          <w:rFonts w:asciiTheme="minorHAnsi" w:hAnsiTheme="minorHAnsi"/>
          <w:szCs w:val="22"/>
        </w:rPr>
        <w:t xml:space="preserve"> </w:t>
      </w:r>
      <w:r w:rsidR="000F7E34" w:rsidRPr="00B52C03">
        <w:rPr>
          <w:rFonts w:asciiTheme="minorHAnsi" w:hAnsiTheme="minorHAnsi"/>
          <w:szCs w:val="22"/>
        </w:rPr>
        <w:fldChar w:fldCharType="begin"/>
      </w:r>
      <w:r w:rsidR="00B52C03" w:rsidRPr="00B52C03">
        <w:rPr>
          <w:rFonts w:asciiTheme="minorHAnsi" w:hAnsiTheme="minorHAnsi"/>
          <w:szCs w:val="22"/>
        </w:rPr>
        <w:instrText xml:space="preserve"> REF _Ref391562188 \h </w:instrText>
      </w:r>
      <w:r w:rsidR="000F7E34" w:rsidRPr="00B52C03">
        <w:rPr>
          <w:rFonts w:asciiTheme="minorHAnsi" w:hAnsiTheme="minorHAnsi"/>
          <w:szCs w:val="22"/>
        </w:rPr>
      </w:r>
      <w:r w:rsidR="000F7E34" w:rsidRPr="00B52C03">
        <w:rPr>
          <w:rFonts w:asciiTheme="minorHAnsi" w:hAnsiTheme="minorHAnsi"/>
          <w:szCs w:val="22"/>
        </w:rPr>
        <w:fldChar w:fldCharType="separate"/>
      </w:r>
      <w:r w:rsidR="00C133FA">
        <w:rPr>
          <w:rFonts w:asciiTheme="minorHAnsi" w:hAnsiTheme="minorHAnsi" w:cstheme="minorHAnsi"/>
          <w:szCs w:val="22"/>
        </w:rPr>
        <w:t>Ελάχιστες Προϋποθέσεις Συμμετοχής</w:t>
      </w:r>
      <w:r w:rsidR="000F7E34" w:rsidRPr="00B52C03">
        <w:rPr>
          <w:rFonts w:asciiTheme="minorHAnsi" w:hAnsiTheme="minorHAnsi"/>
          <w:szCs w:val="22"/>
        </w:rPr>
        <w:fldChar w:fldCharType="end"/>
      </w:r>
    </w:p>
    <w:p w:rsidR="005972AA" w:rsidRDefault="005972AA" w:rsidP="005972AA">
      <w:pPr>
        <w:pStyle w:val="30"/>
        <w:tabs>
          <w:tab w:val="num" w:pos="720"/>
        </w:tabs>
        <w:spacing w:before="60" w:after="0"/>
        <w:ind w:left="720"/>
        <w:rPr>
          <w:rFonts w:asciiTheme="minorHAnsi" w:hAnsiTheme="minorHAnsi" w:cstheme="minorHAnsi"/>
          <w:szCs w:val="22"/>
        </w:rPr>
      </w:pPr>
      <w:bookmarkStart w:id="349" w:name="_Ref391562791"/>
      <w:bookmarkStart w:id="350" w:name="_Ref391562796"/>
      <w:bookmarkStart w:id="351" w:name="_Toc399166947"/>
      <w:r>
        <w:rPr>
          <w:rFonts w:asciiTheme="minorHAnsi" w:hAnsiTheme="minorHAnsi" w:cstheme="minorHAnsi"/>
          <w:szCs w:val="22"/>
        </w:rPr>
        <w:t>Αποκλεισμός Συμμετοχής</w:t>
      </w:r>
      <w:bookmarkEnd w:id="349"/>
      <w:bookmarkEnd w:id="350"/>
      <w:bookmarkEnd w:id="351"/>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Δεν έχουν Δικαίωμα συμμετοχής στο Διαγωνισμό:</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Όσοι δεν πληρούν τις ανωτέρω προϋποθέσεις Συμμετοχής</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Όσοι δεν πληρούν τις προϋποθέσεις της παραγράφου </w:t>
      </w:r>
      <w:r w:rsidR="000F7E34" w:rsidRPr="00B52C03">
        <w:rPr>
          <w:rFonts w:asciiTheme="minorHAnsi" w:hAnsiTheme="minorHAnsi"/>
          <w:szCs w:val="22"/>
        </w:rPr>
        <w:fldChar w:fldCharType="begin"/>
      </w:r>
      <w:r w:rsidR="008B783B" w:rsidRPr="00B52C03">
        <w:rPr>
          <w:rFonts w:asciiTheme="minorHAnsi" w:hAnsiTheme="minorHAnsi"/>
          <w:szCs w:val="22"/>
        </w:rPr>
        <w:instrText xml:space="preserve"> REF _Ref391562116 \r \h </w:instrText>
      </w:r>
      <w:r w:rsidR="000F7E34" w:rsidRPr="00B52C03">
        <w:rPr>
          <w:rFonts w:asciiTheme="minorHAnsi" w:hAnsiTheme="minorHAnsi"/>
          <w:szCs w:val="22"/>
        </w:rPr>
      </w:r>
      <w:r w:rsidR="000F7E34" w:rsidRPr="00B52C03">
        <w:rPr>
          <w:rFonts w:asciiTheme="minorHAnsi" w:hAnsiTheme="minorHAnsi"/>
          <w:szCs w:val="22"/>
        </w:rPr>
        <w:fldChar w:fldCharType="separate"/>
      </w:r>
      <w:r w:rsidR="00C133FA">
        <w:rPr>
          <w:rFonts w:asciiTheme="minorHAnsi" w:hAnsiTheme="minorHAnsi"/>
          <w:szCs w:val="22"/>
        </w:rPr>
        <w:t>B.2.3</w:t>
      </w:r>
      <w:r w:rsidR="000F7E34" w:rsidRPr="00B52C03">
        <w:rPr>
          <w:rFonts w:asciiTheme="minorHAnsi" w:hAnsiTheme="minorHAnsi"/>
          <w:szCs w:val="22"/>
        </w:rPr>
        <w:fldChar w:fldCharType="end"/>
      </w:r>
      <w:r w:rsidR="008B783B" w:rsidRPr="00B52C03">
        <w:rPr>
          <w:rFonts w:asciiTheme="minorHAnsi" w:hAnsiTheme="minorHAnsi"/>
          <w:szCs w:val="22"/>
        </w:rPr>
        <w:t xml:space="preserve"> </w:t>
      </w:r>
      <w:r w:rsidR="000F7E34" w:rsidRPr="00B52C03">
        <w:rPr>
          <w:rFonts w:asciiTheme="minorHAnsi" w:hAnsiTheme="minorHAnsi"/>
          <w:szCs w:val="22"/>
        </w:rPr>
        <w:fldChar w:fldCharType="begin"/>
      </w:r>
      <w:r w:rsidR="008B783B" w:rsidRPr="00B52C03">
        <w:rPr>
          <w:rFonts w:asciiTheme="minorHAnsi" w:hAnsiTheme="minorHAnsi"/>
          <w:szCs w:val="22"/>
        </w:rPr>
        <w:instrText xml:space="preserve"> REF _Ref391562138 \h </w:instrText>
      </w:r>
      <w:r w:rsidR="000F7E34" w:rsidRPr="00B52C03">
        <w:rPr>
          <w:rFonts w:asciiTheme="minorHAnsi" w:hAnsiTheme="minorHAnsi"/>
          <w:szCs w:val="22"/>
        </w:rPr>
      </w:r>
      <w:r w:rsidR="000F7E34" w:rsidRPr="00B52C03">
        <w:rPr>
          <w:rFonts w:asciiTheme="minorHAnsi" w:hAnsiTheme="minorHAnsi"/>
          <w:szCs w:val="22"/>
        </w:rPr>
        <w:fldChar w:fldCharType="separate"/>
      </w:r>
      <w:r w:rsidR="00C133FA">
        <w:rPr>
          <w:rFonts w:asciiTheme="minorHAnsi" w:hAnsiTheme="minorHAnsi" w:cstheme="minorHAnsi"/>
          <w:szCs w:val="22"/>
        </w:rPr>
        <w:t>Δικαιολογητικά Συμμετοχής</w:t>
      </w:r>
      <w:r w:rsidR="000F7E34" w:rsidRPr="00B52C03">
        <w:rPr>
          <w:rFonts w:asciiTheme="minorHAnsi" w:hAnsiTheme="minorHAnsi"/>
          <w:szCs w:val="22"/>
        </w:rPr>
        <w:fldChar w:fldCharType="end"/>
      </w:r>
    </w:p>
    <w:p w:rsidR="00CC10BD" w:rsidRPr="008B783B" w:rsidRDefault="00CC10BD" w:rsidP="00954A28">
      <w:pPr>
        <w:widowControl w:val="0"/>
        <w:numPr>
          <w:ilvl w:val="0"/>
          <w:numId w:val="60"/>
        </w:numPr>
        <w:spacing w:after="0"/>
        <w:rPr>
          <w:rFonts w:asciiTheme="minorHAnsi" w:hAnsiTheme="minorHAnsi" w:cs="Calibri"/>
          <w:szCs w:val="22"/>
        </w:rPr>
      </w:pPr>
      <w:r w:rsidRPr="008B783B">
        <w:rPr>
          <w:rFonts w:asciiTheme="minorHAnsi" w:hAnsiTheme="minorHAnsi" w:cs="Calibri"/>
          <w:szCs w:val="22"/>
        </w:rPr>
        <w:t>Όσοι δεν πληρούν τις προϋποθέσεις της παραγράφου</w:t>
      </w:r>
      <w:r w:rsidR="000F7E34" w:rsidRPr="008B783B">
        <w:rPr>
          <w:rFonts w:asciiTheme="minorHAnsi" w:hAnsiTheme="minorHAnsi"/>
          <w:szCs w:val="22"/>
        </w:rPr>
        <w:fldChar w:fldCharType="begin"/>
      </w:r>
      <w:r w:rsidR="008B783B" w:rsidRPr="008B783B">
        <w:rPr>
          <w:rFonts w:asciiTheme="minorHAnsi" w:hAnsiTheme="minorHAnsi"/>
          <w:szCs w:val="22"/>
        </w:rPr>
        <w:instrText xml:space="preserve"> REF _Ref391562176 \r \h </w:instrText>
      </w:r>
      <w:r w:rsidR="000F7E34" w:rsidRPr="008B783B">
        <w:rPr>
          <w:rFonts w:asciiTheme="minorHAnsi" w:hAnsiTheme="minorHAnsi"/>
          <w:szCs w:val="22"/>
        </w:rPr>
      </w:r>
      <w:r w:rsidR="000F7E34" w:rsidRPr="008B783B">
        <w:rPr>
          <w:rFonts w:asciiTheme="minorHAnsi" w:hAnsiTheme="minorHAnsi"/>
          <w:szCs w:val="22"/>
        </w:rPr>
        <w:fldChar w:fldCharType="separate"/>
      </w:r>
      <w:r w:rsidR="00C133FA">
        <w:rPr>
          <w:rFonts w:asciiTheme="minorHAnsi" w:hAnsiTheme="minorHAnsi"/>
          <w:szCs w:val="22"/>
        </w:rPr>
        <w:t>B.2.6</w:t>
      </w:r>
      <w:r w:rsidR="000F7E34" w:rsidRPr="008B783B">
        <w:rPr>
          <w:rFonts w:asciiTheme="minorHAnsi" w:hAnsiTheme="minorHAnsi"/>
          <w:szCs w:val="22"/>
        </w:rPr>
        <w:fldChar w:fldCharType="end"/>
      </w:r>
      <w:r w:rsidR="008B783B" w:rsidRPr="008B783B">
        <w:rPr>
          <w:rFonts w:asciiTheme="minorHAnsi" w:hAnsiTheme="minorHAnsi"/>
          <w:szCs w:val="22"/>
        </w:rPr>
        <w:t xml:space="preserve"> </w:t>
      </w:r>
      <w:r w:rsidR="000F7E34" w:rsidRPr="008B783B">
        <w:rPr>
          <w:rFonts w:asciiTheme="minorHAnsi" w:hAnsiTheme="minorHAnsi"/>
          <w:szCs w:val="22"/>
        </w:rPr>
        <w:fldChar w:fldCharType="begin"/>
      </w:r>
      <w:r w:rsidR="008B783B" w:rsidRPr="008B783B">
        <w:rPr>
          <w:rFonts w:asciiTheme="minorHAnsi" w:hAnsiTheme="minorHAnsi"/>
          <w:szCs w:val="22"/>
        </w:rPr>
        <w:instrText xml:space="preserve"> REF _Ref391562188 \h </w:instrText>
      </w:r>
      <w:r w:rsidR="000F7E34" w:rsidRPr="008B783B">
        <w:rPr>
          <w:rFonts w:asciiTheme="minorHAnsi" w:hAnsiTheme="minorHAnsi"/>
          <w:szCs w:val="22"/>
        </w:rPr>
      </w:r>
      <w:r w:rsidR="000F7E34" w:rsidRPr="008B783B">
        <w:rPr>
          <w:rFonts w:asciiTheme="minorHAnsi" w:hAnsiTheme="minorHAnsi"/>
          <w:szCs w:val="22"/>
        </w:rPr>
        <w:fldChar w:fldCharType="separate"/>
      </w:r>
      <w:r w:rsidR="00C133FA">
        <w:rPr>
          <w:rFonts w:asciiTheme="minorHAnsi" w:hAnsiTheme="minorHAnsi" w:cstheme="minorHAnsi"/>
          <w:szCs w:val="22"/>
        </w:rPr>
        <w:t>Ελάχιστες Προϋποθέσεις Συμμετοχής</w:t>
      </w:r>
      <w:r w:rsidR="000F7E34" w:rsidRPr="008B783B">
        <w:rPr>
          <w:rFonts w:asciiTheme="minorHAnsi" w:hAnsiTheme="minorHAnsi"/>
          <w:szCs w:val="22"/>
        </w:rPr>
        <w:fldChar w:fldCharType="end"/>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Όσοι έχουν κηρυχθεί με τελεσίδικη απόφαση έκπτωτοι από σύμβαση προμηθειών ή υπηρεσιών του δημόσιου τομέα</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Όσοι έχουν τιμωρηθεί με αποκλεισμό από τους διαγωνισμούς προμηθειών ή υπηρεσιών του δημόσιου τομέα με αμετάκλητη απόφαση του Υπουργού Ανάπτυξης. </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Όσοι υποψήφιοι Ανάδοχοι εμπίπτουν στις κατηγορίες που αναφέρονται στο Άρθρο 43.1 του ΠΔ 60/2007, ήτοι υπάρχει εις βάρος τους αμετάκλητη καταδικαστική απόφαση, για έναν ή περισσότερους από τους κατωτέρω λόγους:</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α) συμμετοχή σε εγκληματική οργάνωση, όπως αυτή ορίζεται στο άρθρο 2 παράγραφος 1 της κοινής δράσης της 98/773/ΔΕΥ του Συμβουλίου</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γ) απάτη, κατά την έννοια του άρθρου 1 της σύμβασης σχετικά με την προστασία των οικονομικών συμφερόντων των Ευρωπαϊκών Κοινοτήτων</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δ) νομιμοποίηση εσόδων από παράνομες δραστηριότητες, όπως ορίζεται στο άρθρο 1 της οδηγίας 91/308/EOK του Συμβουλίου, της 10ης Ιουνίου 1991, για την πρόληψη χρησιμοποίησης του χρηματοπιστωτικού συστήματος για τη νομιμοποίηση εσόδων από παράνομες δραστηριότητες</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ε) για κάποιο από τα αδικήματα της υπεξαίρεσης, απάτης, εκβίασης, πλαστογραφίας, ψευδορκίας, δωροδοκίας και δόλιας χρεοκοπίας.</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Όσα φυσικά ή νομικά πρόσωπα του εξωτερικού έχουν υποστεί αντίστοιχες με τις παραπάνω κυρώσεις</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Οι ενώσεις προσώπων, σε περίπτωση που οποιαδήποτε από τις προϋποθέσεις αποκλεισμού της παραγράφου αυτής, ισχύει για ένα τουλάχιστον μέλος της</w:t>
      </w:r>
    </w:p>
    <w:p w:rsid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Όσα πρόσωπα, μετέχουν αυτόνομα ή σε Ένωση ή ως υπεργολάβοι σε περισσότερα του ενός σχήματα διαγωνιζόμενων.</w:t>
      </w:r>
      <w:r w:rsidRPr="00CC10BD" w:rsidDel="00F851AA">
        <w:rPr>
          <w:rFonts w:asciiTheme="minorHAnsi" w:hAnsiTheme="minorHAnsi" w:cs="Calibri"/>
          <w:szCs w:val="22"/>
        </w:rPr>
        <w:t xml:space="preserve"> </w:t>
      </w:r>
    </w:p>
    <w:p w:rsidR="005972AA" w:rsidRDefault="005972AA" w:rsidP="005972AA">
      <w:pPr>
        <w:pStyle w:val="30"/>
        <w:tabs>
          <w:tab w:val="num" w:pos="720"/>
        </w:tabs>
        <w:spacing w:before="60" w:after="0"/>
        <w:ind w:left="720"/>
        <w:rPr>
          <w:rFonts w:asciiTheme="minorHAnsi" w:hAnsiTheme="minorHAnsi" w:cstheme="minorHAnsi"/>
          <w:szCs w:val="22"/>
        </w:rPr>
      </w:pPr>
      <w:bookmarkStart w:id="352" w:name="_Ref391562116"/>
      <w:bookmarkStart w:id="353" w:name="_Ref391562138"/>
      <w:bookmarkStart w:id="354" w:name="_Ref391562362"/>
      <w:bookmarkStart w:id="355" w:name="_Ref391562365"/>
      <w:bookmarkStart w:id="356" w:name="_Ref391562493"/>
      <w:bookmarkStart w:id="357" w:name="_Ref391562498"/>
      <w:bookmarkStart w:id="358" w:name="_Ref391562803"/>
      <w:bookmarkStart w:id="359" w:name="_Ref391562809"/>
      <w:bookmarkStart w:id="360" w:name="_Toc399166948"/>
      <w:r>
        <w:rPr>
          <w:rFonts w:asciiTheme="minorHAnsi" w:hAnsiTheme="minorHAnsi" w:cstheme="minorHAnsi"/>
          <w:szCs w:val="22"/>
        </w:rPr>
        <w:t>Δικαιολογητικά Συμμετοχής</w:t>
      </w:r>
      <w:bookmarkEnd w:id="352"/>
      <w:bookmarkEnd w:id="353"/>
      <w:bookmarkEnd w:id="354"/>
      <w:bookmarkEnd w:id="355"/>
      <w:bookmarkEnd w:id="356"/>
      <w:bookmarkEnd w:id="357"/>
      <w:bookmarkEnd w:id="358"/>
      <w:bookmarkEnd w:id="359"/>
      <w:bookmarkEnd w:id="360"/>
    </w:p>
    <w:p w:rsidR="00CC10BD" w:rsidRPr="00CC10BD" w:rsidRDefault="00CC10BD" w:rsidP="00CC10BD">
      <w:pPr>
        <w:spacing w:before="60"/>
        <w:ind w:left="60"/>
        <w:rPr>
          <w:rFonts w:asciiTheme="minorHAnsi" w:hAnsiTheme="minorHAnsi"/>
          <w:szCs w:val="22"/>
        </w:rPr>
      </w:pPr>
      <w:r w:rsidRPr="00CC10BD">
        <w:rPr>
          <w:rFonts w:asciiTheme="minorHAnsi" w:hAnsiTheme="minorHAnsi"/>
          <w:szCs w:val="22"/>
        </w:rPr>
        <w:t>Οι υποψήφιοι Ανάδοχοι οφείλουν να καταθέσουν, υποχρεωτικά μαζί με την Προσφορά τους, τα ακόλουθα κατά περίπτωση Δικαιολογητικά Συμμετοχής. Επίσης, θα πρέπει να συμπεριλάβουν στο «Φάκελο Δικαιολογητικών Συμμετοχής», συμπληρωμένους τους παρακάτω πίνακες κατά περίπτωση (σύμφωνα με τη νομική τους μορφή), λαμβάνοντας υπόψη τις ακόλουθες επεξηγήσεις / οδηγίες:</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t>Στη στήλη «ΠΕΡΙΓΡΑΦΗ ΔΙΚΑΙΟΛΟΓΗΤΙΚΟΥ» περιγράφονται τα αντίστοιχα δικαιολογητικά που θα πρέπει να υποβληθούν υποχρεωτικά μαζί με την Προσφορά</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lastRenderedPageBreak/>
        <w:t>Στη στήλη «ΑΠΑΙΤΗΣΗ» όπου έχει συμπληρωθεί η λέξη «ΝΑΙ», σημαίνει ότι το αντίστοιχο δικαιολογητικό πρέπει να υποβληθεί υποχρεωτικά από τον υποψήφιο Ανάδοχο</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t>Στη στήλη «ΑΠΑΝΤΗΣΗ» σημειώνεται η απάντηση του υποψήφιου Αναδόχου που έχει τη μορφή ΝΑΙ/ΟΧΙ εάν το αντίστοιχο δικαιολογητικό υποβάλλεται ή όχι</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t>Στη στήλη «ΠΑΡΑΠΟΜΠΗ» θα καταγραφεί από τον υποψήφιο Ανάδοχο το αντίστοιχο κεφάλαιο ή ενότητα του «Φακέλου Δικαιολογητικών Συμμετοχής» στο οποίο περιλαμβάνεται το απαιτούμενο δικαιολογητικό</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113" w:type="dxa"/>
        </w:tblCellMar>
        <w:tblLook w:val="0000"/>
      </w:tblPr>
      <w:tblGrid>
        <w:gridCol w:w="504"/>
        <w:gridCol w:w="5652"/>
        <w:gridCol w:w="1067"/>
        <w:gridCol w:w="1155"/>
        <w:gridCol w:w="1393"/>
      </w:tblGrid>
      <w:tr w:rsidR="004C232B" w:rsidRPr="005C24C0" w:rsidTr="002E3442">
        <w:trPr>
          <w:tblHeader/>
        </w:trPr>
        <w:tc>
          <w:tcPr>
            <w:tcW w:w="258" w:type="pct"/>
            <w:shd w:val="clear" w:color="auto" w:fill="E6E6E6"/>
            <w:tcMar>
              <w:top w:w="20" w:type="dxa"/>
              <w:left w:w="20" w:type="dxa"/>
              <w:bottom w:w="0" w:type="dxa"/>
              <w:right w:w="20" w:type="dxa"/>
            </w:tcMar>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892" w:type="pct"/>
            <w:shd w:val="clear" w:color="auto" w:fill="E6E6E6"/>
            <w:tcMar>
              <w:top w:w="20" w:type="dxa"/>
              <w:left w:w="20" w:type="dxa"/>
              <w:bottom w:w="0" w:type="dxa"/>
              <w:right w:w="20" w:type="dxa"/>
            </w:tcMar>
            <w:vAlign w:val="center"/>
          </w:tcPr>
          <w:p w:rsidR="004C232B" w:rsidRPr="005C24C0" w:rsidRDefault="004C232B" w:rsidP="002E3442">
            <w:pPr>
              <w:spacing w:after="0"/>
              <w:ind w:right="57"/>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6" w:type="pct"/>
            <w:shd w:val="clear" w:color="auto" w:fill="E6E6E6"/>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91" w:type="pct"/>
            <w:shd w:val="clear" w:color="auto" w:fill="E6E6E6"/>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713" w:type="pct"/>
            <w:shd w:val="clear" w:color="auto" w:fill="E6E6E6"/>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4C232B" w:rsidRPr="005C24C0" w:rsidTr="002E3442">
        <w:trPr>
          <w:trHeight w:val="274"/>
        </w:trPr>
        <w:tc>
          <w:tcPr>
            <w:tcW w:w="258" w:type="pct"/>
            <w:shd w:val="clear" w:color="C0C0C0" w:fill="auto"/>
            <w:tcMar>
              <w:top w:w="20" w:type="dxa"/>
              <w:left w:w="20" w:type="dxa"/>
              <w:bottom w:w="0" w:type="dxa"/>
              <w:right w:w="20" w:type="dxa"/>
            </w:tcMar>
          </w:tcPr>
          <w:p w:rsidR="004C232B" w:rsidRPr="005C24C0" w:rsidRDefault="004C232B" w:rsidP="004C232B">
            <w:pPr>
              <w:pStyle w:val="NumCharCharCharCharCharCharCharCharChar"/>
              <w:numPr>
                <w:ilvl w:val="0"/>
                <w:numId w:val="29"/>
              </w:numPr>
              <w:rPr>
                <w:rFonts w:asciiTheme="minorHAnsi" w:hAnsiTheme="minorHAnsi" w:cstheme="minorHAnsi"/>
              </w:rPr>
            </w:pPr>
          </w:p>
        </w:tc>
        <w:tc>
          <w:tcPr>
            <w:tcW w:w="2892" w:type="pct"/>
            <w:shd w:val="clear" w:color="C0C0C0" w:fill="auto"/>
            <w:tcMar>
              <w:top w:w="20" w:type="dxa"/>
              <w:left w:w="20" w:type="dxa"/>
              <w:bottom w:w="0" w:type="dxa"/>
              <w:right w:w="20" w:type="dxa"/>
            </w:tcMar>
          </w:tcPr>
          <w:p w:rsidR="004C232B" w:rsidRPr="005C24C0" w:rsidRDefault="004C232B" w:rsidP="002E3442">
            <w:pPr>
              <w:pStyle w:val="TabletextChar"/>
              <w:spacing w:after="0"/>
              <w:ind w:right="57"/>
              <w:jc w:val="both"/>
              <w:rPr>
                <w:rFonts w:asciiTheme="minorHAnsi" w:hAnsiTheme="minorHAnsi" w:cstheme="minorHAnsi"/>
                <w:sz w:val="22"/>
                <w:szCs w:val="22"/>
              </w:rPr>
            </w:pPr>
            <w:r w:rsidRPr="005C24C0">
              <w:rPr>
                <w:rFonts w:asciiTheme="minorHAnsi" w:hAnsiTheme="minorHAnsi" w:cstheme="minorHAnsi"/>
                <w:sz w:val="22"/>
                <w:szCs w:val="22"/>
              </w:rPr>
              <w:t xml:space="preserve">Εγγυητική Επιστολή Συμμετοχής σύμφωνα με τα οριζόμενα στην παρ. </w:t>
            </w:r>
            <w:r w:rsidRPr="005C24C0">
              <w:rPr>
                <w:rFonts w:asciiTheme="minorHAnsi" w:hAnsiTheme="minorHAnsi" w:cstheme="minorHAnsi"/>
                <w:b/>
                <w:sz w:val="22"/>
                <w:szCs w:val="22"/>
              </w:rPr>
              <w:t>Β2.</w:t>
            </w:r>
            <w:r>
              <w:rPr>
                <w:rFonts w:asciiTheme="minorHAnsi" w:hAnsiTheme="minorHAnsi" w:cstheme="minorHAnsi"/>
                <w:b/>
                <w:sz w:val="22"/>
                <w:szCs w:val="22"/>
              </w:rPr>
              <w:t>7</w:t>
            </w:r>
            <w:r w:rsidRPr="005C24C0">
              <w:rPr>
                <w:rFonts w:asciiTheme="minorHAnsi" w:hAnsiTheme="minorHAnsi" w:cstheme="minorHAnsi"/>
                <w:b/>
                <w:sz w:val="22"/>
                <w:szCs w:val="22"/>
              </w:rPr>
              <w:t xml:space="preserve">  Εγγύηση συμμετοχής</w:t>
            </w:r>
            <w:r w:rsidRPr="005C24C0">
              <w:rPr>
                <w:rFonts w:asciiTheme="minorHAnsi" w:hAnsiTheme="minorHAnsi" w:cstheme="minorHAnsi"/>
                <w:sz w:val="22"/>
                <w:szCs w:val="22"/>
              </w:rPr>
              <w:t xml:space="preserve"> </w:t>
            </w:r>
          </w:p>
        </w:tc>
        <w:tc>
          <w:tcPr>
            <w:tcW w:w="546" w:type="pct"/>
            <w:shd w:val="clear" w:color="C0C0C0" w:fill="auto"/>
            <w:vAlign w:val="center"/>
          </w:tcPr>
          <w:p w:rsidR="004C232B" w:rsidRPr="005C24C0" w:rsidRDefault="004C232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91" w:type="pct"/>
            <w:shd w:val="clear" w:color="C0C0C0" w:fill="auto"/>
            <w:vAlign w:val="center"/>
          </w:tcPr>
          <w:p w:rsidR="004C232B" w:rsidRPr="005C24C0" w:rsidRDefault="004C232B" w:rsidP="002E3442">
            <w:pPr>
              <w:rPr>
                <w:rFonts w:asciiTheme="minorHAnsi" w:hAnsiTheme="minorHAnsi" w:cstheme="minorHAnsi"/>
                <w:szCs w:val="22"/>
              </w:rPr>
            </w:pPr>
          </w:p>
        </w:tc>
        <w:tc>
          <w:tcPr>
            <w:tcW w:w="713" w:type="pct"/>
            <w:shd w:val="clear" w:color="C0C0C0" w:fill="auto"/>
            <w:vAlign w:val="center"/>
          </w:tcPr>
          <w:p w:rsidR="004C232B" w:rsidRPr="005C24C0" w:rsidRDefault="004C232B" w:rsidP="002E3442">
            <w:pPr>
              <w:ind w:left="87"/>
              <w:rPr>
                <w:rFonts w:asciiTheme="minorHAnsi" w:hAnsiTheme="minorHAnsi" w:cstheme="minorHAnsi"/>
                <w:szCs w:val="22"/>
              </w:rPr>
            </w:pPr>
          </w:p>
        </w:tc>
      </w:tr>
      <w:tr w:rsidR="004C232B" w:rsidRPr="005C24C0" w:rsidTr="002E3442">
        <w:trPr>
          <w:trHeight w:val="274"/>
        </w:trPr>
        <w:tc>
          <w:tcPr>
            <w:tcW w:w="258" w:type="pct"/>
            <w:shd w:val="clear" w:color="C0C0C0" w:fill="auto"/>
            <w:tcMar>
              <w:top w:w="20" w:type="dxa"/>
              <w:left w:w="20" w:type="dxa"/>
              <w:bottom w:w="0" w:type="dxa"/>
              <w:right w:w="20" w:type="dxa"/>
            </w:tcMar>
          </w:tcPr>
          <w:p w:rsidR="004C232B" w:rsidRPr="005C24C0" w:rsidRDefault="004C232B" w:rsidP="004C232B">
            <w:pPr>
              <w:pStyle w:val="NumCharCharCharCharCharCharCharCharChar"/>
              <w:numPr>
                <w:ilvl w:val="0"/>
                <w:numId w:val="29"/>
              </w:numPr>
              <w:rPr>
                <w:rFonts w:asciiTheme="minorHAnsi" w:hAnsiTheme="minorHAnsi" w:cstheme="minorHAnsi"/>
              </w:rPr>
            </w:pPr>
          </w:p>
        </w:tc>
        <w:tc>
          <w:tcPr>
            <w:tcW w:w="2892" w:type="pct"/>
            <w:shd w:val="clear" w:color="C0C0C0" w:fill="auto"/>
            <w:tcMar>
              <w:top w:w="20" w:type="dxa"/>
              <w:left w:w="20" w:type="dxa"/>
              <w:bottom w:w="0" w:type="dxa"/>
              <w:right w:w="20" w:type="dxa"/>
            </w:tcMar>
            <w:vAlign w:val="center"/>
          </w:tcPr>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Υπεύθυνες δηλώσεις</w:t>
            </w:r>
            <w:r w:rsidRPr="005C24C0">
              <w:rPr>
                <w:rStyle w:val="ae"/>
                <w:rFonts w:asciiTheme="minorHAnsi" w:hAnsiTheme="minorHAnsi" w:cstheme="minorHAnsi"/>
                <w:sz w:val="22"/>
                <w:szCs w:val="22"/>
              </w:rPr>
              <w:footnoteReference w:id="5"/>
            </w:r>
            <w:r w:rsidRPr="005C24C0">
              <w:rPr>
                <w:rFonts w:asciiTheme="minorHAnsi" w:hAnsiTheme="minorHAnsi" w:cstheme="minorHAnsi"/>
                <w:szCs w:val="22"/>
              </w:rPr>
              <w:t xml:space="preserve"> της παρ. 4 του άρθρου 8  του Ν. 1599/1986, όπως εκάστοτε ισχύει, οι οποίες θα φέρουν ημερομηνία εντός των τελευταίων τριάντα (30) ημερολογιακών ημερών προ της ημερομηνίας του διαγωνισμού στις οποίες θα </w:t>
            </w:r>
            <w:r w:rsidRPr="005C24C0">
              <w:rPr>
                <w:rFonts w:asciiTheme="minorHAnsi" w:hAnsiTheme="minorHAnsi" w:cstheme="minorHAnsi"/>
                <w:b/>
                <w:szCs w:val="22"/>
              </w:rPr>
              <w:t xml:space="preserve">αναγράφονται τα στοιχεία του διαγωνισμού </w:t>
            </w:r>
            <w:r w:rsidRPr="005C24C0">
              <w:rPr>
                <w:rFonts w:asciiTheme="minorHAnsi" w:hAnsiTheme="minorHAnsi" w:cstheme="minorHAnsi"/>
                <w:szCs w:val="22"/>
              </w:rPr>
              <w:t>και στις οποίες ο υποψήφιος Ανάδοχος θα δηλώνει ότι:</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 xml:space="preserve">Α: </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Δεν συντρέχουν λόγοι αποκλεισμού στο πρόσωπό του από τους αναφερόμενους στο άρθρο 43 του ΠΔ 60/2007.</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Δεν τελεί υπό πτώχευση, εκκαθάριση, παύση εργασιών, αναγκαστική διαχείριση, πτωχευτικό συμβιβασμό, </w:t>
            </w:r>
            <w:proofErr w:type="spellStart"/>
            <w:r w:rsidRPr="005C24C0">
              <w:rPr>
                <w:rFonts w:asciiTheme="minorHAnsi" w:hAnsiTheme="minorHAnsi" w:cstheme="minorHAnsi"/>
                <w:szCs w:val="22"/>
              </w:rPr>
              <w:t>προπτωχευτική</w:t>
            </w:r>
            <w:proofErr w:type="spellEnd"/>
            <w:r w:rsidRPr="005C24C0">
              <w:rPr>
                <w:rFonts w:asciiTheme="minorHAnsi" w:hAnsiTheme="minorHAnsi" w:cstheme="minorHAnsi"/>
                <w:szCs w:val="22"/>
              </w:rPr>
              <w:t xml:space="preserve"> διαδικασία εξυγίανσης  (ή σε περίπτωση αλλοδαπών φυσικών / νομικών προσώπων σε ανάλογη κατάσταση ή διαδικασία) και επίσης ότι δεν έχει κινηθεί εναντίον του διαδικασία κήρυξης σε πτώχευση, εκκαθάρισης, αναγκαστικής διαχείρισης, πτωχευτικού συμβιβασμού, συνδιαλλαγής (ή σε περίπτωση αλλοδαπών φυσικών / νομικών προσώπων σε ανάλογη κατάσταση ή διαδικασία).</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Είναι ενήμερος ως προς τις υποχρεώσεις καταβολής εισφορών σε οργανισμούς κύριας και επικουρικής κοινωνικής ασφάλισης και τις φορολογικές του υποχρεώσεις.</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Είναι κατά την ημέρα υποβολής της προσφοράς ή της κατάθεσής της στο ταχυδρομείο εγγεγραμμένος στο οικείο Επιμελητήριο αναγράφοντας και το ειδικό επάγγελμά του (τα αλλοδαπά φυσικά ή νομικά πρόσωπα δηλώνουν ότι είναι εγγεγραμμένα στα Μητρώα του οικείου Επιμελητηρίου ή ισοδύναμες επαγγελματικές οργανώσεις της χώρας εγκατάστασης τους και το ειδικό επάγγελμα τους).</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Σε περίπτωση που ανακηρυχθεί Ανάδοχος της σύμβασης, θα προσκομίσει για τη σύναψή της </w:t>
            </w:r>
            <w:r w:rsidRPr="005C24C0">
              <w:rPr>
                <w:rFonts w:asciiTheme="minorHAnsi" w:hAnsiTheme="minorHAnsi" w:cstheme="minorHAnsi"/>
                <w:szCs w:val="22"/>
              </w:rPr>
              <w:lastRenderedPageBreak/>
              <w:t>εντός προθεσμίας είκοσι (20) ημερολογιακών ημερών από τη σχετική πρόσκληση της Αναθέτουσας Αρχής τα επιμέρους δικαιολογητικά Κατακύρωσης σύμφωνα με το άρθρο 25 του Ν3614/2007.</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 </w:t>
            </w:r>
            <w:r w:rsidRPr="001A3C87">
              <w:rPr>
                <w:rFonts w:asciiTheme="minorHAnsi" w:hAnsiTheme="minorHAnsi" w:cstheme="minorHAnsi"/>
                <w:szCs w:val="22"/>
                <w:u w:val="single"/>
              </w:rPr>
              <w:t>Εφόσον πρόκειται</w:t>
            </w:r>
            <w:r w:rsidRPr="005C24C0">
              <w:rPr>
                <w:rFonts w:asciiTheme="minorHAnsi" w:hAnsiTheme="minorHAnsi" w:cstheme="minorHAnsi"/>
                <w:szCs w:val="22"/>
              </w:rPr>
              <w:t xml:space="preserve"> για συνεταιρισμό, ότι ο Συνεταιρισμός λειτουργεί νόμιμα.</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O/οι νόμιμος/οι εκπρόσωπος/οι του υποψηφίου αναδόχου (σημ.: εφόσον πρόκειται για Ο.Ε. και Ε.Ε. οι ομόρρυθμοι εταίροι και διαχειριστές αυτών, εφόσον πρόκειται για Ε.Π.Ε. οι διαχειριστές αυτής, εφόσον πρόκειται για Α.Ε., ο Πρόεδρος και ο Διευθύνων Σύμβουλος αυτής, οι νόμιμοι εκπρόσωποι κάθε άλλου νομικού προσώπου), καθώς και στην περίπτωση που ο υποψήφιος Ανάδοχος είναι φυσικό πρόσωπο δηλώνει ότι: </w:t>
            </w:r>
          </w:p>
          <w:p w:rsidR="004C232B" w:rsidRPr="005C24C0" w:rsidRDefault="004C232B" w:rsidP="004C232B">
            <w:pPr>
              <w:numPr>
                <w:ilvl w:val="0"/>
                <w:numId w:val="30"/>
              </w:numPr>
              <w:spacing w:after="0"/>
              <w:ind w:left="714" w:right="284" w:hanging="357"/>
              <w:rPr>
                <w:rFonts w:asciiTheme="minorHAnsi" w:hAnsiTheme="minorHAnsi" w:cstheme="minorHAnsi"/>
                <w:szCs w:val="22"/>
              </w:rPr>
            </w:pPr>
            <w:r w:rsidRPr="001A3C87">
              <w:rPr>
                <w:rFonts w:asciiTheme="minorHAnsi" w:hAnsiTheme="minorHAnsi" w:cstheme="minorHAnsi"/>
                <w:szCs w:val="22"/>
              </w:rPr>
              <w:t>i</w:t>
            </w:r>
            <w:r w:rsidRPr="005C24C0">
              <w:rPr>
                <w:rFonts w:asciiTheme="minorHAnsi" w:hAnsiTheme="minorHAnsi" w:cstheme="minorHAnsi"/>
                <w:szCs w:val="22"/>
              </w:rPr>
              <w:t>. Δεν έχουν καταδικασθεί με αμετάκλητη δικαστική απόφαση για κάποιο από τα αδικήματα της παραγράφου 1 του άρθρου 43 του ΠΔ60/2007, ήτοι: Α) συμμετοχή σε εγκληματική οργάνωση, όπως αυτή ορίζεται στο άρθρο 2 παράγραφος 1 της κοινής δράσης της 98/773/ΔΕΥ του Συμβουλίου 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 Γ) απάτη, κατά την έννοια του άρθρου 1 της σύμβασης σχετικά με την προστασία των οικονομικών συμφερόντων των Ευρωπαϊκών Κοινοτήτων, Δ) νομιμοποίηση εσόδων από παράνομες δραστηριότητες, όπως ορίζεται από το άρθρο 1 της οδηγίας 91/308/ΕΟΚ του Συμβουλίου, της 10ης Ιουνίου 1991, για την πρόληψη χρησιμοποίησης του χρηματοπιστωτικού συστήματος για την νομιμοποίηση εσόδων από παράνομες δραστηριότητες</w:t>
            </w:r>
          </w:p>
          <w:p w:rsidR="004C232B" w:rsidRPr="005C24C0" w:rsidRDefault="004C232B" w:rsidP="00ED7517">
            <w:pPr>
              <w:numPr>
                <w:ilvl w:val="1"/>
                <w:numId w:val="98"/>
              </w:numPr>
              <w:spacing w:after="0"/>
              <w:ind w:left="1434" w:right="284" w:hanging="357"/>
              <w:rPr>
                <w:rFonts w:asciiTheme="minorHAnsi" w:hAnsiTheme="minorHAnsi" w:cstheme="minorHAnsi"/>
                <w:szCs w:val="22"/>
              </w:rPr>
            </w:pPr>
            <w:r w:rsidRPr="005C24C0">
              <w:rPr>
                <w:rFonts w:asciiTheme="minorHAnsi" w:hAnsiTheme="minorHAnsi" w:cstheme="minorHAnsi"/>
                <w:szCs w:val="22"/>
              </w:rPr>
              <w:t>ii. Δεν έχουν καταδικασθεί με αμετάκλητη απόφαση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Β:</w:t>
            </w:r>
          </w:p>
          <w:p w:rsidR="004C232B" w:rsidRPr="005C24C0" w:rsidRDefault="004C232B" w:rsidP="004C232B">
            <w:pPr>
              <w:numPr>
                <w:ilvl w:val="0"/>
                <w:numId w:val="31"/>
              </w:numPr>
              <w:spacing w:after="0"/>
              <w:ind w:left="714" w:right="284" w:hanging="357"/>
              <w:rPr>
                <w:rFonts w:asciiTheme="minorHAnsi" w:hAnsiTheme="minorHAnsi" w:cstheme="minorHAnsi"/>
                <w:szCs w:val="22"/>
              </w:rPr>
            </w:pPr>
            <w:r w:rsidRPr="005C24C0">
              <w:rPr>
                <w:rFonts w:asciiTheme="minorHAnsi" w:hAnsiTheme="minorHAnsi" w:cstheme="minorHAnsi"/>
                <w:szCs w:val="22"/>
              </w:rPr>
              <w:t>Δεν έχει κηρυχθεί έκπτωτος από σύμβαση προμηθειών ή υπηρεσιών του δημόσιου τομέα.</w:t>
            </w:r>
          </w:p>
          <w:p w:rsidR="004C232B" w:rsidRPr="005C24C0" w:rsidRDefault="004C232B" w:rsidP="004C232B">
            <w:pPr>
              <w:numPr>
                <w:ilvl w:val="0"/>
                <w:numId w:val="31"/>
              </w:numPr>
              <w:spacing w:after="0"/>
              <w:ind w:left="714" w:right="284" w:hanging="357"/>
              <w:rPr>
                <w:rFonts w:asciiTheme="minorHAnsi" w:hAnsiTheme="minorHAnsi" w:cstheme="minorHAnsi"/>
                <w:szCs w:val="22"/>
              </w:rPr>
            </w:pPr>
            <w:r w:rsidRPr="005C24C0">
              <w:rPr>
                <w:rFonts w:asciiTheme="minorHAnsi" w:hAnsiTheme="minorHAnsi" w:cstheme="minorHAnsi"/>
                <w:szCs w:val="22"/>
              </w:rPr>
              <w:t>Δεν έχει τιμωρηθεί με αποκλεισμό από τους διαγωνισμούς προμηθειών ή υπηρεσιών του δημόσιου τομέα με αμετάκλητη απόφαση του Υπουργού Ανάπτυξης.</w:t>
            </w:r>
          </w:p>
          <w:p w:rsidR="004C232B" w:rsidRPr="005C24C0" w:rsidRDefault="004C232B" w:rsidP="002E3442">
            <w:pPr>
              <w:pStyle w:val="TabletextChar"/>
              <w:widowControl/>
              <w:spacing w:after="0"/>
              <w:ind w:right="284"/>
              <w:jc w:val="both"/>
              <w:rPr>
                <w:rFonts w:asciiTheme="minorHAnsi" w:hAnsiTheme="minorHAnsi" w:cstheme="minorHAnsi"/>
                <w:sz w:val="22"/>
                <w:szCs w:val="22"/>
              </w:rPr>
            </w:pPr>
            <w:r w:rsidRPr="005C24C0">
              <w:rPr>
                <w:rFonts w:asciiTheme="minorHAnsi" w:hAnsiTheme="minorHAnsi" w:cstheme="minorHAnsi"/>
                <w:sz w:val="22"/>
                <w:szCs w:val="22"/>
              </w:rPr>
              <w:t>Γ:</w:t>
            </w:r>
          </w:p>
          <w:p w:rsidR="004C232B" w:rsidRPr="005C24C0" w:rsidRDefault="004C232B" w:rsidP="004C232B">
            <w:pPr>
              <w:numPr>
                <w:ilvl w:val="0"/>
                <w:numId w:val="53"/>
              </w:numPr>
              <w:spacing w:after="0"/>
              <w:ind w:right="284"/>
              <w:rPr>
                <w:rFonts w:asciiTheme="minorHAnsi" w:hAnsiTheme="minorHAnsi" w:cstheme="minorHAnsi"/>
                <w:szCs w:val="22"/>
              </w:rPr>
            </w:pPr>
            <w:r w:rsidRPr="005C24C0">
              <w:rPr>
                <w:rFonts w:asciiTheme="minorHAnsi" w:hAnsiTheme="minorHAnsi" w:cstheme="minorHAnsi"/>
                <w:szCs w:val="22"/>
              </w:rPr>
              <w:t xml:space="preserve">Η Προσφορά συντάχθηκε σύμφωνα με τους όρους της παρούσας Διακήρυξης της οποίας έλαβε γνώση και ότι αποδέχεται ανεπιφύλαχτα τους όρους της. </w:t>
            </w:r>
          </w:p>
          <w:p w:rsidR="004C232B" w:rsidRPr="005C24C0" w:rsidRDefault="004C232B" w:rsidP="004C232B">
            <w:pPr>
              <w:numPr>
                <w:ilvl w:val="0"/>
                <w:numId w:val="53"/>
              </w:numPr>
              <w:spacing w:after="0"/>
              <w:ind w:right="284"/>
              <w:rPr>
                <w:rFonts w:asciiTheme="minorHAnsi" w:hAnsiTheme="minorHAnsi" w:cstheme="minorHAnsi"/>
                <w:szCs w:val="22"/>
              </w:rPr>
            </w:pPr>
            <w:r w:rsidRPr="005C24C0">
              <w:rPr>
                <w:rFonts w:asciiTheme="minorHAnsi" w:hAnsiTheme="minorHAnsi" w:cstheme="minorHAnsi"/>
                <w:szCs w:val="22"/>
              </w:rPr>
              <w:lastRenderedPageBreak/>
              <w:t>Παραιτείται από κάθε δικαίωμα αποζημίωσης για απόφαση του Οργάνου Λήψης Αποφάσεων της Αναθέτουσα Αρχή, ματαίωσης, ακύρωσης ή διακοπής του διαγωνισμού.</w:t>
            </w:r>
          </w:p>
          <w:p w:rsidR="004C232B" w:rsidRPr="005C24C0" w:rsidRDefault="004C232B" w:rsidP="004C232B">
            <w:pPr>
              <w:pStyle w:val="aff5"/>
              <w:numPr>
                <w:ilvl w:val="0"/>
                <w:numId w:val="53"/>
              </w:numPr>
              <w:autoSpaceDE w:val="0"/>
              <w:autoSpaceDN w:val="0"/>
              <w:spacing w:after="60" w:line="240" w:lineRule="auto"/>
              <w:ind w:left="357" w:right="284" w:hanging="357"/>
              <w:contextualSpacing w:val="0"/>
              <w:jc w:val="both"/>
              <w:rPr>
                <w:rFonts w:asciiTheme="minorHAnsi" w:hAnsiTheme="minorHAnsi" w:cstheme="minorHAnsi"/>
              </w:rPr>
            </w:pPr>
            <w:r w:rsidRPr="005C24C0">
              <w:rPr>
                <w:rFonts w:asciiTheme="minorHAnsi" w:hAnsiTheme="minorHAnsi" w:cstheme="minorHAnsi"/>
              </w:rPr>
              <w:t xml:space="preserve">Δεν τελεί σε κατάσταση σύγκρουσης συμφερόντων και ούτε θα υποβάλλει προσφορά σε διαγωνισμό που μπορεί να τον οδηγήσει σε κατάσταση σύγκρουσης συμφερόντων όπως η συμμετοχή άμεσα ή έμμεσα στη διαδικασία </w:t>
            </w:r>
            <w:r w:rsidRPr="005C24C0">
              <w:rPr>
                <w:rFonts w:asciiTheme="minorHAnsi" w:hAnsiTheme="minorHAnsi" w:cstheme="minorHAnsi"/>
                <w:lang w:val="en-US"/>
              </w:rPr>
              <w:t>ex</w:t>
            </w:r>
            <w:r w:rsidRPr="005C24C0">
              <w:rPr>
                <w:rFonts w:asciiTheme="minorHAnsi" w:hAnsiTheme="minorHAnsi" w:cstheme="minorHAnsi"/>
              </w:rPr>
              <w:t xml:space="preserve"> </w:t>
            </w:r>
            <w:r w:rsidRPr="005C24C0">
              <w:rPr>
                <w:rFonts w:asciiTheme="minorHAnsi" w:hAnsiTheme="minorHAnsi" w:cstheme="minorHAnsi"/>
                <w:lang w:val="en-US"/>
              </w:rPr>
              <w:t>ante</w:t>
            </w:r>
            <w:r w:rsidRPr="005C24C0">
              <w:rPr>
                <w:rFonts w:asciiTheme="minorHAnsi" w:hAnsiTheme="minorHAnsi" w:cstheme="minorHAnsi"/>
              </w:rPr>
              <w:t>, ενδιάμεσης ή τελικής αξιολόγησης του ΕΠ «</w:t>
            </w:r>
            <w:r>
              <w:rPr>
                <w:rFonts w:asciiTheme="minorHAnsi" w:hAnsiTheme="minorHAnsi" w:cstheme="minorHAnsi"/>
              </w:rPr>
              <w:t>Ψηφιακή Σύγκλιση</w:t>
            </w:r>
            <w:r w:rsidRPr="005C24C0">
              <w:rPr>
                <w:rFonts w:asciiTheme="minorHAnsi" w:hAnsiTheme="minorHAnsi" w:cstheme="minorHAnsi"/>
              </w:rPr>
              <w:t>».</w:t>
            </w:r>
          </w:p>
        </w:tc>
        <w:tc>
          <w:tcPr>
            <w:tcW w:w="546" w:type="pct"/>
            <w:shd w:val="clear" w:color="C0C0C0" w:fill="auto"/>
            <w:vAlign w:val="center"/>
          </w:tcPr>
          <w:p w:rsidR="004C232B" w:rsidRPr="005C24C0" w:rsidRDefault="004C232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91" w:type="pct"/>
            <w:shd w:val="clear" w:color="C0C0C0" w:fill="auto"/>
            <w:vAlign w:val="center"/>
          </w:tcPr>
          <w:p w:rsidR="004C232B" w:rsidRPr="005C24C0" w:rsidRDefault="004C232B" w:rsidP="002E3442">
            <w:pPr>
              <w:rPr>
                <w:rFonts w:asciiTheme="minorHAnsi" w:hAnsiTheme="minorHAnsi" w:cstheme="minorHAnsi"/>
                <w:szCs w:val="22"/>
              </w:rPr>
            </w:pPr>
          </w:p>
        </w:tc>
        <w:tc>
          <w:tcPr>
            <w:tcW w:w="713" w:type="pct"/>
            <w:shd w:val="clear" w:color="C0C0C0" w:fill="auto"/>
            <w:vAlign w:val="center"/>
          </w:tcPr>
          <w:p w:rsidR="004C232B" w:rsidRPr="005C24C0" w:rsidRDefault="004C232B" w:rsidP="002E3442">
            <w:pPr>
              <w:ind w:left="87"/>
              <w:rPr>
                <w:rFonts w:asciiTheme="minorHAnsi" w:hAnsiTheme="minorHAnsi" w:cstheme="minorHAnsi"/>
                <w:szCs w:val="22"/>
              </w:rPr>
            </w:pPr>
          </w:p>
        </w:tc>
      </w:tr>
      <w:tr w:rsidR="004C232B" w:rsidRPr="005C24C0" w:rsidTr="002E3442">
        <w:trPr>
          <w:trHeight w:val="274"/>
        </w:trPr>
        <w:tc>
          <w:tcPr>
            <w:tcW w:w="258" w:type="pct"/>
            <w:shd w:val="clear" w:color="C0C0C0" w:fill="auto"/>
            <w:tcMar>
              <w:top w:w="20" w:type="dxa"/>
              <w:left w:w="20" w:type="dxa"/>
              <w:bottom w:w="0" w:type="dxa"/>
              <w:right w:w="20" w:type="dxa"/>
            </w:tcMar>
          </w:tcPr>
          <w:p w:rsidR="004C232B" w:rsidRPr="005C24C0" w:rsidRDefault="004C232B" w:rsidP="004C232B">
            <w:pPr>
              <w:pStyle w:val="NumCharCharCharCharCharCharCharCharChar"/>
              <w:numPr>
                <w:ilvl w:val="0"/>
                <w:numId w:val="29"/>
              </w:numPr>
              <w:rPr>
                <w:rFonts w:asciiTheme="minorHAnsi" w:hAnsiTheme="minorHAnsi" w:cstheme="minorHAnsi"/>
              </w:rPr>
            </w:pPr>
          </w:p>
        </w:tc>
        <w:tc>
          <w:tcPr>
            <w:tcW w:w="2892" w:type="pct"/>
            <w:shd w:val="clear" w:color="C0C0C0" w:fill="auto"/>
            <w:tcMar>
              <w:top w:w="20" w:type="dxa"/>
              <w:left w:w="20" w:type="dxa"/>
              <w:bottom w:w="0" w:type="dxa"/>
              <w:right w:w="20" w:type="dxa"/>
            </w:tcMar>
            <w:vAlign w:val="center"/>
          </w:tcPr>
          <w:p w:rsidR="004C232B" w:rsidRPr="005C24C0" w:rsidRDefault="004C232B" w:rsidP="002E3442">
            <w:pPr>
              <w:spacing w:after="0"/>
              <w:ind w:right="57"/>
              <w:rPr>
                <w:rFonts w:asciiTheme="minorHAnsi" w:hAnsiTheme="minorHAnsi" w:cstheme="minorHAnsi"/>
                <w:szCs w:val="22"/>
              </w:rPr>
            </w:pPr>
            <w:r w:rsidRPr="005C24C0">
              <w:rPr>
                <w:rFonts w:asciiTheme="minorHAnsi" w:hAnsiTheme="minorHAnsi" w:cstheme="minorHAnsi"/>
                <w:szCs w:val="22"/>
              </w:rPr>
              <w:t>Τα Νομικά Πρόσωπα θα υποβάλλουν τα δικαιολογητικά σύστασής τους, και συγκεκριμένα:</w:t>
            </w:r>
          </w:p>
          <w:p w:rsidR="004C232B" w:rsidRPr="005C24C0" w:rsidRDefault="004C232B" w:rsidP="002E3442">
            <w:pPr>
              <w:spacing w:after="0"/>
              <w:ind w:right="57"/>
              <w:rPr>
                <w:rFonts w:asciiTheme="minorHAnsi" w:hAnsiTheme="minorHAnsi" w:cstheme="minorHAnsi"/>
                <w:szCs w:val="22"/>
              </w:rPr>
            </w:pPr>
            <w:r w:rsidRPr="005C24C0">
              <w:rPr>
                <w:rFonts w:asciiTheme="minorHAnsi" w:hAnsiTheme="minorHAnsi" w:cstheme="minorHAnsi"/>
                <w:szCs w:val="22"/>
              </w:rPr>
              <w:t xml:space="preserve">Εάν ο προσφέρων είναι </w:t>
            </w:r>
            <w:r w:rsidRPr="005C24C0">
              <w:rPr>
                <w:rFonts w:asciiTheme="minorHAnsi" w:hAnsiTheme="minorHAnsi" w:cstheme="minorHAnsi"/>
                <w:b/>
                <w:szCs w:val="22"/>
              </w:rPr>
              <w:t>ΑΕ και ΕΠΕ</w:t>
            </w:r>
            <w:r w:rsidRPr="005C24C0">
              <w:rPr>
                <w:rFonts w:asciiTheme="minorHAnsi" w:hAnsiTheme="minorHAnsi" w:cstheme="minorHAnsi"/>
                <w:szCs w:val="22"/>
              </w:rPr>
              <w:t>:</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ΦΕΚ σύστασης,</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Αντίγραφο του ισχύοντος καταστατικού με το ΦΕΚ στο οποίο έχουν δημοσιευτεί όλες οι μέχρι σήμερα τροποποιήσεις αυτού ή επικυρωμένο αντίγραφο κωδικοποιημένου καταστατικού (εφόσον υπάρχει),</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ΦΕΚ στο οποίο έχει δημοσιευτεί το πρακτικό ΔΣ ή απόφαση των εταίρων περί εκπροσώπησης του νομικού προσώπου,</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Πρακτικό ΔΣ περί έγκρισης συμμετοχής στο διαγωνισμό,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συγκεκριμένα άτομο ως αντίκλητος,</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Υπεύθυνη δήλωση από τον αντίκλητο περί αποδοχής του ορισμού του.</w:t>
            </w:r>
          </w:p>
          <w:p w:rsidR="004C232B" w:rsidRPr="005C24C0" w:rsidRDefault="004C232B" w:rsidP="004C232B">
            <w:pPr>
              <w:numPr>
                <w:ilvl w:val="0"/>
                <w:numId w:val="54"/>
              </w:numPr>
              <w:spacing w:after="0"/>
              <w:ind w:left="357" w:right="284" w:hanging="357"/>
              <w:rPr>
                <w:rFonts w:asciiTheme="minorHAnsi" w:hAnsiTheme="minorHAnsi" w:cstheme="minorHAnsi"/>
                <w:szCs w:val="22"/>
              </w:rPr>
            </w:pPr>
            <w:r w:rsidRPr="005C24C0">
              <w:rPr>
                <w:rFonts w:asciiTheme="minorHAnsi" w:hAnsiTheme="minorHAnsi" w:cstheme="minorHAnsi"/>
                <w:szCs w:val="22"/>
              </w:rPr>
              <w:t>Πιστοποιητικό αρμόδιας δικαστικής ή διοικητικής αρχής περί τροποποιήσεων του καταστατικού / μη λύσης της εταιρείας, το οποίο πρέπει να έχει εκδοθεί το πολύ τρείς (3) μήνες πριν από την ημερομηνία υποβολής Προσφορών.</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 xml:space="preserve">Εάν ο προσφέρων είναι </w:t>
            </w:r>
            <w:r w:rsidRPr="005C24C0">
              <w:rPr>
                <w:rFonts w:asciiTheme="minorHAnsi" w:hAnsiTheme="minorHAnsi" w:cstheme="minorHAnsi"/>
                <w:b/>
                <w:szCs w:val="22"/>
              </w:rPr>
              <w:t>ΟΕ, ΕΕ</w:t>
            </w:r>
            <w:r w:rsidRPr="005C24C0">
              <w:rPr>
                <w:rFonts w:asciiTheme="minorHAnsi" w:hAnsiTheme="minorHAnsi" w:cstheme="minorHAnsi"/>
                <w:szCs w:val="22"/>
              </w:rPr>
              <w:t>:</w:t>
            </w:r>
          </w:p>
          <w:p w:rsidR="004C232B" w:rsidRPr="005C24C0" w:rsidRDefault="004C232B" w:rsidP="004C232B">
            <w:pPr>
              <w:numPr>
                <w:ilvl w:val="0"/>
                <w:numId w:val="55"/>
              </w:numPr>
              <w:spacing w:after="0"/>
              <w:ind w:right="284"/>
              <w:rPr>
                <w:rFonts w:asciiTheme="minorHAnsi" w:hAnsiTheme="minorHAnsi" w:cstheme="minorHAnsi"/>
                <w:szCs w:val="22"/>
              </w:rPr>
            </w:pPr>
            <w:r w:rsidRPr="005C24C0">
              <w:rPr>
                <w:rFonts w:asciiTheme="minorHAnsi" w:hAnsiTheme="minorHAnsi" w:cstheme="minorHAnsi"/>
                <w:szCs w:val="22"/>
              </w:rPr>
              <w:t>Αντίγραφο του καταστατικού με όλα τα μέχρι σήμερα τροποποιητικά,</w:t>
            </w:r>
          </w:p>
          <w:p w:rsidR="004C232B" w:rsidRPr="005C24C0" w:rsidRDefault="004C232B" w:rsidP="004C232B">
            <w:pPr>
              <w:numPr>
                <w:ilvl w:val="0"/>
                <w:numId w:val="55"/>
              </w:numPr>
              <w:spacing w:after="0"/>
              <w:ind w:right="284"/>
              <w:rPr>
                <w:rFonts w:asciiTheme="minorHAnsi" w:hAnsiTheme="minorHAnsi" w:cstheme="minorHAnsi"/>
                <w:szCs w:val="22"/>
              </w:rPr>
            </w:pPr>
            <w:r w:rsidRPr="005C24C0">
              <w:rPr>
                <w:rFonts w:asciiTheme="minorHAnsi" w:hAnsiTheme="minorHAnsi" w:cstheme="minorHAnsi"/>
                <w:szCs w:val="22"/>
              </w:rPr>
              <w:t>Πιστοποιητικά αρμόδιας δικαστικής ή διοικητικής αρχής περί των τροποποιήσεων του καταστατικού.</w:t>
            </w:r>
          </w:p>
          <w:p w:rsidR="004C232B" w:rsidRPr="005C24C0" w:rsidRDefault="004C232B" w:rsidP="004C232B">
            <w:pPr>
              <w:numPr>
                <w:ilvl w:val="0"/>
                <w:numId w:val="55"/>
              </w:numPr>
              <w:spacing w:after="0"/>
              <w:ind w:right="284"/>
              <w:rPr>
                <w:rFonts w:asciiTheme="minorHAnsi" w:hAnsiTheme="minorHAnsi" w:cstheme="minorHAnsi"/>
                <w:szCs w:val="22"/>
              </w:rPr>
            </w:pPr>
            <w:r w:rsidRPr="005C24C0">
              <w:rPr>
                <w:rFonts w:asciiTheme="minorHAnsi" w:hAnsiTheme="minorHAnsi" w:cstheme="minorHAnsi"/>
                <w:szCs w:val="22"/>
              </w:rPr>
              <w:t>Έγγραφο του νομίμου εκπροσώπου περί έγκρισης συμμετοχής στο διαγωνισμό, στο οποίο μπορεί να περιέχεται και εξουσιοδότηση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συγκεκριμένο άτομο και γνώστης της ελληνικής γλώσσας ως αντίκλητος.</w:t>
            </w:r>
          </w:p>
          <w:p w:rsidR="004C232B" w:rsidRPr="005C24C0" w:rsidRDefault="004C232B" w:rsidP="004C232B">
            <w:pPr>
              <w:numPr>
                <w:ilvl w:val="0"/>
                <w:numId w:val="55"/>
              </w:numPr>
              <w:spacing w:after="0"/>
              <w:ind w:right="284"/>
              <w:rPr>
                <w:rFonts w:asciiTheme="minorHAnsi" w:hAnsiTheme="minorHAnsi" w:cstheme="minorHAnsi"/>
                <w:szCs w:val="22"/>
              </w:rPr>
            </w:pPr>
            <w:r w:rsidRPr="005C24C0">
              <w:rPr>
                <w:rFonts w:asciiTheme="minorHAnsi" w:hAnsiTheme="minorHAnsi" w:cstheme="minorHAnsi"/>
                <w:szCs w:val="22"/>
              </w:rPr>
              <w:t>Υπεύθυνη δήλωση από τον αντίκλητο περί αποδοχής του ορισμού του</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lastRenderedPageBreak/>
              <w:t>Σε οποιαδήποτε άλλη περίπτωση νομικού προσώπου, τα προβλεπόμενα από τις οικείες διατάξεις δικαιολογητικά.</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Σε περίπτωση εγκατάστασης τους στην αλλοδαπή, τα δικαιολογητικά σύστασής τους εκδίδονται με βάση την ισχύουσα νομοθεσία της χώρας που είναι εγκατεστημένα, από την οποία και εκδίδεται το σχετικό πιστοποιητικό.</w:t>
            </w:r>
          </w:p>
          <w:p w:rsidR="004C232B" w:rsidRPr="005C24C0" w:rsidRDefault="004C232B" w:rsidP="002E3442">
            <w:pPr>
              <w:spacing w:after="0"/>
              <w:ind w:right="284"/>
              <w:rPr>
                <w:rFonts w:asciiTheme="minorHAnsi" w:hAnsiTheme="minorHAnsi" w:cstheme="minorHAnsi"/>
                <w:szCs w:val="22"/>
              </w:rPr>
            </w:pPr>
            <w:r w:rsidRPr="005C24C0">
              <w:rPr>
                <w:rFonts w:asciiTheme="minorHAnsi" w:hAnsiTheme="minorHAnsi" w:cstheme="minorHAnsi"/>
                <w:szCs w:val="22"/>
              </w:rPr>
              <w:t xml:space="preserve">Εάν ο προσφέρων είναι </w:t>
            </w:r>
            <w:r w:rsidRPr="005C24C0">
              <w:rPr>
                <w:rFonts w:asciiTheme="minorHAnsi" w:hAnsiTheme="minorHAnsi" w:cstheme="minorHAnsi"/>
                <w:b/>
                <w:szCs w:val="22"/>
              </w:rPr>
              <w:t xml:space="preserve">Φυσικό Πρόσωπο, </w:t>
            </w:r>
            <w:r w:rsidRPr="005C24C0">
              <w:rPr>
                <w:rFonts w:asciiTheme="minorHAnsi" w:hAnsiTheme="minorHAnsi" w:cstheme="minorHAnsi"/>
                <w:bCs/>
                <w:szCs w:val="22"/>
              </w:rPr>
              <w:t>οφείλει να καταθέσει</w:t>
            </w:r>
            <w:r w:rsidRPr="005C24C0">
              <w:rPr>
                <w:rFonts w:asciiTheme="minorHAnsi" w:hAnsiTheme="minorHAnsi" w:cstheme="minorHAnsi"/>
                <w:szCs w:val="22"/>
              </w:rPr>
              <w:t>:</w:t>
            </w:r>
          </w:p>
          <w:p w:rsidR="004C232B" w:rsidRPr="005C24C0" w:rsidRDefault="004C232B" w:rsidP="004C232B">
            <w:pPr>
              <w:numPr>
                <w:ilvl w:val="0"/>
                <w:numId w:val="56"/>
              </w:numPr>
              <w:spacing w:after="0"/>
              <w:ind w:right="284"/>
              <w:rPr>
                <w:rFonts w:asciiTheme="minorHAnsi" w:hAnsiTheme="minorHAnsi" w:cstheme="minorHAnsi"/>
                <w:szCs w:val="22"/>
              </w:rPr>
            </w:pPr>
            <w:r w:rsidRPr="005C24C0">
              <w:rPr>
                <w:rFonts w:asciiTheme="minorHAnsi" w:hAnsiTheme="minorHAnsi" w:cstheme="minorHAnsi"/>
                <w:szCs w:val="22"/>
              </w:rPr>
              <w:t>Έναρξη Επιτηδεύματος από την αντίστοιχη Δημόσια Οικονομική Υπηρεσία και τις μεταβολές του.</w:t>
            </w:r>
          </w:p>
          <w:p w:rsidR="004C232B" w:rsidRPr="005C24C0" w:rsidRDefault="004C232B" w:rsidP="002E3442">
            <w:pPr>
              <w:ind w:right="284"/>
              <w:rPr>
                <w:rFonts w:asciiTheme="minorHAnsi" w:hAnsiTheme="minorHAnsi" w:cstheme="minorHAnsi"/>
                <w:szCs w:val="22"/>
              </w:rPr>
            </w:pPr>
            <w:r w:rsidRPr="005C24C0">
              <w:rPr>
                <w:rFonts w:asciiTheme="minorHAnsi" w:hAnsiTheme="minorHAnsi" w:cstheme="minorHAnsi"/>
                <w:szCs w:val="22"/>
              </w:rPr>
              <w:t>Εάν ο προσφέρων είναι ένωση ή κοινοπραξία, οφείλει επιπλέον να καταθέσει:</w:t>
            </w:r>
          </w:p>
          <w:p w:rsidR="004C232B" w:rsidRPr="005C24C0" w:rsidRDefault="004C232B" w:rsidP="004C232B">
            <w:pPr>
              <w:numPr>
                <w:ilvl w:val="0"/>
                <w:numId w:val="57"/>
              </w:numPr>
              <w:spacing w:after="0"/>
              <w:ind w:right="284"/>
              <w:rPr>
                <w:rFonts w:asciiTheme="minorHAnsi" w:hAnsiTheme="minorHAnsi" w:cstheme="minorHAnsi"/>
                <w:szCs w:val="22"/>
              </w:rPr>
            </w:pPr>
            <w:r w:rsidRPr="005C24C0">
              <w:rPr>
                <w:rFonts w:asciiTheme="minorHAnsi" w:hAnsiTheme="minorHAnsi" w:cstheme="minorHAnsi"/>
                <w:b/>
                <w:szCs w:val="22"/>
              </w:rPr>
              <w:t>Για κάθε μέλος της Ένωσης / Κοινοπραξίας όλα τα Δικαιολογητικά Συμμετοχής</w:t>
            </w:r>
            <w:r w:rsidRPr="005C24C0">
              <w:rPr>
                <w:rFonts w:asciiTheme="minorHAnsi" w:hAnsiTheme="minorHAnsi" w:cstheme="minorHAnsi"/>
                <w:szCs w:val="22"/>
              </w:rPr>
              <w:t xml:space="preserve">, ανάλογα με την περίπτωση (ημεδαπό / αλλοδαπό φυσικό πρόσωπο, ημεδαπό / αλλοδαπό νομικό πρόσωπο, συνεταιρισμός). </w:t>
            </w:r>
          </w:p>
          <w:p w:rsidR="004C232B" w:rsidRPr="005C24C0" w:rsidRDefault="004C232B" w:rsidP="004C232B">
            <w:pPr>
              <w:numPr>
                <w:ilvl w:val="0"/>
                <w:numId w:val="57"/>
              </w:numPr>
              <w:spacing w:after="0"/>
              <w:ind w:right="284"/>
              <w:rPr>
                <w:rFonts w:asciiTheme="minorHAnsi" w:hAnsiTheme="minorHAnsi" w:cstheme="minorHAnsi"/>
                <w:szCs w:val="22"/>
              </w:rPr>
            </w:pPr>
            <w:r w:rsidRPr="005C24C0">
              <w:rPr>
                <w:rFonts w:asciiTheme="minorHAnsi" w:hAnsiTheme="minorHAnsi" w:cstheme="minorHAnsi"/>
                <w:szCs w:val="22"/>
              </w:rPr>
              <w:t xml:space="preserve">Πράξη του αρμόδιου οργάνου κάθε Μέλους της Ένωσης / Κοινοπραξίας από το οποίο να προκύπτει η έγκριση του για τη συμμετοχή του Μέλους: </w:t>
            </w:r>
          </w:p>
          <w:p w:rsidR="004C232B" w:rsidRPr="005C24C0" w:rsidRDefault="004C232B" w:rsidP="004C232B">
            <w:pPr>
              <w:pStyle w:val="TabletextChar"/>
              <w:numPr>
                <w:ilvl w:val="0"/>
                <w:numId w:val="35"/>
              </w:numPr>
              <w:spacing w:after="0"/>
              <w:ind w:left="125" w:right="284" w:firstLine="363"/>
              <w:jc w:val="both"/>
              <w:rPr>
                <w:rFonts w:asciiTheme="minorHAnsi" w:hAnsiTheme="minorHAnsi" w:cstheme="minorHAnsi"/>
                <w:sz w:val="22"/>
                <w:szCs w:val="22"/>
              </w:rPr>
            </w:pPr>
            <w:r w:rsidRPr="005C24C0">
              <w:rPr>
                <w:rFonts w:asciiTheme="minorHAnsi" w:hAnsiTheme="minorHAnsi" w:cstheme="minorHAnsi"/>
                <w:sz w:val="22"/>
                <w:szCs w:val="22"/>
              </w:rPr>
              <w:t xml:space="preserve">στην Ένωση / Κοινοπραξία, </w:t>
            </w:r>
            <w:r w:rsidRPr="005C24C0">
              <w:rPr>
                <w:rFonts w:asciiTheme="minorHAnsi" w:hAnsiTheme="minorHAnsi" w:cstheme="minorHAnsi"/>
                <w:b/>
                <w:sz w:val="22"/>
                <w:szCs w:val="22"/>
              </w:rPr>
              <w:t xml:space="preserve">και </w:t>
            </w:r>
          </w:p>
          <w:p w:rsidR="004C232B" w:rsidRPr="005C24C0" w:rsidRDefault="004C232B" w:rsidP="004C232B">
            <w:pPr>
              <w:pStyle w:val="TabletextChar"/>
              <w:numPr>
                <w:ilvl w:val="0"/>
                <w:numId w:val="35"/>
              </w:numPr>
              <w:spacing w:after="0"/>
              <w:ind w:left="125" w:right="284" w:firstLine="363"/>
              <w:jc w:val="both"/>
              <w:rPr>
                <w:rFonts w:asciiTheme="minorHAnsi" w:hAnsiTheme="minorHAnsi" w:cstheme="minorHAnsi"/>
                <w:sz w:val="22"/>
                <w:szCs w:val="22"/>
              </w:rPr>
            </w:pPr>
            <w:r w:rsidRPr="005C24C0">
              <w:rPr>
                <w:rFonts w:asciiTheme="minorHAnsi" w:hAnsiTheme="minorHAnsi" w:cstheme="minorHAnsi"/>
                <w:sz w:val="22"/>
                <w:szCs w:val="22"/>
              </w:rPr>
              <w:t>στο Διαγωνισμό</w:t>
            </w:r>
          </w:p>
          <w:p w:rsidR="004C232B" w:rsidRPr="005C24C0" w:rsidRDefault="004C232B" w:rsidP="004C232B">
            <w:pPr>
              <w:numPr>
                <w:ilvl w:val="0"/>
                <w:numId w:val="57"/>
              </w:numPr>
              <w:spacing w:after="0"/>
              <w:ind w:right="284"/>
              <w:rPr>
                <w:rFonts w:asciiTheme="minorHAnsi" w:hAnsiTheme="minorHAnsi" w:cstheme="minorHAnsi"/>
                <w:szCs w:val="22"/>
              </w:rPr>
            </w:pPr>
            <w:r w:rsidRPr="005C24C0">
              <w:rPr>
                <w:rFonts w:asciiTheme="minorHAnsi" w:hAnsiTheme="minorHAnsi" w:cstheme="minorHAnsi"/>
                <w:szCs w:val="22"/>
              </w:rPr>
              <w:t>Συμφωνητικό μεταξύ των μελών της Ένωσης / Κοινοπραξίας όπου:</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να συστήνεται η Ένωση / Κοινοπραξία,</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 xml:space="preserve">να αναγράφεται και να οριοθετείται με τη μέγιστη δυνατή σαφήνεια το μέρος του Έργου (φυσικό και οικονομικό αντικείμενο) που αναλαμβάνει κάθε Μέλος της Ένωσης / Κοινοπραξίας στο σύνολο της Προσφοράς, </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να δηλώνεται ένα Μέλος ως υπεύθυνο για το συντονισμό και τη διοίκηση όλων των Μελών της Ένωσης / Κοινοπραξίας (</w:t>
            </w:r>
            <w:proofErr w:type="spellStart"/>
            <w:r w:rsidRPr="005C24C0">
              <w:rPr>
                <w:rFonts w:asciiTheme="minorHAnsi" w:hAnsiTheme="minorHAnsi" w:cstheme="minorHAnsi"/>
                <w:sz w:val="22"/>
                <w:szCs w:val="22"/>
              </w:rPr>
              <w:t>leader</w:t>
            </w:r>
            <w:proofErr w:type="spellEnd"/>
            <w:r w:rsidRPr="005C24C0">
              <w:rPr>
                <w:rFonts w:asciiTheme="minorHAnsi" w:hAnsiTheme="minorHAnsi" w:cstheme="minorHAnsi"/>
                <w:sz w:val="22"/>
                <w:szCs w:val="22"/>
              </w:rPr>
              <w:t>),</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να δηλώνουν από κοινού ότι αναλαμβάνουν εις ολόκληρο την ευθύνη για την εκπλήρωση του Έργου</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 xml:space="preserve">να ορίζεται (με συμβολαιογραφική πράξη, η οποία επίσης προσκομίζεται) κοινός εκπρόσωπος της Ένωσης / Κοινοπραξίας και των μελών της για τη συμμετοχή της στο Διαγωνισμό και την εκπροσώπηση της Ένωσης / Κοινοπραξίας και των μελών της έναντι της Αναθέτουσας Αρχής </w:t>
            </w:r>
          </w:p>
          <w:p w:rsidR="004C232B" w:rsidRPr="005C24C0"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 xml:space="preserve">να ορίζεται ο αντίκλητος της ένωσης. </w:t>
            </w:r>
          </w:p>
          <w:p w:rsidR="004C232B" w:rsidRPr="005C24C0" w:rsidRDefault="004C232B" w:rsidP="004C232B">
            <w:pPr>
              <w:numPr>
                <w:ilvl w:val="0"/>
                <w:numId w:val="57"/>
              </w:numPr>
              <w:spacing w:after="0"/>
              <w:ind w:right="284"/>
              <w:rPr>
                <w:rFonts w:asciiTheme="minorHAnsi" w:hAnsiTheme="minorHAnsi" w:cstheme="minorHAnsi"/>
                <w:szCs w:val="22"/>
              </w:rPr>
            </w:pPr>
            <w:r w:rsidRPr="005C24C0">
              <w:rPr>
                <w:rFonts w:asciiTheme="minorHAnsi" w:hAnsiTheme="minorHAnsi" w:cstheme="minorHAnsi"/>
                <w:szCs w:val="22"/>
              </w:rPr>
              <w:t xml:space="preserve">Υπεύθυνη δήλωση του αντικλήτου περί αποδοχής του ορισμού του. </w:t>
            </w:r>
          </w:p>
        </w:tc>
        <w:tc>
          <w:tcPr>
            <w:tcW w:w="546" w:type="pct"/>
            <w:shd w:val="clear" w:color="C0C0C0" w:fill="auto"/>
            <w:vAlign w:val="center"/>
          </w:tcPr>
          <w:p w:rsidR="004C232B" w:rsidRPr="005C24C0" w:rsidRDefault="004C232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91" w:type="pct"/>
            <w:shd w:val="clear" w:color="C0C0C0" w:fill="auto"/>
            <w:vAlign w:val="center"/>
          </w:tcPr>
          <w:p w:rsidR="004C232B" w:rsidRPr="005C24C0" w:rsidRDefault="004C232B" w:rsidP="002E3442">
            <w:pPr>
              <w:rPr>
                <w:rFonts w:asciiTheme="minorHAnsi" w:hAnsiTheme="minorHAnsi" w:cstheme="minorHAnsi"/>
                <w:szCs w:val="22"/>
              </w:rPr>
            </w:pPr>
          </w:p>
        </w:tc>
        <w:tc>
          <w:tcPr>
            <w:tcW w:w="713" w:type="pct"/>
            <w:shd w:val="clear" w:color="C0C0C0" w:fill="auto"/>
            <w:vAlign w:val="center"/>
          </w:tcPr>
          <w:p w:rsidR="004C232B" w:rsidRPr="005C24C0" w:rsidRDefault="004C232B" w:rsidP="002E3442">
            <w:pPr>
              <w:ind w:left="87"/>
              <w:rPr>
                <w:rFonts w:asciiTheme="minorHAnsi" w:hAnsiTheme="minorHAnsi" w:cstheme="minorHAnsi"/>
                <w:szCs w:val="22"/>
              </w:rPr>
            </w:pPr>
          </w:p>
        </w:tc>
      </w:tr>
    </w:tbl>
    <w:p w:rsidR="00CC10BD" w:rsidRDefault="00CC10BD" w:rsidP="00CC10BD">
      <w:pPr>
        <w:spacing w:before="60"/>
        <w:rPr>
          <w:rFonts w:asciiTheme="minorHAnsi" w:hAnsiTheme="minorHAnsi"/>
          <w:szCs w:val="22"/>
        </w:rPr>
      </w:pPr>
      <w:r w:rsidRPr="00CC10BD">
        <w:rPr>
          <w:rFonts w:asciiTheme="minorHAnsi" w:hAnsiTheme="minorHAnsi"/>
          <w:szCs w:val="22"/>
        </w:rPr>
        <w:lastRenderedPageBreak/>
        <w:t>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το αντίστοιχο περιεχόμενο. Η Ένορκη αυτή Βεβαίωση θα υποβληθεί υποχρεωτικά από τον υποψήφιο Ανάδοχο εντός του «Φακέλου Δικαιολογητικών Συμμετοχής».</w:t>
      </w:r>
    </w:p>
    <w:p w:rsidR="005972AA" w:rsidRDefault="005972AA" w:rsidP="005972AA">
      <w:pPr>
        <w:pStyle w:val="30"/>
        <w:tabs>
          <w:tab w:val="num" w:pos="720"/>
        </w:tabs>
        <w:spacing w:before="60" w:after="0"/>
        <w:ind w:left="720"/>
        <w:rPr>
          <w:rFonts w:asciiTheme="minorHAnsi" w:hAnsiTheme="minorHAnsi" w:cstheme="minorHAnsi"/>
          <w:szCs w:val="22"/>
        </w:rPr>
      </w:pPr>
      <w:bookmarkStart w:id="361" w:name="_Ref391562637"/>
      <w:bookmarkStart w:id="362" w:name="_Ref391562641"/>
      <w:bookmarkStart w:id="363" w:name="_Ref391562753"/>
      <w:bookmarkStart w:id="364" w:name="_Toc399166949"/>
      <w:r>
        <w:rPr>
          <w:rFonts w:asciiTheme="minorHAnsi" w:hAnsiTheme="minorHAnsi" w:cstheme="minorHAnsi"/>
          <w:szCs w:val="22"/>
        </w:rPr>
        <w:lastRenderedPageBreak/>
        <w:t>Δικαιολογητικά Κατακύρωσης</w:t>
      </w:r>
      <w:bookmarkEnd w:id="361"/>
      <w:bookmarkEnd w:id="362"/>
      <w:bookmarkEnd w:id="363"/>
      <w:bookmarkEnd w:id="364"/>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υποψήφιος Ανάδοχος στον οποίο πρόκειται να κατακυρωθεί ο Διαγωνισμός οφείλει να καταθέσει εντός είκοσι (20) ημερών από την κοινοποίηση της σχετικής έγγραφης ειδοποίησης, τα ακόλουθα κατά περίπτωση δικαιολογητικά. Θα πρέπει να συμπεριλάβει στο «Φάκελο Δικαιολογητικών Κατακύρωσης», συμπληρωμένους τους παρακάτω πίνακες κατά περίπτωση (σύμφωνα με τη νομική τους μορφή), λαμβάνοντας υπόψη τις ακόλουθες επεξηγήσεις / οδηγίες:</w:t>
      </w:r>
    </w:p>
    <w:p w:rsidR="00CC10BD" w:rsidRP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«ΠΕΡΙΓΡΑΦΗ ΔΙΚΑΙΟΛΟΓΗΤΙΚΟΥ» περιγράφονται τα αντίστοιχα δικαιολογητικά που θα πρέπει να υποβληθούν υποχρεωτικά μαζί με την Προσφορά.</w:t>
      </w:r>
    </w:p>
    <w:p w:rsidR="00CC10BD" w:rsidRP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«ΑΠΑΙΤΗΣΗ» όπου έχει συμπληρωθεί η λέξη «ΝΑΙ», σημαίνει ότι το αντίστοιχο δικαιολογητικό πρέπει να υποβληθεί υποχρεωτικά από τον υποψήφιο Ανάδοχο.</w:t>
      </w:r>
    </w:p>
    <w:p w:rsidR="00CC10BD" w:rsidRP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«ΑΠΑΝΤΗΣΗ» σημειώνεται η απάντηση του υποψήφιου Αναδόχου που έχει τη μορφή ΝΑΙ/ΟΧΙ εάν το αντίστοιχο δικαιολογητικό υποβάλλεται ή όχι.</w:t>
      </w:r>
    </w:p>
    <w:p w:rsid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«ΠΑΡΑΠΟΜΠΗ» θα καταγραφεί από τον υποψήφιο Ανάδοχο το αντίστοιχο κεφάλαιο ή ενότητα του «Φακέλου Δικαιολογητικών Κατακύρωσης» στο οποίο περιλαμβάνεται το απαιτούμενο δικαιολογητικό.</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5" w:name="_Toc399166950"/>
      <w:r>
        <w:rPr>
          <w:rFonts w:asciiTheme="minorHAnsi" w:hAnsiTheme="minorHAnsi" w:cstheme="minorHAnsi"/>
          <w:szCs w:val="22"/>
        </w:rPr>
        <w:t>Οι Έλληνες Πολίτες</w:t>
      </w:r>
      <w:bookmarkEnd w:id="36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467473" w:rsidRPr="005C24C0" w:rsidTr="002E3442">
        <w:trPr>
          <w:tblHeader/>
        </w:trPr>
        <w:tc>
          <w:tcPr>
            <w:tcW w:w="287" w:type="pct"/>
            <w:shd w:val="clear" w:color="auto" w:fill="E6E6E6"/>
            <w:tcMar>
              <w:top w:w="20" w:type="dxa"/>
              <w:left w:w="20" w:type="dxa"/>
              <w:bottom w:w="0" w:type="dxa"/>
              <w:right w:w="20" w:type="dxa"/>
            </w:tcMar>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467473" w:rsidRPr="005C24C0" w:rsidRDefault="00467473" w:rsidP="002E3442">
            <w:pPr>
              <w:spacing w:after="0"/>
              <w:ind w:right="284"/>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2" w:right="284"/>
              <w:jc w:val="both"/>
              <w:rPr>
                <w:rFonts w:asciiTheme="minorHAnsi" w:hAnsiTheme="minorHAnsi" w:cstheme="minorHAnsi"/>
                <w:i/>
                <w:iCs/>
                <w:sz w:val="22"/>
                <w:szCs w:val="22"/>
              </w:rPr>
            </w:pPr>
            <w:r w:rsidRPr="005C24C0">
              <w:rPr>
                <w:rFonts w:asciiTheme="minorHAnsi" w:hAnsiTheme="minorHAnsi" w:cstheme="minorHAnsi"/>
                <w:sz w:val="22"/>
                <w:szCs w:val="22"/>
              </w:rPr>
              <w:t xml:space="preserve">Απόσπασμα ποινικού μητρώου από το οποίο να προκύπτει ότι ο υποψήφιος Ανάδοχος δεν έχει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w:t>
            </w:r>
            <w:r w:rsidRPr="005C24C0" w:rsidDel="00734BAF">
              <w:rPr>
                <w:rFonts w:asciiTheme="minorHAnsi" w:hAnsiTheme="minorHAnsi" w:cstheme="minorHAnsi"/>
                <w:sz w:val="22"/>
                <w:szCs w:val="22"/>
              </w:rPr>
              <w:t xml:space="preserve"> </w:t>
            </w:r>
            <w:r w:rsidRPr="005C24C0">
              <w:rPr>
                <w:rFonts w:asciiTheme="minorHAnsi" w:hAnsiTheme="minorHAnsi" w:cstheme="minorHAnsi"/>
                <w:sz w:val="22"/>
                <w:szCs w:val="22"/>
              </w:rPr>
              <w:t>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στην οποία ο υποψήφιος Ανάδοχος θα δηλώνει όλους τους οργανισμούς κοινωνικής ασφάλισης στους οποίους οφείλει να καταβάλει εισφορές για το απασχολούμενο από αυτόν προσωπικό. </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467473" w:rsidRPr="005C24C0" w:rsidRDefault="00467473" w:rsidP="00ED7517">
            <w:pPr>
              <w:pStyle w:val="TabletextChar"/>
              <w:numPr>
                <w:ilvl w:val="0"/>
                <w:numId w:val="91"/>
              </w:numPr>
              <w:spacing w:after="0"/>
              <w:ind w:left="839" w:right="39"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467473" w:rsidRPr="005C24C0" w:rsidRDefault="00467473" w:rsidP="00ED7517">
            <w:pPr>
              <w:pStyle w:val="TabletextChar"/>
              <w:numPr>
                <w:ilvl w:val="0"/>
                <w:numId w:val="91"/>
              </w:numPr>
              <w:spacing w:after="0"/>
              <w:ind w:left="839" w:right="39"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467473" w:rsidRPr="005C24C0" w:rsidRDefault="00467473" w:rsidP="00ED7517">
            <w:pPr>
              <w:pStyle w:val="TabletextChar"/>
              <w:numPr>
                <w:ilvl w:val="0"/>
                <w:numId w:val="91"/>
              </w:numPr>
              <w:spacing w:after="0"/>
              <w:ind w:left="839" w:right="284"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 xml:space="preserve">ΝΑΙ </w:t>
            </w:r>
            <w:r w:rsidRPr="005C24C0">
              <w:rPr>
                <w:rStyle w:val="ae"/>
                <w:rFonts w:asciiTheme="minorHAnsi" w:hAnsiTheme="minorHAnsi" w:cstheme="minorHAnsi"/>
                <w:bCs/>
                <w:sz w:val="22"/>
                <w:szCs w:val="22"/>
              </w:rPr>
              <w:footnoteReference w:id="6"/>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6" w:name="_Toc399166951"/>
      <w:r>
        <w:rPr>
          <w:rFonts w:asciiTheme="minorHAnsi" w:hAnsiTheme="minorHAnsi" w:cstheme="minorHAnsi"/>
          <w:szCs w:val="22"/>
        </w:rPr>
        <w:t>Οι Αλλοδαποί Πολίτες</w:t>
      </w:r>
      <w:bookmarkEnd w:id="36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2B1A27" w:rsidRPr="005C24C0" w:rsidTr="002E3442">
        <w:trPr>
          <w:tblHeader/>
        </w:trPr>
        <w:tc>
          <w:tcPr>
            <w:tcW w:w="287" w:type="pct"/>
            <w:shd w:val="clear" w:color="auto" w:fill="E6E6E6"/>
            <w:tcMar>
              <w:top w:w="20" w:type="dxa"/>
              <w:left w:w="20" w:type="dxa"/>
              <w:bottom w:w="0" w:type="dxa"/>
              <w:right w:w="20" w:type="dxa"/>
            </w:tcMar>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i/>
                <w:iCs/>
                <w:sz w:val="22"/>
                <w:szCs w:val="22"/>
              </w:rPr>
            </w:pPr>
            <w:r w:rsidRPr="005C24C0">
              <w:rPr>
                <w:rFonts w:asciiTheme="minorHAnsi" w:hAnsiTheme="minorHAnsi" w:cstheme="minorHAnsi"/>
                <w:sz w:val="22"/>
                <w:szCs w:val="22"/>
              </w:rPr>
              <w:t xml:space="preserve">Απόσπασμα ποινικού μητρώου (ή ελλείψει αυτού, ισοδύναμου εγγράφου που εκδίδεται από αρμόδια δικαστική ή διοικητική αρχή της χώρας καταγωγής ή προέλευσης του προσώπου αυτού) από το οποίο να προκύπτει ότι ο υποψήφιος Ανάδοχος δεν έχει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κήρυξης σε πτώχευση ή ανάλογη κατάσταση που προβλέπεται στο δίκαιο της χώρας του. Το πιστοποιητικό αυτό πρέπει να έχει </w:t>
            </w:r>
            <w:r w:rsidRPr="005C24C0">
              <w:rPr>
                <w:rFonts w:asciiTheme="minorHAnsi" w:hAnsiTheme="minorHAnsi" w:cstheme="minorHAnsi"/>
                <w:sz w:val="22"/>
                <w:szCs w:val="22"/>
              </w:rPr>
              <w:lastRenderedPageBreak/>
              <w:t>εκδοθεί το πολύ έξι (6) μήνες πριν από την ημερομηνία κοινοποίησης της πρόσκλησης υποβολής των δικαιολογητικών Κατακύρωσης</w:t>
            </w:r>
            <w:r w:rsidRPr="005C24C0" w:rsidDel="00734BAF">
              <w:rPr>
                <w:rFonts w:asciiTheme="minorHAnsi" w:hAnsiTheme="minorHAnsi" w:cstheme="minorHAnsi"/>
                <w:sz w:val="22"/>
                <w:szCs w:val="22"/>
              </w:rPr>
              <w:t xml:space="preserve"> </w:t>
            </w:r>
            <w:r w:rsidRPr="005C24C0">
              <w:rPr>
                <w:rFonts w:asciiTheme="minorHAnsi" w:hAnsiTheme="minorHAnsi" w:cstheme="minorHAnsi"/>
                <w:sz w:val="22"/>
                <w:szCs w:val="22"/>
              </w:rPr>
              <w:t>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 / 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ή ένορκη δήλωση ενώπιον αρμόδιας αρχής ή συμβολαιογράφου ή, αν στη χώρα του υποψήφιου Αναδόχου δεν προβλέπεται ένορκη δήλωση, υπεύθυνη δήλωση ενώπιον δικαστικής ή διοικητικής αρχής, συμβολαιογράφου ή αρμόδιου επαγγελματικού οργανισμού, στην οποία ο υποψήφιος Ανάδοχος θα δηλώνει όλους τους οργανισμούς κοινωνικής ασφάλισης στους οποίους οφείλει να </w:t>
            </w:r>
            <w:r w:rsidRPr="005C24C0">
              <w:rPr>
                <w:rFonts w:asciiTheme="minorHAnsi" w:hAnsiTheme="minorHAnsi" w:cstheme="minorHAnsi"/>
                <w:sz w:val="22"/>
                <w:szCs w:val="22"/>
              </w:rPr>
              <w:lastRenderedPageBreak/>
              <w:t xml:space="preserve">καταβάλει εισφορές για το απασχολούμενο από αυτόν προσωπικό.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2B1A27" w:rsidRPr="005C24C0" w:rsidRDefault="002B1A27" w:rsidP="00ED7517">
            <w:pPr>
              <w:pStyle w:val="TabletextChar"/>
              <w:numPr>
                <w:ilvl w:val="0"/>
                <w:numId w:val="92"/>
              </w:numPr>
              <w:spacing w:after="0"/>
              <w:ind w:left="839" w:right="40"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2B1A27" w:rsidRPr="005C24C0" w:rsidRDefault="002B1A27" w:rsidP="00ED7517">
            <w:pPr>
              <w:pStyle w:val="TabletextChar"/>
              <w:numPr>
                <w:ilvl w:val="0"/>
                <w:numId w:val="92"/>
              </w:numPr>
              <w:spacing w:after="0"/>
              <w:ind w:left="839" w:right="40"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2B1A27" w:rsidRPr="005C24C0" w:rsidRDefault="002B1A27" w:rsidP="00ED7517">
            <w:pPr>
              <w:pStyle w:val="TabletextChar"/>
              <w:numPr>
                <w:ilvl w:val="0"/>
                <w:numId w:val="92"/>
              </w:numPr>
              <w:spacing w:after="0"/>
              <w:ind w:left="839" w:right="40"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 xml:space="preserve">ΝΑΙ </w:t>
            </w:r>
            <w:r w:rsidRPr="005C24C0">
              <w:rPr>
                <w:rStyle w:val="ae"/>
                <w:rFonts w:asciiTheme="minorHAnsi" w:hAnsiTheme="minorHAnsi" w:cstheme="minorHAnsi"/>
                <w:bCs/>
                <w:sz w:val="22"/>
                <w:szCs w:val="22"/>
              </w:rPr>
              <w:footnoteReference w:id="7"/>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t>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7" w:name="_Toc399166952"/>
      <w:r>
        <w:rPr>
          <w:rFonts w:asciiTheme="minorHAnsi" w:hAnsiTheme="minorHAnsi" w:cstheme="minorHAnsi"/>
          <w:szCs w:val="22"/>
        </w:rPr>
        <w:t>Τα Ημεδαπά Νομικά Πρόσωπα</w:t>
      </w:r>
      <w:bookmarkEnd w:id="36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F43D2D" w:rsidRPr="005C24C0" w:rsidTr="002E3442">
        <w:trPr>
          <w:tblHeader/>
        </w:trPr>
        <w:tc>
          <w:tcPr>
            <w:tcW w:w="287" w:type="pct"/>
            <w:shd w:val="clear" w:color="auto" w:fill="E6E6E6"/>
            <w:tcMar>
              <w:top w:w="20" w:type="dxa"/>
              <w:left w:w="20" w:type="dxa"/>
              <w:bottom w:w="0" w:type="dxa"/>
              <w:right w:w="20" w:type="dxa"/>
            </w:tcMar>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Απόσπασμα</w:t>
            </w:r>
            <w:r w:rsidRPr="005C24C0">
              <w:rPr>
                <w:rFonts w:asciiTheme="minorHAnsi" w:eastAsia="Arial Unicode MS" w:hAnsiTheme="minorHAnsi" w:cstheme="minorHAnsi"/>
                <w:sz w:val="22"/>
                <w:szCs w:val="22"/>
              </w:rPr>
              <w:t xml:space="preserve"> ποινικού μητρώου από το οποίο να προκύπτει ότι α) ομόρρυθμοι εταίροι και διαχειριστές ΟΕ και ΕΕ β) διαχειριστές ΕΠΕ γ) Πρόεδρος και Διευθύνων Σύμβουλος ΑΕ δ) οι νόμιμοι εκπρόσωποι κάθε άλλου νομικού προσώπου δεν έχουν καταδικαστεί για αδίκημα σχετικό με την άσκηση της επαγγελματικής τους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eastAsia="Arial Unicode MS" w:hAnsiTheme="minorHAnsi" w:cstheme="minorHAnsi"/>
                <w:sz w:val="22"/>
                <w:szCs w:val="22"/>
              </w:rPr>
              <w:t>παράγρ</w:t>
            </w:r>
            <w:proofErr w:type="spellEnd"/>
            <w:r w:rsidRPr="005C24C0">
              <w:rPr>
                <w:rFonts w:asciiTheme="minorHAnsi" w:eastAsia="Arial Unicode MS" w:hAnsiTheme="minorHAnsi" w:cstheme="minorHAnsi"/>
                <w:sz w:val="22"/>
                <w:szCs w:val="22"/>
              </w:rPr>
              <w:t xml:space="preserve">. 1 του ΠΔ 60/2007 (ΦΕΚ 64/Α’/ 16.03.2007) περί προσαρμογής της Ελληνικής Νομοθεσίας στις διατάξεις </w:t>
            </w:r>
            <w:r w:rsidRPr="005C24C0">
              <w:rPr>
                <w:rFonts w:asciiTheme="minorHAnsi" w:eastAsia="Arial Unicode MS" w:hAnsiTheme="minorHAnsi" w:cstheme="minorHAnsi"/>
                <w:sz w:val="22"/>
                <w:szCs w:val="22"/>
              </w:rPr>
              <w:lastRenderedPageBreak/>
              <w:t xml:space="preserve">της </w:t>
            </w:r>
            <w:r w:rsidRPr="005C24C0">
              <w:rPr>
                <w:rFonts w:asciiTheme="minorHAnsi" w:hAnsiTheme="minorHAnsi" w:cstheme="minorHAnsi"/>
                <w:sz w:val="22"/>
                <w:szCs w:val="22"/>
              </w:rPr>
              <w:t>Οδηγίας</w:t>
            </w:r>
            <w:r w:rsidRPr="005C24C0">
              <w:rPr>
                <w:rFonts w:asciiTheme="minorHAnsi" w:eastAsia="Arial Unicode MS" w:hAnsiTheme="minorHAnsi" w:cstheme="minorHAnsi"/>
                <w:sz w:val="22"/>
                <w:szCs w:val="22"/>
              </w:rPr>
              <w:t xml:space="preserve">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lastRenderedPageBreak/>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Εφόσον από την προσκόμιση των νομιμοποιητικών εγγράφων για τη λειτουργία των νομικών προσώπων έχει υπάρξει οποιαδήποτε </w:t>
            </w:r>
            <w:r w:rsidRPr="005C24C0">
              <w:rPr>
                <w:rFonts w:asciiTheme="minorHAnsi" w:hAnsiTheme="minorHAnsi" w:cstheme="minorHAnsi"/>
                <w:sz w:val="22"/>
                <w:szCs w:val="22"/>
              </w:rPr>
              <w:t>αλλαγή</w:t>
            </w:r>
            <w:r w:rsidRPr="005C24C0">
              <w:rPr>
                <w:rFonts w:asciiTheme="minorHAnsi" w:eastAsia="Arial Unicode MS" w:hAnsiTheme="minorHAnsi" w:cstheme="minorHAnsi"/>
                <w:sz w:val="22"/>
                <w:szCs w:val="22"/>
              </w:rPr>
              <w:t xml:space="preserve">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πτώχευση. </w:t>
            </w:r>
            <w:r w:rsidRPr="005C24C0">
              <w:rPr>
                <w:rFonts w:asciiTheme="minorHAnsi" w:hAnsiTheme="minorHAnsi" w:cstheme="minorHAnsi"/>
                <w:sz w:val="22"/>
                <w:szCs w:val="22"/>
              </w:rPr>
              <w:t>Το</w:t>
            </w:r>
            <w:r w:rsidRPr="005C24C0">
              <w:rPr>
                <w:rFonts w:asciiTheme="minorHAnsi" w:eastAsia="Arial Unicode MS" w:hAnsiTheme="minorHAnsi" w:cstheme="minorHAnsi"/>
                <w:sz w:val="22"/>
                <w:szCs w:val="22"/>
              </w:rPr>
              <w:t xml:space="preserve">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w:t>
            </w:r>
            <w:r w:rsidRPr="005C24C0">
              <w:rPr>
                <w:rFonts w:asciiTheme="minorHAnsi" w:hAnsiTheme="minorHAnsi" w:cstheme="minorHAnsi"/>
                <w:sz w:val="22"/>
                <w:szCs w:val="22"/>
              </w:rPr>
              <w:t>προκύπτει</w:t>
            </w:r>
            <w:r w:rsidRPr="005C24C0">
              <w:rPr>
                <w:rFonts w:asciiTheme="minorHAnsi" w:eastAsia="Arial Unicode MS" w:hAnsiTheme="minorHAnsi" w:cstheme="minorHAnsi"/>
                <w:sz w:val="22"/>
                <w:szCs w:val="22"/>
              </w:rPr>
              <w:t xml:space="preserve">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r w:rsidRPr="005C24C0">
              <w:rPr>
                <w:rFonts w:asciiTheme="minorHAnsi" w:hAnsiTheme="minorHAnsi" w:cstheme="minorHAnsi"/>
                <w:sz w:val="22"/>
                <w:szCs w:val="22"/>
              </w:rPr>
              <w:t>αναγκαστική</w:t>
            </w:r>
            <w:r w:rsidRPr="005C24C0">
              <w:rPr>
                <w:rFonts w:asciiTheme="minorHAnsi" w:eastAsia="Arial Unicode MS" w:hAnsiTheme="minorHAnsi" w:cstheme="minorHAnsi"/>
                <w:sz w:val="22"/>
                <w:szCs w:val="22"/>
              </w:rPr>
              <w:t xml:space="preserve">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w:t>
            </w:r>
            <w:r w:rsidRPr="00C54700">
              <w:rPr>
                <w:rFonts w:asciiTheme="minorHAnsi" w:eastAsia="Arial Unicode MS" w:hAnsiTheme="minorHAnsi" w:cstheme="minorHAnsi"/>
                <w:sz w:val="22"/>
                <w:szCs w:val="22"/>
              </w:rPr>
              <w:t>προκύπτει</w:t>
            </w:r>
            <w:r w:rsidRPr="005C24C0">
              <w:rPr>
                <w:rFonts w:asciiTheme="minorHAnsi" w:eastAsia="Arial Unicode MS" w:hAnsiTheme="minorHAnsi" w:cstheme="minorHAnsi"/>
                <w:sz w:val="22"/>
                <w:szCs w:val="22"/>
              </w:rPr>
              <w:t xml:space="preserve">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βρίσκεται σε εκκαθάριση. Το πιστοποιητικό αυτό πρέπει να έχει εκδοθεί το </w:t>
            </w:r>
            <w:r w:rsidRPr="005C24C0">
              <w:rPr>
                <w:rFonts w:asciiTheme="minorHAnsi" w:hAnsiTheme="minorHAnsi" w:cstheme="minorHAnsi"/>
                <w:sz w:val="22"/>
                <w:szCs w:val="22"/>
              </w:rPr>
              <w:t>πολύ</w:t>
            </w:r>
            <w:r w:rsidRPr="005C24C0">
              <w:rPr>
                <w:rFonts w:asciiTheme="minorHAnsi" w:eastAsia="Arial Unicode MS" w:hAnsiTheme="minorHAnsi" w:cstheme="minorHAnsi"/>
                <w:sz w:val="22"/>
                <w:szCs w:val="22"/>
              </w:rPr>
              <w:t xml:space="preserve">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w:t>
            </w:r>
            <w:r w:rsidRPr="005C24C0">
              <w:rPr>
                <w:rFonts w:asciiTheme="minorHAnsi" w:eastAsia="Arial Unicode MS" w:hAnsiTheme="minorHAnsi" w:cstheme="minorHAnsi"/>
                <w:sz w:val="22"/>
                <w:szCs w:val="22"/>
              </w:rPr>
              <w:t xml:space="preserve"> . Το πιστοποιητικό </w:t>
            </w:r>
            <w:r w:rsidRPr="005C24C0">
              <w:rPr>
                <w:rFonts w:asciiTheme="minorHAnsi" w:hAnsiTheme="minorHAnsi" w:cstheme="minorHAnsi"/>
                <w:sz w:val="22"/>
                <w:szCs w:val="22"/>
              </w:rPr>
              <w:t>αυτό</w:t>
            </w:r>
            <w:r w:rsidRPr="005C24C0">
              <w:rPr>
                <w:rFonts w:asciiTheme="minorHAnsi" w:eastAsia="Arial Unicode MS" w:hAnsiTheme="minorHAnsi" w:cstheme="minorHAnsi"/>
                <w:sz w:val="22"/>
                <w:szCs w:val="22"/>
              </w:rPr>
              <w:t xml:space="preserve">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w:t>
            </w:r>
            <w:r w:rsidRPr="005C24C0">
              <w:rPr>
                <w:rFonts w:asciiTheme="minorHAnsi" w:eastAsia="Arial Unicode MS" w:hAnsiTheme="minorHAnsi" w:cstheme="minorHAnsi"/>
                <w:sz w:val="22"/>
                <w:szCs w:val="22"/>
              </w:rPr>
              <w:lastRenderedPageBreak/>
              <w:t xml:space="preserve">δεν τελεί υπό διαδικασία θέσης σε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w:t>
            </w:r>
            <w:r w:rsidRPr="005C24C0">
              <w:rPr>
                <w:rFonts w:asciiTheme="minorHAnsi" w:eastAsia="Arial Unicode MS" w:hAnsiTheme="minorHAnsi" w:cstheme="minorHAnsi"/>
                <w:sz w:val="22"/>
                <w:szCs w:val="22"/>
              </w:rPr>
              <w:t xml:space="preserve"> . Το </w:t>
            </w:r>
            <w:r w:rsidRPr="005C24C0">
              <w:rPr>
                <w:rFonts w:asciiTheme="minorHAnsi" w:hAnsiTheme="minorHAnsi" w:cstheme="minorHAnsi"/>
                <w:sz w:val="22"/>
                <w:szCs w:val="22"/>
              </w:rPr>
              <w:t>πιστοποιητικό</w:t>
            </w:r>
            <w:r w:rsidRPr="005C24C0">
              <w:rPr>
                <w:rFonts w:asciiTheme="minorHAnsi" w:eastAsia="Arial Unicode MS" w:hAnsiTheme="minorHAnsi" w:cstheme="minorHAnsi"/>
                <w:sz w:val="22"/>
                <w:szCs w:val="22"/>
              </w:rPr>
              <w:t xml:space="preserve">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lastRenderedPageBreak/>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w:t>
            </w:r>
            <w:r w:rsidRPr="005C24C0">
              <w:rPr>
                <w:rFonts w:asciiTheme="minorHAnsi" w:hAnsiTheme="minorHAnsi" w:cstheme="minorHAnsi"/>
                <w:sz w:val="22"/>
                <w:szCs w:val="22"/>
              </w:rPr>
              <w:t>από</w:t>
            </w:r>
            <w:r w:rsidRPr="005C24C0">
              <w:rPr>
                <w:rFonts w:asciiTheme="minorHAnsi" w:eastAsia="Arial Unicode MS" w:hAnsiTheme="minorHAnsi" w:cstheme="minorHAnsi"/>
                <w:sz w:val="22"/>
                <w:szCs w:val="22"/>
              </w:rPr>
              <w:t xml:space="preserve">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Υπεύθυνη δήλωση του Ν. 1599/1986, στην οποία ο νόμιμος εκπρόσωπος του </w:t>
            </w:r>
            <w:r w:rsidRPr="005C24C0">
              <w:rPr>
                <w:rFonts w:asciiTheme="minorHAnsi" w:hAnsiTheme="minorHAnsi" w:cstheme="minorHAnsi"/>
                <w:sz w:val="22"/>
                <w:szCs w:val="22"/>
              </w:rPr>
              <w:t>υποψήφιου</w:t>
            </w:r>
            <w:r w:rsidRPr="005C24C0">
              <w:rPr>
                <w:rFonts w:asciiTheme="minorHAnsi" w:eastAsia="Arial Unicode MS" w:hAnsiTheme="minorHAnsi" w:cstheme="minorHAnsi"/>
                <w:sz w:val="22"/>
                <w:szCs w:val="22"/>
              </w:rPr>
              <w:t xml:space="preserve">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w:t>
            </w:r>
            <w:r w:rsidRPr="005C24C0">
              <w:rPr>
                <w:rFonts w:asciiTheme="minorHAnsi" w:hAnsiTheme="minorHAnsi" w:cstheme="minorHAnsi"/>
                <w:sz w:val="22"/>
                <w:szCs w:val="22"/>
              </w:rPr>
              <w:t xml:space="preserve">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αρχής, από το οποίο να προκύπτει ότι ο υποψήφιος </w:t>
            </w:r>
            <w:r w:rsidRPr="005C24C0">
              <w:rPr>
                <w:rFonts w:asciiTheme="minorHAnsi" w:hAnsiTheme="minorHAnsi" w:cstheme="minorHAnsi"/>
                <w:sz w:val="22"/>
                <w:szCs w:val="22"/>
              </w:rPr>
              <w:t>Ανάδοχος</w:t>
            </w:r>
            <w:r w:rsidRPr="005C24C0">
              <w:rPr>
                <w:rFonts w:asciiTheme="minorHAnsi" w:eastAsia="Arial Unicode MS" w:hAnsiTheme="minorHAnsi" w:cstheme="minorHAnsi"/>
                <w:sz w:val="22"/>
                <w:szCs w:val="22"/>
              </w:rPr>
              <w:t xml:space="preserve"> είναι ενήμερος ως προς τις φορολογικές υποχρεώσεις του έκδοσης </w:t>
            </w:r>
            <w:r w:rsidRPr="005C24C0">
              <w:rPr>
                <w:rFonts w:asciiTheme="minorHAnsi" w:hAnsiTheme="minorHAnsi" w:cstheme="minorHAnsi"/>
                <w:sz w:val="22"/>
                <w:szCs w:val="22"/>
              </w:rPr>
              <w:t>κατά την ημερομηνία κοινοποίησης της σχετικής έγγραφης ειδοποίησης από την Αναθέτουσα Αρχή και κατά την ημερομηνία υπογραφής της σύμβασης</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Έγγραφο παροχής </w:t>
            </w:r>
            <w:r w:rsidRPr="005C24C0">
              <w:rPr>
                <w:rFonts w:asciiTheme="minorHAnsi" w:hAnsiTheme="minorHAnsi" w:cstheme="minorHAnsi"/>
                <w:sz w:val="22"/>
                <w:szCs w:val="22"/>
              </w:rPr>
              <w:t>ειδικής</w:t>
            </w:r>
            <w:r w:rsidRPr="005C24C0">
              <w:rPr>
                <w:rFonts w:asciiTheme="minorHAnsi" w:eastAsia="Arial Unicode MS" w:hAnsiTheme="minorHAnsi" w:cstheme="minorHAnsi"/>
                <w:sz w:val="22"/>
                <w:szCs w:val="22"/>
              </w:rPr>
              <w:t xml:space="preserve"> πληρεξουσιότητας προς εκείνον που υποβάλει τον Φάκελο Δικαιολογητικών Κατακύρωσης</w:t>
            </w:r>
          </w:p>
          <w:p w:rsidR="00F43D2D" w:rsidRPr="005C24C0" w:rsidRDefault="00F43D2D"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F43D2D" w:rsidRPr="005C24C0" w:rsidRDefault="00F43D2D" w:rsidP="00ED7517">
            <w:pPr>
              <w:pStyle w:val="TabletextChar"/>
              <w:numPr>
                <w:ilvl w:val="0"/>
                <w:numId w:val="93"/>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F43D2D" w:rsidRPr="005C24C0" w:rsidRDefault="00F43D2D" w:rsidP="00ED7517">
            <w:pPr>
              <w:pStyle w:val="TabletextChar"/>
              <w:numPr>
                <w:ilvl w:val="0"/>
                <w:numId w:val="93"/>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F43D2D" w:rsidRPr="005C24C0" w:rsidRDefault="00F43D2D" w:rsidP="00ED7517">
            <w:pPr>
              <w:pStyle w:val="TabletextChar"/>
              <w:numPr>
                <w:ilvl w:val="0"/>
                <w:numId w:val="93"/>
              </w:numPr>
              <w:spacing w:after="0"/>
              <w:ind w:left="839" w:right="284" w:hanging="357"/>
              <w:jc w:val="both"/>
              <w:rPr>
                <w:rFonts w:asciiTheme="minorHAnsi" w:eastAsia="Arial Unicode MS"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r w:rsidRPr="005C24C0">
              <w:rPr>
                <w:rFonts w:asciiTheme="minorHAnsi" w:eastAsia="Arial Unicode MS" w:hAnsiTheme="minorHAnsi" w:cstheme="minorHAnsi"/>
                <w:sz w:val="22"/>
                <w:szCs w:val="22"/>
              </w:rPr>
              <w:t>.</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0404D7" w:rsidRDefault="000404D7" w:rsidP="00CC10BD">
      <w:pPr>
        <w:rPr>
          <w:rFonts w:asciiTheme="minorHAnsi" w:hAnsiTheme="minorHAnsi"/>
          <w:szCs w:val="22"/>
        </w:rPr>
      </w:pP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8" w:name="_Toc399166953"/>
      <w:r>
        <w:rPr>
          <w:rFonts w:asciiTheme="minorHAnsi" w:hAnsiTheme="minorHAnsi" w:cstheme="minorHAnsi"/>
          <w:szCs w:val="22"/>
        </w:rPr>
        <w:lastRenderedPageBreak/>
        <w:t>Οι Συνεταιρισμοί</w:t>
      </w:r>
      <w:bookmarkEnd w:id="36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8D155B" w:rsidRPr="005C24C0" w:rsidTr="002E3442">
        <w:trPr>
          <w:tblHeader/>
        </w:trPr>
        <w:tc>
          <w:tcPr>
            <w:tcW w:w="287" w:type="pct"/>
            <w:shd w:val="clear" w:color="auto" w:fill="E6E6E6"/>
            <w:tcMar>
              <w:top w:w="20" w:type="dxa"/>
              <w:left w:w="20" w:type="dxa"/>
              <w:bottom w:w="0" w:type="dxa"/>
              <w:right w:w="20" w:type="dxa"/>
            </w:tcMar>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Απόσπασμα ποινικού μητρώου από το οποίο να προκύπτει ότι οι νόμιμοι εκπρόσωποι ή διαχειριστές δεν έχουν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Εφόσον από την προσκόμιση των νομιμοποιητικών εγγράφων για τη λειτουργία των νομικών προσώπων έχει υπάρξει οποιαδήποτε αλλαγή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Βεβαίωση της εποπτεύουσας αρχής, ότι ο υποψήφιος Ανάδοχος λειτουργεί νόμιμα.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spacing w:after="0"/>
              <w:ind w:left="125" w:right="284"/>
              <w:rPr>
                <w:rFonts w:asciiTheme="minorHAnsi" w:hAnsiTheme="minorHAnsi" w:cstheme="minorHAnsi"/>
                <w:szCs w:val="22"/>
              </w:rPr>
            </w:pPr>
            <w:r w:rsidRPr="005C24C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w:t>
            </w:r>
            <w:r w:rsidRPr="005C24C0">
              <w:rPr>
                <w:rFonts w:asciiTheme="minorHAnsi" w:hAnsiTheme="minorHAnsi" w:cstheme="minorHAnsi"/>
                <w:sz w:val="22"/>
                <w:szCs w:val="22"/>
              </w:rPr>
              <w:lastRenderedPageBreak/>
              <w:t xml:space="preserve">δεν βρίσκεται σε εκκαθάριση.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στην οποία ο νόμιμος εκπρόσωπος του υποψήφιου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NAI</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lastRenderedPageBreak/>
              <w:t xml:space="preserve"> Το έγγραφο παροχής ειδικής πληρεξουσιότητας μπορεί να είναι: </w:t>
            </w:r>
          </w:p>
          <w:p w:rsidR="008D155B" w:rsidRPr="005C24C0" w:rsidRDefault="008D155B" w:rsidP="00ED7517">
            <w:pPr>
              <w:pStyle w:val="TabletextChar"/>
              <w:numPr>
                <w:ilvl w:val="0"/>
                <w:numId w:val="94"/>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8D155B" w:rsidRPr="005C24C0" w:rsidRDefault="008D155B" w:rsidP="00ED7517">
            <w:pPr>
              <w:pStyle w:val="TabletextChar"/>
              <w:numPr>
                <w:ilvl w:val="0"/>
                <w:numId w:val="94"/>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8D155B" w:rsidRPr="005C24C0" w:rsidRDefault="008D155B" w:rsidP="00ED7517">
            <w:pPr>
              <w:pStyle w:val="TabletextChar"/>
              <w:numPr>
                <w:ilvl w:val="0"/>
                <w:numId w:val="94"/>
              </w:numPr>
              <w:spacing w:after="0"/>
              <w:ind w:left="839" w:right="39"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r w:rsidRPr="005C24C0">
              <w:rPr>
                <w:rFonts w:asciiTheme="minorHAnsi" w:eastAsia="Arial Unicode MS" w:hAnsiTheme="minorHAnsi" w:cstheme="minorHAnsi"/>
                <w:sz w:val="22"/>
                <w:szCs w:val="22"/>
              </w:rPr>
              <w:t>.</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 xml:space="preserve">ΝΑΙ </w:t>
            </w:r>
            <w:r w:rsidRPr="005C24C0">
              <w:rPr>
                <w:rStyle w:val="ae"/>
                <w:rFonts w:asciiTheme="minorHAnsi" w:hAnsiTheme="minorHAnsi" w:cstheme="minorHAnsi"/>
                <w:bCs/>
                <w:sz w:val="22"/>
                <w:szCs w:val="22"/>
              </w:rPr>
              <w:footnoteReference w:id="8"/>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lastRenderedPageBreak/>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9" w:name="_Toc399166954"/>
      <w:r>
        <w:rPr>
          <w:rFonts w:asciiTheme="minorHAnsi" w:hAnsiTheme="minorHAnsi" w:cstheme="minorHAnsi"/>
          <w:szCs w:val="22"/>
        </w:rPr>
        <w:t>Τα Αλλοδαπά Νομικά Πρόσωπα</w:t>
      </w:r>
      <w:bookmarkEnd w:id="36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48"/>
        <w:gridCol w:w="5760"/>
        <w:gridCol w:w="959"/>
        <w:gridCol w:w="1053"/>
        <w:gridCol w:w="1341"/>
      </w:tblGrid>
      <w:tr w:rsidR="007A412A" w:rsidRPr="005C24C0" w:rsidTr="002E3442">
        <w:trPr>
          <w:tblHeader/>
        </w:trPr>
        <w:tc>
          <w:tcPr>
            <w:tcW w:w="284" w:type="pct"/>
            <w:shd w:val="clear" w:color="auto" w:fill="E6E6E6"/>
            <w:tcMar>
              <w:top w:w="20" w:type="dxa"/>
              <w:left w:w="20" w:type="dxa"/>
              <w:bottom w:w="0" w:type="dxa"/>
              <w:right w:w="20" w:type="dxa"/>
            </w:tcMar>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81" w:type="pct"/>
            <w:shd w:val="clear" w:color="auto" w:fill="E6E6E6"/>
            <w:tcMar>
              <w:top w:w="20" w:type="dxa"/>
              <w:left w:w="20" w:type="dxa"/>
              <w:bottom w:w="0" w:type="dxa"/>
              <w:right w:w="20" w:type="dxa"/>
            </w:tcMar>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496" w:type="pct"/>
            <w:shd w:val="clear" w:color="auto" w:fill="E6E6E6"/>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5" w:type="pct"/>
            <w:shd w:val="clear" w:color="auto" w:fill="E6E6E6"/>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4" w:type="pct"/>
            <w:shd w:val="clear" w:color="auto" w:fill="E6E6E6"/>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tabs>
                <w:tab w:val="num" w:pos="864"/>
              </w:tabs>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 xml:space="preserve">Απόσπασμα ποινικού μητρώου ή ελλείψει αυτού, ισοδυνάμου εγγράφου που εκδίδεται από την αρμόδια δικαστική ή διοικητική αρχή της χώρας καταγωγής ή προέλευσης του προσώπου αυτού από το οποίο να προκύπτει ότι οι νόμιμοι εκπρόσωποι ή διαχειριστές του νομικού αυτού προσώπου δεν έχουν καταδικασθεί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1 του ΠΔ 60/2007 (ΦΕΚ 64/Α’/16.03.2007) περί προσαρμογής της Ελληνικής Νομοθεσίας στις διατάξεις της Οδηγίας 2004/18/ΕΚ. Το απόσπασμα ή το έγγραφο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Εφόσον από την προσκόμιση των νομιμοποιητικών εγγράφων για τη λειτουργία των νομικών προσώπων έχει υπάρξει οποιαδήποτε αλλαγή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ή ανάλογη κατάσταση που προβλέπεται στο δίκαιο της χώρας του. Το πιστοποιητικό αυτό πρέπει να έχει εκδοθεί το πολύ έξι (6) μήνες πριν από την κοινοποίηση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βρίσκεται σε εκκαθάριση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Επιμελητηρίου/Επαγγελματικού Μητρώου (ή σε ισοδύναμες επαγγελματικές οργανώσεις της χώρας εγκατάστασης τους)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Υπεύθυνη δήλωση του Ν. 1599/1986 ή ένορκη δήλωση ενώπιον αρμόδιας αρχής ή συμβολαιογράφου ή, αν στη χώρα του υποψήφιου Αναδόχου δεν προβλέπεται ένορκη δήλωση, υπεύθυνη δήλωση ενώπιον δικαστικής ή διοικητικής αρχής, συμβολαιογράφου ή αρμόδιου επαγγελματικού οργανισμού, στην οποία ο νόμιμος εκπρόσωπος του υποψήφιου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vAlign w:val="cente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7A412A" w:rsidRPr="005C24C0" w:rsidRDefault="007A412A" w:rsidP="002E3442">
            <w:pPr>
              <w:rPr>
                <w:rFonts w:asciiTheme="minorHAnsi" w:hAnsiTheme="minorHAnsi" w:cstheme="minorHAnsi"/>
                <w:szCs w:val="22"/>
              </w:rPr>
            </w:pPr>
          </w:p>
        </w:tc>
        <w:tc>
          <w:tcPr>
            <w:tcW w:w="694" w:type="pct"/>
            <w:vAlign w:val="center"/>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vAlign w:val="cente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7A412A" w:rsidRPr="005C24C0" w:rsidRDefault="007A412A" w:rsidP="002E3442">
            <w:pPr>
              <w:rPr>
                <w:rFonts w:asciiTheme="minorHAnsi" w:hAnsiTheme="minorHAnsi" w:cstheme="minorHAnsi"/>
                <w:szCs w:val="22"/>
              </w:rPr>
            </w:pPr>
          </w:p>
        </w:tc>
        <w:tc>
          <w:tcPr>
            <w:tcW w:w="694" w:type="pct"/>
            <w:vAlign w:val="center"/>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vAlign w:val="cente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7A412A" w:rsidRPr="005C24C0" w:rsidRDefault="007A412A" w:rsidP="002E3442">
            <w:pPr>
              <w:pStyle w:val="TabletextChar"/>
              <w:spacing w:after="0"/>
              <w:ind w:left="122" w:right="284"/>
              <w:jc w:val="both"/>
              <w:rPr>
                <w:rFonts w:asciiTheme="minorHAnsi" w:hAnsiTheme="minorHAnsi" w:cstheme="minorHAnsi"/>
                <w:sz w:val="22"/>
                <w:szCs w:val="22"/>
              </w:rPr>
            </w:pPr>
            <w:r w:rsidRPr="005C24C0">
              <w:rPr>
                <w:rFonts w:asciiTheme="minorHAnsi" w:hAnsiTheme="minorHAnsi" w:cstheme="minorHAnsi"/>
                <w:sz w:val="22"/>
                <w:szCs w:val="22"/>
              </w:rPr>
              <w:t xml:space="preserve">Έγγραφο παροχής ειδικής πληρεξουσιότητας προς εκείνον που υποβάλει τον Φάκελο Δικαιολογητικών Κατακύρωσης. </w:t>
            </w:r>
          </w:p>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7A412A" w:rsidRPr="005C24C0" w:rsidRDefault="007A412A" w:rsidP="00ED7517">
            <w:pPr>
              <w:pStyle w:val="TabletextChar"/>
              <w:numPr>
                <w:ilvl w:val="0"/>
                <w:numId w:val="95"/>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7A412A" w:rsidRPr="005C24C0" w:rsidRDefault="007A412A" w:rsidP="00ED7517">
            <w:pPr>
              <w:pStyle w:val="TabletextChar"/>
              <w:numPr>
                <w:ilvl w:val="0"/>
                <w:numId w:val="95"/>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7A412A" w:rsidRPr="005C24C0" w:rsidRDefault="007A412A" w:rsidP="00ED7517">
            <w:pPr>
              <w:pStyle w:val="TabletextChar"/>
              <w:numPr>
                <w:ilvl w:val="0"/>
                <w:numId w:val="95"/>
              </w:numPr>
              <w:spacing w:after="0"/>
              <w:ind w:left="839" w:right="284"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r w:rsidRPr="005C24C0">
              <w:rPr>
                <w:rFonts w:asciiTheme="minorHAnsi" w:eastAsia="Arial Unicode MS" w:hAnsiTheme="minorHAnsi" w:cstheme="minorHAnsi"/>
                <w:sz w:val="22"/>
                <w:szCs w:val="22"/>
              </w:rPr>
              <w:t>.</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7A412A" w:rsidRPr="005C24C0" w:rsidRDefault="007A412A" w:rsidP="002E3442">
            <w:pPr>
              <w:rPr>
                <w:rFonts w:asciiTheme="minorHAnsi" w:hAnsiTheme="minorHAnsi" w:cstheme="minorHAnsi"/>
                <w:szCs w:val="22"/>
              </w:rPr>
            </w:pPr>
          </w:p>
        </w:tc>
        <w:tc>
          <w:tcPr>
            <w:tcW w:w="694" w:type="pct"/>
            <w:vAlign w:val="center"/>
          </w:tcPr>
          <w:p w:rsidR="007A412A" w:rsidRPr="005C24C0" w:rsidRDefault="007A412A"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t>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70" w:name="_Toc399166955"/>
      <w:r>
        <w:rPr>
          <w:rFonts w:asciiTheme="minorHAnsi" w:hAnsiTheme="minorHAnsi" w:cstheme="minorHAnsi"/>
          <w:szCs w:val="22"/>
        </w:rPr>
        <w:lastRenderedPageBreak/>
        <w:t>Οι Ενώσεις-Κοινοπραξίες</w:t>
      </w:r>
      <w:bookmarkEnd w:id="37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CC10BD" w:rsidRPr="00CC10BD" w:rsidTr="00183305">
        <w:trPr>
          <w:tblHeader/>
        </w:trPr>
        <w:tc>
          <w:tcPr>
            <w:tcW w:w="287" w:type="pct"/>
            <w:shd w:val="clear" w:color="auto" w:fill="E6E6E6"/>
            <w:tcMar>
              <w:top w:w="20" w:type="dxa"/>
              <w:left w:w="20" w:type="dxa"/>
              <w:bottom w:w="0" w:type="dxa"/>
              <w:right w:w="20" w:type="dxa"/>
            </w:tcMar>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Α/Α</w:t>
            </w:r>
          </w:p>
        </w:tc>
        <w:tc>
          <w:tcPr>
            <w:tcW w:w="2921" w:type="pct"/>
            <w:shd w:val="clear" w:color="auto" w:fill="E6E6E6"/>
            <w:tcMar>
              <w:top w:w="20" w:type="dxa"/>
              <w:left w:w="20" w:type="dxa"/>
              <w:bottom w:w="0" w:type="dxa"/>
              <w:right w:w="20" w:type="dxa"/>
            </w:tcMar>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ΠΕΡΙΓΡΑΦΗ ΔΙΚΑΙΟΛΟΓΗΤΙΚΟΥ</w:t>
            </w:r>
          </w:p>
        </w:tc>
        <w:tc>
          <w:tcPr>
            <w:tcW w:w="548" w:type="pct"/>
            <w:shd w:val="clear" w:color="auto" w:fill="E6E6E6"/>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ΑΠΑΙΤΗΣΗ</w:t>
            </w:r>
          </w:p>
        </w:tc>
        <w:tc>
          <w:tcPr>
            <w:tcW w:w="548" w:type="pct"/>
            <w:shd w:val="clear" w:color="auto" w:fill="E6E6E6"/>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ΑΠΑΝΤΗΣΗ</w:t>
            </w:r>
          </w:p>
        </w:tc>
        <w:tc>
          <w:tcPr>
            <w:tcW w:w="696" w:type="pct"/>
            <w:shd w:val="clear" w:color="auto" w:fill="E6E6E6"/>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ΠΑΡΑΠΟΜΠΗ</w:t>
            </w:r>
          </w:p>
        </w:tc>
      </w:tr>
      <w:tr w:rsidR="00CC10BD" w:rsidRPr="00CC10BD" w:rsidTr="00183305">
        <w:trPr>
          <w:trHeight w:val="274"/>
        </w:trPr>
        <w:tc>
          <w:tcPr>
            <w:tcW w:w="287" w:type="pct"/>
            <w:shd w:val="clear" w:color="C0C0C0" w:fill="auto"/>
            <w:tcMar>
              <w:top w:w="20" w:type="dxa"/>
              <w:left w:w="20" w:type="dxa"/>
              <w:bottom w:w="0" w:type="dxa"/>
              <w:right w:w="20" w:type="dxa"/>
            </w:tcMar>
          </w:tcPr>
          <w:p w:rsidR="00CC10BD" w:rsidRPr="00CC10BD" w:rsidRDefault="00CC10BD" w:rsidP="00954A28">
            <w:pPr>
              <w:numPr>
                <w:ilvl w:val="0"/>
                <w:numId w:val="36"/>
              </w:numPr>
              <w:spacing w:after="0"/>
              <w:jc w:val="center"/>
              <w:rPr>
                <w:rFonts w:asciiTheme="minorHAnsi" w:hAnsiTheme="minorHAnsi" w:cs="Calibri"/>
                <w:szCs w:val="22"/>
              </w:rPr>
            </w:pPr>
          </w:p>
        </w:tc>
        <w:tc>
          <w:tcPr>
            <w:tcW w:w="2921" w:type="pct"/>
            <w:shd w:val="clear" w:color="C0C0C0" w:fill="auto"/>
            <w:tcMar>
              <w:top w:w="20" w:type="dxa"/>
              <w:left w:w="20" w:type="dxa"/>
              <w:bottom w:w="0" w:type="dxa"/>
              <w:right w:w="20" w:type="dxa"/>
            </w:tcMar>
            <w:vAlign w:val="center"/>
          </w:tcPr>
          <w:p w:rsidR="00CC10BD" w:rsidRPr="00CC10BD" w:rsidRDefault="00CC10BD" w:rsidP="00183305">
            <w:pPr>
              <w:pStyle w:val="TabletextChar"/>
              <w:spacing w:after="0"/>
              <w:ind w:left="122" w:right="39"/>
              <w:jc w:val="both"/>
              <w:rPr>
                <w:rFonts w:asciiTheme="minorHAnsi" w:hAnsiTheme="minorHAnsi" w:cs="Calibri"/>
                <w:sz w:val="22"/>
                <w:szCs w:val="22"/>
              </w:rPr>
            </w:pPr>
            <w:r w:rsidRPr="00CC10BD">
              <w:rPr>
                <w:rFonts w:asciiTheme="minorHAnsi" w:hAnsiTheme="minorHAnsi" w:cs="Calibri"/>
                <w:sz w:val="22"/>
                <w:szCs w:val="22"/>
              </w:rPr>
              <w:t xml:space="preserve">Για κάθε Μέλος της Ένωσης / Κοινοπραξίας πρέπει να κατατεθούν </w:t>
            </w:r>
            <w:r w:rsidRPr="00CC10BD">
              <w:rPr>
                <w:rFonts w:asciiTheme="minorHAnsi" w:hAnsiTheme="minorHAnsi" w:cs="Calibri"/>
                <w:b/>
                <w:bCs/>
                <w:sz w:val="22"/>
                <w:szCs w:val="22"/>
              </w:rPr>
              <w:t>όλα τα Δικαιολογητικά Κατακύρωσης</w:t>
            </w:r>
            <w:r w:rsidRPr="00CC10BD">
              <w:rPr>
                <w:rFonts w:asciiTheme="minorHAnsi" w:hAnsiTheme="minorHAnsi" w:cs="Calibri"/>
                <w:sz w:val="22"/>
                <w:szCs w:val="22"/>
              </w:rPr>
              <w:t>, ανάλογα με την περίπτωση (ημεδαπό/ αλλοδαπό φυσικό πρόσωπο, ημεδαπό / αλλοδαπό νομικό πρόσωπο, συνεταιρισμός).</w:t>
            </w:r>
          </w:p>
        </w:tc>
        <w:tc>
          <w:tcPr>
            <w:tcW w:w="548" w:type="pct"/>
            <w:shd w:val="clear" w:color="C0C0C0" w:fill="auto"/>
            <w:vAlign w:val="center"/>
          </w:tcPr>
          <w:p w:rsidR="00CC10BD" w:rsidRPr="00CC10BD" w:rsidRDefault="00CC10BD" w:rsidP="00183305">
            <w:pPr>
              <w:pStyle w:val="Normalmystyle"/>
              <w:widowControl/>
              <w:spacing w:after="0"/>
              <w:jc w:val="center"/>
              <w:rPr>
                <w:rFonts w:asciiTheme="minorHAnsi" w:hAnsiTheme="minorHAnsi" w:cs="Calibri"/>
                <w:bCs/>
                <w:szCs w:val="22"/>
              </w:rPr>
            </w:pPr>
            <w:r w:rsidRPr="00CC10BD">
              <w:rPr>
                <w:rFonts w:asciiTheme="minorHAnsi" w:hAnsiTheme="minorHAnsi" w:cs="Calibri"/>
                <w:bCs/>
                <w:szCs w:val="22"/>
              </w:rPr>
              <w:t>ΝΑΙ</w:t>
            </w:r>
          </w:p>
        </w:tc>
        <w:tc>
          <w:tcPr>
            <w:tcW w:w="548" w:type="pct"/>
            <w:shd w:val="clear" w:color="C0C0C0" w:fill="auto"/>
            <w:vAlign w:val="center"/>
          </w:tcPr>
          <w:p w:rsidR="00CC10BD" w:rsidRPr="00CC10BD" w:rsidRDefault="00CC10BD" w:rsidP="00183305">
            <w:pPr>
              <w:jc w:val="center"/>
              <w:rPr>
                <w:rFonts w:asciiTheme="minorHAnsi" w:hAnsiTheme="minorHAnsi" w:cs="Calibri"/>
                <w:szCs w:val="22"/>
              </w:rPr>
            </w:pPr>
          </w:p>
        </w:tc>
        <w:tc>
          <w:tcPr>
            <w:tcW w:w="696" w:type="pct"/>
            <w:shd w:val="clear" w:color="C0C0C0" w:fill="auto"/>
            <w:vAlign w:val="center"/>
          </w:tcPr>
          <w:p w:rsidR="00CC10BD" w:rsidRPr="00CC10BD" w:rsidRDefault="00CC10BD" w:rsidP="00183305">
            <w:pPr>
              <w:ind w:left="87"/>
              <w:jc w:val="center"/>
              <w:rPr>
                <w:rFonts w:asciiTheme="minorHAnsi" w:hAnsiTheme="minorHAnsi" w:cs="Calibri"/>
                <w:szCs w:val="22"/>
              </w:rPr>
            </w:pPr>
          </w:p>
        </w:tc>
      </w:tr>
    </w:tbl>
    <w:p w:rsidR="00EE12E9" w:rsidRDefault="00BE3EA0" w:rsidP="00EE12E9">
      <w:pPr>
        <w:pStyle w:val="30"/>
        <w:tabs>
          <w:tab w:val="num" w:pos="720"/>
        </w:tabs>
        <w:spacing w:before="60" w:after="0"/>
        <w:ind w:left="720"/>
        <w:rPr>
          <w:rFonts w:asciiTheme="minorHAnsi" w:hAnsiTheme="minorHAnsi" w:cstheme="minorHAnsi"/>
          <w:szCs w:val="22"/>
        </w:rPr>
      </w:pPr>
      <w:bookmarkStart w:id="371" w:name="_Toc399166956"/>
      <w:bookmarkStart w:id="372" w:name="_Toc278755365"/>
      <w:bookmarkStart w:id="373" w:name="_Toc325704504"/>
      <w:r>
        <w:rPr>
          <w:rFonts w:asciiTheme="minorHAnsi" w:hAnsiTheme="minorHAnsi" w:cstheme="minorHAnsi"/>
          <w:szCs w:val="22"/>
        </w:rPr>
        <w:t>Λοιπές Υποχρεώσεις / Διευκρινίσεις</w:t>
      </w:r>
      <w:bookmarkEnd w:id="3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bookmarkEnd w:id="372"/>
          <w:bookmarkEnd w:id="373"/>
          <w:p w:rsidR="00CC10BD" w:rsidRPr="00CC10BD" w:rsidRDefault="00CC10BD" w:rsidP="00183305">
            <w:pPr>
              <w:rPr>
                <w:rFonts w:asciiTheme="minorHAnsi" w:hAnsiTheme="minorHAnsi" w:cs="Calibri"/>
                <w:b/>
                <w:szCs w:val="22"/>
              </w:rPr>
            </w:pPr>
            <w:r w:rsidRPr="00CC10BD">
              <w:rPr>
                <w:rFonts w:asciiTheme="minorHAnsi" w:hAnsiTheme="minorHAnsi" w:cs="Calibri"/>
                <w:b/>
                <w:szCs w:val="22"/>
              </w:rPr>
              <w:t>Υποχρεώσεις σχετικά με υποβολή Δικαιολογητικών Συμμετοχής / Κατακύρωσης</w:t>
            </w:r>
          </w:p>
          <w:p w:rsidR="00E53084" w:rsidRPr="006E61FA" w:rsidRDefault="00E53084" w:rsidP="00E53084">
            <w:pPr>
              <w:numPr>
                <w:ilvl w:val="0"/>
                <w:numId w:val="64"/>
              </w:numPr>
              <w:spacing w:after="0"/>
              <w:rPr>
                <w:rFonts w:asciiTheme="minorHAnsi" w:hAnsiTheme="minorHAnsi" w:cstheme="minorHAnsi"/>
                <w:szCs w:val="22"/>
              </w:rPr>
            </w:pPr>
            <w:r w:rsidRPr="006E61FA">
              <w:rPr>
                <w:rFonts w:asciiTheme="minorHAnsi" w:hAnsiTheme="minorHAnsi" w:cstheme="minorHAnsi"/>
                <w:szCs w:val="22"/>
              </w:rPr>
              <w:t>Δικαιολογητικά που εκδίδονται σε γλώσσα άλλη, εκτός της Ελληνικής, θα συνοδεύονται υποχρεωτικά από επίσημη μετάφρασή τους στην Ελληνική γλώσσα.</w:t>
            </w:r>
          </w:p>
          <w:p w:rsidR="00CC10BD" w:rsidRPr="00CC10BD" w:rsidRDefault="00E53084" w:rsidP="00E53084">
            <w:pPr>
              <w:numPr>
                <w:ilvl w:val="0"/>
                <w:numId w:val="64"/>
              </w:numPr>
              <w:spacing w:after="0"/>
              <w:ind w:left="709" w:hanging="425"/>
              <w:rPr>
                <w:rFonts w:asciiTheme="minorHAnsi" w:hAnsiTheme="minorHAnsi" w:cs="Calibri"/>
                <w:szCs w:val="22"/>
              </w:rPr>
            </w:pPr>
            <w:r w:rsidRPr="006E61FA">
              <w:rPr>
                <w:rFonts w:asciiTheme="minorHAnsi" w:hAnsiTheme="minorHAnsi" w:cstheme="minorHAnsi"/>
                <w:szCs w:val="22"/>
              </w:rPr>
              <w:t xml:space="preserve">Οι Υπεύθυνες Δηλώσεις που αναφέρονται στην παρούσα, απαιτείται να φέρουν γνήσιο υπογραφής εκτός από τις Υπεύθυνες Δηλώσεις της παρ. 2 του όρου Β.2.3.  </w:t>
            </w:r>
          </w:p>
        </w:tc>
      </w:tr>
      <w:tr w:rsidR="00CC10BD" w:rsidRPr="00CC10BD" w:rsidTr="00183305">
        <w:tc>
          <w:tcPr>
            <w:tcW w:w="9639" w:type="dxa"/>
          </w:tcPr>
          <w:p w:rsidR="00CC10BD" w:rsidRPr="00CC10BD" w:rsidRDefault="00CC10BD" w:rsidP="00183305">
            <w:pPr>
              <w:rPr>
                <w:rFonts w:asciiTheme="minorHAnsi" w:hAnsiTheme="minorHAnsi" w:cs="Calibri"/>
                <w:b/>
                <w:szCs w:val="22"/>
              </w:rPr>
            </w:pPr>
            <w:r w:rsidRPr="00CC10BD">
              <w:rPr>
                <w:rFonts w:asciiTheme="minorHAnsi" w:hAnsiTheme="minorHAnsi" w:cs="Calibri"/>
                <w:b/>
                <w:szCs w:val="22"/>
              </w:rPr>
              <w:t>Υποχρεώσεις / διευκρινίσεις σχετικά με Ένωση / Κοινοπραξία</w:t>
            </w:r>
          </w:p>
          <w:p w:rsidR="00CC10BD" w:rsidRPr="00CC10BD" w:rsidRDefault="00CC10BD" w:rsidP="00954A28">
            <w:pPr>
              <w:numPr>
                <w:ilvl w:val="0"/>
                <w:numId w:val="63"/>
              </w:numPr>
              <w:spacing w:after="0"/>
              <w:ind w:left="709" w:hanging="425"/>
              <w:rPr>
                <w:rFonts w:asciiTheme="minorHAnsi" w:hAnsiTheme="minorHAnsi" w:cs="Calibri"/>
                <w:szCs w:val="22"/>
              </w:rPr>
            </w:pPr>
            <w:r w:rsidRPr="00CC10BD">
              <w:rPr>
                <w:rFonts w:asciiTheme="minorHAnsi" w:hAnsiTheme="minorHAnsi" w:cs="Calibri"/>
                <w:szCs w:val="22"/>
              </w:rPr>
              <w:t xml:space="preserve">Με την υποβολή της Προσφοράς κάθε Μέλος της Ένωσης / Κοινοπραξίας ευθύνεται αλληλέγγυα και </w:t>
            </w:r>
            <w:r w:rsidRPr="00CC10BD">
              <w:rPr>
                <w:rFonts w:asciiTheme="minorHAnsi" w:hAnsiTheme="minorHAnsi" w:cs="Calibri"/>
                <w:b/>
                <w:bCs/>
                <w:szCs w:val="22"/>
              </w:rPr>
              <w:t xml:space="preserve">εις </w:t>
            </w:r>
            <w:proofErr w:type="spellStart"/>
            <w:r w:rsidRPr="00CC10BD">
              <w:rPr>
                <w:rFonts w:asciiTheme="minorHAnsi" w:hAnsiTheme="minorHAnsi" w:cs="Calibri"/>
                <w:b/>
                <w:bCs/>
                <w:szCs w:val="22"/>
              </w:rPr>
              <w:t>ολόκληρον</w:t>
            </w:r>
            <w:proofErr w:type="spellEnd"/>
            <w:r w:rsidRPr="00CC10BD">
              <w:rPr>
                <w:rFonts w:asciiTheme="minorHAnsi" w:hAnsiTheme="minorHAnsi" w:cs="Calibri"/>
                <w:szCs w:val="22"/>
              </w:rPr>
              <w:t>. Σε περίπτωση κατακύρωσης του Έργου στην Ένωση / Κοινοπραξία, η ευθύνη αυτή εξακολουθεί μέχρι πλήρους εκτέλεσης της Σύμβασης.</w:t>
            </w:r>
          </w:p>
          <w:p w:rsidR="00CC10BD" w:rsidRPr="00CC10BD" w:rsidRDefault="00CC10BD" w:rsidP="00954A28">
            <w:pPr>
              <w:numPr>
                <w:ilvl w:val="0"/>
                <w:numId w:val="63"/>
              </w:numPr>
              <w:spacing w:after="0"/>
              <w:ind w:left="709" w:hanging="425"/>
              <w:rPr>
                <w:rFonts w:asciiTheme="minorHAnsi" w:hAnsiTheme="minorHAnsi" w:cs="Calibri"/>
                <w:szCs w:val="22"/>
              </w:rPr>
            </w:pPr>
            <w:r w:rsidRPr="00CC10BD">
              <w:rPr>
                <w:rFonts w:asciiTheme="minorHAnsi" w:hAnsiTheme="minorHAnsi" w:cs="Calibri"/>
                <w:szCs w:val="22"/>
              </w:rPr>
              <w:t>Η κοινή Προσφορά υπογράφεται υποχρεωτικά, είτε από όλα τα μέλη της ένωσης, είτε από εκπρόσωπό τους εξουσιοδοτημένο με συμβολαιογραφική πράξη.</w:t>
            </w:r>
            <w:r w:rsidR="00CD758E">
              <w:rPr>
                <w:rFonts w:asciiTheme="minorHAnsi" w:hAnsiTheme="minorHAnsi" w:cs="Calibri"/>
                <w:szCs w:val="22"/>
              </w:rPr>
              <w:t xml:space="preserve"> </w:t>
            </w:r>
            <w:r w:rsidR="00CD758E" w:rsidRPr="006E61FA">
              <w:rPr>
                <w:rFonts w:asciiTheme="minorHAnsi" w:hAnsiTheme="minorHAnsi" w:cstheme="minorHAnsi"/>
                <w:szCs w:val="22"/>
              </w:rPr>
              <w:t xml:space="preserve">Στην προσφορά, απαραιτήτως πρέπει να προσδιορίζεται η έκταση και το είδος της συμμετοχής του κάθε μέλους της ένωσης. Ο προσδιορισμός αυτός μπορεί να γίνεται και σε συνδυασμό και με </w:t>
            </w:r>
            <w:proofErr w:type="spellStart"/>
            <w:r w:rsidR="00CD758E" w:rsidRPr="006E61FA">
              <w:rPr>
                <w:rFonts w:asciiTheme="minorHAnsi" w:hAnsiTheme="minorHAnsi" w:cstheme="minorHAnsi"/>
                <w:szCs w:val="22"/>
              </w:rPr>
              <w:t>με</w:t>
            </w:r>
            <w:proofErr w:type="spellEnd"/>
            <w:r w:rsidR="00CD758E" w:rsidRPr="006E61FA">
              <w:rPr>
                <w:rFonts w:asciiTheme="minorHAnsi" w:hAnsiTheme="minorHAnsi" w:cstheme="minorHAnsi"/>
                <w:szCs w:val="22"/>
              </w:rPr>
              <w:t xml:space="preserve"> ρητή παραπομπή (λ.χ. στο άρθρο) στην κοινή προσφορά της ένωσης και με παραπομπή στον πίνακα </w:t>
            </w:r>
            <w:proofErr w:type="spellStart"/>
            <w:r w:rsidR="00CD758E" w:rsidRPr="006E61FA">
              <w:rPr>
                <w:rFonts w:asciiTheme="minorHAnsi" w:hAnsiTheme="minorHAnsi" w:cstheme="minorHAnsi"/>
                <w:szCs w:val="22"/>
              </w:rPr>
              <w:t>ανθρωποαπασχόλησης</w:t>
            </w:r>
            <w:proofErr w:type="spellEnd"/>
            <w:r w:rsidR="00CD758E" w:rsidRPr="006E61FA">
              <w:rPr>
                <w:rFonts w:asciiTheme="minorHAnsi" w:hAnsiTheme="minorHAnsi" w:cstheme="minorHAnsi"/>
                <w:szCs w:val="22"/>
              </w:rPr>
              <w:t>.</w:t>
            </w:r>
          </w:p>
          <w:p w:rsidR="00DB59AD" w:rsidRPr="005C24C0" w:rsidRDefault="00CC10BD" w:rsidP="00DB59AD">
            <w:pPr>
              <w:numPr>
                <w:ilvl w:val="0"/>
                <w:numId w:val="63"/>
              </w:numPr>
              <w:spacing w:after="0"/>
              <w:ind w:left="709" w:hanging="425"/>
              <w:rPr>
                <w:rFonts w:asciiTheme="minorHAnsi" w:hAnsiTheme="minorHAnsi" w:cstheme="minorHAnsi"/>
                <w:szCs w:val="22"/>
              </w:rPr>
            </w:pPr>
            <w:r w:rsidRPr="00CC10BD">
              <w:rPr>
                <w:rFonts w:asciiTheme="minorHAnsi" w:hAnsiTheme="minorHAnsi" w:cs="Calibri"/>
                <w:szCs w:val="22"/>
              </w:rPr>
              <w:t xml:space="preserve">Σε περίπτωση που εξαιτίας ανικανότητας για οποιοδήποτε λόγο, Μέλος της Ένωσης / Κοινοπραξίας δεν μπορεί να ανταποκριθεί στις υποχρεώσεις του ως μέλους της Ένωσης / Κοινοπραξίας κατά το χρόνο εκτέλεσης της Σύμβασης, τότε εάν οι συμβατικοί όροι μπορούν να εκπληρωθούν από τα εναπομείναντα Μέλη της Ένωσης / Κοινοπραξίας, η Σύμβαση εξακολουθεί να υφίσταται ως έχει και να παράγει όλα τα έννομα αποτελέσματά της με την ίδια τιμή και όρους. Η δυνατότητα εκπλήρωσης των συμβατικών όρων από τα εναπομείναντα Μέλη θα εξετασθεί από την </w:t>
            </w:r>
            <w:r w:rsidRPr="00CC10BD">
              <w:rPr>
                <w:rFonts w:asciiTheme="minorHAnsi" w:hAnsiTheme="minorHAnsi" w:cs="Calibri"/>
                <w:bCs/>
                <w:szCs w:val="22"/>
              </w:rPr>
              <w:t>Αναθέτουσα Αρχή</w:t>
            </w:r>
            <w:r w:rsidRPr="00CC10BD">
              <w:rPr>
                <w:rFonts w:asciiTheme="minorHAnsi" w:hAnsiTheme="minorHAnsi" w:cs="Calibri"/>
                <w:szCs w:val="22"/>
              </w:rPr>
              <w:t xml:space="preserve"> η οποία και θα αποφασίσει σχετικά. Εάν η Αναθέτουσα Αρχή αποφασίσει ότι τα εναπομείναντα Μέλη δεν επαρκούν να εκπληρώσουν τους όρους της Σύμβασης τότε αυτά οφείλουν να ορίσουν ΑΝΤΙΚΑΤΑΣΤΑΤΗ με προσόντα αντίστοιχα του Μέλους που αξιολογήθηκε κατά τη διάρκεια του Διαγωνισμού. O ΑΝΤΙΚΑΤΑΣΤΑΤΗΣ ωστόσο, πρέπει να εγκριθεί από την Αναθέτουσα Αρχή.</w:t>
            </w:r>
            <w:r w:rsidR="00DB59AD" w:rsidRPr="005C24C0">
              <w:rPr>
                <w:rFonts w:asciiTheme="minorHAnsi" w:hAnsiTheme="minorHAnsi" w:cstheme="minorHAnsi"/>
                <w:szCs w:val="22"/>
              </w:rPr>
              <w:t xml:space="preserve"> </w:t>
            </w:r>
          </w:p>
          <w:p w:rsidR="00DB59AD" w:rsidRPr="00CC10BD" w:rsidRDefault="00DB59AD" w:rsidP="000404D7">
            <w:pPr>
              <w:spacing w:after="0"/>
              <w:rPr>
                <w:rFonts w:asciiTheme="minorHAnsi" w:hAnsiTheme="minorHAnsi" w:cs="Calibri"/>
                <w:szCs w:val="22"/>
              </w:rPr>
            </w:pPr>
          </w:p>
        </w:tc>
      </w:tr>
    </w:tbl>
    <w:p w:rsidR="00EE12E9" w:rsidRDefault="00BE3EA0" w:rsidP="00EE12E9">
      <w:pPr>
        <w:pStyle w:val="30"/>
        <w:tabs>
          <w:tab w:val="num" w:pos="720"/>
        </w:tabs>
        <w:spacing w:before="60" w:after="0"/>
        <w:ind w:left="720"/>
        <w:rPr>
          <w:rFonts w:asciiTheme="minorHAnsi" w:hAnsiTheme="minorHAnsi" w:cstheme="minorHAnsi"/>
          <w:szCs w:val="22"/>
        </w:rPr>
      </w:pPr>
      <w:bookmarkStart w:id="374" w:name="_Ref391562176"/>
      <w:bookmarkStart w:id="375" w:name="_Ref391562188"/>
      <w:bookmarkStart w:id="376" w:name="_Ref391562521"/>
      <w:bookmarkStart w:id="377" w:name="_Ref391562527"/>
      <w:bookmarkStart w:id="378" w:name="_Ref391562846"/>
      <w:bookmarkStart w:id="379" w:name="_Ref391562852"/>
      <w:bookmarkStart w:id="380" w:name="_Toc399166957"/>
      <w:bookmarkStart w:id="381" w:name="_Toc278755366"/>
      <w:bookmarkStart w:id="382" w:name="_Ref279594149"/>
      <w:bookmarkStart w:id="383" w:name="_Ref280489531"/>
      <w:bookmarkStart w:id="384" w:name="_Ref280629522"/>
      <w:bookmarkStart w:id="385" w:name="_Ref280629527"/>
      <w:bookmarkStart w:id="386" w:name="_Ref280634759"/>
      <w:bookmarkStart w:id="387" w:name="_Ref318709630"/>
      <w:bookmarkStart w:id="388" w:name="_Ref318709719"/>
      <w:bookmarkStart w:id="389" w:name="_Ref318721429"/>
      <w:bookmarkStart w:id="390" w:name="_Ref318791258"/>
      <w:bookmarkStart w:id="391" w:name="_Toc325704505"/>
      <w:r>
        <w:rPr>
          <w:rFonts w:asciiTheme="minorHAnsi" w:hAnsiTheme="minorHAnsi" w:cstheme="minorHAnsi"/>
          <w:szCs w:val="22"/>
        </w:rPr>
        <w:t>Ελάχιστες Προϋποθέσεις Συμμετοχής</w:t>
      </w:r>
      <w:bookmarkEnd w:id="374"/>
      <w:bookmarkEnd w:id="375"/>
      <w:bookmarkEnd w:id="376"/>
      <w:bookmarkEnd w:id="377"/>
      <w:bookmarkEnd w:id="378"/>
      <w:bookmarkEnd w:id="379"/>
      <w:bookmarkEnd w:id="380"/>
    </w:p>
    <w:bookmarkEnd w:id="381"/>
    <w:bookmarkEnd w:id="382"/>
    <w:bookmarkEnd w:id="383"/>
    <w:bookmarkEnd w:id="384"/>
    <w:bookmarkEnd w:id="385"/>
    <w:bookmarkEnd w:id="386"/>
    <w:bookmarkEnd w:id="387"/>
    <w:bookmarkEnd w:id="388"/>
    <w:bookmarkEnd w:id="389"/>
    <w:bookmarkEnd w:id="390"/>
    <w:bookmarkEnd w:id="391"/>
    <w:p w:rsidR="00CC10BD" w:rsidRPr="00CC10BD" w:rsidRDefault="00CC10BD" w:rsidP="00CC10BD">
      <w:pPr>
        <w:spacing w:before="60"/>
        <w:rPr>
          <w:rFonts w:asciiTheme="minorHAnsi" w:hAnsiTheme="minorHAnsi"/>
          <w:szCs w:val="22"/>
        </w:rPr>
      </w:pPr>
      <w:r w:rsidRPr="00CC10BD">
        <w:rPr>
          <w:rFonts w:asciiTheme="minorHAnsi" w:hAnsiTheme="minorHAnsi"/>
          <w:szCs w:val="22"/>
        </w:rPr>
        <w:t>Ο υποψήφιος Ανάδοχος θα πρέπει να αποδεικνύει</w:t>
      </w:r>
      <w:r w:rsidRPr="00CC10BD" w:rsidDel="00D37972">
        <w:rPr>
          <w:rFonts w:asciiTheme="minorHAnsi" w:hAnsiTheme="minorHAnsi"/>
          <w:szCs w:val="22"/>
        </w:rPr>
        <w:t xml:space="preserve"> </w:t>
      </w:r>
      <w:r w:rsidRPr="00CC10BD">
        <w:rPr>
          <w:rFonts w:asciiTheme="minorHAnsi" w:hAnsiTheme="minorHAnsi"/>
          <w:szCs w:val="22"/>
        </w:rPr>
        <w:t xml:space="preserve">και να τεκμηριώνει επαρκώς, </w:t>
      </w:r>
      <w:r w:rsidRPr="00CC10BD">
        <w:rPr>
          <w:rFonts w:asciiTheme="minorHAnsi" w:hAnsiTheme="minorHAnsi"/>
          <w:b/>
          <w:szCs w:val="22"/>
        </w:rPr>
        <w:t>με ποινή αποκλεισμού</w:t>
      </w:r>
      <w:r w:rsidRPr="00CC10BD">
        <w:rPr>
          <w:rFonts w:asciiTheme="minorHAnsi" w:hAnsiTheme="minorHAnsi"/>
          <w:szCs w:val="22"/>
        </w:rPr>
        <w:t>, την τήρηση των παρακάτω ελαχίστων προϋποθέσεων συμμετοχής, προσκομίζοντας τα σχετικά δικαιολογητικά και λοιπά στοιχεία εντός του φακέλου Δικαιολογητικών Συμμετοχής στο Διαγωνισμό:</w:t>
      </w:r>
    </w:p>
    <w:p w:rsidR="00CC10BD" w:rsidRPr="00CC10BD" w:rsidRDefault="00CC10BD" w:rsidP="00954A28">
      <w:pPr>
        <w:numPr>
          <w:ilvl w:val="0"/>
          <w:numId w:val="59"/>
        </w:numPr>
        <w:spacing w:before="60" w:after="0"/>
        <w:jc w:val="left"/>
        <w:rPr>
          <w:rFonts w:asciiTheme="minorHAnsi" w:hAnsiTheme="minorHAnsi"/>
          <w:szCs w:val="22"/>
        </w:rPr>
      </w:pPr>
      <w:bookmarkStart w:id="392" w:name="_Toc287617201"/>
      <w:r w:rsidRPr="00CC10BD">
        <w:rPr>
          <w:rFonts w:asciiTheme="minorHAnsi" w:hAnsiTheme="minorHAnsi"/>
          <w:szCs w:val="22"/>
        </w:rPr>
        <w:t>Οικονομική και χρηματοοικονομική ικανότητα (</w:t>
      </w:r>
      <w:proofErr w:type="spellStart"/>
      <w:r w:rsidRPr="00CC10BD">
        <w:rPr>
          <w:rFonts w:asciiTheme="minorHAnsi" w:hAnsiTheme="minorHAnsi"/>
          <w:szCs w:val="22"/>
        </w:rPr>
        <w:t>capacity</w:t>
      </w:r>
      <w:proofErr w:type="spellEnd"/>
      <w:r w:rsidRPr="00CC10BD">
        <w:rPr>
          <w:rFonts w:asciiTheme="minorHAnsi" w:hAnsiTheme="minorHAnsi"/>
          <w:szCs w:val="22"/>
        </w:rPr>
        <w:t>)</w:t>
      </w:r>
      <w:bookmarkEnd w:id="39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9072"/>
      </w:tblGrid>
      <w:tr w:rsidR="00CC10BD" w:rsidRPr="00CC10BD" w:rsidTr="00183305">
        <w:tc>
          <w:tcPr>
            <w:tcW w:w="567" w:type="dxa"/>
            <w:shd w:val="clear" w:color="auto" w:fill="auto"/>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w:t>
            </w:r>
          </w:p>
        </w:tc>
        <w:tc>
          <w:tcPr>
            <w:tcW w:w="9072" w:type="dxa"/>
            <w:shd w:val="clear" w:color="auto" w:fill="auto"/>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Να έχει μέσο κύκλο εργασιών των </w:t>
            </w:r>
            <w:r w:rsidRPr="00CC10BD">
              <w:rPr>
                <w:rFonts w:asciiTheme="minorHAnsi" w:hAnsiTheme="minorHAnsi" w:cs="Calibri"/>
                <w:szCs w:val="22"/>
                <w:u w:val="single"/>
              </w:rPr>
              <w:t>τριών (3) τελευταίων διαχειριστικών χρήσεων</w:t>
            </w:r>
            <w:r w:rsidRPr="00CC10BD">
              <w:rPr>
                <w:rFonts w:asciiTheme="minorHAnsi" w:hAnsiTheme="minorHAnsi" w:cs="Calibri"/>
                <w:szCs w:val="22"/>
              </w:rPr>
              <w:t xml:space="preserve"> μεγαλύτερο από το </w:t>
            </w:r>
            <w:r w:rsidRPr="00CC10BD">
              <w:rPr>
                <w:rFonts w:asciiTheme="minorHAnsi" w:hAnsiTheme="minorHAnsi" w:cs="Calibri"/>
                <w:b/>
                <w:szCs w:val="22"/>
              </w:rPr>
              <w:t xml:space="preserve">150%  </w:t>
            </w:r>
            <w:r w:rsidRPr="00CC10BD">
              <w:rPr>
                <w:rFonts w:asciiTheme="minorHAnsi" w:hAnsiTheme="minorHAnsi" w:cs="Calibri"/>
                <w:szCs w:val="22"/>
              </w:rPr>
              <w:t xml:space="preserve">του προϋπολογισμού του υπό ανάθεση Έργου. Σε περίπτωση που ο υποψήφιος Ανάδοχος δραστηριοποιείται για χρονικό διάστημα μικρότερο των τριών διαχειριστικών χρήσεων, τότε ο μέσος κύκλος εργασιών για όσες διαχειριστικές χρήσεις δραστηριοποιούνται, θα πρέπει να είναι μεγαλύτερος από το </w:t>
            </w:r>
            <w:r w:rsidRPr="00CC10BD">
              <w:rPr>
                <w:rFonts w:asciiTheme="minorHAnsi" w:hAnsiTheme="minorHAnsi" w:cs="Calibri"/>
                <w:b/>
                <w:szCs w:val="22"/>
              </w:rPr>
              <w:t xml:space="preserve">150% </w:t>
            </w:r>
            <w:r w:rsidRPr="00CC10BD">
              <w:rPr>
                <w:rFonts w:asciiTheme="minorHAnsi" w:hAnsiTheme="minorHAnsi" w:cs="Calibri"/>
                <w:szCs w:val="22"/>
              </w:rPr>
              <w:t xml:space="preserve"> του προϋπολογισμού του Έργου.</w:t>
            </w: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1.2</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Ο υποψήφιος Ανάδοχος, σύμφωνα με την περί εταιρειών νομοθεσία της χώρας όπου είναι εγκατεστημένος, υποβάλλει Ισολογισμούς των τελευταίων τριών (3) </w:t>
            </w:r>
            <w:r w:rsidRPr="00CC10BD">
              <w:rPr>
                <w:rFonts w:asciiTheme="minorHAnsi" w:hAnsiTheme="minorHAnsi" w:cs="Calibri"/>
                <w:szCs w:val="22"/>
                <w:u w:val="single"/>
              </w:rPr>
              <w:t>διαχειριστικών χρήσεων</w:t>
            </w:r>
            <w:r w:rsidRPr="00CC10BD">
              <w:rPr>
                <w:rFonts w:asciiTheme="minorHAnsi" w:hAnsiTheme="minorHAnsi" w:cs="Calibri"/>
                <w:szCs w:val="22"/>
              </w:rPr>
              <w:t xml:space="preserve">, σε περίπτωση που υποχρεούται στην έκδοση Ισολογισμών </w:t>
            </w:r>
            <w:r w:rsidRPr="00CC10BD">
              <w:rPr>
                <w:rFonts w:asciiTheme="minorHAnsi" w:hAnsiTheme="minorHAnsi" w:cs="Calibri"/>
                <w:b/>
                <w:szCs w:val="22"/>
              </w:rPr>
              <w:t>ή</w:t>
            </w:r>
            <w:r w:rsidRPr="00CC10BD">
              <w:rPr>
                <w:rFonts w:asciiTheme="minorHAnsi" w:hAnsiTheme="minorHAnsi" w:cs="Calibri"/>
                <w:szCs w:val="22"/>
              </w:rPr>
              <w:t xml:space="preserve"> Δήλωση του συνολικού ύψους του ετήσιου κύκλου εργασιών, σε περίπτωση που δεν υποχρεούται στην έκδοση Ισολογισμών.</w:t>
            </w:r>
          </w:p>
        </w:tc>
      </w:tr>
    </w:tbl>
    <w:p w:rsidR="00CC10BD" w:rsidRPr="00CC10BD" w:rsidRDefault="00CC10BD" w:rsidP="00954A28">
      <w:pPr>
        <w:numPr>
          <w:ilvl w:val="0"/>
          <w:numId w:val="59"/>
        </w:numPr>
        <w:spacing w:after="0"/>
        <w:jc w:val="left"/>
        <w:rPr>
          <w:rFonts w:asciiTheme="minorHAnsi" w:hAnsiTheme="minorHAnsi"/>
          <w:szCs w:val="22"/>
        </w:rPr>
      </w:pPr>
      <w:bookmarkStart w:id="393" w:name="_Toc287617203"/>
      <w:r w:rsidRPr="00CC10BD">
        <w:rPr>
          <w:rFonts w:asciiTheme="minorHAnsi" w:hAnsiTheme="minorHAnsi"/>
          <w:szCs w:val="22"/>
        </w:rPr>
        <w:t>Τεχνική και επαγγελματική ικανότητα</w:t>
      </w:r>
      <w:bookmarkEnd w:id="39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9072"/>
      </w:tblGrid>
      <w:tr w:rsidR="00CC10BD" w:rsidRPr="00CC10BD" w:rsidTr="00183305">
        <w:tc>
          <w:tcPr>
            <w:tcW w:w="567" w:type="dxa"/>
            <w:shd w:val="clear" w:color="auto" w:fill="auto"/>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1.</w:t>
            </w:r>
          </w:p>
        </w:tc>
        <w:tc>
          <w:tcPr>
            <w:tcW w:w="9072" w:type="dxa"/>
            <w:shd w:val="clear" w:color="auto" w:fill="auto"/>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 xml:space="preserve">Ο </w:t>
            </w:r>
            <w:bookmarkStart w:id="394" w:name="OLE_LINK1"/>
            <w:bookmarkStart w:id="395" w:name="OLE_LINK2"/>
            <w:r w:rsidRPr="00CC10BD">
              <w:rPr>
                <w:rFonts w:asciiTheme="minorHAnsi" w:hAnsiTheme="minorHAnsi" w:cs="Calibri"/>
                <w:szCs w:val="22"/>
                <w:lang w:eastAsia="el-GR"/>
              </w:rPr>
              <w:t>Υποψήφιος Ανάδοχος</w:t>
            </w:r>
            <w:bookmarkEnd w:id="394"/>
            <w:bookmarkEnd w:id="395"/>
            <w:r w:rsidRPr="00CC10BD">
              <w:rPr>
                <w:rFonts w:asciiTheme="minorHAnsi" w:hAnsiTheme="minorHAnsi" w:cs="Calibri"/>
                <w:szCs w:val="22"/>
                <w:lang w:eastAsia="el-GR"/>
              </w:rPr>
              <w:t xml:space="preserve">, πρέπει να διαθέτει οργάνωση, δομή και μέσα, με τα οποία να είναι ικανός, να αντεπεξέλθει πλήρως, άρτια και ολοκληρωμένα, στις απαιτήσεις του υπό ανάθεση Έργου. Ως ελάχιστη προϋπόθεση για τη συμμετοχή του στο διαγωνισμό, ο Υποψήφιος Ανάδοχος πρέπει να: </w:t>
            </w:r>
          </w:p>
          <w:p w:rsidR="00CC10BD" w:rsidRPr="00CC10BD" w:rsidRDefault="00CC10BD" w:rsidP="00954A28">
            <w:pPr>
              <w:pStyle w:val="Tabletext"/>
              <w:numPr>
                <w:ilvl w:val="0"/>
                <w:numId w:val="50"/>
              </w:numPr>
              <w:spacing w:after="0"/>
              <w:ind w:left="828" w:hanging="357"/>
              <w:jc w:val="both"/>
              <w:rPr>
                <w:rFonts w:asciiTheme="minorHAnsi" w:hAnsiTheme="minorHAnsi" w:cs="Calibri"/>
                <w:szCs w:val="22"/>
                <w:lang w:eastAsia="el-GR"/>
              </w:rPr>
            </w:pPr>
            <w:r w:rsidRPr="00CC10BD">
              <w:rPr>
                <w:rFonts w:asciiTheme="minorHAnsi" w:hAnsiTheme="minorHAnsi" w:cs="Calibri"/>
                <w:szCs w:val="22"/>
                <w:lang w:eastAsia="el-GR"/>
              </w:rPr>
              <w:t xml:space="preserve">διαθέτει εν ισχύ, πιστοποιημένη, επαγγελματική μεθοδολογία στον τομέα της διαχείρισης έργων πληροφορικής, εγκατάστασης υπολογιστικών συστημάτων (εξοπλισμού/ </w:t>
            </w:r>
            <w:proofErr w:type="spellStart"/>
            <w:r w:rsidRPr="00CC10BD">
              <w:rPr>
                <w:rFonts w:asciiTheme="minorHAnsi" w:hAnsiTheme="minorHAnsi" w:cs="Calibri"/>
                <w:szCs w:val="22"/>
                <w:lang w:eastAsia="el-GR"/>
              </w:rPr>
              <w:t>συστημικού</w:t>
            </w:r>
            <w:proofErr w:type="spellEnd"/>
            <w:r w:rsidRPr="00CC10BD">
              <w:rPr>
                <w:rFonts w:asciiTheme="minorHAnsi" w:hAnsiTheme="minorHAnsi" w:cs="Calibri"/>
                <w:szCs w:val="22"/>
                <w:lang w:eastAsia="el-GR"/>
              </w:rPr>
              <w:t xml:space="preserve"> λογισμικού) Κεντρικής Υποδομής (</w:t>
            </w:r>
            <w:proofErr w:type="spellStart"/>
            <w:r w:rsidRPr="00CC10BD">
              <w:rPr>
                <w:rFonts w:asciiTheme="minorHAnsi" w:hAnsiTheme="minorHAnsi" w:cs="Calibri"/>
                <w:szCs w:val="22"/>
                <w:lang w:eastAsia="el-GR"/>
              </w:rPr>
              <w:t>data</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centers</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computer</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rooms</w:t>
            </w:r>
            <w:proofErr w:type="spellEnd"/>
            <w:r w:rsidRPr="00CC10BD">
              <w:rPr>
                <w:rFonts w:asciiTheme="minorHAnsi" w:hAnsiTheme="minorHAnsi" w:cs="Calibri"/>
                <w:szCs w:val="22"/>
                <w:lang w:eastAsia="el-GR"/>
              </w:rPr>
              <w:t xml:space="preserve"> κλπ), υπηρεσιών τεχνικής υποστήριξης, εκπαίδευσης, και συντήρησης υπολογιστικών συστημάτων</w:t>
            </w:r>
          </w:p>
          <w:p w:rsidR="00CC10BD" w:rsidRPr="00CC10BD" w:rsidRDefault="00CC10BD" w:rsidP="00954A28">
            <w:pPr>
              <w:pStyle w:val="Tabletext"/>
              <w:numPr>
                <w:ilvl w:val="0"/>
                <w:numId w:val="50"/>
              </w:numPr>
              <w:spacing w:after="0"/>
              <w:ind w:left="828" w:hanging="357"/>
              <w:jc w:val="both"/>
              <w:rPr>
                <w:rFonts w:asciiTheme="minorHAnsi" w:hAnsiTheme="minorHAnsi" w:cs="Calibri"/>
                <w:szCs w:val="22"/>
                <w:lang w:eastAsia="el-GR"/>
              </w:rPr>
            </w:pPr>
            <w:r w:rsidRPr="00CC10BD">
              <w:rPr>
                <w:rFonts w:asciiTheme="minorHAnsi" w:hAnsiTheme="minorHAnsi" w:cs="Calibri"/>
                <w:szCs w:val="22"/>
                <w:lang w:eastAsia="el-GR"/>
              </w:rPr>
              <w:t xml:space="preserve">διαθέτει στην οργανωτική του δομή, οντότητες (ενδεικτικά Τμήματα, Μονάδες, Υπηρεσίες) με αρμοδιότητα τη Διαχείριση Έργων, την εγκατάσταση υπολογιστικών συστημάτων (εξοπλισμού/ </w:t>
            </w:r>
            <w:proofErr w:type="spellStart"/>
            <w:r w:rsidRPr="00CC10BD">
              <w:rPr>
                <w:rFonts w:asciiTheme="minorHAnsi" w:hAnsiTheme="minorHAnsi" w:cs="Calibri"/>
                <w:szCs w:val="22"/>
                <w:lang w:eastAsia="el-GR"/>
              </w:rPr>
              <w:t>συστημικού</w:t>
            </w:r>
            <w:proofErr w:type="spellEnd"/>
            <w:r w:rsidRPr="00CC10BD">
              <w:rPr>
                <w:rFonts w:asciiTheme="minorHAnsi" w:hAnsiTheme="minorHAnsi" w:cs="Calibri"/>
                <w:szCs w:val="22"/>
                <w:lang w:eastAsia="el-GR"/>
              </w:rPr>
              <w:t xml:space="preserve"> λογισμικού) Κεντρικής Υποδομής (</w:t>
            </w:r>
            <w:r w:rsidRPr="00CC10BD">
              <w:rPr>
                <w:rFonts w:asciiTheme="minorHAnsi" w:hAnsiTheme="minorHAnsi" w:cs="Calibri"/>
                <w:szCs w:val="22"/>
                <w:lang w:val="en-US" w:eastAsia="el-GR"/>
              </w:rPr>
              <w:t>data</w:t>
            </w:r>
            <w:r w:rsidRPr="00CC10BD">
              <w:rPr>
                <w:rFonts w:asciiTheme="minorHAnsi" w:hAnsiTheme="minorHAnsi" w:cs="Calibri"/>
                <w:szCs w:val="22"/>
                <w:lang w:eastAsia="el-GR"/>
              </w:rPr>
              <w:t xml:space="preserve"> </w:t>
            </w:r>
            <w:r w:rsidRPr="00CC10BD">
              <w:rPr>
                <w:rFonts w:asciiTheme="minorHAnsi" w:hAnsiTheme="minorHAnsi" w:cs="Calibri"/>
                <w:szCs w:val="22"/>
                <w:lang w:val="en-US" w:eastAsia="el-GR"/>
              </w:rPr>
              <w:t>centers</w:t>
            </w:r>
            <w:r w:rsidRPr="00CC10BD">
              <w:rPr>
                <w:rFonts w:asciiTheme="minorHAnsi" w:hAnsiTheme="minorHAnsi" w:cs="Calibri"/>
                <w:szCs w:val="22"/>
                <w:lang w:eastAsia="el-GR"/>
              </w:rPr>
              <w:t xml:space="preserve">, </w:t>
            </w:r>
            <w:r w:rsidRPr="00CC10BD">
              <w:rPr>
                <w:rFonts w:asciiTheme="minorHAnsi" w:hAnsiTheme="minorHAnsi" w:cs="Calibri"/>
                <w:szCs w:val="22"/>
                <w:lang w:val="en-US" w:eastAsia="el-GR"/>
              </w:rPr>
              <w:t>computer</w:t>
            </w:r>
            <w:r w:rsidRPr="00CC10BD">
              <w:rPr>
                <w:rFonts w:asciiTheme="minorHAnsi" w:hAnsiTheme="minorHAnsi" w:cs="Calibri"/>
                <w:szCs w:val="22"/>
                <w:lang w:eastAsia="el-GR"/>
              </w:rPr>
              <w:t xml:space="preserve"> </w:t>
            </w:r>
            <w:r w:rsidRPr="00CC10BD">
              <w:rPr>
                <w:rFonts w:asciiTheme="minorHAnsi" w:hAnsiTheme="minorHAnsi" w:cs="Calibri"/>
                <w:szCs w:val="22"/>
                <w:lang w:val="en-US" w:eastAsia="el-GR"/>
              </w:rPr>
              <w:t>rooms</w:t>
            </w:r>
            <w:r w:rsidRPr="00CC10BD">
              <w:rPr>
                <w:rFonts w:asciiTheme="minorHAnsi" w:hAnsiTheme="minorHAnsi" w:cs="Calibri"/>
                <w:szCs w:val="22"/>
                <w:lang w:eastAsia="el-GR"/>
              </w:rPr>
              <w:t xml:space="preserve"> κλπ), και την Τεχνική Υποστήριξη Συστημάτων Πληροφορικής ή ισοδύναμες αρμοδιότητες.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6"/>
            </w:tblGrid>
            <w:tr w:rsidR="00CC10BD" w:rsidRPr="00CC10BD" w:rsidTr="00183305">
              <w:tc>
                <w:tcPr>
                  <w:tcW w:w="5000"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Ο υποψήφιος Ανάδοχος οφείλει να αποδείξει την ανωτέρω ελάχιστη προϋπόθεση συμμετοχής, καταθέτοντας με την Προσφορά του εντός του Φακέλου Δικαιολογητικών Συμμετοχής) τα ακόλουθα στοιχεία τεκμηρίωσης:</w:t>
                  </w: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1.1</w:t>
            </w:r>
          </w:p>
        </w:tc>
        <w:tc>
          <w:tcPr>
            <w:tcW w:w="9072"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Αναλυτική παρουσίαση των κάτωθι χαρακτηριστικών του υποψήφιου Αναδόχου:</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szCs w:val="22"/>
              </w:rPr>
            </w:pPr>
            <w:r w:rsidRPr="00CC10BD">
              <w:rPr>
                <w:rFonts w:asciiTheme="minorHAnsi" w:hAnsiTheme="minorHAnsi" w:cs="Calibri"/>
                <w:szCs w:val="22"/>
              </w:rPr>
              <w:t xml:space="preserve">επιχειρηματική δομή, συνεργασίες με εξωτερικούς προμηθευτές, κανάλια εξυπηρέτησης, </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color w:val="000000"/>
                <w:szCs w:val="22"/>
              </w:rPr>
            </w:pPr>
            <w:r w:rsidRPr="00CC10BD">
              <w:rPr>
                <w:rFonts w:asciiTheme="minorHAnsi" w:hAnsiTheme="minorHAnsi" w:cs="Calibri"/>
                <w:color w:val="000000"/>
                <w:szCs w:val="22"/>
              </w:rPr>
              <w:t>τομείς δραστηριότητας και κλάδοι εξειδίκευσης</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szCs w:val="22"/>
              </w:rPr>
            </w:pPr>
            <w:r w:rsidRPr="00CC10BD">
              <w:rPr>
                <w:rFonts w:asciiTheme="minorHAnsi" w:hAnsiTheme="minorHAnsi" w:cs="Calibri"/>
                <w:szCs w:val="22"/>
              </w:rPr>
              <w:t xml:space="preserve">προϊόντα και υπηρεσίες </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szCs w:val="22"/>
              </w:rPr>
            </w:pPr>
            <w:r w:rsidRPr="00CC10BD">
              <w:rPr>
                <w:rFonts w:asciiTheme="minorHAnsi" w:hAnsiTheme="minorHAnsi" w:cs="Calibri"/>
                <w:szCs w:val="22"/>
              </w:rPr>
              <w:t xml:space="preserve">μεθοδολογίες, εργαλεία και τεχνικές που χρησιμοποιεί </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με σαφή αναφορά στις οντότητες (π.χ. Τμήματα, Μονάδες, Υπηρεσίες) οι οποίες καλύπτουν την ανωτέρω Ελάχιστη Προϋπόθεση Συμμετοχής.</w:t>
            </w: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1.2</w:t>
            </w:r>
          </w:p>
        </w:tc>
        <w:tc>
          <w:tcPr>
            <w:tcW w:w="9072"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Περιγραφή των μέτρων, ή/και πρωτοβουλιών ή/και επαγγελματικών πιστοποιήσεων ποιότητας και διοικητικών μέτρων που έχει λάβει ο υποψήφιος Ανάδοχος για την διασφάλιση της ποιότητας των παραπάνω, παρεχόμενων υπηρεσιών διαχείρισης έργων πληροφορικής, εγκατάστασης υπολογιστικών συστημάτων (εξοπλισμού/ </w:t>
            </w:r>
            <w:proofErr w:type="spellStart"/>
            <w:r w:rsidRPr="00CC10BD">
              <w:rPr>
                <w:rFonts w:asciiTheme="minorHAnsi" w:hAnsiTheme="minorHAnsi" w:cs="Calibri"/>
                <w:sz w:val="22"/>
                <w:szCs w:val="22"/>
                <w:lang w:eastAsia="el-GR"/>
              </w:rPr>
              <w:t>συστημικού</w:t>
            </w:r>
            <w:proofErr w:type="spellEnd"/>
            <w:r w:rsidRPr="00CC10BD">
              <w:rPr>
                <w:rFonts w:asciiTheme="minorHAnsi" w:hAnsiTheme="minorHAnsi" w:cs="Calibri"/>
                <w:sz w:val="22"/>
                <w:szCs w:val="22"/>
                <w:lang w:eastAsia="el-GR"/>
              </w:rPr>
              <w:t xml:space="preserve"> λογισμικού) Κεντρικής Υποδομής (</w:t>
            </w:r>
            <w:proofErr w:type="spellStart"/>
            <w:r w:rsidRPr="00CC10BD">
              <w:rPr>
                <w:rFonts w:asciiTheme="minorHAnsi" w:hAnsiTheme="minorHAnsi" w:cs="Calibri"/>
                <w:sz w:val="22"/>
                <w:szCs w:val="22"/>
                <w:lang w:eastAsia="el-GR"/>
              </w:rPr>
              <w:t>data</w:t>
            </w:r>
            <w:proofErr w:type="spellEnd"/>
            <w:r w:rsidRPr="00CC10BD">
              <w:rPr>
                <w:rFonts w:asciiTheme="minorHAnsi" w:hAnsiTheme="minorHAnsi" w:cs="Calibri"/>
                <w:sz w:val="22"/>
                <w:szCs w:val="22"/>
                <w:lang w:eastAsia="el-GR"/>
              </w:rPr>
              <w:t xml:space="preserve"> </w:t>
            </w:r>
            <w:proofErr w:type="spellStart"/>
            <w:r w:rsidRPr="00CC10BD">
              <w:rPr>
                <w:rFonts w:asciiTheme="minorHAnsi" w:hAnsiTheme="minorHAnsi" w:cs="Calibri"/>
                <w:sz w:val="22"/>
                <w:szCs w:val="22"/>
                <w:lang w:eastAsia="el-GR"/>
              </w:rPr>
              <w:t>centers</w:t>
            </w:r>
            <w:proofErr w:type="spellEnd"/>
            <w:r w:rsidRPr="00CC10BD">
              <w:rPr>
                <w:rFonts w:asciiTheme="minorHAnsi" w:hAnsiTheme="minorHAnsi" w:cs="Calibri"/>
                <w:sz w:val="22"/>
                <w:szCs w:val="22"/>
                <w:lang w:eastAsia="el-GR"/>
              </w:rPr>
              <w:t xml:space="preserve">, </w:t>
            </w:r>
            <w:proofErr w:type="spellStart"/>
            <w:r w:rsidRPr="00CC10BD">
              <w:rPr>
                <w:rFonts w:asciiTheme="minorHAnsi" w:hAnsiTheme="minorHAnsi" w:cs="Calibri"/>
                <w:sz w:val="22"/>
                <w:szCs w:val="22"/>
                <w:lang w:eastAsia="el-GR"/>
              </w:rPr>
              <w:t>computer</w:t>
            </w:r>
            <w:proofErr w:type="spellEnd"/>
            <w:r w:rsidRPr="00CC10BD">
              <w:rPr>
                <w:rFonts w:asciiTheme="minorHAnsi" w:hAnsiTheme="minorHAnsi" w:cs="Calibri"/>
                <w:sz w:val="22"/>
                <w:szCs w:val="22"/>
                <w:lang w:eastAsia="el-GR"/>
              </w:rPr>
              <w:t xml:space="preserve"> </w:t>
            </w:r>
            <w:proofErr w:type="spellStart"/>
            <w:r w:rsidRPr="00CC10BD">
              <w:rPr>
                <w:rFonts w:asciiTheme="minorHAnsi" w:hAnsiTheme="minorHAnsi" w:cs="Calibri"/>
                <w:sz w:val="22"/>
                <w:szCs w:val="22"/>
                <w:lang w:eastAsia="el-GR"/>
              </w:rPr>
              <w:t>rooms</w:t>
            </w:r>
            <w:proofErr w:type="spellEnd"/>
            <w:r w:rsidRPr="00CC10BD">
              <w:rPr>
                <w:rFonts w:asciiTheme="minorHAnsi" w:hAnsiTheme="minorHAnsi" w:cs="Calibri"/>
                <w:sz w:val="22"/>
                <w:szCs w:val="22"/>
                <w:lang w:eastAsia="el-GR"/>
              </w:rPr>
              <w:t xml:space="preserve"> κλπ), υπηρεσιών τεχνικής υποστήριξης, εκπαίδευσης, και συντήρησης υπολογιστικών συστημάτων.</w:t>
            </w:r>
          </w:p>
          <w:p w:rsidR="00CC10BD" w:rsidRPr="00CC10BD" w:rsidRDefault="00CC10BD" w:rsidP="00183305">
            <w:pPr>
              <w:pStyle w:val="TabletextChar"/>
              <w:spacing w:after="0"/>
              <w:jc w:val="both"/>
              <w:rPr>
                <w:rFonts w:asciiTheme="minorHAnsi" w:hAnsiTheme="minorHAnsi" w:cs="Calibri"/>
                <w:sz w:val="22"/>
                <w:szCs w:val="22"/>
              </w:rPr>
            </w:pPr>
            <w:r w:rsidRPr="00CC10BD">
              <w:rPr>
                <w:rFonts w:asciiTheme="minorHAnsi" w:hAnsiTheme="minorHAnsi" w:cs="Calibri"/>
                <w:sz w:val="22"/>
                <w:szCs w:val="22"/>
              </w:rPr>
              <w:t>Σχετική τεκμηρίωση θα μπορούσε να αποτελεί μεταξύ άλλων σχετικό πιστοποιητικό συστήματος διαχείρισης ποιότητας.</w:t>
            </w:r>
          </w:p>
          <w:p w:rsidR="00CC10BD" w:rsidRPr="00CC10BD" w:rsidRDefault="00CC10BD" w:rsidP="00183305">
            <w:pPr>
              <w:numPr>
                <w:ilvl w:val="12"/>
                <w:numId w:val="0"/>
              </w:numPr>
              <w:rPr>
                <w:rFonts w:asciiTheme="minorHAnsi" w:hAnsiTheme="minorHAnsi"/>
                <w:szCs w:val="22"/>
              </w:rPr>
            </w:pPr>
            <w:r w:rsidRPr="00CC10BD">
              <w:rPr>
                <w:rFonts w:asciiTheme="minorHAnsi" w:hAnsiTheme="minorHAnsi"/>
                <w:szCs w:val="22"/>
              </w:rPr>
              <w:t>Ο υποψήφιος Ανάδοχος θα πρέπει, στα δικαιολογητικά του, να περιγράψει με σαφήνεια τα ακόλουθα:</w:t>
            </w:r>
          </w:p>
          <w:p w:rsidR="00CC10BD" w:rsidRPr="00CC10BD" w:rsidRDefault="00CC10BD" w:rsidP="00954A28">
            <w:pPr>
              <w:numPr>
                <w:ilvl w:val="0"/>
                <w:numId w:val="25"/>
              </w:numPr>
              <w:tabs>
                <w:tab w:val="clear" w:pos="360"/>
                <w:tab w:val="num" w:pos="567"/>
              </w:tabs>
              <w:spacing w:after="0"/>
              <w:ind w:left="567"/>
              <w:rPr>
                <w:rFonts w:asciiTheme="minorHAnsi" w:hAnsiTheme="minorHAnsi"/>
              </w:rPr>
            </w:pPr>
            <w:r w:rsidRPr="00CC10BD">
              <w:rPr>
                <w:rFonts w:asciiTheme="minorHAnsi" w:hAnsiTheme="minorHAnsi"/>
              </w:rPr>
              <w:t>Τη μεθοδολογία διοίκησης έργων, που θα χρησιμοποιήσει στο Έργο (</w:t>
            </w:r>
            <w:proofErr w:type="spellStart"/>
            <w:r w:rsidRPr="00CC10BD">
              <w:rPr>
                <w:rFonts w:asciiTheme="minorHAnsi" w:hAnsiTheme="minorHAnsi"/>
              </w:rPr>
              <w:t>project</w:t>
            </w:r>
            <w:proofErr w:type="spellEnd"/>
            <w:r w:rsidRPr="00CC10BD">
              <w:rPr>
                <w:rFonts w:asciiTheme="minorHAnsi" w:hAnsiTheme="minorHAnsi"/>
              </w:rPr>
              <w:t xml:space="preserve"> </w:t>
            </w:r>
            <w:proofErr w:type="spellStart"/>
            <w:r w:rsidRPr="00CC10BD">
              <w:rPr>
                <w:rFonts w:asciiTheme="minorHAnsi" w:hAnsiTheme="minorHAnsi"/>
              </w:rPr>
              <w:t>management</w:t>
            </w:r>
            <w:proofErr w:type="spellEnd"/>
            <w:r w:rsidRPr="00CC10BD">
              <w:rPr>
                <w:rFonts w:asciiTheme="minorHAnsi" w:hAnsiTheme="minorHAnsi"/>
              </w:rPr>
              <w:t xml:space="preserve"> </w:t>
            </w:r>
            <w:proofErr w:type="spellStart"/>
            <w:r w:rsidRPr="00CC10BD">
              <w:rPr>
                <w:rFonts w:asciiTheme="minorHAnsi" w:hAnsiTheme="minorHAnsi"/>
              </w:rPr>
              <w:t>methodology</w:t>
            </w:r>
            <w:proofErr w:type="spellEnd"/>
            <w:r w:rsidRPr="00CC10BD">
              <w:rPr>
                <w:rFonts w:asciiTheme="minorHAnsi" w:hAnsiTheme="minorHAnsi"/>
              </w:rPr>
              <w:t>),</w:t>
            </w:r>
          </w:p>
          <w:p w:rsidR="00CC10BD" w:rsidRPr="00CC10BD" w:rsidRDefault="00CC10BD" w:rsidP="00954A28">
            <w:pPr>
              <w:numPr>
                <w:ilvl w:val="0"/>
                <w:numId w:val="25"/>
              </w:numPr>
              <w:tabs>
                <w:tab w:val="clear" w:pos="360"/>
                <w:tab w:val="num" w:pos="567"/>
              </w:tabs>
              <w:spacing w:after="0"/>
              <w:ind w:left="567"/>
              <w:rPr>
                <w:rFonts w:asciiTheme="minorHAnsi" w:hAnsiTheme="minorHAnsi"/>
              </w:rPr>
            </w:pPr>
            <w:r w:rsidRPr="00CC10BD">
              <w:rPr>
                <w:rFonts w:asciiTheme="minorHAnsi" w:hAnsiTheme="minorHAnsi"/>
              </w:rPr>
              <w:t>Τις καθιερωμένες τυποποιημένες διαδικασίες και πρότυπα διαχείρισης ποιότητας (π.χ. ISO 9000), που θα χρησιμοποιήσει</w:t>
            </w:r>
          </w:p>
          <w:p w:rsidR="00CC10BD" w:rsidRPr="00CC10BD" w:rsidRDefault="00CC10BD" w:rsidP="00954A28">
            <w:pPr>
              <w:numPr>
                <w:ilvl w:val="0"/>
                <w:numId w:val="25"/>
              </w:numPr>
              <w:tabs>
                <w:tab w:val="clear" w:pos="360"/>
                <w:tab w:val="num" w:pos="567"/>
              </w:tabs>
              <w:spacing w:after="0"/>
              <w:ind w:left="567"/>
              <w:rPr>
                <w:rFonts w:asciiTheme="minorHAnsi" w:hAnsiTheme="minorHAnsi"/>
              </w:rPr>
            </w:pPr>
            <w:r w:rsidRPr="00CC10BD">
              <w:rPr>
                <w:rFonts w:asciiTheme="minorHAnsi" w:hAnsiTheme="minorHAnsi"/>
              </w:rPr>
              <w:t xml:space="preserve">Τις </w:t>
            </w:r>
            <w:proofErr w:type="spellStart"/>
            <w:r w:rsidRPr="00CC10BD">
              <w:rPr>
                <w:rFonts w:asciiTheme="minorHAnsi" w:hAnsiTheme="minorHAnsi"/>
              </w:rPr>
              <w:t>διεπαφές</w:t>
            </w:r>
            <w:proofErr w:type="spellEnd"/>
            <w:r w:rsidRPr="00CC10BD">
              <w:rPr>
                <w:rFonts w:asciiTheme="minorHAnsi" w:hAnsiTheme="minorHAnsi"/>
              </w:rPr>
              <w:t xml:space="preserve"> και συνεργασίες με τους εμπλεκόμενους στο Έργο, λαμβάνοντας υπόψη τις απαιτήσεις της παρούσας διακήρυξης</w:t>
            </w:r>
          </w:p>
          <w:p w:rsidR="00CC10BD" w:rsidRPr="00CC10BD" w:rsidRDefault="00CC10BD" w:rsidP="00183305">
            <w:pPr>
              <w:rPr>
                <w:rFonts w:asciiTheme="minorHAnsi" w:hAnsiTheme="minorHAnsi" w:cs="Calibri"/>
                <w:szCs w:val="22"/>
              </w:rPr>
            </w:pPr>
          </w:p>
        </w:tc>
      </w:tr>
      <w:tr w:rsidR="00CC10BD" w:rsidRPr="00CC10BD" w:rsidTr="00183305">
        <w:tc>
          <w:tcPr>
            <w:tcW w:w="567" w:type="dxa"/>
            <w:tcBorders>
              <w:bottom w:val="single" w:sz="4" w:space="0" w:color="auto"/>
            </w:tcBorders>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1.3</w:t>
            </w:r>
          </w:p>
        </w:tc>
        <w:tc>
          <w:tcPr>
            <w:tcW w:w="9072" w:type="dxa"/>
            <w:tcBorders>
              <w:bottom w:val="single" w:sz="4" w:space="0" w:color="auto"/>
            </w:tcBorders>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Σε περίπτωση που ο υποψήφιος Ανάδοχος προτίθεται να αναθέσει υπεργολαβικά σε τρίτους την υλοποίηση τμήματος του υπό ανάθεση Έργου, τότε θα πρέπει να καταθέσει συμπληρωμένο τον παρακάτω πίνακα καθώς και τις σχετικές δηλώσεις συνεργασίας.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9"/>
              <w:gridCol w:w="2663"/>
              <w:gridCol w:w="1484"/>
            </w:tblGrid>
            <w:tr w:rsidR="00CC10BD" w:rsidRPr="00CC10BD" w:rsidTr="00183305">
              <w:tc>
                <w:tcPr>
                  <w:tcW w:w="2656" w:type="pct"/>
                  <w:tcBorders>
                    <w:top w:val="single" w:sz="4" w:space="0" w:color="auto"/>
                    <w:left w:val="single" w:sz="4" w:space="0" w:color="auto"/>
                    <w:bottom w:val="single" w:sz="4" w:space="0" w:color="auto"/>
                    <w:right w:val="single" w:sz="4" w:space="0" w:color="auto"/>
                  </w:tcBorders>
                  <w:shd w:val="clear" w:color="auto" w:fill="E6E6E6"/>
                  <w:vAlign w:val="center"/>
                </w:tcPr>
                <w:p w:rsidR="00CC10BD" w:rsidRPr="00CC10BD" w:rsidRDefault="00CC10BD" w:rsidP="00183305">
                  <w:pPr>
                    <w:pStyle w:val="Tabletext"/>
                    <w:jc w:val="center"/>
                    <w:rPr>
                      <w:rFonts w:asciiTheme="minorHAnsi" w:hAnsiTheme="minorHAnsi" w:cs="Calibri"/>
                      <w:szCs w:val="22"/>
                      <w:lang w:eastAsia="el-GR"/>
                    </w:rPr>
                  </w:pPr>
                  <w:r w:rsidRPr="00CC10BD">
                    <w:rPr>
                      <w:rFonts w:asciiTheme="minorHAnsi" w:hAnsiTheme="minorHAnsi" w:cs="Calibri"/>
                      <w:szCs w:val="22"/>
                      <w:lang w:eastAsia="el-GR"/>
                    </w:rPr>
                    <w:t>Περιγραφή τμήματος Έργου που προτίθεται ο υποψήφιος Ανάδοχος να αναθέσει σε Υπεργολάβο</w:t>
                  </w:r>
                </w:p>
              </w:tc>
              <w:tc>
                <w:tcPr>
                  <w:tcW w:w="1505" w:type="pct"/>
                  <w:tcBorders>
                    <w:top w:val="single" w:sz="4" w:space="0" w:color="auto"/>
                    <w:left w:val="single" w:sz="4" w:space="0" w:color="auto"/>
                    <w:bottom w:val="single" w:sz="4" w:space="0" w:color="auto"/>
                    <w:right w:val="single" w:sz="4" w:space="0" w:color="auto"/>
                  </w:tcBorders>
                  <w:shd w:val="clear" w:color="auto" w:fill="E6E6E6"/>
                  <w:vAlign w:val="center"/>
                </w:tcPr>
                <w:p w:rsidR="00CC10BD" w:rsidRPr="00CC10BD" w:rsidRDefault="00CC10BD" w:rsidP="00183305">
                  <w:pPr>
                    <w:pStyle w:val="Tabletext"/>
                    <w:jc w:val="center"/>
                    <w:rPr>
                      <w:rFonts w:asciiTheme="minorHAnsi" w:hAnsiTheme="minorHAnsi" w:cs="Calibri"/>
                      <w:szCs w:val="22"/>
                      <w:lang w:eastAsia="el-GR"/>
                    </w:rPr>
                  </w:pPr>
                  <w:r w:rsidRPr="00CC10BD">
                    <w:rPr>
                      <w:rFonts w:asciiTheme="minorHAnsi" w:hAnsiTheme="minorHAnsi" w:cs="Calibri"/>
                      <w:szCs w:val="22"/>
                      <w:lang w:eastAsia="el-GR"/>
                    </w:rPr>
                    <w:t>Επωνυμία Υπεργολάβου</w:t>
                  </w:r>
                </w:p>
              </w:tc>
              <w:tc>
                <w:tcPr>
                  <w:tcW w:w="839" w:type="pct"/>
                  <w:tcBorders>
                    <w:top w:val="single" w:sz="4" w:space="0" w:color="auto"/>
                    <w:left w:val="single" w:sz="4" w:space="0" w:color="auto"/>
                    <w:bottom w:val="single" w:sz="4" w:space="0" w:color="auto"/>
                    <w:right w:val="single" w:sz="4" w:space="0" w:color="auto"/>
                  </w:tcBorders>
                  <w:shd w:val="clear" w:color="auto" w:fill="E6E6E6"/>
                  <w:vAlign w:val="center"/>
                </w:tcPr>
                <w:p w:rsidR="00CC10BD" w:rsidRPr="00CC10BD" w:rsidRDefault="00CC10BD" w:rsidP="00183305">
                  <w:pPr>
                    <w:pStyle w:val="Tabletext"/>
                    <w:jc w:val="center"/>
                    <w:rPr>
                      <w:rFonts w:asciiTheme="minorHAnsi" w:hAnsiTheme="minorHAnsi" w:cs="Calibri"/>
                      <w:szCs w:val="22"/>
                      <w:lang w:eastAsia="el-GR"/>
                    </w:rPr>
                  </w:pPr>
                  <w:r w:rsidRPr="00CC10BD">
                    <w:rPr>
                      <w:rFonts w:asciiTheme="minorHAnsi" w:hAnsiTheme="minorHAnsi" w:cs="Calibri"/>
                      <w:szCs w:val="22"/>
                      <w:lang w:eastAsia="el-GR"/>
                    </w:rPr>
                    <w:t>Ημερομηνία Δήλωσης Συνεργασίας</w:t>
                  </w:r>
                </w:p>
              </w:tc>
            </w:tr>
            <w:tr w:rsidR="00CC10BD" w:rsidRPr="00CC10BD" w:rsidTr="00183305">
              <w:tc>
                <w:tcPr>
                  <w:tcW w:w="265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150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83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265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150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83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shd w:val="clear" w:color="auto" w:fill="auto"/>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2.</w:t>
            </w:r>
          </w:p>
        </w:tc>
        <w:tc>
          <w:tcPr>
            <w:tcW w:w="9072" w:type="dxa"/>
            <w:shd w:val="clear" w:color="auto" w:fill="auto"/>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Να διαθέτει την κατάλληλα τεκμηριωμένη και αποδεδειγμένη επαγγελματική ικανότητα και τεχνογνωσία στο πλαίσιο Έργων αντίστοιχου μεγέθους και πολυπλοκότητας με το υπό ανάθεση Έργο.</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Συγκεκριμένα απαιτείται τουλάχιστον ένα ολοκληρωμένο έργο σε κάθε έναν από τους κάτωθι τομείς (ή εναλλακτικά, ένα ολοκληρωμένο έργο το οποίο να περιλαμβάνει και τους δύο):</w:t>
            </w:r>
          </w:p>
          <w:p w:rsidR="00CC10BD" w:rsidRPr="00CC10BD" w:rsidRDefault="00CC10BD" w:rsidP="00ED7517">
            <w:pPr>
              <w:pStyle w:val="Tabletext"/>
              <w:numPr>
                <w:ilvl w:val="0"/>
                <w:numId w:val="84"/>
              </w:numPr>
              <w:spacing w:after="0"/>
              <w:jc w:val="both"/>
              <w:rPr>
                <w:rFonts w:asciiTheme="minorHAnsi" w:hAnsiTheme="minorHAnsi" w:cs="Calibri"/>
                <w:szCs w:val="22"/>
                <w:lang w:eastAsia="el-GR"/>
              </w:rPr>
            </w:pPr>
            <w:r w:rsidRPr="00CC10BD">
              <w:rPr>
                <w:rFonts w:asciiTheme="minorHAnsi" w:hAnsiTheme="minorHAnsi" w:cs="Calibri"/>
                <w:szCs w:val="22"/>
                <w:lang w:eastAsia="el-GR"/>
              </w:rPr>
              <w:t xml:space="preserve">Προμήθεια και Εγκατάσταση υπολογιστικών συστημάτων (εξοπλισμού / </w:t>
            </w:r>
            <w:proofErr w:type="spellStart"/>
            <w:r w:rsidRPr="00CC10BD">
              <w:rPr>
                <w:rFonts w:asciiTheme="minorHAnsi" w:hAnsiTheme="minorHAnsi" w:cs="Calibri"/>
                <w:szCs w:val="22"/>
                <w:lang w:eastAsia="el-GR"/>
              </w:rPr>
              <w:t>συστημικού</w:t>
            </w:r>
            <w:proofErr w:type="spellEnd"/>
            <w:r w:rsidRPr="00CC10BD">
              <w:rPr>
                <w:rFonts w:asciiTheme="minorHAnsi" w:hAnsiTheme="minorHAnsi" w:cs="Calibri"/>
                <w:szCs w:val="22"/>
                <w:lang w:eastAsia="el-GR"/>
              </w:rPr>
              <w:t xml:space="preserve"> λογισμικού) Κεντρικής Υποδομής (</w:t>
            </w:r>
            <w:proofErr w:type="spellStart"/>
            <w:r w:rsidRPr="00CC10BD">
              <w:rPr>
                <w:rFonts w:asciiTheme="minorHAnsi" w:hAnsiTheme="minorHAnsi" w:cs="Calibri"/>
                <w:szCs w:val="22"/>
                <w:lang w:eastAsia="el-GR"/>
              </w:rPr>
              <w:t>data</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centers</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computer</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rooms</w:t>
            </w:r>
            <w:proofErr w:type="spellEnd"/>
            <w:r w:rsidRPr="00CC10BD">
              <w:rPr>
                <w:rFonts w:asciiTheme="minorHAnsi" w:hAnsiTheme="minorHAnsi" w:cs="Calibri"/>
                <w:szCs w:val="22"/>
                <w:lang w:eastAsia="el-GR"/>
              </w:rPr>
              <w:t xml:space="preserve"> κλπ)</w:t>
            </w:r>
          </w:p>
          <w:p w:rsidR="00CC10BD" w:rsidRPr="00CC10BD" w:rsidRDefault="00CC10BD" w:rsidP="00ED7517">
            <w:pPr>
              <w:pStyle w:val="Tabletext"/>
              <w:numPr>
                <w:ilvl w:val="0"/>
                <w:numId w:val="84"/>
              </w:numPr>
              <w:spacing w:after="0"/>
              <w:jc w:val="both"/>
              <w:rPr>
                <w:rFonts w:asciiTheme="minorHAnsi" w:hAnsiTheme="minorHAnsi" w:cs="Calibri"/>
                <w:szCs w:val="22"/>
                <w:lang w:eastAsia="el-GR"/>
              </w:rPr>
            </w:pPr>
            <w:r w:rsidRPr="00CC10BD">
              <w:rPr>
                <w:rFonts w:asciiTheme="minorHAnsi" w:hAnsiTheme="minorHAnsi" w:cs="Calibri"/>
                <w:szCs w:val="22"/>
                <w:lang w:eastAsia="el-GR"/>
              </w:rPr>
              <w:t>Υποστήριξη παραγωγικής Λειτουργίας ή/και υπηρεσίες συντήρησης υπολογιστικών συστημάτων Κεντρικής Υποδομής (</w:t>
            </w:r>
            <w:proofErr w:type="spellStart"/>
            <w:r w:rsidRPr="00CC10BD">
              <w:rPr>
                <w:rFonts w:asciiTheme="minorHAnsi" w:hAnsiTheme="minorHAnsi" w:cs="Calibri"/>
                <w:szCs w:val="22"/>
                <w:lang w:eastAsia="el-GR"/>
              </w:rPr>
              <w:t>data</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centers</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computer</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rooms</w:t>
            </w:r>
            <w:proofErr w:type="spellEnd"/>
            <w:r w:rsidRPr="00CC10BD">
              <w:rPr>
                <w:rFonts w:asciiTheme="minorHAnsi" w:hAnsiTheme="minorHAnsi" w:cs="Calibri"/>
                <w:szCs w:val="22"/>
                <w:lang w:eastAsia="el-GR"/>
              </w:rPr>
              <w:t xml:space="preserve"> κλπ)</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 xml:space="preserve">O υποψήφιος Ανάδοχος θα πρέπει να συμμετείχε στο παραπάνω Έργο/α με αποδεδειγμένο ποσοστό συμμετοχής  και με ενεργό ρόλο στο έργο (όχι απλή προμήθεια λογισμικού ή εξοπλισμού).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6"/>
            </w:tblGrid>
            <w:tr w:rsidR="00CC10BD" w:rsidRPr="00CC10BD" w:rsidTr="00183305">
              <w:tc>
                <w:tcPr>
                  <w:tcW w:w="5000"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rPr>
                  </w:pPr>
                  <w:r w:rsidRPr="00CC10BD">
                    <w:rPr>
                      <w:rFonts w:asciiTheme="minorHAnsi" w:hAnsiTheme="minorHAnsi" w:cs="Calibri"/>
                      <w:szCs w:val="22"/>
                    </w:rPr>
                    <w:t>Ο υποψήφιος Ανάδοχος οφείλει να αποδείξει την ανωτέρω ελάχιστη προϋπόθεση συμμετοχής, καταθέτοντας με την Προσφορά του (εντός του Φακέλου Δικαιολογητικών) τα ακόλουθα στοιχεία τεκμηρίωσης:</w:t>
                  </w: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Borders>
              <w:bottom w:val="single" w:sz="4" w:space="0" w:color="auto"/>
            </w:tcBorders>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 xml:space="preserve">2.1 </w:t>
            </w:r>
          </w:p>
        </w:tc>
        <w:tc>
          <w:tcPr>
            <w:tcW w:w="9072" w:type="dxa"/>
            <w:tcBorders>
              <w:bottom w:val="single" w:sz="4" w:space="0" w:color="auto"/>
            </w:tcBorders>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Πίνακα των κυριότερων έργων που εκτέλεσε ή στα οποία συμμετείχε ο υποψήφιος Ανάδοχος κατά τα πέντε (5) τελευταία έτη και είναι αντίστοιχα με το υπό ανάθεση Έργο.</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sz w:val="22"/>
                <w:szCs w:val="22"/>
              </w:rPr>
            </w:pPr>
            <w:r w:rsidRPr="00CC10BD">
              <w:rPr>
                <w:rFonts w:asciiTheme="minorHAnsi" w:hAnsiTheme="minorHAnsi" w:cs="Calibri"/>
                <w:sz w:val="22"/>
                <w:szCs w:val="22"/>
              </w:rPr>
              <w:t>Εάν ο Πελάτης είναι Δημόσιος Φορέας ως στοιχείο τεκμηρίωσης υποβάλλεται πιστοποιητικό ή πρωτόκολλο παραλαβής που συντάσσεται από την αρμόδια Δημόσια Αρχή.</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sz w:val="22"/>
                <w:szCs w:val="22"/>
              </w:rPr>
            </w:pPr>
            <w:r w:rsidRPr="00CC10BD">
              <w:rPr>
                <w:rFonts w:asciiTheme="minorHAnsi" w:hAnsiTheme="minorHAnsi" w:cs="Calibri"/>
                <w:sz w:val="22"/>
                <w:szCs w:val="22"/>
              </w:rPr>
              <w:t>Εάν ο Πελάτης είναι ιδιώτης, ως στοιχείο τεκμηρίωσης υποβάλλεται δήλωση είτε του ιδιώτη, είτε του υποψηφίου Αναδόχου, και όχι η σχετική Σύμβαση Έργου.</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b/>
                <w:szCs w:val="22"/>
                <w:lang w:eastAsia="el-GR"/>
              </w:rPr>
              <w:t>Ελάχιστη προϋπόθεση συμμετοχής</w:t>
            </w:r>
            <w:r w:rsidRPr="00CC10BD">
              <w:rPr>
                <w:rFonts w:asciiTheme="minorHAnsi" w:hAnsiTheme="minorHAnsi" w:cs="Calibri"/>
                <w:szCs w:val="22"/>
                <w:lang w:eastAsia="el-GR"/>
              </w:rPr>
              <w:t xml:space="preserve"> αποτελεί το γεγονός, ο υποψήφιος Ανάδοχος να έχει ολοκληρώσει την υλοποίηση, σε ένα (1) </w:t>
            </w:r>
            <w:r w:rsidRPr="00CC10BD">
              <w:rPr>
                <w:rFonts w:asciiTheme="minorHAnsi" w:hAnsiTheme="minorHAnsi" w:cs="Calibri"/>
                <w:b/>
                <w:szCs w:val="22"/>
                <w:lang w:eastAsia="el-GR"/>
              </w:rPr>
              <w:t>αντίστοιχο</w:t>
            </w:r>
            <w:r w:rsidRPr="00CC10BD">
              <w:rPr>
                <w:rFonts w:asciiTheme="minorHAnsi" w:hAnsiTheme="minorHAnsi" w:cs="Calibri"/>
                <w:szCs w:val="22"/>
                <w:lang w:eastAsia="el-GR"/>
              </w:rPr>
              <w:t xml:space="preserve"> με το </w:t>
            </w:r>
            <w:proofErr w:type="spellStart"/>
            <w:r w:rsidRPr="00CC10BD">
              <w:rPr>
                <w:rFonts w:asciiTheme="minorHAnsi" w:hAnsiTheme="minorHAnsi" w:cs="Calibri"/>
                <w:szCs w:val="22"/>
                <w:lang w:eastAsia="el-GR"/>
              </w:rPr>
              <w:t>προκηρυσσόμενο</w:t>
            </w:r>
            <w:proofErr w:type="spellEnd"/>
            <w:r w:rsidRPr="00CC10BD">
              <w:rPr>
                <w:rFonts w:asciiTheme="minorHAnsi" w:hAnsiTheme="minorHAnsi" w:cs="Calibri"/>
                <w:szCs w:val="22"/>
                <w:lang w:eastAsia="el-GR"/>
              </w:rPr>
              <w:t xml:space="preserve"> έργο (η σε κάθε τομέα), τα τελευταία 5 έτη, με επιτυχία.</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bCs/>
                <w:sz w:val="22"/>
                <w:szCs w:val="22"/>
              </w:rPr>
            </w:pPr>
            <w:r w:rsidRPr="00CC10BD">
              <w:rPr>
                <w:rFonts w:asciiTheme="minorHAnsi" w:hAnsiTheme="minorHAnsi" w:cs="Calibri"/>
                <w:b/>
                <w:sz w:val="22"/>
                <w:szCs w:val="22"/>
              </w:rPr>
              <w:t>Αντίστοιχο Έργο</w:t>
            </w:r>
            <w:r w:rsidRPr="00CC10BD">
              <w:rPr>
                <w:rFonts w:asciiTheme="minorHAnsi" w:hAnsiTheme="minorHAnsi" w:cs="Calibri"/>
                <w:bCs/>
                <w:sz w:val="22"/>
                <w:szCs w:val="22"/>
              </w:rPr>
              <w:t xml:space="preserve"> ορίζεται ένα Έργο, που αφορά σε όμοιο ή ισοδύναμο από πλευράς απαιτήσεων υλοποίησης φυσικό αντικείμενο, σε όρους </w:t>
            </w:r>
            <w:proofErr w:type="spellStart"/>
            <w:r w:rsidRPr="00CC10BD">
              <w:rPr>
                <w:rFonts w:asciiTheme="minorHAnsi" w:hAnsiTheme="minorHAnsi" w:cs="Calibri"/>
                <w:bCs/>
                <w:sz w:val="22"/>
                <w:szCs w:val="22"/>
              </w:rPr>
              <w:t>εφαρμοσθέντων</w:t>
            </w:r>
            <w:proofErr w:type="spellEnd"/>
            <w:r w:rsidRPr="00CC10BD">
              <w:rPr>
                <w:rFonts w:asciiTheme="minorHAnsi" w:hAnsiTheme="minorHAnsi" w:cs="Calibri"/>
                <w:bCs/>
                <w:sz w:val="22"/>
                <w:szCs w:val="22"/>
              </w:rPr>
              <w:t xml:space="preserve"> τεχνολογιών, οικονομικού μεγέθους, μεθοδολογιών ή/και αρχιτεκτονικής υλοποίησης, κλίμακας και τεχνολογικής και επιχειρησιακής πολυπλοκότητας, σε όλες τις φάσεις του κύκλου ζωής του.</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bCs/>
                <w:sz w:val="22"/>
                <w:szCs w:val="22"/>
              </w:rPr>
            </w:pPr>
            <w:r w:rsidRPr="00CC10BD">
              <w:rPr>
                <w:rFonts w:asciiTheme="minorHAnsi" w:hAnsiTheme="minorHAnsi" w:cs="Calibri"/>
                <w:b/>
                <w:sz w:val="22"/>
                <w:szCs w:val="22"/>
              </w:rPr>
              <w:t>Ολοκλήρωση ενός Έργου με επιτυχία</w:t>
            </w:r>
            <w:r w:rsidRPr="00CC10BD">
              <w:rPr>
                <w:rFonts w:asciiTheme="minorHAnsi" w:hAnsiTheme="minorHAnsi" w:cs="Calibri"/>
                <w:bCs/>
                <w:sz w:val="22"/>
                <w:szCs w:val="22"/>
              </w:rPr>
              <w:t xml:space="preserve"> νοείται ως,  εντός του αρχικού προϋπολογισμού, εντός των προδιαγραφών ποιότητας, ολοκλήρωση ενός αντίστοιχου Έργου, το οποίο, πέτυχε τους αρχικούς στόχους (</w:t>
            </w:r>
            <w:proofErr w:type="spellStart"/>
            <w:r w:rsidRPr="00CC10BD">
              <w:rPr>
                <w:rFonts w:asciiTheme="minorHAnsi" w:hAnsiTheme="minorHAnsi" w:cs="Calibri"/>
                <w:bCs/>
                <w:sz w:val="22"/>
                <w:szCs w:val="22"/>
              </w:rPr>
              <w:t>scope</w:t>
            </w:r>
            <w:proofErr w:type="spellEnd"/>
            <w:r w:rsidRPr="00CC10BD">
              <w:rPr>
                <w:rFonts w:asciiTheme="minorHAnsi" w:hAnsiTheme="minorHAnsi" w:cs="Calibri"/>
                <w:bCs/>
                <w:sz w:val="22"/>
                <w:szCs w:val="22"/>
              </w:rPr>
              <w:t>), υπό τους οποίους, του ανατέθηκε το Έργο.</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Ο Πίνακας των κυριότερων έργων πρέπει να συνταχθεί σύμφωνα με το ακόλουθο υπόδειγμα:</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9"/>
              <w:gridCol w:w="853"/>
              <w:gridCol w:w="989"/>
              <w:gridCol w:w="995"/>
              <w:gridCol w:w="995"/>
              <w:gridCol w:w="850"/>
              <w:gridCol w:w="1271"/>
              <w:gridCol w:w="1276"/>
              <w:gridCol w:w="1276"/>
            </w:tblGrid>
            <w:tr w:rsidR="00CC10BD" w:rsidRPr="00CC10BD" w:rsidTr="00183305">
              <w:tc>
                <w:tcPr>
                  <w:tcW w:w="229"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Α/Α</w:t>
                  </w:r>
                </w:p>
              </w:tc>
              <w:tc>
                <w:tcPr>
                  <w:tcW w:w="478"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ΠΕΛΑΤΗΣ</w:t>
                  </w:r>
                </w:p>
              </w:tc>
              <w:tc>
                <w:tcPr>
                  <w:tcW w:w="555"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ΣΥΝΤΟΜΗ ΠΕΡΙΓΡΑΦΗ ΤΟΥ ΕΡΓΟΥ</w:t>
                  </w:r>
                </w:p>
              </w:tc>
              <w:tc>
                <w:tcPr>
                  <w:tcW w:w="558"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ΔΙΑΡΚΕΙΑ ΕΚΤΕΛΕΣΗΣ ΕΡΓΟΥ</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(από – έως)</w:t>
                  </w:r>
                </w:p>
              </w:tc>
              <w:tc>
                <w:tcPr>
                  <w:tcW w:w="558"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ΠΡΟΫΠΟ-ΛΟΓΙΣΜΟΣ</w:t>
                  </w:r>
                </w:p>
              </w:tc>
              <w:tc>
                <w:tcPr>
                  <w:tcW w:w="477"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ΠΑΡΟΥΣΑ</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ΦΑΣΗ</w:t>
                  </w:r>
                </w:p>
              </w:tc>
              <w:tc>
                <w:tcPr>
                  <w:tcW w:w="713"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ΣΥΝΟΠΤΙΚΗ ΠΕΡΙΓΡΑΦΗ ΣΥΝΕΙΣΦΟΡΑΣ ΣΤΟ ΕΡΓΟ</w:t>
                  </w:r>
                </w:p>
              </w:tc>
              <w:tc>
                <w:tcPr>
                  <w:tcW w:w="716"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ΠΟΣΟΣΤΟ ΣΥΜΜΕΤΟΧΗΣ ΣΤΟ ΕΡΓΟ</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w:t>
                  </w:r>
                  <w:proofErr w:type="spellStart"/>
                  <w:r w:rsidRPr="00CC10BD">
                    <w:rPr>
                      <w:rFonts w:asciiTheme="minorHAnsi" w:hAnsiTheme="minorHAnsi" w:cs="Calibri"/>
                      <w:sz w:val="20"/>
                      <w:szCs w:val="22"/>
                    </w:rPr>
                    <w:t>προϋπ</w:t>
                  </w:r>
                  <w:proofErr w:type="spellEnd"/>
                  <w:r w:rsidRPr="00CC10BD">
                    <w:rPr>
                      <w:rFonts w:asciiTheme="minorHAnsi" w:hAnsiTheme="minorHAnsi" w:cs="Calibri"/>
                      <w:sz w:val="20"/>
                      <w:szCs w:val="22"/>
                    </w:rPr>
                    <w:t>/</w:t>
                  </w:r>
                  <w:proofErr w:type="spellStart"/>
                  <w:r w:rsidRPr="00CC10BD">
                    <w:rPr>
                      <w:rFonts w:asciiTheme="minorHAnsi" w:hAnsiTheme="minorHAnsi" w:cs="Calibri"/>
                      <w:sz w:val="20"/>
                      <w:szCs w:val="22"/>
                    </w:rPr>
                    <w:t>σμός</w:t>
                  </w:r>
                  <w:proofErr w:type="spellEnd"/>
                  <w:r w:rsidRPr="00CC10BD">
                    <w:rPr>
                      <w:rFonts w:asciiTheme="minorHAnsi" w:hAnsiTheme="minorHAnsi" w:cs="Calibri"/>
                      <w:sz w:val="20"/>
                      <w:szCs w:val="22"/>
                    </w:rPr>
                    <w:t>)</w:t>
                  </w:r>
                </w:p>
              </w:tc>
              <w:tc>
                <w:tcPr>
                  <w:tcW w:w="716"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ΣΤΟΙΧΕΙΟ ΤΕΚΜΗΡΙΩΣΗΣ</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(τύπος-</w:t>
                  </w:r>
                  <w:proofErr w:type="spellStart"/>
                  <w:r w:rsidRPr="00CC10BD">
                    <w:rPr>
                      <w:rFonts w:asciiTheme="minorHAnsi" w:hAnsiTheme="minorHAnsi" w:cs="Calibri"/>
                      <w:sz w:val="20"/>
                      <w:szCs w:val="22"/>
                    </w:rPr>
                    <w:t>ημ</w:t>
                  </w:r>
                  <w:proofErr w:type="spellEnd"/>
                  <w:r w:rsidRPr="00CC10BD">
                    <w:rPr>
                      <w:rFonts w:asciiTheme="minorHAnsi" w:hAnsiTheme="minorHAnsi" w:cs="Calibri"/>
                      <w:sz w:val="20"/>
                      <w:szCs w:val="22"/>
                    </w:rPr>
                    <w:t>/</w:t>
                  </w:r>
                  <w:proofErr w:type="spellStart"/>
                  <w:r w:rsidRPr="00CC10BD">
                    <w:rPr>
                      <w:rFonts w:asciiTheme="minorHAnsi" w:hAnsiTheme="minorHAnsi" w:cs="Calibri"/>
                      <w:sz w:val="20"/>
                      <w:szCs w:val="22"/>
                    </w:rPr>
                    <w:t>νία</w:t>
                  </w:r>
                  <w:proofErr w:type="spellEnd"/>
                  <w:r w:rsidRPr="00CC10BD">
                    <w:rPr>
                      <w:rFonts w:asciiTheme="minorHAnsi" w:hAnsiTheme="minorHAnsi" w:cs="Calibri"/>
                      <w:sz w:val="20"/>
                      <w:szCs w:val="22"/>
                    </w:rPr>
                    <w:t>)</w:t>
                  </w:r>
                </w:p>
              </w:tc>
            </w:tr>
            <w:tr w:rsidR="00CC10BD" w:rsidRPr="00CC10BD" w:rsidTr="00183305">
              <w:tc>
                <w:tcPr>
                  <w:tcW w:w="22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47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477"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713"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r>
            <w:tr w:rsidR="00CC10BD" w:rsidRPr="00CC10BD" w:rsidTr="00183305">
              <w:tc>
                <w:tcPr>
                  <w:tcW w:w="22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47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477"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713"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r>
          </w:tbl>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Όπου:</w:t>
            </w:r>
          </w:p>
          <w:p w:rsidR="00CC10BD" w:rsidRPr="00CC10BD" w:rsidRDefault="00CC10BD" w:rsidP="00954A28">
            <w:pPr>
              <w:widowControl w:val="0"/>
              <w:numPr>
                <w:ilvl w:val="0"/>
                <w:numId w:val="40"/>
              </w:numPr>
              <w:tabs>
                <w:tab w:val="clear" w:pos="420"/>
                <w:tab w:val="num" w:pos="318"/>
              </w:tabs>
              <w:spacing w:after="0"/>
              <w:ind w:left="419" w:hanging="357"/>
              <w:rPr>
                <w:rFonts w:asciiTheme="minorHAnsi" w:hAnsiTheme="minorHAnsi" w:cs="Calibri"/>
                <w:szCs w:val="22"/>
              </w:rPr>
            </w:pPr>
            <w:r w:rsidRPr="00CC10BD">
              <w:rPr>
                <w:rFonts w:asciiTheme="minorHAnsi" w:hAnsiTheme="minorHAnsi" w:cs="Calibri"/>
                <w:szCs w:val="22"/>
              </w:rPr>
              <w:t>«ΠΑΡΟΥΣΑ ΦΑΣΗ»: ολοκληρωμένο ή σε εξέλιξη</w:t>
            </w:r>
          </w:p>
          <w:p w:rsidR="00CC10BD" w:rsidRPr="00CC10BD" w:rsidRDefault="00CC10BD" w:rsidP="00954A28">
            <w:pPr>
              <w:widowControl w:val="0"/>
              <w:numPr>
                <w:ilvl w:val="0"/>
                <w:numId w:val="40"/>
              </w:numPr>
              <w:tabs>
                <w:tab w:val="clear" w:pos="420"/>
                <w:tab w:val="num" w:pos="318"/>
              </w:tabs>
              <w:spacing w:after="0"/>
              <w:ind w:left="419" w:hanging="357"/>
              <w:rPr>
                <w:rFonts w:asciiTheme="minorHAnsi" w:hAnsiTheme="minorHAnsi" w:cs="Calibri"/>
                <w:szCs w:val="22"/>
              </w:rPr>
            </w:pPr>
            <w:r w:rsidRPr="00CC10BD">
              <w:rPr>
                <w:rFonts w:asciiTheme="minorHAnsi" w:hAnsiTheme="minorHAnsi" w:cs="Calibri"/>
                <w:szCs w:val="22"/>
              </w:rPr>
              <w:t>«ΣΤΟΙΧΕΙΟ ΤΕΚΜΗΡΙΩΣΗΣ»: «έξωθεν καλή μαρτυρία» της εξέλιξης, της ολοκλήρωσης ή του επιτυχούς αποτελέσματος του Έργου όπως πιστοποιητικό Δημόσιας Αρχής, πρωτόκολλο παραλαβής Δημόσιας Αρχής, δήλωση πελάτη-ιδιώτη, ηλεκτρονική διεύθυνση της διαθέσιμης υπηρεσίας κοκ</w:t>
            </w:r>
          </w:p>
          <w:p w:rsidR="00CC10BD" w:rsidRPr="00CC10BD" w:rsidRDefault="00CC10BD" w:rsidP="00954A28">
            <w:pPr>
              <w:pStyle w:val="Web"/>
              <w:widowControl w:val="0"/>
              <w:numPr>
                <w:ilvl w:val="0"/>
                <w:numId w:val="50"/>
              </w:numPr>
              <w:tabs>
                <w:tab w:val="clear" w:pos="833"/>
                <w:tab w:val="num" w:pos="743"/>
              </w:tabs>
              <w:spacing w:before="0" w:beforeAutospacing="0" w:after="0" w:afterAutospacing="0"/>
              <w:ind w:left="743" w:hanging="272"/>
              <w:jc w:val="both"/>
              <w:rPr>
                <w:rFonts w:asciiTheme="minorHAnsi" w:hAnsiTheme="minorHAnsi" w:cs="Calibri"/>
                <w:bCs/>
                <w:sz w:val="22"/>
                <w:szCs w:val="22"/>
              </w:rPr>
            </w:pPr>
            <w:r w:rsidRPr="00CC10BD">
              <w:rPr>
                <w:rFonts w:asciiTheme="minorHAnsi" w:hAnsiTheme="minorHAnsi" w:cs="Calibri"/>
                <w:bCs/>
                <w:sz w:val="22"/>
                <w:szCs w:val="22"/>
              </w:rPr>
              <w:t xml:space="preserve">εάν ο Πελάτης είναι Δημόσιος Φορέας ως στοιχείο τεκμηρίωσης υποβάλλεται πιστοποιητικό ή πρωτόκολλο παραλαβής που έχει συνταχθεί και αρμοδίως υπογραφεί από την αρμόδια Δημόσια Αρχή. </w:t>
            </w:r>
          </w:p>
          <w:p w:rsidR="00CC10BD" w:rsidRPr="00CC10BD" w:rsidRDefault="00CC10BD" w:rsidP="00954A28">
            <w:pPr>
              <w:pStyle w:val="Web"/>
              <w:widowControl w:val="0"/>
              <w:numPr>
                <w:ilvl w:val="0"/>
                <w:numId w:val="50"/>
              </w:numPr>
              <w:tabs>
                <w:tab w:val="clear" w:pos="833"/>
                <w:tab w:val="num" w:pos="743"/>
              </w:tabs>
              <w:spacing w:before="0" w:beforeAutospacing="0" w:after="0" w:afterAutospacing="0"/>
              <w:ind w:left="743" w:hanging="272"/>
              <w:jc w:val="both"/>
              <w:rPr>
                <w:rFonts w:asciiTheme="minorHAnsi" w:hAnsiTheme="minorHAnsi" w:cs="Calibri"/>
                <w:bCs/>
                <w:sz w:val="22"/>
                <w:szCs w:val="22"/>
              </w:rPr>
            </w:pPr>
            <w:r w:rsidRPr="00CC10BD">
              <w:rPr>
                <w:rFonts w:asciiTheme="minorHAnsi" w:hAnsiTheme="minorHAnsi" w:cs="Calibri"/>
                <w:bCs/>
                <w:sz w:val="22"/>
                <w:szCs w:val="22"/>
              </w:rPr>
              <w:t xml:space="preserve">εάν ο Πελάτης είναι Ιδιωτικός Οργανισμός, ως στοιχείο τεκμηρίωσης υποβάλλεται </w:t>
            </w:r>
            <w:r w:rsidRPr="00CC10BD">
              <w:rPr>
                <w:rFonts w:asciiTheme="minorHAnsi" w:hAnsiTheme="minorHAnsi" w:cs="Calibri"/>
                <w:bCs/>
                <w:sz w:val="22"/>
                <w:szCs w:val="22"/>
              </w:rPr>
              <w:lastRenderedPageBreak/>
              <w:t>δήλωση του ιδιώτη Οργανισμού όπως εκπροσωπείται από τον Νόμιμο Εκπρόσωπό ή κατάλληλα εξουσιοδοτημένο πρόσωπο, και όχι η σχετική Σύμβαση Έργου.</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Από τα παραπάνω έργα, ένα (1) τουλάχιστον έργο σε κάθε τομέα, το οποίο είναι σε ακριβή αντιστοιχία με το αντικείμενο του υπό ανάθεση Έργου, το οποίο έχει ολοκληρωθεί επιτυχώς από τον Υποψήφιο Ανάδοχο, θα πρέπει να παρουσιάζεται αναλυτικά.</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Σημειώνεται ότι, η Αναθέτουσα Αρχή διατηρεί το δικαίωμα επαλήθευσης της ακρίβειας και αξιοπιστίας των δηλώσεων με απευθείας επικοινωνία με τους προσδιορισμένους πελάτες, τους οποίους αναφέρει ο Υποψήφιος Ανάδοχος.</w:t>
            </w:r>
          </w:p>
        </w:tc>
      </w:tr>
      <w:tr w:rsidR="00CC10BD" w:rsidRPr="00CC10BD" w:rsidTr="00183305">
        <w:trPr>
          <w:trHeight w:val="1112"/>
        </w:trPr>
        <w:tc>
          <w:tcPr>
            <w:tcW w:w="567" w:type="dxa"/>
            <w:shd w:val="clear" w:color="auto" w:fill="auto"/>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3.</w:t>
            </w:r>
          </w:p>
        </w:tc>
        <w:tc>
          <w:tcPr>
            <w:tcW w:w="9072" w:type="dxa"/>
            <w:shd w:val="clear" w:color="auto" w:fill="auto"/>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Να διαθέτει ανθρώπινο δυναμικό και πόρους ικανούς και αξιόπιστους για να φέρει σε πέρας επιτυχώς τις απαιτήσεις του Έργου, σε όρους απαιτούμενης εξειδίκευσης, επαγγελματικών προσόντων και εμπειρίας. Συγκεκριμένα απαιτείται κατ’ ελάχιστον:</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 xml:space="preserve">Το 30% του </w:t>
            </w:r>
            <w:proofErr w:type="spellStart"/>
            <w:r w:rsidRPr="00CC10BD">
              <w:rPr>
                <w:rFonts w:asciiTheme="minorHAnsi" w:hAnsiTheme="minorHAnsi" w:cs="Calibri"/>
                <w:szCs w:val="22"/>
              </w:rPr>
              <w:t>ανθρωποχρόνου</w:t>
            </w:r>
            <w:proofErr w:type="spellEnd"/>
            <w:r w:rsidRPr="00CC10BD">
              <w:rPr>
                <w:rFonts w:asciiTheme="minorHAnsi" w:hAnsiTheme="minorHAnsi" w:cs="Calibri"/>
                <w:szCs w:val="22"/>
              </w:rPr>
              <w:t xml:space="preserve"> που θα διατεθεί για το Έργο να καλύπτεται από υπαλλήλους</w:t>
            </w:r>
            <w:r w:rsidRPr="00CC10BD">
              <w:rPr>
                <w:rFonts w:asciiTheme="minorHAnsi" w:hAnsiTheme="minorHAnsi" w:cs="Calibri"/>
                <w:szCs w:val="22"/>
              </w:rPr>
              <w:footnoteReference w:id="9"/>
            </w:r>
            <w:r w:rsidRPr="00CC10BD">
              <w:rPr>
                <w:rFonts w:asciiTheme="minorHAnsi" w:hAnsiTheme="minorHAnsi" w:cs="Calibri"/>
                <w:szCs w:val="22"/>
              </w:rPr>
              <w:t xml:space="preserve"> του υποψήφιου Αναδόχου (δηλ. ΜΕΡΙΚΟ ΣΥΝΟΛΟ 3.1 ≥ 30%).</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Σε γενικές γραμμές, η ομάδα έργου να στελεχώνεται από μέλη με τις κατάλληλες σπουδές - εξειδίκευση και ικανή επαγγελματική εμπειρία η οποία να τεκμηριώνεται με τη συμμετοχή σε έργα ανάλογου μεγέθους και σχετικών τεχνολογιών.</w:t>
            </w:r>
          </w:p>
          <w:p w:rsidR="00CC10BD" w:rsidRPr="00CC10BD" w:rsidRDefault="00CC10BD" w:rsidP="00183305">
            <w:pPr>
              <w:ind w:left="470"/>
              <w:rPr>
                <w:rFonts w:asciiTheme="minorHAnsi" w:hAnsiTheme="minorHAnsi" w:cs="Calibri"/>
                <w:szCs w:val="22"/>
              </w:rPr>
            </w:pPr>
            <w:r w:rsidRPr="00CC10BD">
              <w:rPr>
                <w:rFonts w:asciiTheme="minorHAnsi" w:hAnsiTheme="minorHAnsi" w:cs="Calibri"/>
                <w:szCs w:val="22"/>
              </w:rPr>
              <w:t>Συγκεκριμένα, οι επαγγελματικές δραστηριότητες και οι δεξιότητες των στελεχών της Ομάδας Έργου των υποψήφιων Αναδόχων θα πρέπει να αναφέρονται σε αντίστοιχα βιογραφικά σημειώματα, με βάση το υπόδειγμα του Παραρτήματος της παρούσας Διακήρυξης, και θα τεκμηριώνονται:</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 xml:space="preserve">από το πλήθος και την ευρύτητα του αντικειμένου των έργων, στα οποία συμμετείχαν, </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 xml:space="preserve">από τη χρονική διάρκεια ενασχόλησής τους με σχετικά θέματα, καθώς και </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από την κατοχή θέσης ευθύνης (π.χ. Μέλος Ομάδας Διοίκησης Έργου, Επιστημονικός Υπεύθυνος, Τεχνικός διευθυντής, Μέλος Ομάδας Έργου, κλπ) σε σχετικά έργα.</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Να διατεθεί ένας Διευθυντής έργου (</w:t>
            </w:r>
            <w:proofErr w:type="spellStart"/>
            <w:r w:rsidRPr="00CC10BD">
              <w:rPr>
                <w:rFonts w:asciiTheme="minorHAnsi" w:hAnsiTheme="minorHAnsi" w:cs="Calibri"/>
                <w:szCs w:val="22"/>
              </w:rPr>
              <w:t>project</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director</w:t>
            </w:r>
            <w:proofErr w:type="spellEnd"/>
            <w:r w:rsidRPr="00CC10BD">
              <w:rPr>
                <w:rFonts w:asciiTheme="minorHAnsi" w:hAnsiTheme="minorHAnsi" w:cs="Calibri"/>
                <w:szCs w:val="22"/>
              </w:rPr>
              <w:t>) και ο αναπληρωτής του με τα εξής προσόντα:</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10ετή τουλάχιστον επαγγελματική εμπειρία σε Διοίκηση  Έργων Πληροφορικής,</w:t>
            </w:r>
          </w:p>
          <w:p w:rsidR="00CC10BD" w:rsidRPr="00CC10BD" w:rsidRDefault="00CC10BD" w:rsidP="00ED7517">
            <w:pPr>
              <w:numPr>
                <w:ilvl w:val="0"/>
                <w:numId w:val="85"/>
              </w:numPr>
              <w:tabs>
                <w:tab w:val="clear" w:pos="473"/>
              </w:tabs>
              <w:spacing w:after="0"/>
              <w:ind w:left="1026"/>
              <w:rPr>
                <w:rFonts w:asciiTheme="minorHAnsi" w:hAnsiTheme="minorHAnsi" w:cs="Calibri"/>
                <w:szCs w:val="22"/>
              </w:rPr>
            </w:pPr>
            <w:r w:rsidRPr="00CC10BD">
              <w:rPr>
                <w:rFonts w:asciiTheme="minorHAnsi" w:hAnsiTheme="minorHAnsi" w:cs="Calibri"/>
                <w:szCs w:val="22"/>
              </w:rPr>
              <w:t>Πτυχίο Πληροφορικής από Πανεπιστημιακό Ίδρυμα ή ισοδύναμο,</w:t>
            </w:r>
          </w:p>
          <w:p w:rsidR="00CC10BD" w:rsidRPr="00CC10BD" w:rsidRDefault="00CC10BD" w:rsidP="00ED7517">
            <w:pPr>
              <w:numPr>
                <w:ilvl w:val="0"/>
                <w:numId w:val="85"/>
              </w:numPr>
              <w:tabs>
                <w:tab w:val="clear" w:pos="473"/>
              </w:tabs>
              <w:spacing w:after="0"/>
              <w:ind w:left="1026"/>
              <w:rPr>
                <w:rFonts w:asciiTheme="minorHAnsi" w:hAnsiTheme="minorHAnsi" w:cs="Tahoma"/>
                <w:szCs w:val="22"/>
                <w:shd w:val="clear" w:color="auto" w:fill="FFFFFF"/>
              </w:rPr>
            </w:pPr>
            <w:r w:rsidRPr="00CC10BD">
              <w:rPr>
                <w:rFonts w:asciiTheme="minorHAnsi" w:hAnsiTheme="minorHAnsi" w:cs="Calibri"/>
                <w:szCs w:val="22"/>
              </w:rPr>
              <w:t xml:space="preserve">Να έχει θητεύσει τουλάχιστον δύο (2) φορές ως Project </w:t>
            </w:r>
            <w:proofErr w:type="spellStart"/>
            <w:r w:rsidRPr="00CC10BD">
              <w:rPr>
                <w:rFonts w:asciiTheme="minorHAnsi" w:hAnsiTheme="minorHAnsi" w:cs="Calibri"/>
                <w:szCs w:val="22"/>
              </w:rPr>
              <w:t>Manager</w:t>
            </w:r>
            <w:proofErr w:type="spellEnd"/>
            <w:r w:rsidRPr="00CC10BD">
              <w:rPr>
                <w:rFonts w:asciiTheme="minorHAnsi" w:hAnsiTheme="minorHAnsi" w:cs="Calibri"/>
                <w:szCs w:val="22"/>
              </w:rPr>
              <w:t xml:space="preserve"> σε αντίστοιχα Μεγάλα Έργα Εγκατάστασης υπολογιστικών συστημάτων (εξοπλισμού/ </w:t>
            </w:r>
            <w:proofErr w:type="spellStart"/>
            <w:r w:rsidRPr="00CC10BD">
              <w:rPr>
                <w:rFonts w:asciiTheme="minorHAnsi" w:hAnsiTheme="minorHAnsi" w:cs="Calibri"/>
                <w:szCs w:val="22"/>
              </w:rPr>
              <w:t>συστημικού</w:t>
            </w:r>
            <w:proofErr w:type="spellEnd"/>
            <w:r w:rsidRPr="00CC10BD">
              <w:rPr>
                <w:rFonts w:asciiTheme="minorHAnsi" w:hAnsiTheme="minorHAnsi" w:cs="Calibri"/>
                <w:szCs w:val="22"/>
              </w:rPr>
              <w:t xml:space="preserve"> λογισμικού) Κεντρικής Υποδομής (</w:t>
            </w:r>
            <w:r w:rsidRPr="00CC10BD">
              <w:rPr>
                <w:rFonts w:asciiTheme="minorHAnsi" w:hAnsiTheme="minorHAnsi" w:cs="Calibri"/>
                <w:szCs w:val="22"/>
                <w:lang w:val="en-US"/>
              </w:rPr>
              <w:t>data</w:t>
            </w:r>
            <w:r w:rsidRPr="00CC10BD">
              <w:rPr>
                <w:rFonts w:asciiTheme="minorHAnsi" w:hAnsiTheme="minorHAnsi" w:cs="Calibri"/>
                <w:szCs w:val="22"/>
              </w:rPr>
              <w:t xml:space="preserve"> </w:t>
            </w:r>
            <w:r w:rsidRPr="00CC10BD">
              <w:rPr>
                <w:rFonts w:asciiTheme="minorHAnsi" w:hAnsiTheme="minorHAnsi" w:cs="Calibri"/>
                <w:szCs w:val="22"/>
                <w:lang w:val="en-US"/>
              </w:rPr>
              <w:t>centers</w:t>
            </w:r>
            <w:r w:rsidRPr="00CC10BD">
              <w:rPr>
                <w:rFonts w:asciiTheme="minorHAnsi" w:hAnsiTheme="minorHAnsi" w:cs="Calibri"/>
                <w:szCs w:val="22"/>
              </w:rPr>
              <w:t xml:space="preserve">, </w:t>
            </w:r>
            <w:r w:rsidRPr="00CC10BD">
              <w:rPr>
                <w:rFonts w:asciiTheme="minorHAnsi" w:hAnsiTheme="minorHAnsi" w:cs="Calibri"/>
                <w:szCs w:val="22"/>
                <w:lang w:val="en-US"/>
              </w:rPr>
              <w:t>computer</w:t>
            </w:r>
            <w:r w:rsidRPr="00CC10BD">
              <w:rPr>
                <w:rFonts w:asciiTheme="minorHAnsi" w:hAnsiTheme="minorHAnsi" w:cs="Calibri"/>
                <w:szCs w:val="22"/>
              </w:rPr>
              <w:t xml:space="preserve"> </w:t>
            </w:r>
            <w:r w:rsidRPr="00CC10BD">
              <w:rPr>
                <w:rFonts w:asciiTheme="minorHAnsi" w:hAnsiTheme="minorHAnsi" w:cs="Calibri"/>
                <w:szCs w:val="22"/>
                <w:lang w:val="en-US"/>
              </w:rPr>
              <w:t>rooms</w:t>
            </w:r>
            <w:r w:rsidRPr="00CC10BD">
              <w:rPr>
                <w:rFonts w:asciiTheme="minorHAnsi" w:hAnsiTheme="minorHAnsi" w:cs="Calibri"/>
                <w:szCs w:val="22"/>
              </w:rPr>
              <w:t xml:space="preserve"> κλπ),</w:t>
            </w:r>
          </w:p>
          <w:p w:rsidR="00CC10BD" w:rsidRPr="00CC10BD" w:rsidRDefault="00CC10BD" w:rsidP="00ED7517">
            <w:pPr>
              <w:numPr>
                <w:ilvl w:val="0"/>
                <w:numId w:val="85"/>
              </w:numPr>
              <w:tabs>
                <w:tab w:val="clear" w:pos="473"/>
              </w:tabs>
              <w:spacing w:after="0"/>
              <w:ind w:left="1026"/>
              <w:rPr>
                <w:rFonts w:asciiTheme="minorHAnsi" w:hAnsiTheme="minorHAnsi" w:cs="Calibri"/>
                <w:szCs w:val="22"/>
              </w:rPr>
            </w:pPr>
            <w:r w:rsidRPr="00CC10BD">
              <w:rPr>
                <w:rFonts w:asciiTheme="minorHAnsi" w:hAnsiTheme="minorHAnsi" w:cs="Calibri"/>
                <w:szCs w:val="22"/>
              </w:rPr>
              <w:t>Πολύ καλή γνώση της Αγγλικής Γλώσσας.</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Να διατεθεί ένας Υπεύθυνος Έργου (</w:t>
            </w:r>
            <w:r w:rsidRPr="00CC10BD">
              <w:rPr>
                <w:rFonts w:asciiTheme="minorHAnsi" w:hAnsiTheme="minorHAnsi" w:cs="Calibri"/>
                <w:szCs w:val="22"/>
                <w:lang w:val="en-US"/>
              </w:rPr>
              <w:t>project</w:t>
            </w:r>
            <w:r w:rsidRPr="00CC10BD">
              <w:rPr>
                <w:rFonts w:asciiTheme="minorHAnsi" w:hAnsiTheme="minorHAnsi" w:cs="Calibri"/>
                <w:szCs w:val="22"/>
              </w:rPr>
              <w:t xml:space="preserve"> </w:t>
            </w:r>
            <w:r w:rsidRPr="00CC10BD">
              <w:rPr>
                <w:rFonts w:asciiTheme="minorHAnsi" w:hAnsiTheme="minorHAnsi" w:cs="Calibri"/>
                <w:szCs w:val="22"/>
                <w:lang w:val="en-US"/>
              </w:rPr>
              <w:t>manager</w:t>
            </w:r>
            <w:r w:rsidRPr="00CC10BD">
              <w:rPr>
                <w:rFonts w:asciiTheme="minorHAnsi" w:hAnsiTheme="minorHAnsi" w:cs="Calibri"/>
                <w:szCs w:val="22"/>
              </w:rPr>
              <w:t>) και ο αναπληρωτής του με τα εξής προσόντα:</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8ετή τουλάχιστον επαγγελματική εμπειρία σε Διοίκηση  Έργων Πληροφορικής,</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Πτυχίο Πληροφορικής από Πανεπιστημιακό Ίδρυμα ή ισοδύναμο,</w:t>
            </w:r>
          </w:p>
          <w:p w:rsidR="00CC10BD" w:rsidRPr="00CC10BD" w:rsidRDefault="00CC10BD" w:rsidP="00ED7517">
            <w:pPr>
              <w:numPr>
                <w:ilvl w:val="0"/>
                <w:numId w:val="85"/>
              </w:numPr>
              <w:tabs>
                <w:tab w:val="clear" w:pos="473"/>
              </w:tabs>
              <w:spacing w:after="0"/>
              <w:ind w:left="1020" w:hanging="357"/>
              <w:rPr>
                <w:rFonts w:asciiTheme="minorHAnsi" w:hAnsiTheme="minorHAnsi" w:cs="Tahoma"/>
                <w:szCs w:val="22"/>
                <w:shd w:val="clear" w:color="auto" w:fill="FFFFFF"/>
              </w:rPr>
            </w:pPr>
            <w:r w:rsidRPr="00CC10BD">
              <w:rPr>
                <w:rFonts w:asciiTheme="minorHAnsi" w:hAnsiTheme="minorHAnsi" w:cs="Calibri"/>
                <w:szCs w:val="22"/>
              </w:rPr>
              <w:t xml:space="preserve">Να έχει θητεύσει τουλάχιστον μία (1) φορά ως Project </w:t>
            </w:r>
            <w:proofErr w:type="spellStart"/>
            <w:r w:rsidRPr="00CC10BD">
              <w:rPr>
                <w:rFonts w:asciiTheme="minorHAnsi" w:hAnsiTheme="minorHAnsi" w:cs="Calibri"/>
                <w:szCs w:val="22"/>
              </w:rPr>
              <w:t>Manager</w:t>
            </w:r>
            <w:proofErr w:type="spellEnd"/>
            <w:r w:rsidRPr="00CC10BD">
              <w:rPr>
                <w:rFonts w:asciiTheme="minorHAnsi" w:hAnsiTheme="minorHAnsi" w:cs="Calibri"/>
                <w:szCs w:val="22"/>
              </w:rPr>
              <w:t xml:space="preserve"> σε αντίστοιχα Μεγάλα Έργα Εγκατάστασης υπολογιστικών συστημάτων (εξοπλισμού/ </w:t>
            </w:r>
            <w:proofErr w:type="spellStart"/>
            <w:r w:rsidRPr="00CC10BD">
              <w:rPr>
                <w:rFonts w:asciiTheme="minorHAnsi" w:hAnsiTheme="minorHAnsi" w:cs="Calibri"/>
                <w:szCs w:val="22"/>
              </w:rPr>
              <w:t>συστημικού</w:t>
            </w:r>
            <w:proofErr w:type="spellEnd"/>
            <w:r w:rsidRPr="00CC10BD">
              <w:rPr>
                <w:rFonts w:asciiTheme="minorHAnsi" w:hAnsiTheme="minorHAnsi" w:cs="Calibri"/>
                <w:szCs w:val="22"/>
              </w:rPr>
              <w:t xml:space="preserve"> λογισμικού) Κεντρικής Υποδομής (</w:t>
            </w:r>
            <w:r w:rsidRPr="00CC10BD">
              <w:rPr>
                <w:rFonts w:asciiTheme="minorHAnsi" w:hAnsiTheme="minorHAnsi" w:cs="Calibri"/>
                <w:szCs w:val="22"/>
                <w:lang w:val="en-US"/>
              </w:rPr>
              <w:t>data</w:t>
            </w:r>
            <w:r w:rsidRPr="00CC10BD">
              <w:rPr>
                <w:rFonts w:asciiTheme="minorHAnsi" w:hAnsiTheme="minorHAnsi" w:cs="Calibri"/>
                <w:szCs w:val="22"/>
              </w:rPr>
              <w:t xml:space="preserve"> </w:t>
            </w:r>
            <w:r w:rsidRPr="00CC10BD">
              <w:rPr>
                <w:rFonts w:asciiTheme="minorHAnsi" w:hAnsiTheme="minorHAnsi" w:cs="Calibri"/>
                <w:szCs w:val="22"/>
                <w:lang w:val="en-US"/>
              </w:rPr>
              <w:t>centers</w:t>
            </w:r>
            <w:r w:rsidRPr="00CC10BD">
              <w:rPr>
                <w:rFonts w:asciiTheme="minorHAnsi" w:hAnsiTheme="minorHAnsi" w:cs="Calibri"/>
                <w:szCs w:val="22"/>
              </w:rPr>
              <w:t xml:space="preserve">, </w:t>
            </w:r>
            <w:r w:rsidRPr="00CC10BD">
              <w:rPr>
                <w:rFonts w:asciiTheme="minorHAnsi" w:hAnsiTheme="minorHAnsi" w:cs="Calibri"/>
                <w:szCs w:val="22"/>
                <w:lang w:val="en-US"/>
              </w:rPr>
              <w:t>computer</w:t>
            </w:r>
            <w:r w:rsidRPr="00CC10BD">
              <w:rPr>
                <w:rFonts w:asciiTheme="minorHAnsi" w:hAnsiTheme="minorHAnsi" w:cs="Calibri"/>
                <w:szCs w:val="22"/>
              </w:rPr>
              <w:t xml:space="preserve"> </w:t>
            </w:r>
            <w:r w:rsidRPr="00CC10BD">
              <w:rPr>
                <w:rFonts w:asciiTheme="minorHAnsi" w:hAnsiTheme="minorHAnsi" w:cs="Calibri"/>
                <w:szCs w:val="22"/>
                <w:lang w:val="en-US"/>
              </w:rPr>
              <w:t>rooms</w:t>
            </w:r>
            <w:r w:rsidRPr="00CC10BD">
              <w:rPr>
                <w:rFonts w:asciiTheme="minorHAnsi" w:hAnsiTheme="minorHAnsi" w:cs="Calibri"/>
                <w:szCs w:val="22"/>
              </w:rPr>
              <w:t xml:space="preserve"> κλπ),</w:t>
            </w:r>
          </w:p>
          <w:p w:rsidR="00CC10BD" w:rsidRPr="00CC10BD" w:rsidRDefault="00CC10BD" w:rsidP="00ED7517">
            <w:pPr>
              <w:numPr>
                <w:ilvl w:val="0"/>
                <w:numId w:val="85"/>
              </w:numPr>
              <w:tabs>
                <w:tab w:val="clear" w:pos="473"/>
              </w:tabs>
              <w:spacing w:after="0"/>
              <w:ind w:left="1026"/>
              <w:rPr>
                <w:rFonts w:asciiTheme="minorHAnsi" w:hAnsiTheme="minorHAnsi" w:cs="Calibri"/>
                <w:szCs w:val="22"/>
              </w:rPr>
            </w:pPr>
            <w:r w:rsidRPr="00CC10BD">
              <w:rPr>
                <w:rFonts w:asciiTheme="minorHAnsi" w:hAnsiTheme="minorHAnsi" w:cs="Calibri"/>
                <w:szCs w:val="22"/>
              </w:rPr>
              <w:t>Πολύ καλή γνώση της Αγγλικής Γλώσσας.</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Η προτεινόμενη Ομάδα Έργου θα πρέπει να συμπεριλαμβάνει επί ποινή αποκλεισμού στελέχη για την κάλυψη κατ’ ελάχιστον των ακόλουθων:</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bookmarkStart w:id="396" w:name="_Ref348114067"/>
            <w:r w:rsidRPr="00CC10BD">
              <w:rPr>
                <w:rFonts w:asciiTheme="minorHAnsi" w:hAnsiTheme="minorHAnsi" w:cs="Calibri"/>
                <w:szCs w:val="22"/>
              </w:rPr>
              <w:t xml:space="preserve">ένας (1) έμπειρος επιστήμονας, ειδικότητας/κατεύθυνσης Πληροφορικής, που να διαθέτει 5-ετή τουλάχιστον σχετική επαγγελματική εμπειρία στο χώρο της εγκατάστασης υπολογιστικών συστημάτων (εξοπλισμού/ </w:t>
            </w:r>
            <w:proofErr w:type="spellStart"/>
            <w:r w:rsidRPr="00CC10BD">
              <w:rPr>
                <w:rFonts w:asciiTheme="minorHAnsi" w:hAnsiTheme="minorHAnsi" w:cs="Calibri"/>
                <w:szCs w:val="22"/>
              </w:rPr>
              <w:t>συστημικού</w:t>
            </w:r>
            <w:proofErr w:type="spellEnd"/>
            <w:r w:rsidRPr="00CC10BD">
              <w:rPr>
                <w:rFonts w:asciiTheme="minorHAnsi" w:hAnsiTheme="minorHAnsi" w:cs="Calibri"/>
                <w:szCs w:val="22"/>
              </w:rPr>
              <w:t xml:space="preserve"> λογισμικού) Κεντρικής Υποδομής (</w:t>
            </w:r>
            <w:proofErr w:type="spellStart"/>
            <w:r w:rsidRPr="00CC10BD">
              <w:rPr>
                <w:rFonts w:asciiTheme="minorHAnsi" w:hAnsiTheme="minorHAnsi" w:cs="Calibri"/>
                <w:szCs w:val="22"/>
              </w:rPr>
              <w:t>data</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centers</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computer</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rooms</w:t>
            </w:r>
            <w:proofErr w:type="spellEnd"/>
            <w:r w:rsidRPr="00CC10BD">
              <w:rPr>
                <w:rFonts w:asciiTheme="minorHAnsi" w:hAnsiTheme="minorHAnsi" w:cs="Calibri"/>
                <w:szCs w:val="22"/>
              </w:rPr>
              <w:t xml:space="preserve"> κλπ)</w:t>
            </w:r>
            <w:bookmarkEnd w:id="396"/>
            <w:r w:rsidRPr="00CC10BD">
              <w:rPr>
                <w:rFonts w:asciiTheme="minorHAnsi" w:hAnsiTheme="minorHAnsi" w:cs="Calibri"/>
                <w:szCs w:val="22"/>
              </w:rPr>
              <w:t xml:space="preserve"> και 3-ετή τουλάχιστον σχετική επαγγελματική εμπειρία (δύναται να είναι μέρος της ανωτέρω) στην εγκατάσταση/ παραμετροποίηση συστημάτων αποθήκευσης (</w:t>
            </w:r>
            <w:proofErr w:type="spellStart"/>
            <w:r w:rsidRPr="00CC10BD">
              <w:rPr>
                <w:rFonts w:asciiTheme="minorHAnsi" w:hAnsiTheme="minorHAnsi" w:cs="Calibri"/>
                <w:szCs w:val="22"/>
              </w:rPr>
              <w:t>storage</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systems</w:t>
            </w:r>
            <w:proofErr w:type="spellEnd"/>
            <w:r w:rsidRPr="00CC10BD">
              <w:rPr>
                <w:rFonts w:asciiTheme="minorHAnsi" w:hAnsiTheme="minorHAnsi" w:cs="Calibri"/>
                <w:szCs w:val="22"/>
              </w:rPr>
              <w:t>),</w:t>
            </w:r>
          </w:p>
          <w:p w:rsidR="00CC10BD" w:rsidRPr="00CC10BD" w:rsidRDefault="00CC10BD" w:rsidP="00ED7517">
            <w:pPr>
              <w:numPr>
                <w:ilvl w:val="0"/>
                <w:numId w:val="85"/>
              </w:numPr>
              <w:tabs>
                <w:tab w:val="clear" w:pos="473"/>
              </w:tabs>
              <w:spacing w:after="0"/>
              <w:ind w:left="1020" w:hanging="357"/>
              <w:rPr>
                <w:rFonts w:asciiTheme="minorHAnsi" w:hAnsiTheme="minorHAnsi" w:cs="Tahoma"/>
                <w:szCs w:val="22"/>
              </w:rPr>
            </w:pPr>
            <w:bookmarkStart w:id="397" w:name="_Ref348448073"/>
            <w:r w:rsidRPr="00CC10BD">
              <w:rPr>
                <w:rFonts w:asciiTheme="minorHAnsi" w:hAnsiTheme="minorHAnsi" w:cs="Tahoma"/>
                <w:szCs w:val="22"/>
              </w:rPr>
              <w:lastRenderedPageBreak/>
              <w:t xml:space="preserve">δύο (2) έμπειροι επιστήμονες, ειδικότητας/ κατεύθυνσης Πληροφορικής ή Τηλεπικοινωνιών, που να διαθέτουν πενταετή (5) τουλάχιστον σχετική επαγγελματική εμπειρία στο χώρο της εγκατάστασης υπολογιστικών συστημάτων (εξοπλισμού/ </w:t>
            </w:r>
            <w:proofErr w:type="spellStart"/>
            <w:r w:rsidRPr="00CC10BD">
              <w:rPr>
                <w:rFonts w:asciiTheme="minorHAnsi" w:hAnsiTheme="minorHAnsi" w:cs="Tahoma"/>
                <w:szCs w:val="22"/>
              </w:rPr>
              <w:t>συστημικού</w:t>
            </w:r>
            <w:proofErr w:type="spellEnd"/>
            <w:r w:rsidRPr="00CC10BD">
              <w:rPr>
                <w:rFonts w:asciiTheme="minorHAnsi" w:hAnsiTheme="minorHAnsi" w:cs="Tahoma"/>
                <w:szCs w:val="22"/>
              </w:rPr>
              <w:t xml:space="preserve"> λογισμικού) Κεντρικής Υποδομής (</w:t>
            </w:r>
            <w:r w:rsidRPr="00CC10BD">
              <w:rPr>
                <w:rFonts w:asciiTheme="minorHAnsi" w:hAnsiTheme="minorHAnsi" w:cs="Tahoma"/>
                <w:szCs w:val="22"/>
                <w:lang w:val="en-US"/>
              </w:rPr>
              <w:t>data</w:t>
            </w:r>
            <w:r w:rsidRPr="00CC10BD">
              <w:rPr>
                <w:rFonts w:asciiTheme="minorHAnsi" w:hAnsiTheme="minorHAnsi" w:cs="Tahoma"/>
                <w:szCs w:val="22"/>
              </w:rPr>
              <w:t xml:space="preserve"> </w:t>
            </w:r>
            <w:r w:rsidRPr="00CC10BD">
              <w:rPr>
                <w:rFonts w:asciiTheme="minorHAnsi" w:hAnsiTheme="minorHAnsi" w:cs="Tahoma"/>
                <w:szCs w:val="22"/>
                <w:lang w:val="en-US"/>
              </w:rPr>
              <w:t>centers</w:t>
            </w:r>
            <w:r w:rsidRPr="00CC10BD">
              <w:rPr>
                <w:rFonts w:asciiTheme="minorHAnsi" w:hAnsiTheme="minorHAnsi" w:cs="Tahoma"/>
                <w:szCs w:val="22"/>
              </w:rPr>
              <w:t xml:space="preserve">, </w:t>
            </w:r>
            <w:r w:rsidRPr="00CC10BD">
              <w:rPr>
                <w:rFonts w:asciiTheme="minorHAnsi" w:hAnsiTheme="minorHAnsi" w:cs="Tahoma"/>
                <w:szCs w:val="22"/>
                <w:lang w:val="en-US"/>
              </w:rPr>
              <w:t>computer</w:t>
            </w:r>
            <w:r w:rsidRPr="00CC10BD">
              <w:rPr>
                <w:rFonts w:asciiTheme="minorHAnsi" w:hAnsiTheme="minorHAnsi" w:cs="Tahoma"/>
                <w:szCs w:val="22"/>
              </w:rPr>
              <w:t xml:space="preserve"> </w:t>
            </w:r>
            <w:r w:rsidRPr="00CC10BD">
              <w:rPr>
                <w:rFonts w:asciiTheme="minorHAnsi" w:hAnsiTheme="minorHAnsi" w:cs="Tahoma"/>
                <w:szCs w:val="22"/>
                <w:lang w:val="en-US"/>
              </w:rPr>
              <w:t>rooms</w:t>
            </w:r>
            <w:r w:rsidRPr="00CC10BD">
              <w:rPr>
                <w:rFonts w:asciiTheme="minorHAnsi" w:hAnsiTheme="minorHAnsi" w:cs="Tahoma"/>
                <w:szCs w:val="22"/>
              </w:rPr>
              <w:t xml:space="preserve"> κλπ) ή Τηλεπικοινωνιών και τριετή (3) τουλάχιστον σχετική επαγγελματική εμπειρία (δύναται να είναι μέρος της ανωτέρω) στην εγκατάσταση/ παραμετροποίηση </w:t>
            </w:r>
            <w:bookmarkEnd w:id="397"/>
            <w:r w:rsidRPr="00CC10BD">
              <w:rPr>
                <w:rFonts w:asciiTheme="minorHAnsi" w:hAnsiTheme="minorHAnsi" w:cs="Tahoma"/>
                <w:szCs w:val="22"/>
              </w:rPr>
              <w:t xml:space="preserve">δικτύων. Θα πρέπει να διαθέτουν πιστοποίηση από τον κατασκευαστή των </w:t>
            </w:r>
            <w:proofErr w:type="spellStart"/>
            <w:r w:rsidRPr="00CC10BD">
              <w:rPr>
                <w:rFonts w:asciiTheme="minorHAnsi" w:hAnsiTheme="minorHAnsi" w:cs="Tahoma"/>
                <w:szCs w:val="22"/>
              </w:rPr>
              <w:t>μεταγωγέων</w:t>
            </w:r>
            <w:proofErr w:type="spellEnd"/>
            <w:r w:rsidRPr="00CC10BD">
              <w:rPr>
                <w:rFonts w:asciiTheme="minorHAnsi" w:hAnsiTheme="minorHAnsi" w:cs="Tahoma"/>
                <w:szCs w:val="22"/>
              </w:rPr>
              <w:t xml:space="preserve"> δικτύου (</w:t>
            </w:r>
            <w:r w:rsidRPr="00CC10BD">
              <w:rPr>
                <w:rFonts w:asciiTheme="minorHAnsi" w:hAnsiTheme="minorHAnsi" w:cs="Tahoma"/>
                <w:szCs w:val="22"/>
                <w:lang w:val="en-US"/>
              </w:rPr>
              <w:t>switches</w:t>
            </w:r>
            <w:r w:rsidRPr="00CC10BD">
              <w:rPr>
                <w:rFonts w:asciiTheme="minorHAnsi" w:hAnsiTheme="minorHAnsi" w:cs="Tahoma"/>
                <w:szCs w:val="22"/>
              </w:rPr>
              <w:t>) που θα προσφερθούν στο πλαίσιο του έργου,</w:t>
            </w:r>
          </w:p>
          <w:p w:rsidR="00CC10BD" w:rsidRPr="00CC10BD" w:rsidRDefault="00CC10BD" w:rsidP="00183305">
            <w:pPr>
              <w:ind w:left="470"/>
              <w:rPr>
                <w:rFonts w:asciiTheme="minorHAnsi" w:hAnsiTheme="minorHAnsi" w:cs="Calibri"/>
                <w:szCs w:val="22"/>
              </w:rPr>
            </w:pPr>
            <w:r w:rsidRPr="00CC10BD">
              <w:rPr>
                <w:rFonts w:asciiTheme="minorHAnsi" w:hAnsiTheme="minorHAnsi" w:cs="Calibri"/>
                <w:szCs w:val="22"/>
              </w:rPr>
              <w:t xml:space="preserve">ο καθένας από τους οποίους να διαθέτει Πανεπιστημιακό τίτλο σπουδών. </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Τα στελέχη του Αναδόχου που θα αποτελέσουν την Ομάδα Έργου θα πρέπει να διαθέτουν:</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 xml:space="preserve">πτυχίο ή τίτλο σπουδών ανώτερης ή ανώτατης εκπαίδευσης ή τίτλο σπουδών </w:t>
            </w:r>
            <w:proofErr w:type="spellStart"/>
            <w:r w:rsidRPr="00CC10BD">
              <w:rPr>
                <w:rFonts w:asciiTheme="minorHAnsi" w:hAnsiTheme="minorHAnsi" w:cs="Calibri"/>
                <w:szCs w:val="22"/>
              </w:rPr>
              <w:t>μεταλυκειακής</w:t>
            </w:r>
            <w:proofErr w:type="spellEnd"/>
            <w:r w:rsidRPr="00CC10BD">
              <w:rPr>
                <w:rFonts w:asciiTheme="minorHAnsi" w:hAnsiTheme="minorHAnsi" w:cs="Calibri"/>
                <w:szCs w:val="22"/>
              </w:rPr>
              <w:t xml:space="preserve"> εκπαίδευσης,</w:t>
            </w:r>
          </w:p>
          <w:p w:rsidR="00CC10BD" w:rsidRPr="00CC10BD" w:rsidRDefault="00CC10BD" w:rsidP="00ED7517">
            <w:pPr>
              <w:numPr>
                <w:ilvl w:val="0"/>
                <w:numId w:val="85"/>
              </w:numPr>
              <w:tabs>
                <w:tab w:val="clear" w:pos="473"/>
              </w:tabs>
              <w:spacing w:after="0"/>
              <w:ind w:left="1020" w:hanging="357"/>
              <w:rPr>
                <w:rFonts w:asciiTheme="minorHAnsi" w:hAnsiTheme="minorHAnsi" w:cs="Calibri"/>
                <w:szCs w:val="22"/>
              </w:rPr>
            </w:pPr>
            <w:r w:rsidRPr="00CC10BD">
              <w:rPr>
                <w:rFonts w:asciiTheme="minorHAnsi" w:hAnsiTheme="minorHAnsi" w:cs="Calibri"/>
                <w:szCs w:val="22"/>
              </w:rPr>
              <w:t xml:space="preserve">τριετή (3) τουλάχιστον επαγγελματική εμπειρία σε ειδικότητες πληροφορικής ή τηλεπικοινωνιών, στο χώρο της Εγκατάστασης υπολογιστικών συστημάτων (εξοπλισμού / </w:t>
            </w:r>
            <w:proofErr w:type="spellStart"/>
            <w:r w:rsidRPr="00CC10BD">
              <w:rPr>
                <w:rFonts w:asciiTheme="minorHAnsi" w:hAnsiTheme="minorHAnsi" w:cs="Calibri"/>
                <w:szCs w:val="22"/>
              </w:rPr>
              <w:t>συστημικού</w:t>
            </w:r>
            <w:proofErr w:type="spellEnd"/>
            <w:r w:rsidRPr="00CC10BD">
              <w:rPr>
                <w:rFonts w:asciiTheme="minorHAnsi" w:hAnsiTheme="minorHAnsi" w:cs="Calibri"/>
                <w:szCs w:val="22"/>
              </w:rPr>
              <w:t xml:space="preserve"> λογισμικού) Κεντρικής Υποδομής (</w:t>
            </w:r>
            <w:proofErr w:type="spellStart"/>
            <w:r w:rsidRPr="00CC10BD">
              <w:rPr>
                <w:rFonts w:asciiTheme="minorHAnsi" w:hAnsiTheme="minorHAnsi" w:cs="Calibri"/>
                <w:szCs w:val="22"/>
              </w:rPr>
              <w:t>data</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centers</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computer</w:t>
            </w:r>
            <w:proofErr w:type="spellEnd"/>
            <w:r w:rsidRPr="00CC10BD">
              <w:rPr>
                <w:rFonts w:asciiTheme="minorHAnsi" w:hAnsiTheme="minorHAnsi" w:cs="Calibri"/>
                <w:szCs w:val="22"/>
              </w:rPr>
              <w:t xml:space="preserve"> </w:t>
            </w:r>
            <w:proofErr w:type="spellStart"/>
            <w:r w:rsidRPr="00CC10BD">
              <w:rPr>
                <w:rFonts w:asciiTheme="minorHAnsi" w:hAnsiTheme="minorHAnsi" w:cs="Calibri"/>
                <w:szCs w:val="22"/>
              </w:rPr>
              <w:t>rooms</w:t>
            </w:r>
            <w:proofErr w:type="spellEnd"/>
            <w:r w:rsidRPr="00CC10BD">
              <w:rPr>
                <w:rFonts w:asciiTheme="minorHAnsi" w:hAnsiTheme="minorHAnsi" w:cs="Calibri"/>
                <w:szCs w:val="22"/>
              </w:rPr>
              <w:t xml:space="preserve"> κλπ) ή τηλεπικοινωνιών, σε σύνθεση με επιμέρους εξειδικεύσεις κατά την κρίση του υποψηφίου αναδόχου.</w:t>
            </w:r>
          </w:p>
          <w:p w:rsidR="00CC10BD" w:rsidRPr="00CC10BD" w:rsidRDefault="00CC10BD" w:rsidP="00954A28">
            <w:pPr>
              <w:numPr>
                <w:ilvl w:val="0"/>
                <w:numId w:val="39"/>
              </w:numPr>
              <w:spacing w:after="0"/>
              <w:ind w:left="470" w:hanging="357"/>
              <w:rPr>
                <w:rFonts w:asciiTheme="minorHAnsi" w:hAnsiTheme="minorHAnsi" w:cs="Calibri"/>
                <w:szCs w:val="22"/>
              </w:rPr>
            </w:pPr>
            <w:r w:rsidRPr="00CC10BD">
              <w:rPr>
                <w:rFonts w:asciiTheme="minorHAnsi" w:hAnsiTheme="minorHAnsi" w:cs="Calibri"/>
                <w:szCs w:val="22"/>
              </w:rPr>
              <w:t xml:space="preserve">Τουλάχιστον δύο από τα στελέχη της προτεινόμενης Ομάδας Έργου θα πρέπει να έχουν συμμετάσχει στην υλοποίηση του / των έργου-ων που καλύπτουν τις προϋποθέσεις της παραγράφου 2 ανωτέρω. </w:t>
            </w:r>
          </w:p>
          <w:p w:rsidR="00CC10BD" w:rsidRPr="00CC10BD" w:rsidRDefault="00CC10BD" w:rsidP="00183305">
            <w:pPr>
              <w:ind w:left="470"/>
              <w:rPr>
                <w:rFonts w:asciiTheme="minorHAnsi" w:hAnsiTheme="minorHAnsi" w:cs="Calibri"/>
                <w:szCs w:val="22"/>
              </w:rPr>
            </w:pPr>
            <w:r w:rsidRPr="00CC10BD">
              <w:rPr>
                <w:rFonts w:asciiTheme="minorHAnsi" w:hAnsiTheme="minorHAnsi" w:cs="Calibri"/>
                <w:szCs w:val="22"/>
              </w:rPr>
              <w:t xml:space="preserve">Στην Ομάδα Έργου μπορούν να συμμετέχουν και όποιες άλλες ειδικότητες στελεχών θεωρεί ο υποψήφιος Ανάδοχος ότι θα συμβάλλουν στην πληρότητα της Ομάδας Έργου και στη βέλτιστη υλοποίηση του Έργου.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6"/>
            </w:tblGrid>
            <w:tr w:rsidR="00CC10BD" w:rsidRPr="00CC10BD" w:rsidTr="00183305">
              <w:tc>
                <w:tcPr>
                  <w:tcW w:w="5000"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rPr>
                  </w:pPr>
                  <w:r w:rsidRPr="00CC10BD">
                    <w:rPr>
                      <w:rFonts w:asciiTheme="minorHAnsi" w:hAnsiTheme="minorHAnsi" w:cs="Calibri"/>
                      <w:szCs w:val="22"/>
                    </w:rPr>
                    <w:t>Ο υποψήφιος Ανάδοχος για να παρέχει επαρκή τεκμηρίωση κάλυψης της ανωτέρω προϋπόθεσης συμμετοχής, οφείλει να συνυποβάλει στην Προσφορά του (εντός του Φακέλου Δικαιολογητικών Συμμετοχής) τα ακόλουθα στοιχεία τεκμηρίωσης</w:t>
                  </w: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3.1</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Πίνακας των </w:t>
            </w:r>
            <w:r w:rsidRPr="00CC10BD">
              <w:rPr>
                <w:rFonts w:asciiTheme="minorHAnsi" w:hAnsiTheme="minorHAnsi" w:cs="Calibri"/>
                <w:b/>
                <w:szCs w:val="22"/>
              </w:rPr>
              <w:t>υπαλλήλων του υποψήφιου Αναδόχου</w:t>
            </w:r>
            <w:r w:rsidRPr="00CC10BD">
              <w:rPr>
                <w:rFonts w:asciiTheme="minorHAnsi" w:hAnsiTheme="minorHAnsi" w:cs="Calibri"/>
                <w:szCs w:val="22"/>
              </w:rPr>
              <w:t xml:space="preserve"> που συμμετέχουν στην Ομάδα Έργου, σύμφωνα με το ακόλουθο υπόδειγμα: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6"/>
              <w:gridCol w:w="1999"/>
              <w:gridCol w:w="1999"/>
              <w:gridCol w:w="1999"/>
              <w:gridCol w:w="1254"/>
              <w:gridCol w:w="1129"/>
            </w:tblGrid>
            <w:tr w:rsidR="00CC10BD" w:rsidRPr="00CC10BD" w:rsidTr="00183305">
              <w:tc>
                <w:tcPr>
                  <w:tcW w:w="263"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Α/Α</w:t>
                  </w:r>
                </w:p>
              </w:tc>
              <w:tc>
                <w:tcPr>
                  <w:tcW w:w="1130"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Εταιρία (σε περίπτωση Ένωσης  Κοινοπραξίας)</w:t>
                  </w:r>
                </w:p>
              </w:tc>
              <w:tc>
                <w:tcPr>
                  <w:tcW w:w="1130"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Ονοματεπώνυμο Μέλους Ομάδας Έργου</w:t>
                  </w:r>
                </w:p>
              </w:tc>
              <w:tc>
                <w:tcPr>
                  <w:tcW w:w="1130"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Ρόλος στην Ομάδα Έργου - Θέση στο σχήμα υλοποίησης</w:t>
                  </w:r>
                </w:p>
              </w:tc>
              <w:tc>
                <w:tcPr>
                  <w:tcW w:w="709"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Ανθρωπομήνες</w:t>
                  </w:r>
                </w:p>
              </w:tc>
              <w:tc>
                <w:tcPr>
                  <w:tcW w:w="639" w:type="pct"/>
                  <w:shd w:val="clear" w:color="auto" w:fill="C0C0C0"/>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Ποσοστό συμμετοχής* (%)</w:t>
                  </w: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3652" w:type="pct"/>
                  <w:gridSpan w:val="4"/>
                  <w:shd w:val="clear" w:color="auto" w:fill="C0C0C0"/>
                  <w:vAlign w:val="center"/>
                </w:tcPr>
                <w:p w:rsidR="00CC10BD" w:rsidRPr="00CC10BD" w:rsidRDefault="00CC10BD" w:rsidP="00183305">
                  <w:pPr>
                    <w:widowControl w:val="0"/>
                    <w:rPr>
                      <w:rFonts w:asciiTheme="minorHAnsi" w:hAnsiTheme="minorHAnsi" w:cs="Calibri"/>
                      <w:b/>
                      <w:szCs w:val="22"/>
                    </w:rPr>
                  </w:pPr>
                  <w:r w:rsidRPr="00CC10BD">
                    <w:rPr>
                      <w:rFonts w:asciiTheme="minorHAnsi" w:hAnsiTheme="minorHAnsi" w:cs="Calibri"/>
                      <w:b/>
                      <w:szCs w:val="22"/>
                    </w:rPr>
                    <w:t xml:space="preserve">ΜΕΡΙΚΟ ΣΥΝΟΛΟ (3.1) </w:t>
                  </w:r>
                </w:p>
              </w:tc>
              <w:tc>
                <w:tcPr>
                  <w:tcW w:w="709" w:type="pct"/>
                  <w:shd w:val="clear" w:color="auto" w:fill="C0C0C0"/>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bl>
          <w:p w:rsidR="00CC10BD" w:rsidRPr="00CC10BD" w:rsidRDefault="00CC10BD" w:rsidP="00183305">
            <w:pPr>
              <w:pStyle w:val="Tabletext"/>
              <w:jc w:val="both"/>
              <w:rPr>
                <w:rFonts w:asciiTheme="minorHAnsi" w:hAnsiTheme="minorHAnsi" w:cs="Calibri"/>
                <w:szCs w:val="22"/>
                <w:u w:val="single"/>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3.2</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Πίνακας των </w:t>
            </w:r>
            <w:r w:rsidRPr="00CC10BD">
              <w:rPr>
                <w:rFonts w:asciiTheme="minorHAnsi" w:hAnsiTheme="minorHAnsi" w:cs="Calibri"/>
                <w:b/>
                <w:szCs w:val="22"/>
              </w:rPr>
              <w:t>στελεχών των Υπεργολάβων</w:t>
            </w:r>
            <w:r w:rsidRPr="00CC10BD">
              <w:rPr>
                <w:rFonts w:asciiTheme="minorHAnsi" w:hAnsiTheme="minorHAnsi" w:cs="Calibri"/>
                <w:szCs w:val="22"/>
              </w:rPr>
              <w:t xml:space="preserve"> </w:t>
            </w:r>
            <w:r w:rsidRPr="00CC10BD">
              <w:rPr>
                <w:rFonts w:asciiTheme="minorHAnsi" w:hAnsiTheme="minorHAnsi" w:cs="Calibri"/>
                <w:b/>
                <w:szCs w:val="22"/>
              </w:rPr>
              <w:t>του υποψήφιου Αναδόχου</w:t>
            </w:r>
            <w:r w:rsidRPr="00CC10BD">
              <w:rPr>
                <w:rFonts w:asciiTheme="minorHAnsi" w:hAnsiTheme="minorHAnsi" w:cs="Calibri"/>
                <w:szCs w:val="22"/>
              </w:rPr>
              <w:t xml:space="preserve"> που συμμετέχουν στην Ομάδα Έργου, σύμφωνα με το ακόλουθο υπόδειγμα: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
              <w:gridCol w:w="2028"/>
              <w:gridCol w:w="2028"/>
              <w:gridCol w:w="2028"/>
              <w:gridCol w:w="1254"/>
              <w:gridCol w:w="1044"/>
            </w:tblGrid>
            <w:tr w:rsidR="00CC10BD" w:rsidRPr="00CC10BD" w:rsidTr="00183305">
              <w:tc>
                <w:tcPr>
                  <w:tcW w:w="263"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Α/Α</w:t>
                  </w:r>
                </w:p>
              </w:tc>
              <w:tc>
                <w:tcPr>
                  <w:tcW w:w="1146"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Επωνυμία Εταιρείας Υπεργολάβου</w:t>
                  </w:r>
                </w:p>
              </w:tc>
              <w:tc>
                <w:tcPr>
                  <w:tcW w:w="1146"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Ονοματεπώνυμο Μέλους Ομάδας Έργου</w:t>
                  </w:r>
                </w:p>
              </w:tc>
              <w:tc>
                <w:tcPr>
                  <w:tcW w:w="1146"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Ρόλος στην Ομάδα Έργου – Θ</w:t>
                  </w:r>
                  <w:r w:rsidR="009F22C9">
                    <w:rPr>
                      <w:rFonts w:asciiTheme="minorHAnsi" w:hAnsiTheme="minorHAnsi" w:cs="Calibri"/>
                      <w:szCs w:val="22"/>
                    </w:rPr>
                    <w:t>έ</w:t>
                  </w:r>
                  <w:r w:rsidRPr="00CC10BD">
                    <w:rPr>
                      <w:rFonts w:asciiTheme="minorHAnsi" w:hAnsiTheme="minorHAnsi" w:cs="Calibri"/>
                      <w:szCs w:val="22"/>
                    </w:rPr>
                    <w:t>ση στο σχήμα υλοποίησης</w:t>
                  </w:r>
                </w:p>
              </w:tc>
              <w:tc>
                <w:tcPr>
                  <w:tcW w:w="709"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Ανθρωπομή</w:t>
                  </w:r>
                  <w:r w:rsidR="009F22C9">
                    <w:rPr>
                      <w:rFonts w:asciiTheme="minorHAnsi" w:hAnsiTheme="minorHAnsi" w:cs="Calibri"/>
                      <w:szCs w:val="22"/>
                    </w:rPr>
                    <w:t>ν</w:t>
                  </w:r>
                  <w:r w:rsidRPr="00CC10BD">
                    <w:rPr>
                      <w:rFonts w:asciiTheme="minorHAnsi" w:hAnsiTheme="minorHAnsi" w:cs="Calibri"/>
                      <w:szCs w:val="22"/>
                    </w:rPr>
                    <w:t>ες</w:t>
                  </w:r>
                </w:p>
              </w:tc>
              <w:tc>
                <w:tcPr>
                  <w:tcW w:w="590" w:type="pct"/>
                  <w:shd w:val="clear" w:color="auto" w:fill="C0C0C0"/>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Ποσοστό συμμετοχής*(%)</w:t>
                  </w: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3701" w:type="pct"/>
                  <w:gridSpan w:val="4"/>
                  <w:shd w:val="clear" w:color="auto" w:fill="C0C0C0"/>
                  <w:vAlign w:val="center"/>
                </w:tcPr>
                <w:p w:rsidR="00CC10BD" w:rsidRPr="00CC10BD" w:rsidRDefault="00CC10BD" w:rsidP="00183305">
                  <w:pPr>
                    <w:widowControl w:val="0"/>
                    <w:rPr>
                      <w:rFonts w:asciiTheme="minorHAnsi" w:hAnsiTheme="minorHAnsi" w:cs="Calibri"/>
                      <w:b/>
                      <w:szCs w:val="22"/>
                    </w:rPr>
                  </w:pPr>
                  <w:r w:rsidRPr="00CC10BD">
                    <w:rPr>
                      <w:rFonts w:asciiTheme="minorHAnsi" w:hAnsiTheme="minorHAnsi" w:cs="Calibri"/>
                      <w:b/>
                      <w:szCs w:val="22"/>
                    </w:rPr>
                    <w:t xml:space="preserve">ΜΕΡΙΚΟ ΣΥΝΟΛΟ (3.2) </w:t>
                  </w:r>
                </w:p>
              </w:tc>
              <w:tc>
                <w:tcPr>
                  <w:tcW w:w="709" w:type="pct"/>
                  <w:shd w:val="clear" w:color="auto" w:fill="C0C0C0"/>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3.3</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Πίνακας των </w:t>
            </w:r>
            <w:r w:rsidRPr="00CC10BD">
              <w:rPr>
                <w:rFonts w:asciiTheme="minorHAnsi" w:hAnsiTheme="minorHAnsi" w:cs="Calibri"/>
                <w:b/>
                <w:szCs w:val="22"/>
              </w:rPr>
              <w:t>εξωτερικών συνεργατών του υποψήφιου Αναδόχου</w:t>
            </w:r>
            <w:r w:rsidRPr="00CC10BD">
              <w:rPr>
                <w:rFonts w:asciiTheme="minorHAnsi" w:hAnsiTheme="minorHAnsi" w:cs="Calibri"/>
                <w:szCs w:val="22"/>
              </w:rPr>
              <w:t xml:space="preserve"> που συμμετέχουν στην Ομάδα Έργου, σύμφωνα με το ακόλουθο υπόδειγμα: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
              <w:gridCol w:w="4000"/>
              <w:gridCol w:w="1996"/>
              <w:gridCol w:w="1254"/>
              <w:gridCol w:w="1131"/>
            </w:tblGrid>
            <w:tr w:rsidR="00CC10BD" w:rsidRPr="00CC10BD" w:rsidTr="00183305">
              <w:tc>
                <w:tcPr>
                  <w:tcW w:w="263"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lastRenderedPageBreak/>
                    <w:t>Α/Α</w:t>
                  </w:r>
                </w:p>
              </w:tc>
              <w:tc>
                <w:tcPr>
                  <w:tcW w:w="2261"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Ονοματεπώνυμο Μέλους Ομάδας Έργου</w:t>
                  </w:r>
                </w:p>
              </w:tc>
              <w:tc>
                <w:tcPr>
                  <w:tcW w:w="1128"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Ρόλος στην Ομάδα Έργου – Θέση στο σχήμα υλ</w:t>
                  </w:r>
                  <w:r w:rsidR="009F22C9">
                    <w:rPr>
                      <w:rFonts w:asciiTheme="minorHAnsi" w:hAnsiTheme="minorHAnsi" w:cs="Calibri"/>
                      <w:szCs w:val="22"/>
                    </w:rPr>
                    <w:t>ο</w:t>
                  </w:r>
                  <w:r w:rsidRPr="00CC10BD">
                    <w:rPr>
                      <w:rFonts w:asciiTheme="minorHAnsi" w:hAnsiTheme="minorHAnsi" w:cs="Calibri"/>
                      <w:szCs w:val="22"/>
                    </w:rPr>
                    <w:t>ποίησης</w:t>
                  </w:r>
                </w:p>
              </w:tc>
              <w:tc>
                <w:tcPr>
                  <w:tcW w:w="709"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Ανθρωπομήνες</w:t>
                  </w:r>
                </w:p>
              </w:tc>
              <w:tc>
                <w:tcPr>
                  <w:tcW w:w="639" w:type="pct"/>
                  <w:shd w:val="clear" w:color="auto" w:fill="C0C0C0"/>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Ποσοστό συμμετοχής* (%)</w:t>
                  </w: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2261" w:type="pct"/>
                  <w:vAlign w:val="center"/>
                </w:tcPr>
                <w:p w:rsidR="00CC10BD" w:rsidRPr="00CC10BD" w:rsidRDefault="00CC10BD" w:rsidP="00183305">
                  <w:pPr>
                    <w:widowControl w:val="0"/>
                    <w:rPr>
                      <w:rFonts w:asciiTheme="minorHAnsi" w:hAnsiTheme="minorHAnsi" w:cs="Calibri"/>
                      <w:szCs w:val="22"/>
                    </w:rPr>
                  </w:pPr>
                </w:p>
              </w:tc>
              <w:tc>
                <w:tcPr>
                  <w:tcW w:w="1128"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2261" w:type="pct"/>
                  <w:vAlign w:val="center"/>
                </w:tcPr>
                <w:p w:rsidR="00CC10BD" w:rsidRPr="00CC10BD" w:rsidRDefault="00CC10BD" w:rsidP="00183305">
                  <w:pPr>
                    <w:widowControl w:val="0"/>
                    <w:rPr>
                      <w:rFonts w:asciiTheme="minorHAnsi" w:hAnsiTheme="minorHAnsi" w:cs="Calibri"/>
                      <w:szCs w:val="22"/>
                    </w:rPr>
                  </w:pPr>
                </w:p>
              </w:tc>
              <w:tc>
                <w:tcPr>
                  <w:tcW w:w="1128"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2261" w:type="pct"/>
                  <w:vAlign w:val="center"/>
                </w:tcPr>
                <w:p w:rsidR="00CC10BD" w:rsidRPr="00CC10BD" w:rsidRDefault="00CC10BD" w:rsidP="00183305">
                  <w:pPr>
                    <w:widowControl w:val="0"/>
                    <w:rPr>
                      <w:rFonts w:asciiTheme="minorHAnsi" w:hAnsiTheme="minorHAnsi" w:cs="Calibri"/>
                      <w:szCs w:val="22"/>
                    </w:rPr>
                  </w:pPr>
                </w:p>
              </w:tc>
              <w:tc>
                <w:tcPr>
                  <w:tcW w:w="1128"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3652" w:type="pct"/>
                  <w:gridSpan w:val="3"/>
                  <w:shd w:val="clear" w:color="auto" w:fill="C0C0C0"/>
                  <w:vAlign w:val="center"/>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b/>
                      <w:szCs w:val="22"/>
                    </w:rPr>
                    <w:t>ΜΕΡΙΚΟ ΣΥΝΟΛΟ (3.3)</w:t>
                  </w:r>
                </w:p>
              </w:tc>
              <w:tc>
                <w:tcPr>
                  <w:tcW w:w="709" w:type="pct"/>
                  <w:shd w:val="clear" w:color="auto" w:fill="C0C0C0"/>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bl>
          <w:p w:rsidR="00CC10BD" w:rsidRPr="00CC10BD" w:rsidRDefault="00CC10BD" w:rsidP="00183305">
            <w:pPr>
              <w:pStyle w:val="CharCharCharChar"/>
              <w:widowControl w:val="0"/>
              <w:spacing w:after="0" w:line="240" w:lineRule="auto"/>
              <w:jc w:val="both"/>
              <w:rPr>
                <w:rFonts w:asciiTheme="minorHAnsi" w:hAnsiTheme="minorHAnsi" w:cs="Calibri"/>
                <w:sz w:val="22"/>
                <w:szCs w:val="22"/>
                <w:lang w:val="el-GR" w:eastAsia="el-GR"/>
              </w:rPr>
            </w:pPr>
            <w:r w:rsidRPr="00CC10BD">
              <w:rPr>
                <w:rFonts w:asciiTheme="minorHAnsi" w:hAnsiTheme="minorHAnsi" w:cs="Calibri"/>
                <w:sz w:val="22"/>
                <w:szCs w:val="22"/>
                <w:lang w:val="el-GR" w:eastAsia="el-GR"/>
              </w:rPr>
              <w:t xml:space="preserve">*ως </w:t>
            </w:r>
            <w:r w:rsidRPr="00CC10BD">
              <w:rPr>
                <w:rFonts w:asciiTheme="minorHAnsi" w:hAnsiTheme="minorHAnsi" w:cs="Calibri"/>
                <w:b/>
                <w:sz w:val="22"/>
                <w:szCs w:val="22"/>
                <w:lang w:val="el-GR" w:eastAsia="el-GR"/>
              </w:rPr>
              <w:t>Ποσοστό Συμμετοχής</w:t>
            </w:r>
            <w:r w:rsidRPr="00CC10BD">
              <w:rPr>
                <w:rFonts w:asciiTheme="minorHAnsi" w:hAnsiTheme="minorHAnsi" w:cs="Calibri"/>
                <w:sz w:val="22"/>
                <w:szCs w:val="22"/>
                <w:lang w:val="el-GR" w:eastAsia="el-GR"/>
              </w:rPr>
              <w:t xml:space="preserve"> του Μέλους ορίζεται το πηλίκο των ανθρωπομηνών του δια των συνολικών προσφερόμενων ανθρωπομηνών (άθροισμα των μερικών συνόλων 3.1, 3.2, 3.3)</w:t>
            </w:r>
          </w:p>
          <w:p w:rsidR="00CC10BD" w:rsidRPr="00CC10BD" w:rsidRDefault="00CC10BD" w:rsidP="00183305">
            <w:pPr>
              <w:pStyle w:val="CharCharCharChar"/>
              <w:widowControl w:val="0"/>
              <w:spacing w:after="0" w:line="240" w:lineRule="auto"/>
              <w:jc w:val="both"/>
              <w:rPr>
                <w:rFonts w:asciiTheme="minorHAnsi" w:hAnsiTheme="minorHAnsi" w:cs="Calibri"/>
                <w:sz w:val="22"/>
                <w:szCs w:val="22"/>
                <w:lang w:val="el-GR" w:eastAsia="el-GR"/>
              </w:rPr>
            </w:pPr>
            <w:r w:rsidRPr="00CC10BD">
              <w:rPr>
                <w:rFonts w:asciiTheme="minorHAnsi" w:hAnsiTheme="minorHAnsi" w:cs="Calibri"/>
                <w:sz w:val="22"/>
                <w:szCs w:val="22"/>
                <w:lang w:val="el-GR" w:eastAsia="el-GR"/>
              </w:rPr>
              <w:t>Ο υποψήφιος Ανάδοχος, συμπληρωματικά με τον ανωτέρω Πίνακα, θα πρέπει να καταθέσει δηλώσεις συνεργασίας των εξωτερικών συνεργατών υπό την μορφή Υπεύθυνης Δήλωσης.</w:t>
            </w: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3.4</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Αναλυτικά Βιογραφικά Σημειώματα όλων των μελών της Ομάδας Έργου (βάσει του υποδείγματος στο Μέρος Γ’ της Διακήρυξης) από τα οποία να αποδεικνύεται ευθέως και χωρίς άλλη αναγκαία πληροφορία ή διευκρίνιση, η εξειδίκευση, τα επαγγελματικά προσόντα και η εμπειρία του σχετικά τις απαιτήσεις που αναλαμβάνει όπως προκύπτει από τον ρόλο που προτείνετε να συμμετέχει στην ομάδα Έργου .</w:t>
            </w:r>
          </w:p>
        </w:tc>
      </w:tr>
    </w:tbl>
    <w:p w:rsidR="00CC10BD" w:rsidRPr="00CC10BD" w:rsidRDefault="00CC10BD" w:rsidP="00CC10BD">
      <w:pPr>
        <w:rPr>
          <w:rFonts w:asciiTheme="minorHAnsi" w:hAnsiTheme="minorHAnsi" w:cs="Calibri"/>
          <w:b/>
          <w:szCs w:val="22"/>
        </w:rPr>
      </w:pPr>
      <w:r w:rsidRPr="00CC10BD">
        <w:rPr>
          <w:rFonts w:asciiTheme="minorHAnsi" w:hAnsiTheme="minorHAnsi" w:cs="Calibri"/>
          <w:b/>
          <w:szCs w:val="22"/>
        </w:rPr>
        <w:t>ΔΙΕΥΚΡΙΝΗΣΕΙΣ</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
        <w:gridCol w:w="9244"/>
      </w:tblGrid>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bookmarkStart w:id="398" w:name="_Toc58220854"/>
            <w:bookmarkStart w:id="399" w:name="_Toc59595522"/>
            <w:bookmarkStart w:id="400" w:name="_Toc59595721"/>
            <w:bookmarkStart w:id="401" w:name="_Toc59595921"/>
            <w:bookmarkStart w:id="402" w:name="_Toc59596133"/>
            <w:bookmarkStart w:id="403" w:name="_Toc59596343"/>
            <w:bookmarkStart w:id="404" w:name="_Toc59596558"/>
            <w:bookmarkStart w:id="405" w:name="_Toc59596742"/>
            <w:bookmarkStart w:id="406" w:name="_Toc59624300"/>
            <w:bookmarkStart w:id="407" w:name="_Toc59625080"/>
            <w:bookmarkStart w:id="408" w:name="_Toc59625262"/>
            <w:bookmarkStart w:id="409" w:name="_Toc59877209"/>
            <w:bookmarkStart w:id="410" w:name="_Toc59938898"/>
            <w:bookmarkStart w:id="411" w:name="_Toc59947999"/>
            <w:bookmarkStart w:id="412" w:name="_Toc59948928"/>
            <w:bookmarkStart w:id="413" w:name="_Toc59952144"/>
            <w:bookmarkStart w:id="414" w:name="_Toc59962521"/>
            <w:bookmarkStart w:id="415" w:name="_Toc59963183"/>
            <w:bookmarkStart w:id="416" w:name="_Toc58220855"/>
            <w:bookmarkStart w:id="417" w:name="_Toc59595523"/>
            <w:bookmarkStart w:id="418" w:name="_Toc59595722"/>
            <w:bookmarkStart w:id="419" w:name="_Toc59595922"/>
            <w:bookmarkStart w:id="420" w:name="_Toc59596134"/>
            <w:bookmarkStart w:id="421" w:name="_Toc59596344"/>
            <w:bookmarkStart w:id="422" w:name="_Toc59596559"/>
            <w:bookmarkStart w:id="423" w:name="_Toc59596743"/>
            <w:bookmarkStart w:id="424" w:name="_Toc59624301"/>
            <w:bookmarkStart w:id="425" w:name="_Toc59625081"/>
            <w:bookmarkStart w:id="426" w:name="_Toc59625263"/>
            <w:bookmarkStart w:id="427" w:name="_Toc59877210"/>
            <w:bookmarkStart w:id="428" w:name="_Toc59938899"/>
            <w:bookmarkStart w:id="429" w:name="_Toc59948000"/>
            <w:bookmarkStart w:id="430" w:name="_Toc59948929"/>
            <w:bookmarkStart w:id="431" w:name="_Toc59952145"/>
            <w:bookmarkStart w:id="432" w:name="_Toc59962522"/>
            <w:bookmarkStart w:id="433" w:name="_Toc59963184"/>
            <w:bookmarkStart w:id="434" w:name="_Toc58220862"/>
            <w:bookmarkStart w:id="435" w:name="_Toc59595530"/>
            <w:bookmarkStart w:id="436" w:name="_Toc59595729"/>
            <w:bookmarkStart w:id="437" w:name="_Toc59595929"/>
            <w:bookmarkStart w:id="438" w:name="_Toc59596141"/>
            <w:bookmarkStart w:id="439" w:name="_Toc59596351"/>
            <w:bookmarkStart w:id="440" w:name="_Toc59596566"/>
            <w:bookmarkStart w:id="441" w:name="_Toc59596750"/>
            <w:bookmarkStart w:id="442" w:name="_Toc59624308"/>
            <w:bookmarkStart w:id="443" w:name="_Toc59625088"/>
            <w:bookmarkStart w:id="444" w:name="_Toc59625270"/>
            <w:bookmarkStart w:id="445" w:name="_Toc59877217"/>
            <w:bookmarkStart w:id="446" w:name="_Toc59938906"/>
            <w:bookmarkStart w:id="447" w:name="_Toc59948007"/>
            <w:bookmarkStart w:id="448" w:name="_Toc59948936"/>
            <w:bookmarkStart w:id="449" w:name="_Toc59952152"/>
            <w:bookmarkStart w:id="450" w:name="_Toc59962529"/>
            <w:bookmarkStart w:id="451" w:name="_Toc59963191"/>
            <w:bookmarkStart w:id="452" w:name="_Toc58220866"/>
            <w:bookmarkStart w:id="453" w:name="_Toc59595534"/>
            <w:bookmarkStart w:id="454" w:name="_Toc59595733"/>
            <w:bookmarkStart w:id="455" w:name="_Toc59595933"/>
            <w:bookmarkStart w:id="456" w:name="_Toc59596145"/>
            <w:bookmarkStart w:id="457" w:name="_Toc59596355"/>
            <w:bookmarkStart w:id="458" w:name="_Toc59596570"/>
            <w:bookmarkStart w:id="459" w:name="_Toc59596754"/>
            <w:bookmarkStart w:id="460" w:name="_Toc59624312"/>
            <w:bookmarkStart w:id="461" w:name="_Toc59625092"/>
            <w:bookmarkStart w:id="462" w:name="_Toc59625274"/>
            <w:bookmarkStart w:id="463" w:name="_Toc59877221"/>
            <w:bookmarkStart w:id="464" w:name="_Toc59938910"/>
            <w:bookmarkStart w:id="465" w:name="_Toc59948011"/>
            <w:bookmarkStart w:id="466" w:name="_Toc59948940"/>
            <w:bookmarkStart w:id="467" w:name="_Toc59952156"/>
            <w:bookmarkStart w:id="468" w:name="_Toc59962533"/>
            <w:bookmarkStart w:id="469" w:name="_Toc59963195"/>
            <w:bookmarkStart w:id="470" w:name="_Toc58220869"/>
            <w:bookmarkStart w:id="471" w:name="_Toc59595537"/>
            <w:bookmarkStart w:id="472" w:name="_Toc59595736"/>
            <w:bookmarkStart w:id="473" w:name="_Toc59595936"/>
            <w:bookmarkStart w:id="474" w:name="_Toc59596148"/>
            <w:bookmarkStart w:id="475" w:name="_Toc59596358"/>
            <w:bookmarkStart w:id="476" w:name="_Toc59596573"/>
            <w:bookmarkStart w:id="477" w:name="_Toc59596757"/>
            <w:bookmarkStart w:id="478" w:name="_Toc59624315"/>
            <w:bookmarkStart w:id="479" w:name="_Toc59625095"/>
            <w:bookmarkStart w:id="480" w:name="_Toc59625277"/>
            <w:bookmarkStart w:id="481" w:name="_Toc59877224"/>
            <w:bookmarkStart w:id="482" w:name="_Toc59938913"/>
            <w:bookmarkStart w:id="483" w:name="_Toc59948014"/>
            <w:bookmarkStart w:id="484" w:name="_Toc59948943"/>
            <w:bookmarkStart w:id="485" w:name="_Toc59952159"/>
            <w:bookmarkStart w:id="486" w:name="_Toc59962536"/>
            <w:bookmarkStart w:id="487" w:name="_Toc59963198"/>
            <w:bookmarkStart w:id="488" w:name="_Toc58220893"/>
            <w:bookmarkStart w:id="489" w:name="_Toc59595561"/>
            <w:bookmarkStart w:id="490" w:name="_Toc59595760"/>
            <w:bookmarkStart w:id="491" w:name="_Toc59595960"/>
            <w:bookmarkStart w:id="492" w:name="_Toc59596172"/>
            <w:bookmarkStart w:id="493" w:name="_Toc59596382"/>
            <w:bookmarkStart w:id="494" w:name="_Toc59596597"/>
            <w:bookmarkStart w:id="495" w:name="_Toc59596781"/>
            <w:bookmarkStart w:id="496" w:name="_Toc59624339"/>
            <w:bookmarkStart w:id="497" w:name="_Toc59625119"/>
            <w:bookmarkStart w:id="498" w:name="_Toc59625301"/>
            <w:bookmarkStart w:id="499" w:name="_Toc59877248"/>
            <w:bookmarkStart w:id="500" w:name="_Toc59938937"/>
            <w:bookmarkStart w:id="501" w:name="_Toc59948038"/>
            <w:bookmarkStart w:id="502" w:name="_Toc59948967"/>
            <w:bookmarkStart w:id="503" w:name="_Toc59952183"/>
            <w:bookmarkStart w:id="504" w:name="_Toc59962560"/>
            <w:bookmarkStart w:id="505" w:name="_Toc59963222"/>
            <w:bookmarkStart w:id="506" w:name="_Toc58220896"/>
            <w:bookmarkStart w:id="507" w:name="_Toc59595564"/>
            <w:bookmarkStart w:id="508" w:name="_Toc59595763"/>
            <w:bookmarkStart w:id="509" w:name="_Toc59595963"/>
            <w:bookmarkStart w:id="510" w:name="_Toc59596175"/>
            <w:bookmarkStart w:id="511" w:name="_Toc59596385"/>
            <w:bookmarkStart w:id="512" w:name="_Toc59596600"/>
            <w:bookmarkStart w:id="513" w:name="_Toc59596784"/>
            <w:bookmarkStart w:id="514" w:name="_Toc59624342"/>
            <w:bookmarkStart w:id="515" w:name="_Toc59625122"/>
            <w:bookmarkStart w:id="516" w:name="_Toc59625304"/>
            <w:bookmarkStart w:id="517" w:name="_Toc59877251"/>
            <w:bookmarkStart w:id="518" w:name="_Toc59938940"/>
            <w:bookmarkStart w:id="519" w:name="_Toc59948041"/>
            <w:bookmarkStart w:id="520" w:name="_Toc59948970"/>
            <w:bookmarkStart w:id="521" w:name="_Toc59952186"/>
            <w:bookmarkStart w:id="522" w:name="_Toc59962563"/>
            <w:bookmarkStart w:id="523" w:name="_Toc59963225"/>
            <w:bookmarkStart w:id="524" w:name="_Toc58220899"/>
            <w:bookmarkStart w:id="525" w:name="_Toc59595567"/>
            <w:bookmarkStart w:id="526" w:name="_Toc59595766"/>
            <w:bookmarkStart w:id="527" w:name="_Toc59595966"/>
            <w:bookmarkStart w:id="528" w:name="_Toc59596178"/>
            <w:bookmarkStart w:id="529" w:name="_Toc59596388"/>
            <w:bookmarkStart w:id="530" w:name="_Toc59596603"/>
            <w:bookmarkStart w:id="531" w:name="_Toc59596787"/>
            <w:bookmarkStart w:id="532" w:name="_Toc59624345"/>
            <w:bookmarkStart w:id="533" w:name="_Toc59625125"/>
            <w:bookmarkStart w:id="534" w:name="_Toc59625307"/>
            <w:bookmarkStart w:id="535" w:name="_Toc59877254"/>
            <w:bookmarkStart w:id="536" w:name="_Toc59938943"/>
            <w:bookmarkStart w:id="537" w:name="_Toc59948044"/>
            <w:bookmarkStart w:id="538" w:name="_Toc59948973"/>
            <w:bookmarkStart w:id="539" w:name="_Toc59952189"/>
            <w:bookmarkStart w:id="540" w:name="_Toc59962566"/>
            <w:bookmarkStart w:id="541" w:name="_Toc59963228"/>
            <w:bookmarkStart w:id="542" w:name="_Toc58220902"/>
            <w:bookmarkStart w:id="543" w:name="_Toc59595570"/>
            <w:bookmarkStart w:id="544" w:name="_Toc59595769"/>
            <w:bookmarkStart w:id="545" w:name="_Toc59595969"/>
            <w:bookmarkStart w:id="546" w:name="_Toc59596181"/>
            <w:bookmarkStart w:id="547" w:name="_Toc59596391"/>
            <w:bookmarkStart w:id="548" w:name="_Toc59596606"/>
            <w:bookmarkStart w:id="549" w:name="_Toc59596790"/>
            <w:bookmarkStart w:id="550" w:name="_Toc59624348"/>
            <w:bookmarkStart w:id="551" w:name="_Toc59625128"/>
            <w:bookmarkStart w:id="552" w:name="_Toc59625310"/>
            <w:bookmarkStart w:id="553" w:name="_Toc59877257"/>
            <w:bookmarkStart w:id="554" w:name="_Toc59938946"/>
            <w:bookmarkStart w:id="555" w:name="_Toc59948047"/>
            <w:bookmarkStart w:id="556" w:name="_Toc59948976"/>
            <w:bookmarkStart w:id="557" w:name="_Toc59952192"/>
            <w:bookmarkStart w:id="558" w:name="_Toc59962569"/>
            <w:bookmarkStart w:id="559" w:name="_Toc59963231"/>
            <w:bookmarkStart w:id="560" w:name="_Toc58220910"/>
            <w:bookmarkStart w:id="561" w:name="_Toc59595578"/>
            <w:bookmarkStart w:id="562" w:name="_Toc59595777"/>
            <w:bookmarkStart w:id="563" w:name="_Toc59595977"/>
            <w:bookmarkStart w:id="564" w:name="_Toc59596189"/>
            <w:bookmarkStart w:id="565" w:name="_Toc59596399"/>
            <w:bookmarkStart w:id="566" w:name="_Toc59596614"/>
            <w:bookmarkStart w:id="567" w:name="_Toc59596798"/>
            <w:bookmarkStart w:id="568" w:name="_Toc59624356"/>
            <w:bookmarkStart w:id="569" w:name="_Toc59625136"/>
            <w:bookmarkStart w:id="570" w:name="_Toc59625318"/>
            <w:bookmarkStart w:id="571" w:name="_Toc59877265"/>
            <w:bookmarkStart w:id="572" w:name="_Toc59938954"/>
            <w:bookmarkStart w:id="573" w:name="_Toc59948055"/>
            <w:bookmarkStart w:id="574" w:name="_Toc59948984"/>
            <w:bookmarkStart w:id="575" w:name="_Toc59952200"/>
            <w:bookmarkStart w:id="576" w:name="_Toc59962577"/>
            <w:bookmarkStart w:id="577" w:name="_Toc59963239"/>
            <w:bookmarkStart w:id="578" w:name="_Toc58220913"/>
            <w:bookmarkStart w:id="579" w:name="_Toc59595581"/>
            <w:bookmarkStart w:id="580" w:name="_Toc59595780"/>
            <w:bookmarkStart w:id="581" w:name="_Toc59595980"/>
            <w:bookmarkStart w:id="582" w:name="_Toc59596192"/>
            <w:bookmarkStart w:id="583" w:name="_Toc59596402"/>
            <w:bookmarkStart w:id="584" w:name="_Toc59596617"/>
            <w:bookmarkStart w:id="585" w:name="_Toc59596801"/>
            <w:bookmarkStart w:id="586" w:name="_Toc59624359"/>
            <w:bookmarkStart w:id="587" w:name="_Toc59625139"/>
            <w:bookmarkStart w:id="588" w:name="_Toc59625321"/>
            <w:bookmarkStart w:id="589" w:name="_Toc59877268"/>
            <w:bookmarkStart w:id="590" w:name="_Toc59938957"/>
            <w:bookmarkStart w:id="591" w:name="_Toc59948058"/>
            <w:bookmarkStart w:id="592" w:name="_Toc59948987"/>
            <w:bookmarkStart w:id="593" w:name="_Toc59952203"/>
            <w:bookmarkStart w:id="594" w:name="_Toc59962580"/>
            <w:bookmarkStart w:id="595" w:name="_Toc59963242"/>
            <w:bookmarkStart w:id="596" w:name="_Toc58220916"/>
            <w:bookmarkStart w:id="597" w:name="_Toc59595584"/>
            <w:bookmarkStart w:id="598" w:name="_Toc59595783"/>
            <w:bookmarkStart w:id="599" w:name="_Toc59595983"/>
            <w:bookmarkStart w:id="600" w:name="_Toc59596195"/>
            <w:bookmarkStart w:id="601" w:name="_Toc59596405"/>
            <w:bookmarkStart w:id="602" w:name="_Toc59596620"/>
            <w:bookmarkStart w:id="603" w:name="_Toc59596804"/>
            <w:bookmarkStart w:id="604" w:name="_Toc59624362"/>
            <w:bookmarkStart w:id="605" w:name="_Toc59625142"/>
            <w:bookmarkStart w:id="606" w:name="_Toc59625324"/>
            <w:bookmarkStart w:id="607" w:name="_Toc59877271"/>
            <w:bookmarkStart w:id="608" w:name="_Toc59938960"/>
            <w:bookmarkStart w:id="609" w:name="_Toc59948061"/>
            <w:bookmarkStart w:id="610" w:name="_Toc59948990"/>
            <w:bookmarkStart w:id="611" w:name="_Toc59952206"/>
            <w:bookmarkStart w:id="612" w:name="_Toc59962583"/>
            <w:bookmarkStart w:id="613" w:name="_Toc59963245"/>
            <w:bookmarkStart w:id="614" w:name="_Toc58220918"/>
            <w:bookmarkStart w:id="615" w:name="_Toc59595586"/>
            <w:bookmarkStart w:id="616" w:name="_Toc59595785"/>
            <w:bookmarkStart w:id="617" w:name="_Toc59595985"/>
            <w:bookmarkStart w:id="618" w:name="_Toc59596197"/>
            <w:bookmarkStart w:id="619" w:name="_Toc59596407"/>
            <w:bookmarkStart w:id="620" w:name="_Toc59596622"/>
            <w:bookmarkStart w:id="621" w:name="_Toc59596806"/>
            <w:bookmarkStart w:id="622" w:name="_Toc59624364"/>
            <w:bookmarkStart w:id="623" w:name="_Toc59625144"/>
            <w:bookmarkStart w:id="624" w:name="_Toc59625326"/>
            <w:bookmarkStart w:id="625" w:name="_Toc59877273"/>
            <w:bookmarkStart w:id="626" w:name="_Toc59938962"/>
            <w:bookmarkStart w:id="627" w:name="_Toc59948063"/>
            <w:bookmarkStart w:id="628" w:name="_Toc59948992"/>
            <w:bookmarkStart w:id="629" w:name="_Toc59952208"/>
            <w:bookmarkStart w:id="630" w:name="_Toc59962585"/>
            <w:bookmarkStart w:id="631" w:name="_Toc59963247"/>
            <w:bookmarkStart w:id="632" w:name="_Toc58220920"/>
            <w:bookmarkStart w:id="633" w:name="_Toc59595588"/>
            <w:bookmarkStart w:id="634" w:name="_Toc59595787"/>
            <w:bookmarkStart w:id="635" w:name="_Toc59595987"/>
            <w:bookmarkStart w:id="636" w:name="_Toc59596199"/>
            <w:bookmarkStart w:id="637" w:name="_Toc59596409"/>
            <w:bookmarkStart w:id="638" w:name="_Toc59596624"/>
            <w:bookmarkStart w:id="639" w:name="_Toc59596808"/>
            <w:bookmarkStart w:id="640" w:name="_Toc59624366"/>
            <w:bookmarkStart w:id="641" w:name="_Toc59625146"/>
            <w:bookmarkStart w:id="642" w:name="_Toc59625328"/>
            <w:bookmarkStart w:id="643" w:name="_Toc59877275"/>
            <w:bookmarkStart w:id="644" w:name="_Toc59938964"/>
            <w:bookmarkStart w:id="645" w:name="_Toc59948065"/>
            <w:bookmarkStart w:id="646" w:name="_Toc59948994"/>
            <w:bookmarkStart w:id="647" w:name="_Toc59952210"/>
            <w:bookmarkStart w:id="648" w:name="_Toc59962587"/>
            <w:bookmarkStart w:id="649" w:name="_Toc59963249"/>
            <w:bookmarkStart w:id="650" w:name="_Toc58220921"/>
            <w:bookmarkStart w:id="651" w:name="_Toc59595589"/>
            <w:bookmarkStart w:id="652" w:name="_Toc59595788"/>
            <w:bookmarkStart w:id="653" w:name="_Toc59595988"/>
            <w:bookmarkStart w:id="654" w:name="_Toc59596200"/>
            <w:bookmarkStart w:id="655" w:name="_Toc59596410"/>
            <w:bookmarkStart w:id="656" w:name="_Toc59596625"/>
            <w:bookmarkStart w:id="657" w:name="_Toc59596809"/>
            <w:bookmarkStart w:id="658" w:name="_Toc59624367"/>
            <w:bookmarkStart w:id="659" w:name="_Toc59625147"/>
            <w:bookmarkStart w:id="660" w:name="_Toc59625329"/>
            <w:bookmarkStart w:id="661" w:name="_Toc59877276"/>
            <w:bookmarkStart w:id="662" w:name="_Toc59938965"/>
            <w:bookmarkStart w:id="663" w:name="_Toc59948066"/>
            <w:bookmarkStart w:id="664" w:name="_Toc59948995"/>
            <w:bookmarkStart w:id="665" w:name="_Toc59952211"/>
            <w:bookmarkStart w:id="666" w:name="_Toc59962588"/>
            <w:bookmarkStart w:id="667" w:name="_Toc59963250"/>
            <w:bookmarkStart w:id="668" w:name="_Toc58220922"/>
            <w:bookmarkStart w:id="669" w:name="_Toc59595590"/>
            <w:bookmarkStart w:id="670" w:name="_Toc59595789"/>
            <w:bookmarkStart w:id="671" w:name="_Toc59595989"/>
            <w:bookmarkStart w:id="672" w:name="_Toc59596201"/>
            <w:bookmarkStart w:id="673" w:name="_Toc59596411"/>
            <w:bookmarkStart w:id="674" w:name="_Toc59596626"/>
            <w:bookmarkStart w:id="675" w:name="_Toc59596810"/>
            <w:bookmarkStart w:id="676" w:name="_Toc59624368"/>
            <w:bookmarkStart w:id="677" w:name="_Toc59625148"/>
            <w:bookmarkStart w:id="678" w:name="_Toc59625330"/>
            <w:bookmarkStart w:id="679" w:name="_Toc59877277"/>
            <w:bookmarkStart w:id="680" w:name="_Toc59938966"/>
            <w:bookmarkStart w:id="681" w:name="_Toc59948067"/>
            <w:bookmarkStart w:id="682" w:name="_Toc59948996"/>
            <w:bookmarkStart w:id="683" w:name="_Toc59952212"/>
            <w:bookmarkStart w:id="684" w:name="_Toc59962589"/>
            <w:bookmarkStart w:id="685" w:name="_Toc59963251"/>
            <w:bookmarkStart w:id="686" w:name="_Toc104088410"/>
            <w:bookmarkStart w:id="687" w:name="_Toc104088576"/>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 xml:space="preserve">Η αρμόδια Επιτροπή δύναται να ζητήσει από τον υποψήφιο Ανάδοχο διευκρινίσεις επί των ανωτέρω στοιχείων τεκμηρίωσης, ο οποίος υποχρεούται να τα υποβάλει επί ποινή αποκλεισμού εντός τριών (3) εργασίμων ημερών από την λήψη του σχετικού αιτήματος (με όριο όμως η μη ουσιώδης τροποποίηση της προσφοράς). </w:t>
            </w:r>
          </w:p>
          <w:p w:rsidR="00CC10BD" w:rsidRPr="00CC10BD" w:rsidRDefault="00CC10BD" w:rsidP="00183305">
            <w:pPr>
              <w:rPr>
                <w:rFonts w:asciiTheme="minorHAnsi" w:hAnsiTheme="minorHAnsi" w:cs="Calibri"/>
                <w:szCs w:val="22"/>
              </w:rPr>
            </w:pPr>
            <w:r w:rsidRPr="00CC10BD">
              <w:rPr>
                <w:rFonts w:asciiTheme="minorHAnsi" w:hAnsiTheme="minorHAnsi" w:cs="Calibri"/>
                <w:szCs w:val="22"/>
              </w:rPr>
              <w:t>Σε κάθε περίπτωση η Αναθέτουσα Αρχή θα αντιμετωπίζει τους προσφέροντες με γνώμονα την αρχή της ίσης μεταχείρισης.</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Ο υποψήφιος Ανάδοχος μπορεί να υποβάλλει εκτός των ανωτέρω στοιχείων τεκμηρίωσης και κάθε άλλο στοιχείο τεκμηρίωσης που θεωρεί ότι τεκμηριώνει την ικανότητα για συμμετοχή του στον διαγωνισμό στην ανάλογη κατηγορία δικαιολογητικών μόνο κατά την υποβολή της πρότασης και όχι εκ των υστέρων.</w:t>
            </w:r>
          </w:p>
        </w:tc>
      </w:tr>
      <w:tr w:rsidR="00CC10BD" w:rsidRPr="00CC10BD" w:rsidTr="00183305">
        <w:trPr>
          <w:trHeight w:val="1124"/>
        </w:trPr>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Σε περίπτωση που ο υποψήφιος Ανάδοχος αποτελεί Ένωση / Κοινοπραξία:</w:t>
            </w:r>
          </w:p>
          <w:p w:rsidR="00CC10BD" w:rsidRPr="00CC10BD" w:rsidRDefault="00CC10BD" w:rsidP="00954A28">
            <w:pPr>
              <w:numPr>
                <w:ilvl w:val="0"/>
                <w:numId w:val="38"/>
              </w:numPr>
              <w:spacing w:after="0"/>
              <w:rPr>
                <w:rFonts w:asciiTheme="minorHAnsi" w:hAnsiTheme="minorHAnsi" w:cs="Calibri"/>
                <w:szCs w:val="22"/>
              </w:rPr>
            </w:pPr>
            <w:r w:rsidRPr="00CC10BD">
              <w:rPr>
                <w:rFonts w:asciiTheme="minorHAnsi" w:hAnsiTheme="minorHAnsi" w:cs="Calibri"/>
                <w:szCs w:val="22"/>
              </w:rPr>
              <w:t>τα απαιτούμενα στην παρούσα παράγραφο στοιχεία τεκμηρίωσης πρέπει να υποβάλλονται ανάλογα με τη φύση τους χωριστά για κάθε Μέλος της Ένωσης / Κοινοπραξίας ή συγκεντρωτικά για την Ένωση / Κοινοπραξία,</w:t>
            </w:r>
          </w:p>
          <w:p w:rsidR="00CC10BD" w:rsidRPr="00CC10BD" w:rsidRDefault="00CC10BD" w:rsidP="00954A28">
            <w:pPr>
              <w:numPr>
                <w:ilvl w:val="0"/>
                <w:numId w:val="38"/>
              </w:numPr>
              <w:spacing w:after="0"/>
              <w:rPr>
                <w:rFonts w:asciiTheme="minorHAnsi" w:hAnsiTheme="minorHAnsi" w:cs="Calibri"/>
                <w:szCs w:val="22"/>
              </w:rPr>
            </w:pPr>
            <w:r w:rsidRPr="00CC10BD">
              <w:rPr>
                <w:rFonts w:asciiTheme="minorHAnsi" w:hAnsiTheme="minorHAnsi" w:cs="Calibri"/>
                <w:szCs w:val="22"/>
              </w:rPr>
              <w:t>οι παραπάνω ελάχιστες προϋποθέσεις συμμετοχής αρκεί να καλύπτονται αθροιστικά από όλα τα μέλη.</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Αν ο υποψήφιος Ανάδοχος δραστηριοποιείται για χρονικό διάστημα μικρότερο των τριών (3) διαχειριστικών χρήσεων, καταθέτει τα στοιχεία τεκμηρίωσης της χρηματοοικονομικής του ικανότητας για το χρονικό διάστημα της λειτουργίας του.</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Επιτρέπεται η κάλυψη των προϋποθέσεων συμμετοχής του άρθρου Β.2.6  ανωτέρω, από τρίτους, σύμφωνα με το άρθρο 46 (παράγραφος 3) του ΠΔ 60/2007. Στην περίπτωση αυτή απαιτείται η προσκόμιση – εντός του φακέλου δικαιολογητικών συμμετοχής – της σχετικής έγγραφης δέσμευσης του τρίτου, ότι για την εκτέλεση της σύμβασης, θα θέσει στη διάθεση του υποψηφίου τους αναγκαίους πόρους.</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Στοιχεία τεκμηρίωσης που εκδίδονται σε γλώσσα άλλη, εκτός της ελληνικής, θα συνοδεύονται υποχρεωτικά από επίσημη μετάφρασή τους στην Ελληνική γλώσσα.</w:t>
            </w:r>
          </w:p>
        </w:tc>
      </w:tr>
    </w:tbl>
    <w:p w:rsidR="00EE12E9" w:rsidRDefault="00EE12E9" w:rsidP="00EE12E9">
      <w:pPr>
        <w:pStyle w:val="30"/>
        <w:tabs>
          <w:tab w:val="num" w:pos="720"/>
        </w:tabs>
        <w:spacing w:before="60" w:after="0"/>
        <w:ind w:left="720"/>
        <w:rPr>
          <w:rFonts w:asciiTheme="minorHAnsi" w:hAnsiTheme="minorHAnsi" w:cstheme="minorHAnsi"/>
          <w:szCs w:val="22"/>
        </w:rPr>
      </w:pPr>
      <w:bookmarkStart w:id="688" w:name="_Ref391562538"/>
      <w:bookmarkStart w:id="689" w:name="_Ref391562543"/>
      <w:bookmarkStart w:id="690" w:name="_Toc399166958"/>
      <w:bookmarkStart w:id="691" w:name="_Toc278755367"/>
      <w:bookmarkStart w:id="692" w:name="_Ref279594240"/>
      <w:bookmarkStart w:id="693" w:name="_Ref280441060"/>
      <w:bookmarkStart w:id="694" w:name="_Ref280441061"/>
      <w:bookmarkStart w:id="695" w:name="_Ref280634765"/>
      <w:bookmarkStart w:id="696" w:name="_Ref318710020"/>
      <w:bookmarkStart w:id="697" w:name="_Ref318721475"/>
      <w:bookmarkStart w:id="698" w:name="_Toc325704506"/>
      <w:r>
        <w:rPr>
          <w:rFonts w:asciiTheme="minorHAnsi" w:hAnsiTheme="minorHAnsi" w:cstheme="minorHAnsi"/>
          <w:szCs w:val="22"/>
        </w:rPr>
        <w:t>Εγγύηση Συμμετοχής</w:t>
      </w:r>
      <w:bookmarkEnd w:id="688"/>
      <w:bookmarkEnd w:id="689"/>
      <w:bookmarkEnd w:id="690"/>
    </w:p>
    <w:bookmarkEnd w:id="691"/>
    <w:bookmarkEnd w:id="692"/>
    <w:bookmarkEnd w:id="693"/>
    <w:bookmarkEnd w:id="694"/>
    <w:bookmarkEnd w:id="695"/>
    <w:bookmarkEnd w:id="696"/>
    <w:bookmarkEnd w:id="697"/>
    <w:bookmarkEnd w:id="698"/>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Η Προσφορά του υποψήφιου Αναδόχου πρέπει υποχρεωτικά και με ποινή αποκλεισμού να συνοδεύεται από Εγγυητική Επιστολή Συμμετοχής της οποίας το ποσό θα πρέπει να καλύπτει σε ευρώ (€) </w:t>
      </w:r>
      <w:r w:rsidRPr="00CC10BD">
        <w:rPr>
          <w:rFonts w:asciiTheme="minorHAnsi" w:hAnsiTheme="minorHAnsi"/>
          <w:b/>
          <w:szCs w:val="22"/>
        </w:rPr>
        <w:t>ποσοστό 5%</w:t>
      </w:r>
      <w:r w:rsidRPr="00CC10BD">
        <w:rPr>
          <w:rFonts w:asciiTheme="minorHAnsi" w:hAnsiTheme="minorHAnsi"/>
          <w:szCs w:val="22"/>
        </w:rPr>
        <w:t xml:space="preserve"> </w:t>
      </w:r>
      <w:r w:rsidRPr="00CC10BD">
        <w:rPr>
          <w:rFonts w:asciiTheme="minorHAnsi" w:hAnsiTheme="minorHAnsi"/>
          <w:szCs w:val="22"/>
        </w:rPr>
        <w:lastRenderedPageBreak/>
        <w:t>του προϋπολογισμού</w:t>
      </w:r>
      <w:r w:rsidRPr="00CC10BD">
        <w:rPr>
          <w:rFonts w:asciiTheme="minorHAnsi" w:hAnsiTheme="minorHAnsi"/>
          <w:color w:val="0070C0"/>
          <w:szCs w:val="22"/>
        </w:rPr>
        <w:t xml:space="preserve"> </w:t>
      </w:r>
      <w:r w:rsidRPr="00CC10BD">
        <w:rPr>
          <w:rFonts w:asciiTheme="minorHAnsi" w:hAnsiTheme="minorHAnsi"/>
          <w:szCs w:val="22"/>
        </w:rPr>
        <w:t xml:space="preserve">του Έργου (συμπεριλαμβανομένου του αναλογούντος ΦΠΑ). Σημειώνεται ότι για τον υπολογισμό της εγγυητικής σε κάθε περίπτωση λαμβάνεται υπόψη ο εκάστοτε ισχύων ΦΠΑ. </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Συγκεκριμένα το ύψος της Εγγυητικής Επιστολής Συμμετοχής είναι: </w:t>
      </w:r>
      <w:r w:rsidR="007C5C29">
        <w:rPr>
          <w:rFonts w:asciiTheme="minorHAnsi" w:hAnsiTheme="minorHAnsi"/>
          <w:szCs w:val="22"/>
        </w:rPr>
        <w:t>τριάντα τρείς χιλιάδες οκτακόσια είκοσι πέντε</w:t>
      </w:r>
      <w:r w:rsidRPr="00CC10BD">
        <w:rPr>
          <w:rFonts w:asciiTheme="minorHAnsi" w:hAnsiTheme="minorHAnsi"/>
          <w:szCs w:val="22"/>
        </w:rPr>
        <w:t xml:space="preserve"> Ευρώ και μηδέν λεπτών, </w:t>
      </w:r>
      <w:r w:rsidR="007C5C29">
        <w:rPr>
          <w:rFonts w:asciiTheme="minorHAnsi" w:hAnsiTheme="minorHAnsi"/>
          <w:szCs w:val="22"/>
        </w:rPr>
        <w:t>33.825,00</w:t>
      </w:r>
      <w:r w:rsidRPr="00CC10BD">
        <w:rPr>
          <w:rFonts w:asciiTheme="minorHAnsi" w:hAnsiTheme="minorHAnsi"/>
          <w:szCs w:val="22"/>
        </w:rPr>
        <w:t xml:space="preserve"> € συμπεριλαμβανομένου ΦΠΑ.</w:t>
      </w:r>
    </w:p>
    <w:p w:rsidR="00CC10BD" w:rsidRPr="00CC10BD" w:rsidRDefault="00CC10BD" w:rsidP="00954A28">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Οι Εγγυητικές Επιστολές Συμμετοχής εκδίδονται από αναγνωρισμένο τραπεζικό ή πιστωτικό ίδρυμα ή άλλο νομικό πρόσωπο που λειτουργεί νόμιμα στην Ελλάδα ή σε άλλο κράτος-μέλος της ΕΕ και του ΕΟΧ, και έχουν σύμφωνα με τη νομοθεσία των κρατών-μελών αυτό το δικαίωμα. Οι εγγυήσεις μπορούν επίσης να προέρχονται και από τραπεζικό ή πιστωτικό ίδρυμα που λειτουργεί νόμιμα σε χώρα-μέρος διμερούς ή πολυμερούς συμφωνίας με την ΕΕ ή χώρα που έχει υπογράψει και κυρώσει τη συμφωνία για τις Δημόσιες Συμβάσεις και έχει το σχετικό δικαίωμα έκδοσης εγγυήσεων.</w:t>
      </w:r>
    </w:p>
    <w:p w:rsidR="00CC10BD" w:rsidRPr="00CC10BD" w:rsidRDefault="00CC10BD" w:rsidP="00954A28">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Εγγυητικές Επιστολές Συμμετοχής που εκδίδονται σε οποιοδήποτε κράτος από τα παραπάνω εκτός της Ελλάδας, θα συνοδεύονται υποχρεωτικά από επίσημη μετάφρασή τους στην Ελληνική γλώσσα.</w:t>
      </w:r>
    </w:p>
    <w:p w:rsidR="00CC10BD" w:rsidRPr="00CC10BD" w:rsidRDefault="00CC10BD" w:rsidP="00954A28">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Οι Εγγυητικές Επιστολές Συμμετοχής θα πρέπει να είναι συμπληρωμένες σύμφωνα με το υπόδειγμα.</w:t>
      </w:r>
    </w:p>
    <w:p w:rsidR="00CC10BD" w:rsidRPr="00CC10BD" w:rsidRDefault="00CC10BD" w:rsidP="00954A28">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Σε περίπτωση που ο υποψήφιος Ανάδοχος, στον οποίο θα κατακυρωθεί το Έργο, αρνηθεί να υπογράψει εμπροθέσμως τη Σύμβαση ή να καταθέσει - προ της υπογραφής της Σύμβασης - την Εγγυητική Επιστολή Καλής Εκτέλεσης, ή να εκπληρώσει εμπρόθεσμα οποιαδήποτε άλλη υποχρέωσή του, που απορρέει από τη συμμετοχή του στο Διαγωνισμό, κηρύσσεται σύμφωνα με τα άρθρα 29 και 30 του Κανονισμού Προμηθειών) έκπτωτος, οπότε η Εγγύηση Συμμετοχής καταπίπτει αυτοδικαίως υπέρ της Αναθέτουσα Αρχής μετά την έκδοση σχετικής απόφασης της Αναθέτουσα Αρχής.</w:t>
      </w:r>
    </w:p>
    <w:p w:rsidR="00CC10BD" w:rsidRPr="00CC10BD" w:rsidRDefault="00CC10BD" w:rsidP="00954A28">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 xml:space="preserve">Η Εγγυητική Επιστολή Συμμετοχής πρέπει να έχει χρονική ισχύ ένα (1) τουλάχιστον μήνα μετά τον χρόνο λήξης ισχύος της Προσφοράς και </w:t>
      </w:r>
      <w:r w:rsidR="00327FBD" w:rsidRPr="006E61FA">
        <w:rPr>
          <w:rFonts w:asciiTheme="minorHAnsi" w:hAnsiTheme="minorHAnsi" w:cstheme="minorHAnsi"/>
        </w:rPr>
        <w:t>θα επιστραφεί στον προμηθευτή στον οποίο θα κατοχυρωθεί η προμήθεια μετά την κατάθεση της προβλεπόμενης Εγγύησης Καλής Εκτέλεσης (στην οποία το ποσό θα πρέπει να αναγράφεται ολογράφως και αριθμητικώς) κα</w:t>
      </w:r>
      <w:r w:rsidR="00EC1C04">
        <w:rPr>
          <w:rFonts w:asciiTheme="minorHAnsi" w:hAnsiTheme="minorHAnsi" w:cstheme="minorHAnsi"/>
        </w:rPr>
        <w:t>ι</w:t>
      </w:r>
      <w:r w:rsidR="00327FBD" w:rsidRPr="006E61FA">
        <w:rPr>
          <w:rFonts w:asciiTheme="minorHAnsi" w:hAnsiTheme="minorHAnsi" w:cstheme="minorHAnsi"/>
        </w:rPr>
        <w:t xml:space="preserve"> μέσα σε πέντε (5) ημέρες από την υπογραφή της σύμβασης. Οι εγγυήσεις των λοιπών προμηθευτών που έλαβαν μέρος στο διαγωνισμό θα επιστραφούν μέσα </w:t>
      </w:r>
      <w:r w:rsidR="00327FBD" w:rsidRPr="006E61FA">
        <w:rPr>
          <w:rFonts w:asciiTheme="minorHAnsi" w:hAnsiTheme="minorHAnsi" w:cstheme="minorHAnsi"/>
          <w:b/>
        </w:rPr>
        <w:t>σε τρείς (3) ημέρες</w:t>
      </w:r>
      <w:r w:rsidR="00327FBD" w:rsidRPr="006E61FA">
        <w:rPr>
          <w:rFonts w:asciiTheme="minorHAnsi" w:hAnsiTheme="minorHAnsi" w:cstheme="minorHAnsi"/>
        </w:rPr>
        <w:t xml:space="preserve"> από την ημερομηνία οριστικής ανακοίνωσης της κατακύρωσης και υπό τον όρο της παρέλευση της προθεσμίας για την άσκηση της προβλεπόμενης προδικαστικής προσφυγής, ή σε περίπτωση απόρριψης του προβλεπόμενου ένδικου βοηθήματος, εντός τριών (3) ημερών από την κοινοποίηση της σχετικής απόφασης στην αναθέτουσα αρχή.</w:t>
      </w:r>
    </w:p>
    <w:p w:rsidR="00D158D4" w:rsidRDefault="00CC10BD" w:rsidP="00D158D4">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Στην περίπτωση Ένωσης / Κοινοπραξίας η Εγγύηση Συμμετοχής περιλαμβάνει και όρο ότι αυτή καλύπτει τις υποχρεώσεις όλων των Μελών της Ένωσης / Κοινοπραξίας.</w:t>
      </w:r>
    </w:p>
    <w:p w:rsidR="00D158D4" w:rsidRDefault="00D158D4" w:rsidP="00D158D4">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699" w:name="_Toc399166959"/>
      <w:r>
        <w:rPr>
          <w:rFonts w:asciiTheme="minorHAnsi" w:hAnsiTheme="minorHAnsi" w:cstheme="minorHAnsi"/>
          <w:sz w:val="22"/>
          <w:szCs w:val="22"/>
          <w:u w:val="none"/>
        </w:rPr>
        <w:t>ΚΑΤΑΡΤΙΣΗ - ΥΠΟΒΟΛΗ ΠΡΟΣΦΟΡΩΝ</w:t>
      </w:r>
      <w:bookmarkEnd w:id="699"/>
    </w:p>
    <w:p w:rsidR="00D158D4" w:rsidRDefault="00D158D4" w:rsidP="00D158D4">
      <w:pPr>
        <w:pStyle w:val="30"/>
        <w:tabs>
          <w:tab w:val="num" w:pos="720"/>
        </w:tabs>
        <w:spacing w:before="60" w:after="0"/>
        <w:ind w:left="720"/>
        <w:rPr>
          <w:rFonts w:asciiTheme="minorHAnsi" w:hAnsiTheme="minorHAnsi" w:cstheme="minorHAnsi"/>
          <w:szCs w:val="22"/>
        </w:rPr>
      </w:pPr>
      <w:bookmarkStart w:id="700" w:name="_Toc399166960"/>
      <w:bookmarkStart w:id="701" w:name="_Toc325704508"/>
      <w:r>
        <w:rPr>
          <w:rFonts w:asciiTheme="minorHAnsi" w:hAnsiTheme="minorHAnsi" w:cstheme="minorHAnsi"/>
          <w:szCs w:val="22"/>
        </w:rPr>
        <w:t>Τρόπος Υποβολής Προσφορών</w:t>
      </w:r>
      <w:bookmarkEnd w:id="700"/>
    </w:p>
    <w:bookmarkEnd w:id="701"/>
    <w:p w:rsidR="00CC10BD" w:rsidRPr="00CC10BD" w:rsidRDefault="00CC10BD" w:rsidP="00CC10BD">
      <w:pPr>
        <w:spacing w:before="60"/>
        <w:rPr>
          <w:rFonts w:asciiTheme="minorHAnsi" w:hAnsiTheme="minorHAnsi"/>
          <w:szCs w:val="22"/>
        </w:rPr>
      </w:pPr>
      <w:r w:rsidRPr="00CC10BD">
        <w:rPr>
          <w:rFonts w:asciiTheme="minorHAnsi" w:hAnsiTheme="minorHAnsi"/>
          <w:szCs w:val="22"/>
        </w:rPr>
        <w:t>Με την υποβολή της Προσφοράς θεωρείται ότι ο υποψήφιος Ανάδοχος αποδέχεται ανεπιφύλακτα τους όρους της παρούσας Διακήρυξης. Επίσης, σε περίπτωση νομικών προσώπων, θεωρείται ότι η υποβολή της Προσφοράς και η συμμετοχή στο διαγωνισμό έχουν εγκριθεί από το αρμόδιο όργανο του συμμετέχοντος νομικού προσώπου. Οι ενδιαφερόμενοι υποβάλλουν την Προσφορά τους είτε καταθέτοντάς την αυτοπροσώπως ή με ειδικά προς τούτο εξουσιοδοτημένο εκπρόσωπό τους, είτε αποστέλλοντάς την ταχυδρομικά με συστημένη επιστολή ή ιδιωτικό ταχυδρομείο (</w:t>
      </w:r>
      <w:r w:rsidRPr="00CC10BD">
        <w:rPr>
          <w:rFonts w:asciiTheme="minorHAnsi" w:hAnsiTheme="minorHAnsi"/>
          <w:szCs w:val="22"/>
          <w:lang w:val="en-US"/>
        </w:rPr>
        <w:t>courier</w:t>
      </w:r>
      <w:r w:rsidRPr="00CC10BD">
        <w:rPr>
          <w:rFonts w:asciiTheme="minorHAnsi" w:hAnsiTheme="minorHAnsi"/>
          <w:szCs w:val="22"/>
        </w:rPr>
        <w:t>) στην έδρα της Αναθέτουσας Αρχής, Λ. ΣΥΓΓΡΟΥ &amp; ΛΑΓΟΥΜΙΤΖΗ 40, 117 45, Ν. ΚΟΣΜΟΣ, ΑΘΗΝΑ.</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Κατά την υποβολή τους οι Προσφορές συνοδεύονται και από έγγραφο υποβολής για πρωτοκόλλησή τους. Προσφορές που πρωτοκολλούνται μετά την ορισμένη κατά </w:t>
      </w:r>
      <w:r w:rsidR="005F636E">
        <w:rPr>
          <w:rFonts w:asciiTheme="minorHAnsi" w:hAnsiTheme="minorHAnsi"/>
          <w:szCs w:val="22"/>
        </w:rPr>
        <w:t>την παρούσα Διακήρυξη</w:t>
      </w:r>
      <w:r w:rsidRPr="00CC10BD">
        <w:rPr>
          <w:rFonts w:asciiTheme="minorHAnsi" w:hAnsiTheme="minorHAnsi"/>
          <w:szCs w:val="22"/>
        </w:rPr>
        <w:t xml:space="preserve"> ημερομηνία και ώρα δεν λαμβάνονται υπόψη. Η ημερομηνία αυτή αποδεικνύεται μόνο από το πρωτόκολλο εισερχομένων της Αναθέτουσας αρχής όπου γίνεται και χρονοσήμανση.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Στην περίπτωση της ταχυδρομικής αποστολής, οι Προσφορές παραλαμβάνονται με απόδειξη, με την απαραίτητη όμως προϋπόθεση ότι θα περιέρχονται στην Αναθέτουσα Αρχή μέχρι την καταληκτική ημερομηνία και ώρα υποβολής τους.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Δε θα ληφθούν υπόψη Προσφορές που είτε υποβλήθηκαν μετά από την καθορισμένη ημερομηνία και ώρα είτε ταχυδρομήθηκαν έγκαιρα, αλλά δεν έφθασαν στην Αναθέτουσα Αρχή έγκαιρα.</w:t>
      </w:r>
    </w:p>
    <w:p w:rsidR="00CC10BD" w:rsidRDefault="00CC10BD" w:rsidP="00CC10BD">
      <w:pPr>
        <w:spacing w:before="60"/>
        <w:rPr>
          <w:rFonts w:asciiTheme="minorHAnsi" w:hAnsiTheme="minorHAnsi"/>
          <w:szCs w:val="22"/>
        </w:rPr>
      </w:pPr>
      <w:r w:rsidRPr="00CC10BD">
        <w:rPr>
          <w:rFonts w:asciiTheme="minorHAnsi" w:hAnsiTheme="minorHAnsi"/>
          <w:szCs w:val="22"/>
        </w:rPr>
        <w:t>Η Αναθέτουσα Αρχή ουδεμία ευθύνη φέρει για τη μη εμπρόθεσμη παραλαβή της Προσφοράς ή για το περιεχόμενο των φακέλων που τη συνοδεύουν.</w:t>
      </w:r>
    </w:p>
    <w:p w:rsidR="00D158D4" w:rsidRDefault="00D158D4" w:rsidP="00D158D4">
      <w:pPr>
        <w:pStyle w:val="30"/>
        <w:tabs>
          <w:tab w:val="num" w:pos="720"/>
        </w:tabs>
        <w:spacing w:before="60" w:after="0"/>
        <w:ind w:left="720"/>
        <w:rPr>
          <w:rFonts w:asciiTheme="minorHAnsi" w:hAnsiTheme="minorHAnsi" w:cstheme="minorHAnsi"/>
          <w:szCs w:val="22"/>
        </w:rPr>
      </w:pPr>
      <w:bookmarkStart w:id="702" w:name="_Toc399166961"/>
      <w:r>
        <w:rPr>
          <w:rFonts w:asciiTheme="minorHAnsi" w:hAnsiTheme="minorHAnsi" w:cstheme="minorHAnsi"/>
          <w:szCs w:val="22"/>
        </w:rPr>
        <w:lastRenderedPageBreak/>
        <w:t>Περιεχόμενο Προσφορών</w:t>
      </w:r>
      <w:bookmarkEnd w:id="702"/>
    </w:p>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Προσφορές συντάσσονται σύμφωνα με τους όρους της παρούσας Διακήρυξης. Οι Προσφορές κατατίθενται μέσα σε ενιαίο σφραγισμένο φάκελο που πρέπει να περιλαμβάνει όλα όσα καθορίζονται στην παρούσα Διακήρυξη.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ενιαίος σφραγισμένος φάκελος περιέχει τρεις επί μέρους, ανεξάρτητους, σφραγισμένους φακέλους, δηλαδή: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p w:rsidR="00CC10BD" w:rsidRPr="00CC10BD" w:rsidRDefault="00CC10BD" w:rsidP="00FF2713">
            <w:pPr>
              <w:rPr>
                <w:rFonts w:asciiTheme="minorHAnsi" w:hAnsiTheme="minorHAnsi" w:cs="Calibri"/>
                <w:szCs w:val="22"/>
              </w:rPr>
            </w:pPr>
            <w:r w:rsidRPr="00CC10BD">
              <w:rPr>
                <w:rFonts w:asciiTheme="minorHAnsi" w:hAnsiTheme="minorHAnsi" w:cs="Calibri"/>
                <w:b/>
                <w:szCs w:val="22"/>
              </w:rPr>
              <w:t>Α. «Φάκελος Δικαιολογητικών Συμμετοχής»</w:t>
            </w:r>
            <w:r w:rsidRPr="00CC10BD">
              <w:rPr>
                <w:rFonts w:asciiTheme="minorHAnsi" w:hAnsiTheme="minorHAnsi" w:cs="Calibri"/>
                <w:szCs w:val="22"/>
              </w:rPr>
              <w:t xml:space="preserve">, ο οποίος περιέχει τα νομιμοποιητικά στοιχεία και άλλα απαραίτητα δικαιολογητικά, τα </w:t>
            </w:r>
            <w:r w:rsidR="00FF2713">
              <w:rPr>
                <w:rFonts w:asciiTheme="minorHAnsi" w:hAnsiTheme="minorHAnsi" w:cs="Calibri"/>
                <w:szCs w:val="22"/>
              </w:rPr>
              <w:t xml:space="preserve">οποία </w:t>
            </w:r>
            <w:r w:rsidRPr="00CC10BD">
              <w:rPr>
                <w:rFonts w:asciiTheme="minorHAnsi" w:hAnsiTheme="minorHAnsi" w:cs="Calibri"/>
                <w:szCs w:val="22"/>
              </w:rPr>
              <w:t>θα πρέπει να είναι ταξινομημένα μέσα στον Φάκελο με τη σειρά που ζητούνται.</w:t>
            </w:r>
          </w:p>
        </w:tc>
      </w:tr>
      <w:tr w:rsidR="00CC10BD" w:rsidRPr="00CC10BD" w:rsidTr="00183305">
        <w:tc>
          <w:tcPr>
            <w:tcW w:w="9639" w:type="dxa"/>
          </w:tcPr>
          <w:p w:rsidR="00CC10BD" w:rsidRPr="00CC10BD" w:rsidRDefault="00CC10BD" w:rsidP="00FF2713">
            <w:pPr>
              <w:rPr>
                <w:rFonts w:asciiTheme="minorHAnsi" w:hAnsiTheme="minorHAnsi" w:cs="Calibri"/>
                <w:szCs w:val="22"/>
              </w:rPr>
            </w:pPr>
            <w:r w:rsidRPr="00CC10BD">
              <w:rPr>
                <w:rFonts w:asciiTheme="minorHAnsi" w:hAnsiTheme="minorHAnsi" w:cs="Calibri"/>
                <w:b/>
                <w:szCs w:val="22"/>
              </w:rPr>
              <w:t>Β. «Φάκελος Τεχνικής Προσφοράς»</w:t>
            </w:r>
            <w:r w:rsidRPr="00CC10BD">
              <w:rPr>
                <w:rFonts w:asciiTheme="minorHAnsi" w:hAnsiTheme="minorHAnsi" w:cs="Calibri"/>
                <w:szCs w:val="22"/>
              </w:rPr>
              <w:t>, ο οποίος περιέχει τα στοιχεία της Τεχνικής Προσφοράς του υποψήφιου Αναδόχου</w:t>
            </w:r>
            <w:r w:rsidR="003B0349">
              <w:rPr>
                <w:rFonts w:asciiTheme="minorHAnsi" w:hAnsiTheme="minorHAnsi" w:cs="Calibri"/>
                <w:szCs w:val="22"/>
              </w:rPr>
              <w:t xml:space="preserve"> </w:t>
            </w:r>
          </w:p>
        </w:tc>
      </w:tr>
      <w:tr w:rsidR="00CC10BD" w:rsidRPr="00CC10BD" w:rsidTr="00183305">
        <w:tc>
          <w:tcPr>
            <w:tcW w:w="9639" w:type="dxa"/>
          </w:tcPr>
          <w:p w:rsidR="00CC10BD" w:rsidRPr="00CC10BD" w:rsidRDefault="00CC10BD" w:rsidP="00FF2713">
            <w:pPr>
              <w:rPr>
                <w:rFonts w:asciiTheme="minorHAnsi" w:hAnsiTheme="minorHAnsi" w:cs="Calibri"/>
                <w:szCs w:val="22"/>
              </w:rPr>
            </w:pPr>
            <w:r w:rsidRPr="00CC10BD">
              <w:rPr>
                <w:rFonts w:asciiTheme="minorHAnsi" w:hAnsiTheme="minorHAnsi" w:cs="Calibri"/>
                <w:b/>
                <w:szCs w:val="22"/>
              </w:rPr>
              <w:t>Γ. «Φάκελος Οικονομικής Προσφοράς»</w:t>
            </w:r>
            <w:r w:rsidRPr="00CC10BD">
              <w:rPr>
                <w:rFonts w:asciiTheme="minorHAnsi" w:hAnsiTheme="minorHAnsi" w:cs="Calibri"/>
                <w:szCs w:val="22"/>
              </w:rPr>
              <w:t xml:space="preserve">, ο οποίος περιέχει τα στοιχεία της Οικονομικής Προσφοράς του υποψήφιου Αναδόχου </w:t>
            </w:r>
          </w:p>
        </w:tc>
      </w:tr>
    </w:tbl>
    <w:p w:rsidR="00CC10BD" w:rsidRPr="00CC10BD" w:rsidRDefault="00CC10BD" w:rsidP="00CC10BD">
      <w:pPr>
        <w:rPr>
          <w:rFonts w:asciiTheme="minorHAnsi" w:hAnsiTheme="minorHAnsi" w:cs="Calibri"/>
          <w:b/>
          <w:szCs w:val="22"/>
        </w:rPr>
      </w:pPr>
      <w:r w:rsidRPr="00CC10BD">
        <w:rPr>
          <w:rFonts w:asciiTheme="minorHAnsi" w:hAnsiTheme="minorHAnsi" w:cs="Calibri"/>
          <w:b/>
          <w:szCs w:val="22"/>
        </w:rPr>
        <w:t>ΠΡΟΣΟΧΗ:</w:t>
      </w:r>
      <w:r w:rsidRPr="00CC10BD">
        <w:rPr>
          <w:rFonts w:asciiTheme="minorHAnsi" w:hAnsiTheme="minorHAnsi" w:cs="Calibri"/>
          <w:szCs w:val="22"/>
        </w:rPr>
        <w:t xml:space="preserve"> </w:t>
      </w:r>
      <w:r w:rsidRPr="00CC10BD">
        <w:rPr>
          <w:rFonts w:asciiTheme="minorHAnsi" w:hAnsiTheme="minorHAnsi" w:cs="Calibri"/>
          <w:b/>
          <w:szCs w:val="22"/>
        </w:rPr>
        <w:t xml:space="preserve">Τα </w:t>
      </w:r>
      <w:r w:rsidRPr="00CC10BD">
        <w:rPr>
          <w:rFonts w:asciiTheme="minorHAnsi" w:hAnsiTheme="minorHAnsi" w:cs="Calibri"/>
          <w:b/>
          <w:szCs w:val="22"/>
          <w:u w:val="single"/>
        </w:rPr>
        <w:t>Δικαιολογητικά Κατακύρωσης</w:t>
      </w:r>
      <w:r w:rsidRPr="00CC10BD">
        <w:rPr>
          <w:rFonts w:asciiTheme="minorHAnsi" w:hAnsiTheme="minorHAnsi" w:cs="Calibri"/>
          <w:b/>
          <w:szCs w:val="22"/>
        </w:rPr>
        <w:t xml:space="preserve"> δεν υποβάλλονται κατά τη φάση υποβολής των Προσφορών των υποψηφίων Αναδόχων.</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Οι ανωτέρω Φάκελοι θα υποβληθούν ως εξής: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p w:rsidR="00CC10BD" w:rsidRPr="00CC10BD" w:rsidRDefault="00CC10BD" w:rsidP="00183305">
            <w:pPr>
              <w:rPr>
                <w:rFonts w:asciiTheme="minorHAnsi" w:hAnsiTheme="minorHAnsi" w:cs="Calibri"/>
                <w:b/>
                <w:szCs w:val="22"/>
              </w:rPr>
            </w:pPr>
            <w:r w:rsidRPr="00CC10BD">
              <w:rPr>
                <w:rFonts w:asciiTheme="minorHAnsi" w:hAnsiTheme="minorHAnsi" w:cs="Calibri"/>
                <w:b/>
                <w:szCs w:val="22"/>
              </w:rPr>
              <w:t>Δικαιολογητικά Συμμετοχής:</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πρωτότυπο </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αντίγραφο </w:t>
            </w:r>
          </w:p>
          <w:p w:rsidR="00CC10BD" w:rsidRPr="00CC10BD" w:rsidRDefault="00CC10BD" w:rsidP="00183305">
            <w:pPr>
              <w:rPr>
                <w:rFonts w:asciiTheme="minorHAnsi" w:hAnsiTheme="minorHAnsi" w:cs="Calibri"/>
                <w:szCs w:val="22"/>
              </w:rPr>
            </w:pPr>
            <w:r w:rsidRPr="00CC10BD">
              <w:rPr>
                <w:rFonts w:asciiTheme="minorHAnsi" w:hAnsiTheme="minorHAnsi" w:cs="Calibri"/>
                <w:szCs w:val="22"/>
              </w:rPr>
              <w:t>που θα περιλαμβάνονται στον σφραγισμένο φάκελο Δικαιολογητικά Συμμετοχής.</w:t>
            </w:r>
          </w:p>
        </w:tc>
      </w:tr>
      <w:tr w:rsidR="00CC10BD" w:rsidRPr="00CC10BD" w:rsidTr="00183305">
        <w:tc>
          <w:tcPr>
            <w:tcW w:w="9639" w:type="dxa"/>
          </w:tcPr>
          <w:p w:rsidR="00CC10BD" w:rsidRPr="00CC10BD" w:rsidRDefault="00CC10BD" w:rsidP="00183305">
            <w:pPr>
              <w:rPr>
                <w:rFonts w:asciiTheme="minorHAnsi" w:hAnsiTheme="minorHAnsi" w:cs="Calibri"/>
                <w:szCs w:val="22"/>
              </w:rPr>
            </w:pPr>
            <w:r w:rsidRPr="00CC10BD">
              <w:rPr>
                <w:rFonts w:asciiTheme="minorHAnsi" w:hAnsiTheme="minorHAnsi" w:cs="Calibri"/>
                <w:b/>
                <w:szCs w:val="22"/>
              </w:rPr>
              <w:t>Τεχνική Προσφορά</w:t>
            </w:r>
            <w:r w:rsidRPr="00CC10BD">
              <w:rPr>
                <w:rFonts w:asciiTheme="minorHAnsi" w:hAnsiTheme="minorHAnsi" w:cs="Calibri"/>
                <w:szCs w:val="22"/>
              </w:rPr>
              <w:t xml:space="preserve">: </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ένα (1) πρωτότυπο,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ένα (1) αντίγραφο,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πλήρες ηλεκτρονικό αρχείο σε μη </w:t>
            </w:r>
            <w:proofErr w:type="spellStart"/>
            <w:r w:rsidRPr="00CC10BD">
              <w:rPr>
                <w:rFonts w:asciiTheme="minorHAnsi" w:hAnsiTheme="minorHAnsi" w:cs="Calibri"/>
                <w:szCs w:val="22"/>
              </w:rPr>
              <w:t>επανεγγράψιμο</w:t>
            </w:r>
            <w:proofErr w:type="spellEnd"/>
            <w:r w:rsidRPr="00CC10BD">
              <w:rPr>
                <w:rFonts w:asciiTheme="minorHAnsi" w:hAnsiTheme="minorHAnsi" w:cs="Calibri"/>
                <w:szCs w:val="22"/>
              </w:rPr>
              <w:t xml:space="preserve"> μέσο (CD), εκτός των τεχνικών φυλλαδίων,</w:t>
            </w:r>
          </w:p>
          <w:p w:rsidR="00CC10BD" w:rsidRPr="00CC10BD" w:rsidRDefault="00CC10BD" w:rsidP="00183305">
            <w:pPr>
              <w:ind w:left="357" w:hanging="357"/>
              <w:rPr>
                <w:rFonts w:asciiTheme="minorHAnsi" w:hAnsiTheme="minorHAnsi" w:cs="Calibri"/>
                <w:szCs w:val="22"/>
              </w:rPr>
            </w:pPr>
            <w:r w:rsidRPr="00CC10BD">
              <w:rPr>
                <w:rFonts w:asciiTheme="minorHAnsi" w:hAnsiTheme="minorHAnsi" w:cs="Calibri"/>
                <w:szCs w:val="22"/>
              </w:rPr>
              <w:t>που θα περιλαμβάνονται στον σφραγισμένο φάκελο Τεχνικής Προσφοράς.</w:t>
            </w:r>
          </w:p>
          <w:p w:rsidR="00CC10BD" w:rsidRPr="00CC10BD" w:rsidRDefault="00CC10BD" w:rsidP="00183305">
            <w:pPr>
              <w:rPr>
                <w:rFonts w:asciiTheme="minorHAnsi" w:hAnsiTheme="minorHAnsi" w:cs="Calibri"/>
                <w:szCs w:val="22"/>
              </w:rPr>
            </w:pPr>
            <w:r w:rsidRPr="00CC10BD">
              <w:rPr>
                <w:rFonts w:asciiTheme="minorHAnsi" w:hAnsiTheme="minorHAnsi" w:cs="Calibri"/>
                <w:szCs w:val="22"/>
                <w:u w:val="single"/>
              </w:rPr>
              <w:t>Σημείωση 1</w:t>
            </w:r>
            <w:r w:rsidRPr="00CC10BD">
              <w:rPr>
                <w:rFonts w:asciiTheme="minorHAnsi" w:hAnsiTheme="minorHAnsi" w:cs="Calibri"/>
                <w:szCs w:val="22"/>
              </w:rPr>
              <w:t>: Σε περίπτωση που το σύνολο ή μέρος των τεχνικών φυλλαδίων είναι δυνατό να συμπεριληφθούν σε CD, τότε δεν είναι αναγκαίο να υποβληθούν έντυπα στο αντίγραφο της Τεχνικής Προσφοράς.</w:t>
            </w:r>
          </w:p>
          <w:p w:rsidR="00CC10BD" w:rsidRPr="00CC10BD" w:rsidRDefault="00CC10BD" w:rsidP="00183305">
            <w:pPr>
              <w:rPr>
                <w:rFonts w:asciiTheme="minorHAnsi" w:hAnsiTheme="minorHAnsi" w:cs="Calibri"/>
                <w:szCs w:val="22"/>
              </w:rPr>
            </w:pPr>
            <w:r w:rsidRPr="00CC10BD">
              <w:rPr>
                <w:rFonts w:asciiTheme="minorHAnsi" w:hAnsiTheme="minorHAnsi" w:cs="Calibri"/>
                <w:szCs w:val="22"/>
                <w:u w:val="single"/>
              </w:rPr>
              <w:t>Σημείωση 2</w:t>
            </w:r>
            <w:r w:rsidRPr="00CC10BD">
              <w:rPr>
                <w:rFonts w:asciiTheme="minorHAnsi" w:hAnsiTheme="minorHAnsi" w:cs="Calibri"/>
                <w:szCs w:val="22"/>
              </w:rPr>
              <w:t xml:space="preserve">: Είναι ιδιαίτερα επιθυμητό ο σφραγισμένος φάκελος Τεχνικής Προσφοράς να έχει διαστάσεις οι οποίες είναι </w:t>
            </w:r>
            <w:proofErr w:type="spellStart"/>
            <w:r w:rsidRPr="00CC10BD">
              <w:rPr>
                <w:rFonts w:asciiTheme="minorHAnsi" w:hAnsiTheme="minorHAnsi" w:cs="Calibri"/>
                <w:szCs w:val="22"/>
              </w:rPr>
              <w:t>διαχειρίσιμες</w:t>
            </w:r>
            <w:proofErr w:type="spellEnd"/>
            <w:r w:rsidRPr="00CC10BD">
              <w:rPr>
                <w:rFonts w:asciiTheme="minorHAnsi" w:hAnsiTheme="minorHAnsi" w:cs="Calibri"/>
                <w:szCs w:val="22"/>
              </w:rPr>
              <w:t xml:space="preserve"> από πλευράς φύλαξης και ανάγνωσης πχ. πλάτους 60εκx80εκ.</w:t>
            </w:r>
          </w:p>
        </w:tc>
      </w:tr>
      <w:tr w:rsidR="00CC10BD" w:rsidRPr="00CC10BD" w:rsidTr="00183305">
        <w:tc>
          <w:tcPr>
            <w:tcW w:w="9639" w:type="dxa"/>
          </w:tcPr>
          <w:p w:rsidR="00CC10BD" w:rsidRPr="00CC10BD" w:rsidRDefault="00CC10BD" w:rsidP="00183305">
            <w:pPr>
              <w:rPr>
                <w:rFonts w:asciiTheme="minorHAnsi" w:hAnsiTheme="minorHAnsi" w:cs="Calibri"/>
                <w:szCs w:val="22"/>
              </w:rPr>
            </w:pPr>
            <w:r w:rsidRPr="00CC10BD">
              <w:rPr>
                <w:rFonts w:asciiTheme="minorHAnsi" w:hAnsiTheme="minorHAnsi" w:cs="Calibri"/>
                <w:b/>
                <w:szCs w:val="22"/>
              </w:rPr>
              <w:t>Οικονομική Προσφορά</w:t>
            </w:r>
            <w:r w:rsidRPr="00CC10BD">
              <w:rPr>
                <w:rFonts w:asciiTheme="minorHAnsi" w:hAnsiTheme="minorHAnsi" w:cs="Calibri"/>
                <w:szCs w:val="22"/>
              </w:rPr>
              <w:t xml:space="preserve">: </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ένα (1) πρωτότυπο,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ένα (1) αντίγραφο,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πλήρες ηλεκτρονικό αρχείο σε μη </w:t>
            </w:r>
            <w:proofErr w:type="spellStart"/>
            <w:r w:rsidRPr="00CC10BD">
              <w:rPr>
                <w:rFonts w:asciiTheme="minorHAnsi" w:hAnsiTheme="minorHAnsi" w:cs="Calibri"/>
                <w:szCs w:val="22"/>
              </w:rPr>
              <w:t>επανεγγράψιμο</w:t>
            </w:r>
            <w:proofErr w:type="spellEnd"/>
            <w:r w:rsidRPr="00CC10BD">
              <w:rPr>
                <w:rFonts w:asciiTheme="minorHAnsi" w:hAnsiTheme="minorHAnsi" w:cs="Calibri"/>
                <w:szCs w:val="22"/>
              </w:rPr>
              <w:t xml:space="preserve"> μέσο (CD),</w:t>
            </w:r>
          </w:p>
          <w:p w:rsidR="00CC10BD" w:rsidRPr="00CC10BD" w:rsidRDefault="00CC10BD" w:rsidP="00183305">
            <w:pPr>
              <w:rPr>
                <w:rFonts w:asciiTheme="minorHAnsi" w:hAnsiTheme="minorHAnsi" w:cs="Calibri"/>
                <w:szCs w:val="22"/>
              </w:rPr>
            </w:pPr>
            <w:r w:rsidRPr="00CC10BD">
              <w:rPr>
                <w:rFonts w:asciiTheme="minorHAnsi" w:hAnsiTheme="minorHAnsi" w:cs="Calibri"/>
                <w:szCs w:val="22"/>
              </w:rPr>
              <w:t>που θα περιλαμβάνονται στον σφραγισμένο φάκελο Οικονομικής Προσφοράς.</w:t>
            </w:r>
          </w:p>
        </w:tc>
      </w:tr>
    </w:tbl>
    <w:p w:rsidR="00CC10BD" w:rsidRPr="00CC10BD" w:rsidRDefault="00CC10BD" w:rsidP="00CC10BD">
      <w:pPr>
        <w:rPr>
          <w:rFonts w:asciiTheme="minorHAnsi" w:hAnsiTheme="minorHAnsi" w:cs="Calibri"/>
          <w:szCs w:val="22"/>
        </w:rPr>
      </w:pPr>
      <w:r w:rsidRPr="00CC10BD">
        <w:rPr>
          <w:rFonts w:asciiTheme="minorHAnsi" w:hAnsiTheme="minorHAnsi" w:cs="Calibri"/>
          <w:szCs w:val="22"/>
        </w:rPr>
        <w:t xml:space="preserve">Ο ενιαίος σφραγισμένος φάκελος πρέπει να φέρει την ένδειξη: </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70"/>
      </w:tblGrid>
      <w:tr w:rsidR="00CC10BD" w:rsidRPr="00CC10BD" w:rsidTr="00183305">
        <w:trPr>
          <w:jc w:val="center"/>
        </w:trPr>
        <w:tc>
          <w:tcPr>
            <w:tcW w:w="8570" w:type="dxa"/>
            <w:vAlign w:val="center"/>
          </w:tcPr>
          <w:p w:rsidR="00CC10BD" w:rsidRPr="00CC10BD" w:rsidRDefault="00CC10BD" w:rsidP="00183305">
            <w:pPr>
              <w:pStyle w:val="TabletextChar"/>
              <w:spacing w:after="0"/>
              <w:jc w:val="center"/>
              <w:rPr>
                <w:rFonts w:asciiTheme="minorHAnsi" w:hAnsiTheme="minorHAnsi" w:cs="Calibri"/>
                <w:sz w:val="22"/>
                <w:szCs w:val="22"/>
              </w:rPr>
            </w:pPr>
            <w:r w:rsidRPr="00CC10BD">
              <w:rPr>
                <w:rFonts w:asciiTheme="minorHAnsi" w:hAnsiTheme="minorHAnsi" w:cs="Calibri"/>
                <w:sz w:val="22"/>
                <w:szCs w:val="22"/>
              </w:rPr>
              <w:t>«ΣΤΟΙΧΕΙΑ ΤΟΥ ΥΠΟΨΗΦΙΟΥ»</w:t>
            </w:r>
          </w:p>
          <w:p w:rsidR="00CC10BD" w:rsidRPr="00CC10BD" w:rsidRDefault="00CC10BD" w:rsidP="00183305">
            <w:pPr>
              <w:pStyle w:val="TabletextChar"/>
              <w:spacing w:after="0"/>
              <w:jc w:val="center"/>
              <w:rPr>
                <w:rFonts w:asciiTheme="minorHAnsi" w:hAnsiTheme="minorHAnsi" w:cs="Calibri"/>
                <w:sz w:val="22"/>
                <w:szCs w:val="22"/>
              </w:rPr>
            </w:pPr>
            <w:r w:rsidRPr="00CC10BD">
              <w:rPr>
                <w:rFonts w:asciiTheme="minorHAnsi" w:hAnsiTheme="minorHAnsi" w:cs="Calibri"/>
                <w:sz w:val="22"/>
                <w:szCs w:val="22"/>
              </w:rPr>
              <w:t>ΦΑΚΕΛΟΣ ΠΡΟΣΦΟΡΑΣ ΓΙΑ ΤΟ ΔΙΑΓΩΝΙΣΜΟ ΤΟΥ ΕΡΓΟΥ</w:t>
            </w:r>
          </w:p>
          <w:p w:rsidR="00CC10BD" w:rsidRPr="00CC10BD" w:rsidRDefault="00CC10BD" w:rsidP="00183305">
            <w:pPr>
              <w:pStyle w:val="TabletextChar"/>
              <w:spacing w:after="0"/>
              <w:jc w:val="center"/>
              <w:rPr>
                <w:rFonts w:asciiTheme="minorHAnsi" w:hAnsiTheme="minorHAnsi" w:cs="Calibri"/>
                <w:bCs/>
                <w:sz w:val="22"/>
                <w:szCs w:val="22"/>
              </w:rPr>
            </w:pPr>
            <w:r w:rsidRPr="00CC10BD">
              <w:rPr>
                <w:rFonts w:asciiTheme="minorHAnsi" w:hAnsiTheme="minorHAnsi" w:cs="Calibri"/>
                <w:bCs/>
                <w:sz w:val="22"/>
                <w:szCs w:val="22"/>
              </w:rPr>
              <w:t>«Προμήθεια Εξοπλισμού για αναβάθμιση εφαρμογών Λοιπών Ταμείων»</w:t>
            </w:r>
          </w:p>
          <w:p w:rsidR="00766F39" w:rsidRPr="006E61FA" w:rsidRDefault="00CC10BD" w:rsidP="00766F39">
            <w:pPr>
              <w:pStyle w:val="TabletextChar"/>
              <w:spacing w:after="0"/>
              <w:jc w:val="center"/>
              <w:rPr>
                <w:rFonts w:asciiTheme="minorHAnsi" w:hAnsiTheme="minorHAnsi" w:cstheme="minorHAnsi"/>
                <w:sz w:val="22"/>
                <w:szCs w:val="22"/>
              </w:rPr>
            </w:pPr>
            <w:r w:rsidRPr="00CC10BD">
              <w:rPr>
                <w:rFonts w:asciiTheme="minorHAnsi" w:hAnsiTheme="minorHAnsi" w:cs="Calibri"/>
                <w:sz w:val="22"/>
                <w:szCs w:val="22"/>
              </w:rPr>
              <w:t>AΝΑΘΕΤΟΥΣΑ ΑΡΧΗ: ΗΛΕΚΤΡΟΝΙΚΗ ΔΙΑΚΥΒΕΡΝΗΣΗ ΚΟΙΝΩΝΙΚΗΣ ΑΣΦΑΛΙΣΗΣ ΑΕ (ΗΔΙΚΑ ΑΕ)</w:t>
            </w:r>
            <w:r w:rsidR="00766F39" w:rsidRPr="006E61FA">
              <w:rPr>
                <w:rFonts w:asciiTheme="minorHAnsi" w:hAnsiTheme="minorHAnsi" w:cstheme="minorHAnsi"/>
                <w:sz w:val="22"/>
                <w:szCs w:val="22"/>
              </w:rPr>
              <w:t xml:space="preserve"> </w:t>
            </w:r>
          </w:p>
          <w:p w:rsidR="00CC10BD" w:rsidRPr="00766F39" w:rsidRDefault="00766F39" w:rsidP="00183305">
            <w:pPr>
              <w:pStyle w:val="TabletextChar"/>
              <w:spacing w:after="0"/>
              <w:jc w:val="center"/>
              <w:rPr>
                <w:rFonts w:asciiTheme="minorHAnsi" w:hAnsiTheme="minorHAnsi" w:cstheme="minorHAnsi"/>
                <w:sz w:val="22"/>
                <w:szCs w:val="22"/>
              </w:rPr>
            </w:pPr>
            <w:r w:rsidRPr="006E61FA">
              <w:rPr>
                <w:rFonts w:asciiTheme="minorHAnsi" w:hAnsiTheme="minorHAnsi" w:cstheme="minorHAnsi"/>
                <w:sz w:val="22"/>
                <w:szCs w:val="22"/>
                <w:highlight w:val="yellow"/>
              </w:rPr>
              <w:t xml:space="preserve">Αρ. </w:t>
            </w:r>
            <w:proofErr w:type="spellStart"/>
            <w:r w:rsidRPr="006E61FA">
              <w:rPr>
                <w:rFonts w:asciiTheme="minorHAnsi" w:hAnsiTheme="minorHAnsi" w:cstheme="minorHAnsi"/>
                <w:sz w:val="22"/>
                <w:szCs w:val="22"/>
                <w:highlight w:val="yellow"/>
              </w:rPr>
              <w:t>Διακήρυξης:ΧΧΧΧΧΧΧΧΧΧΧΧΧΧ</w:t>
            </w:r>
            <w:proofErr w:type="spellEnd"/>
          </w:p>
          <w:p w:rsidR="00766F39" w:rsidRPr="006E61FA" w:rsidRDefault="00CC10BD" w:rsidP="00766F39">
            <w:pPr>
              <w:pStyle w:val="TabletextChar"/>
              <w:spacing w:after="0"/>
              <w:jc w:val="center"/>
              <w:rPr>
                <w:rFonts w:asciiTheme="minorHAnsi" w:hAnsiTheme="minorHAnsi" w:cstheme="minorHAnsi"/>
                <w:color w:val="000000"/>
                <w:sz w:val="22"/>
                <w:szCs w:val="22"/>
              </w:rPr>
            </w:pPr>
            <w:r w:rsidRPr="00CC10BD">
              <w:rPr>
                <w:rFonts w:asciiTheme="minorHAnsi" w:hAnsiTheme="minorHAnsi" w:cs="Calibri"/>
                <w:sz w:val="22"/>
                <w:szCs w:val="22"/>
              </w:rPr>
              <w:t xml:space="preserve">ΗΜΕΡΟΜΗΝΙΑ ΔΙΕΝΕΡΓΕΙΑΣ ΔΙΑΓΩΝΙΣΜΟΥ: </w:t>
            </w:r>
            <w:r w:rsidRPr="00CC10BD">
              <w:rPr>
                <w:rFonts w:asciiTheme="minorHAnsi" w:hAnsiTheme="minorHAnsi" w:cs="Calibri"/>
                <w:color w:val="000000"/>
                <w:sz w:val="22"/>
                <w:szCs w:val="22"/>
                <w:highlight w:val="yellow"/>
              </w:rPr>
              <w:t>ΧΧ-ΧΧ-2014</w:t>
            </w:r>
            <w:r w:rsidR="00766F39" w:rsidRPr="006E61FA">
              <w:rPr>
                <w:rFonts w:asciiTheme="minorHAnsi" w:hAnsiTheme="minorHAnsi" w:cstheme="minorHAnsi"/>
                <w:color w:val="000000"/>
                <w:sz w:val="22"/>
                <w:szCs w:val="22"/>
              </w:rPr>
              <w:t xml:space="preserve"> </w:t>
            </w:r>
          </w:p>
          <w:p w:rsidR="00766F39" w:rsidRPr="006E61FA" w:rsidRDefault="00766F39" w:rsidP="00766F39">
            <w:pPr>
              <w:pStyle w:val="TabletextChar"/>
              <w:spacing w:after="0"/>
              <w:jc w:val="center"/>
              <w:rPr>
                <w:rFonts w:asciiTheme="minorHAnsi" w:hAnsiTheme="minorHAnsi" w:cstheme="minorHAnsi"/>
                <w:sz w:val="22"/>
                <w:szCs w:val="22"/>
                <w:highlight w:val="yellow"/>
              </w:rPr>
            </w:pPr>
            <w:r w:rsidRPr="006E61FA">
              <w:rPr>
                <w:rFonts w:asciiTheme="minorHAnsi" w:hAnsiTheme="minorHAnsi" w:cstheme="minorHAnsi"/>
                <w:sz w:val="22"/>
                <w:szCs w:val="22"/>
                <w:highlight w:val="yellow"/>
              </w:rPr>
              <w:t>Στοιχεία αποστολέα …………....</w:t>
            </w:r>
          </w:p>
          <w:p w:rsidR="00CC10BD" w:rsidRPr="00CC10BD" w:rsidRDefault="00766F39" w:rsidP="00766F39">
            <w:pPr>
              <w:pStyle w:val="TabletextChar"/>
              <w:spacing w:after="0"/>
              <w:jc w:val="center"/>
              <w:rPr>
                <w:rFonts w:asciiTheme="minorHAnsi" w:hAnsiTheme="minorHAnsi" w:cs="Calibri"/>
                <w:sz w:val="22"/>
                <w:szCs w:val="22"/>
              </w:rPr>
            </w:pPr>
            <w:r w:rsidRPr="006E61FA">
              <w:rPr>
                <w:rFonts w:asciiTheme="minorHAnsi" w:hAnsiTheme="minorHAnsi" w:cstheme="minorHAnsi"/>
                <w:b/>
                <w:i/>
                <w:sz w:val="22"/>
                <w:szCs w:val="22"/>
              </w:rPr>
              <w:t>«να μην ανοιχθεί από την ταχυδρομική υπηρεσία ή τη γραμματεία»</w:t>
            </w:r>
          </w:p>
        </w:tc>
      </w:tr>
    </w:tbl>
    <w:p w:rsidR="00CC10BD" w:rsidRPr="00CC10BD" w:rsidRDefault="00CC10BD" w:rsidP="00CC10BD">
      <w:pPr>
        <w:rPr>
          <w:rFonts w:asciiTheme="minorHAnsi" w:hAnsiTheme="minorHAnsi"/>
          <w:szCs w:val="22"/>
        </w:rPr>
      </w:pPr>
      <w:r w:rsidRPr="00CC10BD">
        <w:rPr>
          <w:rFonts w:asciiTheme="minorHAnsi" w:hAnsiTheme="minorHAnsi"/>
          <w:szCs w:val="22"/>
        </w:rPr>
        <w:lastRenderedPageBreak/>
        <w:t>Όλοι οι επιμέρους φάκελοι αναγράφουν την επωνυμία και διεύθυνση, αριθμό τηλεφώνου, φαξ και τυχόν διεύθυνση ηλεκτρονικού ταχυδρομείου του υποψήφιου Ανάδοχου, τον τίτλο του Διαγωνισμού και τον τίτλο του φακέλου.</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Ένωσης / Κοινοπραξίας πρέπει να αναγράφονται η πλήρης επωνυμία και διεύθυνση, καθώς και αριθμός τηλεφώνου, φαξ και τυχόν διεύθυνση ηλεκτρονικού ταχυδρομείου όλων των μελών της.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Απαγορεύεται η χρήση αυτοκόλλητων φακέλων που είναι δυνατόν να αποσφραγιστούν και να </w:t>
      </w:r>
      <w:proofErr w:type="spellStart"/>
      <w:r w:rsidRPr="00CC10BD">
        <w:rPr>
          <w:rFonts w:asciiTheme="minorHAnsi" w:hAnsiTheme="minorHAnsi"/>
          <w:szCs w:val="22"/>
        </w:rPr>
        <w:t>επανασφραγιστούν</w:t>
      </w:r>
      <w:proofErr w:type="spellEnd"/>
      <w:r w:rsidRPr="00CC10BD">
        <w:rPr>
          <w:rFonts w:asciiTheme="minorHAnsi" w:hAnsiTheme="minorHAnsi"/>
          <w:szCs w:val="22"/>
        </w:rPr>
        <w:t xml:space="preserve"> χωρίς να αφήσουν ίχνη.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Προσφορές υποβάλλονται στην Ελληνική γλώσσα, με εξαίρεση τα συνημμένα στην Τεχνική Προσφορά έντυπα, σχέδια και λοιπά τεχνικά στοιχεία που μπορούν να είναι στην Αγγλική γλώσσα.</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ένα από τα αντίτυπα που ορίζεται ως πρωτότυπο και σε κάθε σελίδα του, πρέπει να αναγράφεται ευκρινώς η λέξη “ΠΡΩΤΟΤΥΠΟ” και να μονογράφεται από τον υποψήφιο Ανάδοχο. Το περιεχόμενο του πρωτοτύπου είναι επικρατέστερο από τα άλλα αντίτυπα και τα ηλεκτρονικά αντίγραφα, σε περίπτωση ασυμφωνίας αυτών με το πρωτότυπο.</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Για την εύκολη σύγκριση των Προσφορών πρέπει να τηρηθεί στη σύνταξή τους, η τάξη και η σειρά των όρων της Διακήρυξης.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Οι απαντήσεις σε όλες τις απαιτήσεις της Διακήρυξης πρέπει να είναι σαφείς. Δεν επιτρέπονται ασαφείς απαντήσεις της μορφής «ελήφθη υπόψη», «συμφωνούμε και </w:t>
      </w:r>
      <w:proofErr w:type="spellStart"/>
      <w:r w:rsidRPr="00CC10BD">
        <w:rPr>
          <w:rFonts w:asciiTheme="minorHAnsi" w:hAnsiTheme="minorHAnsi"/>
          <w:szCs w:val="22"/>
        </w:rPr>
        <w:t>αποδεχόμεθα</w:t>
      </w:r>
      <w:proofErr w:type="spellEnd"/>
      <w:r w:rsidRPr="00CC10BD">
        <w:rPr>
          <w:rFonts w:asciiTheme="minorHAnsi" w:hAnsiTheme="minorHAnsi"/>
          <w:szCs w:val="22"/>
        </w:rPr>
        <w:t>», κλπ.</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Οι Προσφορές πρέπει να είναι δακτυλογραφημένες και δεν πρέπει να φέρουν ξυσίματα, σβησίματα, διαγραφές, προσθήκες κλπ. Εάν υπάρχει στην Προσφορά οποιαδήποτε διόρθωση, πρέπει να είναι καθαρογραμμένη και </w:t>
      </w:r>
      <w:proofErr w:type="spellStart"/>
      <w:r w:rsidRPr="00CC10BD">
        <w:rPr>
          <w:rFonts w:asciiTheme="minorHAnsi" w:hAnsiTheme="minorHAnsi"/>
          <w:szCs w:val="22"/>
        </w:rPr>
        <w:t>μονογραμμένη</w:t>
      </w:r>
      <w:proofErr w:type="spellEnd"/>
      <w:r w:rsidRPr="00CC10BD">
        <w:rPr>
          <w:rFonts w:asciiTheme="minorHAnsi" w:hAnsiTheme="minorHAnsi"/>
          <w:szCs w:val="22"/>
        </w:rPr>
        <w:t xml:space="preserve"> από τον υποψήφιο Ανάδοχο. Όλες οι διορθώσεις θα πρέπει να αναφέρονται ανακεφαλαιωτικά στην αρχή της Προσφοράς. Η αρμόδια Επιτροπή προσυπογράφει το ανακεφαλαιωτικό φύλλο με τις τυχόν, διορθώσεις και τις αναφέρει στο συντασσόμενο πρακτικό, ώστε να αποδεικνύεται αδιαφιλονίκητα ότι προϋπήρχαν της ημερομηνίας αποσφράγισης.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που στο περιεχόμενο της Προσφοράς χρησιμοποιούνται συντομογραφίες (</w:t>
      </w:r>
      <w:r w:rsidRPr="00CC10BD">
        <w:rPr>
          <w:rFonts w:asciiTheme="minorHAnsi" w:hAnsiTheme="minorHAnsi"/>
          <w:szCs w:val="22"/>
          <w:lang w:val="en-US"/>
        </w:rPr>
        <w:t>abbreviations</w:t>
      </w:r>
      <w:r w:rsidRPr="00CC10BD">
        <w:rPr>
          <w:rFonts w:asciiTheme="minorHAnsi" w:hAnsiTheme="minorHAnsi"/>
          <w:szCs w:val="22"/>
        </w:rPr>
        <w:t>), για τη δήλωση τεχνικών ή άλλων εννοιών, είναι υποχρεωτικό για τον υποψήφιο Ανάδοχο να αναφέρει σε συνοδευτικό πίνακα την επεξήγησή τους.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Με την υποβολή της Προσφοράς θεωρείται βέβαιο, ότι ο υποψήφιος Ανάδοχος είναι απολύτως ενήμερος από κάθε πλευρά των τοπικών συνθηκών εκτέλεσης του Έργου, των πηγών προέλευσης των πάσης φύσης υλικών, ειδών εξοπλισμού κλπ. και ότι έχει μελετήσει όλα τα στοιχεία που περιλαμβάνονται στο φάκελο Διαγωνισμού. </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Αντιπροσφορά ή τροποποίηση της Προσφοράς ή πρόταση που κατά την κρίση της αρμόδιας Επιτροπής εξομοιώνεται με αντιπροσφορά είναι απαράδεκτη και δεν λαμβάνεται υπόψη.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Μετά την καταληκτική ημερομηνία υποβολής των Προσφορών δεν γίνεται αποδεκτή αλλά απορρίπτεται ως απαράδεκτη κάθε διευκρίνιση, τροποποίηση ή απόκρουση όρου της Διακήρυξης ή της Προσφοράς. Διευκρινίσεις δίνονται μόνο όταν ζητούνται από την αρμόδια Επιτροπή και λαμβάνονται υπόψη μόνο εκείνες που αναφέρονται στα σημεία που ζητήθηκαν. Στην περίπτωση αυτή η παροχή διευκρινίσεων είναι υποχρεωτική για τον υποψήφιο Ανάδοχο και δεν θεωρείται αντιπροσφορά.</w:t>
      </w:r>
    </w:p>
    <w:p w:rsidR="00CC10BD" w:rsidRDefault="00CC10BD" w:rsidP="00CC10BD">
      <w:pPr>
        <w:spacing w:before="60"/>
        <w:rPr>
          <w:rFonts w:asciiTheme="minorHAnsi" w:hAnsiTheme="minorHAnsi"/>
          <w:szCs w:val="22"/>
        </w:rPr>
      </w:pPr>
      <w:r w:rsidRPr="00CC10BD">
        <w:rPr>
          <w:rFonts w:asciiTheme="minorHAnsi" w:hAnsiTheme="minorHAnsi"/>
          <w:szCs w:val="22"/>
        </w:rPr>
        <w:t>Οι διευκρινίσεις των υποψηφίων Αναδόχων πρέπει να δίνονται γραπτά, εφόσον ζητηθούν, σε χρόνο που θα ορίζει η αρμόδια Επιτροπή.</w:t>
      </w: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03" w:name="_Toc399166962"/>
      <w:r>
        <w:rPr>
          <w:rFonts w:asciiTheme="minorHAnsi" w:hAnsiTheme="minorHAnsi" w:cstheme="minorHAnsi"/>
          <w:szCs w:val="22"/>
        </w:rPr>
        <w:t xml:space="preserve">Περιεχόμενα </w:t>
      </w:r>
      <w:r w:rsidRPr="00CC10BD">
        <w:rPr>
          <w:rFonts w:asciiTheme="minorHAnsi" w:hAnsiTheme="minorHAnsi"/>
          <w:szCs w:val="22"/>
        </w:rPr>
        <w:t>Φακέλου «Δικαιολογητικά Συμμετοχής»</w:t>
      </w:r>
      <w:bookmarkEnd w:id="703"/>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 φάκελος «ΔΙΚΑΙΟΛΟΓΗΤΙΚΑ ΣΥΜΜΕΤΟΧΗΣ» που θα υποβάλει κάθε υποψήφιος Ανάδοχος πρέπει να περιέχει τα νομιμοποιητικά στοιχεία και άλλα απαραίτητα δικαιολογητικά του υποψήφιου Αναδόχου ως προς τις τυπικές, χρηματοοικονομικές και τεχνικές απαιτήσεις συμμετοχής στον Διαγωνισμό </w:t>
      </w:r>
      <w:r w:rsidR="00CB5F40">
        <w:rPr>
          <w:rFonts w:asciiTheme="minorHAnsi" w:hAnsiTheme="minorHAnsi"/>
          <w:szCs w:val="22"/>
        </w:rPr>
        <w:t>όπως αυτά ορίζονται στα πλαίσια της παρούσας διακήρυξης και ειδικότερα:</w:t>
      </w:r>
    </w:p>
    <w:p w:rsidR="00CC10BD" w:rsidRPr="00CC10BD" w:rsidRDefault="000F7E34" w:rsidP="00ED7517">
      <w:pPr>
        <w:numPr>
          <w:ilvl w:val="0"/>
          <w:numId w:val="83"/>
        </w:numPr>
        <w:tabs>
          <w:tab w:val="clear" w:pos="800"/>
          <w:tab w:val="num" w:pos="567"/>
        </w:tabs>
        <w:spacing w:after="0"/>
        <w:ind w:left="567" w:hanging="283"/>
        <w:rPr>
          <w:rFonts w:asciiTheme="minorHAnsi" w:hAnsiTheme="minorHAnsi"/>
          <w:szCs w:val="22"/>
        </w:rPr>
      </w:pPr>
      <w:r>
        <w:fldChar w:fldCharType="begin"/>
      </w:r>
      <w:r w:rsidR="00DC1A62">
        <w:instrText xml:space="preserve"> REF _Ref391562493 \r \h </w:instrText>
      </w:r>
      <w:r>
        <w:fldChar w:fldCharType="separate"/>
      </w:r>
      <w:r w:rsidR="00C133FA">
        <w:t>B.2.3</w:t>
      </w:r>
      <w:r>
        <w:fldChar w:fldCharType="end"/>
      </w:r>
      <w:r w:rsidR="00DC1A62">
        <w:t xml:space="preserve"> </w:t>
      </w:r>
      <w:r>
        <w:fldChar w:fldCharType="begin"/>
      </w:r>
      <w:r w:rsidR="00DC1A62">
        <w:instrText xml:space="preserve"> REF _Ref391562498 \h </w:instrText>
      </w:r>
      <w:r>
        <w:fldChar w:fldCharType="separate"/>
      </w:r>
      <w:r w:rsidR="00C133FA">
        <w:rPr>
          <w:rFonts w:asciiTheme="minorHAnsi" w:hAnsiTheme="minorHAnsi" w:cstheme="minorHAnsi"/>
          <w:szCs w:val="22"/>
        </w:rPr>
        <w:t>Δικαιολογητικά Συμμετοχής</w:t>
      </w:r>
      <w:r>
        <w:fldChar w:fldCharType="end"/>
      </w:r>
      <w:r w:rsidR="00DC1A62">
        <w:t xml:space="preserve"> </w:t>
      </w:r>
    </w:p>
    <w:p w:rsidR="00CC10BD" w:rsidRPr="005B3F5D" w:rsidRDefault="000F7E34" w:rsidP="00ED7517">
      <w:pPr>
        <w:numPr>
          <w:ilvl w:val="0"/>
          <w:numId w:val="83"/>
        </w:numPr>
        <w:tabs>
          <w:tab w:val="clear" w:pos="800"/>
          <w:tab w:val="num" w:pos="567"/>
        </w:tabs>
        <w:spacing w:after="0"/>
        <w:ind w:left="567" w:hanging="283"/>
        <w:rPr>
          <w:rFonts w:asciiTheme="minorHAnsi" w:hAnsiTheme="minorHAnsi" w:cstheme="minorHAnsi"/>
          <w:szCs w:val="22"/>
        </w:rPr>
      </w:pPr>
      <w:fldSimple w:instr=" REF _Ref391562521 \r \h  \* MERGEFORMAT ">
        <w:r w:rsidR="00C133FA">
          <w:t>B.2.6</w:t>
        </w:r>
      </w:fldSimple>
      <w:r w:rsidR="00DC1A62">
        <w:t xml:space="preserve"> </w:t>
      </w:r>
      <w:fldSimple w:instr=" REF _Ref391562527 \h  \* MERGEFORMAT ">
        <w:r w:rsidR="00C133FA">
          <w:rPr>
            <w:rFonts w:asciiTheme="minorHAnsi" w:hAnsiTheme="minorHAnsi" w:cstheme="minorHAnsi"/>
            <w:szCs w:val="22"/>
          </w:rPr>
          <w:t>Ελάχιστες Προϋποθέσεις Συμμετοχής</w:t>
        </w:r>
      </w:fldSimple>
      <w:r w:rsidR="00DC1A62" w:rsidRPr="005B3F5D">
        <w:rPr>
          <w:rFonts w:asciiTheme="minorHAnsi" w:hAnsiTheme="minorHAnsi" w:cstheme="minorHAnsi"/>
          <w:szCs w:val="22"/>
        </w:rPr>
        <w:t xml:space="preserve"> </w:t>
      </w:r>
    </w:p>
    <w:p w:rsidR="00CC10BD" w:rsidRPr="00DC1A62" w:rsidRDefault="000F7E34" w:rsidP="00ED7517">
      <w:pPr>
        <w:numPr>
          <w:ilvl w:val="0"/>
          <w:numId w:val="83"/>
        </w:numPr>
        <w:tabs>
          <w:tab w:val="clear" w:pos="800"/>
          <w:tab w:val="num" w:pos="567"/>
        </w:tabs>
        <w:ind w:left="567" w:hanging="283"/>
        <w:rPr>
          <w:rFonts w:asciiTheme="minorHAnsi" w:hAnsiTheme="minorHAnsi"/>
          <w:szCs w:val="22"/>
        </w:rPr>
      </w:pPr>
      <w:r>
        <w:fldChar w:fldCharType="begin"/>
      </w:r>
      <w:r w:rsidR="00DC1A62">
        <w:instrText xml:space="preserve"> REF _Ref391562538 \r \h </w:instrText>
      </w:r>
      <w:r>
        <w:fldChar w:fldCharType="separate"/>
      </w:r>
      <w:r w:rsidR="00C133FA">
        <w:t>B.2.7</w:t>
      </w:r>
      <w:r>
        <w:fldChar w:fldCharType="end"/>
      </w:r>
      <w:r w:rsidR="00DC1A62">
        <w:t xml:space="preserve"> </w:t>
      </w:r>
      <w:r>
        <w:fldChar w:fldCharType="begin"/>
      </w:r>
      <w:r w:rsidR="00DC1A62">
        <w:instrText xml:space="preserve"> REF _Ref391562543 \h </w:instrText>
      </w:r>
      <w:r>
        <w:fldChar w:fldCharType="separate"/>
      </w:r>
      <w:r w:rsidR="00C133FA">
        <w:rPr>
          <w:rFonts w:asciiTheme="minorHAnsi" w:hAnsiTheme="minorHAnsi" w:cstheme="minorHAnsi"/>
          <w:szCs w:val="22"/>
        </w:rPr>
        <w:t>Εγγύηση Συμμετοχής</w:t>
      </w:r>
      <w:r>
        <w:fldChar w:fldCharType="end"/>
      </w:r>
      <w:r w:rsidR="00DC1A62">
        <w:t xml:space="preserve"> </w:t>
      </w: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04" w:name="_Ref391562400"/>
      <w:bookmarkStart w:id="705" w:name="_Ref391562405"/>
      <w:bookmarkStart w:id="706" w:name="_Toc399166963"/>
      <w:r>
        <w:rPr>
          <w:rFonts w:asciiTheme="minorHAnsi" w:hAnsiTheme="minorHAnsi" w:cstheme="minorHAnsi"/>
          <w:szCs w:val="22"/>
        </w:rPr>
        <w:lastRenderedPageBreak/>
        <w:t xml:space="preserve">Περιεχόμενα </w:t>
      </w:r>
      <w:r w:rsidRPr="00CC10BD">
        <w:rPr>
          <w:rFonts w:asciiTheme="minorHAnsi" w:hAnsiTheme="minorHAnsi"/>
          <w:szCs w:val="22"/>
        </w:rPr>
        <w:t>Φακέλου «Τεχνική Προσφορά»</w:t>
      </w:r>
      <w:bookmarkEnd w:id="704"/>
      <w:bookmarkEnd w:id="705"/>
      <w:bookmarkEnd w:id="706"/>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φάκελος «ΤΕΧΝΙΚΗ ΠΡΟΣΦΟΡΑ» που θα υποβάλει ο υποψήφιος Ανάδοχος πρέπει να περιέχει τα παρακάτω: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33"/>
        <w:gridCol w:w="6946"/>
        <w:gridCol w:w="2090"/>
      </w:tblGrid>
      <w:tr w:rsidR="00CC10BD" w:rsidRPr="00CC10BD" w:rsidTr="00183305">
        <w:trPr>
          <w:jc w:val="center"/>
        </w:trPr>
        <w:tc>
          <w:tcPr>
            <w:tcW w:w="533"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b/>
                <w:szCs w:val="22"/>
              </w:rPr>
              <w:t>1</w:t>
            </w:r>
          </w:p>
        </w:tc>
        <w:tc>
          <w:tcPr>
            <w:tcW w:w="9036" w:type="dxa"/>
            <w:gridSpan w:val="2"/>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b/>
                <w:szCs w:val="22"/>
              </w:rPr>
              <w:t>Προδιαγραφές Τεχνικής Λύσης</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1.1</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Τεχνικά και Τεχνολογικά Χαρακτηριστικά Λύσης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Α3.1</w:t>
            </w:r>
          </w:p>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 xml:space="preserve"> Γ.3.</w:t>
            </w:r>
            <w:r w:rsidRPr="00CC10BD">
              <w:rPr>
                <w:rFonts w:asciiTheme="minorHAnsi" w:hAnsiTheme="minorHAnsi" w:cs="Calibri"/>
                <w:szCs w:val="22"/>
                <w:lang w:val="en-US"/>
              </w:rPr>
              <w:t>12</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1.2</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 xml:space="preserve">Κάλυψη Τεχνικών Προδιαγραφών (Υλικού και Λογισμικού) </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Α3.2</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 xml:space="preserve">Γ.3.1, </w:t>
            </w:r>
          </w:p>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Γ.3.3 έως Γ.3.</w:t>
            </w:r>
            <w:r w:rsidRPr="00CC10BD">
              <w:rPr>
                <w:rFonts w:asciiTheme="minorHAnsi" w:hAnsiTheme="minorHAnsi" w:cs="Calibri"/>
                <w:szCs w:val="22"/>
                <w:lang w:val="en-US"/>
              </w:rPr>
              <w:t>7</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1.3</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 xml:space="preserve">Τεχνική Λύση </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 xml:space="preserve">Α3.2 </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Γ.3.2</w:t>
            </w:r>
          </w:p>
        </w:tc>
      </w:tr>
      <w:tr w:rsidR="00CC10BD" w:rsidRPr="00CC10BD" w:rsidTr="00183305">
        <w:trPr>
          <w:jc w:val="center"/>
        </w:trPr>
        <w:tc>
          <w:tcPr>
            <w:tcW w:w="533" w:type="dxa"/>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b/>
                <w:szCs w:val="22"/>
              </w:rPr>
              <w:t>2</w:t>
            </w:r>
          </w:p>
        </w:tc>
        <w:tc>
          <w:tcPr>
            <w:tcW w:w="9036" w:type="dxa"/>
            <w:gridSpan w:val="2"/>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b/>
                <w:szCs w:val="22"/>
              </w:rPr>
              <w:t>Προδιαγραφές Υπηρεσιών</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2.1</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Καταλληλότητα Μεθοδολογίας Υλοποίησης και Προσαρμογή στις Τεχνολογικές Απαιτήσεις και Προδιαγραφές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Α2</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Γ.3.1</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2.2</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Υπηρεσίες Εκπαίδευσης  και Ευαισθητοποίησης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Α4.</w:t>
            </w:r>
            <w:r w:rsidRPr="00CC10BD">
              <w:rPr>
                <w:rFonts w:asciiTheme="minorHAnsi" w:hAnsiTheme="minorHAnsi" w:cs="Calibri"/>
                <w:szCs w:val="22"/>
                <w:lang w:val="en-US"/>
              </w:rPr>
              <w:t>2</w:t>
            </w:r>
            <w:r w:rsidRPr="00CC10BD">
              <w:rPr>
                <w:rFonts w:asciiTheme="minorHAnsi" w:hAnsiTheme="minorHAnsi" w:cs="Calibri"/>
                <w:szCs w:val="22"/>
              </w:rPr>
              <w:t xml:space="preserve"> και Α4.</w:t>
            </w:r>
            <w:r w:rsidRPr="00CC10BD">
              <w:rPr>
                <w:rFonts w:asciiTheme="minorHAnsi" w:hAnsiTheme="minorHAnsi" w:cs="Calibri"/>
                <w:szCs w:val="22"/>
                <w:lang w:val="en-US"/>
              </w:rPr>
              <w:t>3</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w:t>
            </w:r>
            <w:r w:rsidRPr="00CC10BD">
              <w:rPr>
                <w:rFonts w:asciiTheme="minorHAnsi" w:hAnsiTheme="minorHAnsi" w:cs="Calibri"/>
                <w:szCs w:val="22"/>
                <w:lang w:val="en-US"/>
              </w:rPr>
              <w:t>9</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2.3</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Υπηρεσίες Εγκατάστασης / Δοκιμαστικής Λειτουργίας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Α4.1 και Α4.4</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Γ3.8 και Γ.3.10</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2.4</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Υπηρεσίες Υποστήριξης, Συντήρησης και Τήρησης Επιπέδου Υπηρεσιών</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Α4.</w:t>
            </w:r>
            <w:r w:rsidRPr="00CC10BD">
              <w:rPr>
                <w:rFonts w:asciiTheme="minorHAnsi" w:hAnsiTheme="minorHAnsi" w:cs="Calibri"/>
                <w:szCs w:val="22"/>
                <w:lang w:val="en-US"/>
              </w:rPr>
              <w:t>5</w:t>
            </w:r>
            <w:r w:rsidRPr="00CC10BD">
              <w:rPr>
                <w:rFonts w:asciiTheme="minorHAnsi" w:hAnsiTheme="minorHAnsi" w:cs="Calibri"/>
                <w:szCs w:val="22"/>
              </w:rPr>
              <w:t>, Α4.</w:t>
            </w:r>
            <w:r w:rsidRPr="00CC10BD">
              <w:rPr>
                <w:rFonts w:asciiTheme="minorHAnsi" w:hAnsiTheme="minorHAnsi" w:cs="Calibri"/>
                <w:szCs w:val="22"/>
                <w:lang w:val="en-US"/>
              </w:rPr>
              <w:t>6</w:t>
            </w:r>
            <w:r w:rsidRPr="00CC10BD">
              <w:rPr>
                <w:rFonts w:asciiTheme="minorHAnsi" w:hAnsiTheme="minorHAnsi" w:cs="Calibri"/>
                <w:szCs w:val="22"/>
              </w:rPr>
              <w:t xml:space="preserve"> και Α4.</w:t>
            </w:r>
            <w:r w:rsidRPr="00CC10BD">
              <w:rPr>
                <w:rFonts w:asciiTheme="minorHAnsi" w:hAnsiTheme="minorHAnsi" w:cs="Calibri"/>
                <w:szCs w:val="22"/>
                <w:lang w:val="en-US"/>
              </w:rPr>
              <w:t>7</w:t>
            </w:r>
          </w:p>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Γ.3.1</w:t>
            </w:r>
            <w:r w:rsidRPr="00CC10BD">
              <w:rPr>
                <w:rFonts w:asciiTheme="minorHAnsi" w:hAnsiTheme="minorHAnsi" w:cs="Calibri"/>
                <w:szCs w:val="22"/>
                <w:lang w:val="en-US"/>
              </w:rPr>
              <w:t>1</w:t>
            </w:r>
          </w:p>
        </w:tc>
      </w:tr>
      <w:tr w:rsidR="00CC10BD" w:rsidRPr="00CC10BD" w:rsidTr="00183305">
        <w:trPr>
          <w:jc w:val="center"/>
        </w:trPr>
        <w:tc>
          <w:tcPr>
            <w:tcW w:w="533" w:type="dxa"/>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b/>
                <w:szCs w:val="22"/>
              </w:rPr>
              <w:t>3</w:t>
            </w:r>
          </w:p>
        </w:tc>
        <w:tc>
          <w:tcPr>
            <w:tcW w:w="9036" w:type="dxa"/>
            <w:gridSpan w:val="2"/>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b/>
                <w:szCs w:val="22"/>
              </w:rPr>
              <w:t xml:space="preserve">Μεθοδολογία Οργάνωσης, Διοίκησης και Υλοποίησης Έργου </w:t>
            </w:r>
          </w:p>
        </w:tc>
      </w:tr>
      <w:tr w:rsidR="00CC10BD" w:rsidRPr="00CC10BD" w:rsidTr="00183305">
        <w:trPr>
          <w:jc w:val="center"/>
        </w:trPr>
        <w:tc>
          <w:tcPr>
            <w:tcW w:w="533" w:type="dxa"/>
            <w:shd w:val="clear" w:color="auto" w:fill="FFFFFF"/>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3.1</w:t>
            </w:r>
          </w:p>
        </w:tc>
        <w:tc>
          <w:tcPr>
            <w:tcW w:w="6946" w:type="dxa"/>
            <w:shd w:val="clear" w:color="auto" w:fill="FFFFFF"/>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Οργάνωση Υλοποίησης Έργου (Φάσεις, Παραδοτέα, Ορόσημα, Χρονοδιάγραμμα)</w:t>
            </w:r>
          </w:p>
        </w:tc>
        <w:tc>
          <w:tcPr>
            <w:tcW w:w="2090" w:type="dxa"/>
            <w:shd w:val="clear" w:color="auto" w:fill="FFFFFF"/>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Α3.3, Α3.4 και Α3.5</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w:t>
            </w:r>
            <w:r w:rsidRPr="00CC10BD">
              <w:rPr>
                <w:rFonts w:asciiTheme="minorHAnsi" w:hAnsiTheme="minorHAnsi" w:cs="Calibri"/>
                <w:szCs w:val="22"/>
                <w:lang w:val="en-US"/>
              </w:rPr>
              <w:t>1</w:t>
            </w:r>
          </w:p>
        </w:tc>
      </w:tr>
      <w:tr w:rsidR="00CC10BD" w:rsidRPr="00CC10BD" w:rsidTr="00183305">
        <w:trPr>
          <w:jc w:val="center"/>
        </w:trPr>
        <w:tc>
          <w:tcPr>
            <w:tcW w:w="533" w:type="dxa"/>
            <w:shd w:val="clear" w:color="auto" w:fill="FFFFFF"/>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3.2</w:t>
            </w:r>
          </w:p>
        </w:tc>
        <w:tc>
          <w:tcPr>
            <w:tcW w:w="6946" w:type="dxa"/>
            <w:shd w:val="clear" w:color="auto" w:fill="FFFFFF"/>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Σχήμα Διοίκησης και Υλοποίησης Έργου</w:t>
            </w:r>
          </w:p>
        </w:tc>
        <w:tc>
          <w:tcPr>
            <w:tcW w:w="2090" w:type="dxa"/>
            <w:shd w:val="clear" w:color="auto" w:fill="FFFFFF"/>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Α5</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Γ.3.1</w:t>
            </w:r>
            <w:r w:rsidRPr="00CC10BD">
              <w:rPr>
                <w:rFonts w:asciiTheme="minorHAnsi" w:hAnsiTheme="minorHAnsi" w:cs="Calibri"/>
                <w:szCs w:val="22"/>
                <w:lang w:val="en-US"/>
              </w:rPr>
              <w:t>3</w:t>
            </w:r>
          </w:p>
        </w:tc>
      </w:tr>
      <w:tr w:rsidR="00CC10BD" w:rsidRPr="00CC10BD" w:rsidTr="00183305">
        <w:trPr>
          <w:jc w:val="center"/>
        </w:trPr>
        <w:tc>
          <w:tcPr>
            <w:tcW w:w="533"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lang w:val="en-US"/>
              </w:rPr>
            </w:pPr>
            <w:r w:rsidRPr="00CC10BD">
              <w:rPr>
                <w:rFonts w:asciiTheme="minorHAnsi" w:hAnsiTheme="minorHAnsi" w:cs="Calibri"/>
                <w:b/>
                <w:szCs w:val="22"/>
                <w:lang w:val="en-US"/>
              </w:rPr>
              <w:t>4</w:t>
            </w:r>
          </w:p>
        </w:tc>
        <w:tc>
          <w:tcPr>
            <w:tcW w:w="6946" w:type="dxa"/>
            <w:shd w:val="clear" w:color="auto" w:fill="B3B3B3"/>
            <w:vAlign w:val="center"/>
          </w:tcPr>
          <w:p w:rsidR="00CC10BD" w:rsidRPr="00CC10BD" w:rsidRDefault="00CC10BD" w:rsidP="00183305">
            <w:pPr>
              <w:keepNext/>
              <w:widowControl w:val="0"/>
              <w:rPr>
                <w:rFonts w:asciiTheme="minorHAnsi" w:hAnsiTheme="minorHAnsi" w:cs="Calibri"/>
                <w:b/>
                <w:szCs w:val="22"/>
              </w:rPr>
            </w:pPr>
            <w:r w:rsidRPr="00CC10BD">
              <w:rPr>
                <w:rFonts w:asciiTheme="minorHAnsi" w:hAnsiTheme="minorHAnsi" w:cs="Calibri"/>
                <w:b/>
                <w:szCs w:val="22"/>
              </w:rPr>
              <w:t>Πίνακες Συμμόρφωσης</w:t>
            </w:r>
          </w:p>
        </w:tc>
        <w:tc>
          <w:tcPr>
            <w:tcW w:w="2090"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lang w:val="en-US"/>
              </w:rPr>
            </w:pPr>
            <w:r w:rsidRPr="00CC10BD">
              <w:rPr>
                <w:rFonts w:asciiTheme="minorHAnsi" w:hAnsiTheme="minorHAnsi" w:cs="Calibri"/>
                <w:szCs w:val="22"/>
              </w:rPr>
              <w:t>Σύμφωνα με Γ.3</w:t>
            </w:r>
          </w:p>
        </w:tc>
      </w:tr>
      <w:tr w:rsidR="00CC10BD" w:rsidRPr="00CC10BD" w:rsidTr="00183305">
        <w:trPr>
          <w:trHeight w:val="687"/>
          <w:jc w:val="center"/>
        </w:trPr>
        <w:tc>
          <w:tcPr>
            <w:tcW w:w="533"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lang w:val="en-US"/>
              </w:rPr>
            </w:pPr>
            <w:r w:rsidRPr="00CC10BD">
              <w:rPr>
                <w:rFonts w:asciiTheme="minorHAnsi" w:hAnsiTheme="minorHAnsi" w:cs="Calibri"/>
                <w:b/>
                <w:szCs w:val="22"/>
                <w:lang w:val="en-US"/>
              </w:rPr>
              <w:t>5</w:t>
            </w:r>
          </w:p>
        </w:tc>
        <w:tc>
          <w:tcPr>
            <w:tcW w:w="6946" w:type="dxa"/>
            <w:shd w:val="clear" w:color="auto" w:fill="B3B3B3"/>
            <w:vAlign w:val="center"/>
          </w:tcPr>
          <w:p w:rsidR="00CC10BD" w:rsidRPr="00CC10BD" w:rsidRDefault="00CC10BD" w:rsidP="00183305">
            <w:pPr>
              <w:keepNext/>
              <w:widowControl w:val="0"/>
              <w:rPr>
                <w:rFonts w:asciiTheme="minorHAnsi" w:hAnsiTheme="minorHAnsi" w:cs="Calibri"/>
                <w:b/>
                <w:szCs w:val="22"/>
                <w:u w:val="single"/>
              </w:rPr>
            </w:pPr>
            <w:r w:rsidRPr="00CC10BD">
              <w:rPr>
                <w:rFonts w:asciiTheme="minorHAnsi" w:hAnsiTheme="minorHAnsi" w:cs="Calibri"/>
                <w:b/>
                <w:szCs w:val="22"/>
              </w:rPr>
              <w:t xml:space="preserve">Πίνακες Οικονομικής Προσφοράς, </w:t>
            </w:r>
            <w:r w:rsidRPr="00CC10BD">
              <w:rPr>
                <w:rFonts w:asciiTheme="minorHAnsi" w:hAnsiTheme="minorHAnsi" w:cs="Calibri"/>
                <w:b/>
                <w:szCs w:val="22"/>
                <w:u w:val="single"/>
              </w:rPr>
              <w:t>χωρίς τιμές</w:t>
            </w:r>
          </w:p>
          <w:p w:rsidR="00CC10BD" w:rsidRPr="00CC10BD" w:rsidRDefault="00CC10BD" w:rsidP="00ED7517">
            <w:pPr>
              <w:keepNext/>
              <w:widowControl w:val="0"/>
              <w:numPr>
                <w:ilvl w:val="0"/>
                <w:numId w:val="82"/>
              </w:numPr>
              <w:spacing w:after="0"/>
              <w:ind w:left="459" w:hanging="283"/>
              <w:rPr>
                <w:rFonts w:asciiTheme="minorHAnsi" w:hAnsiTheme="minorHAnsi" w:cs="Calibri"/>
                <w:szCs w:val="22"/>
                <w:u w:val="single"/>
              </w:rPr>
            </w:pPr>
            <w:r w:rsidRPr="00CC10BD">
              <w:rPr>
                <w:rFonts w:asciiTheme="minorHAnsi" w:hAnsiTheme="minorHAnsi" w:cs="Calibri"/>
                <w:szCs w:val="22"/>
                <w:u w:val="single"/>
              </w:rPr>
              <w:t>Η εμφάνιση τιμής/ τιμών στον εν λόγω πίνακα αποτελεί λόγο απόρριψης της Προσφοράς.</w:t>
            </w:r>
          </w:p>
          <w:p w:rsidR="00CC10BD" w:rsidRPr="00CC10BD" w:rsidRDefault="00CC10BD" w:rsidP="00ED7517">
            <w:pPr>
              <w:keepNext/>
              <w:widowControl w:val="0"/>
              <w:numPr>
                <w:ilvl w:val="0"/>
                <w:numId w:val="82"/>
              </w:numPr>
              <w:spacing w:after="0"/>
              <w:ind w:left="459" w:hanging="283"/>
              <w:rPr>
                <w:rFonts w:asciiTheme="minorHAnsi" w:hAnsiTheme="minorHAnsi" w:cs="Calibri"/>
                <w:b/>
                <w:szCs w:val="22"/>
              </w:rPr>
            </w:pPr>
            <w:r w:rsidRPr="00CC10BD">
              <w:rPr>
                <w:rFonts w:asciiTheme="minorHAnsi" w:hAnsiTheme="minorHAnsi" w:cs="Calibri"/>
                <w:szCs w:val="22"/>
              </w:rPr>
              <w:t>Για τις περιπτώσεις που απαιτούνται νέες εκδόσεις λογισμικού και αυτές παρέχονται από τον κατασκευαστή του λογισμικού σαν ξεχωριστό προϊόν/υπηρεσία με αξία, ο υποψήφιος Ανάδοχος υποχρεούται να αναγράφει το εν λόγω προϊόν/υπηρεσία στους Πίνακες Οικονομικής Προσφοράς (χωρίς τιμές).</w:t>
            </w:r>
          </w:p>
        </w:tc>
        <w:tc>
          <w:tcPr>
            <w:tcW w:w="2090" w:type="dxa"/>
            <w:shd w:val="clear" w:color="auto" w:fill="B3B3B3"/>
            <w:vAlign w:val="center"/>
          </w:tcPr>
          <w:p w:rsidR="00CC10BD" w:rsidRPr="00CC10BD" w:rsidRDefault="00CC10BD" w:rsidP="00183305">
            <w:pPr>
              <w:keepNext/>
              <w:widowControl w:val="0"/>
              <w:rPr>
                <w:rFonts w:asciiTheme="minorHAnsi" w:hAnsiTheme="minorHAnsi" w:cs="Calibri"/>
                <w:b/>
                <w:szCs w:val="22"/>
                <w:lang w:val="en-US"/>
              </w:rPr>
            </w:pPr>
            <w:r w:rsidRPr="00CC10BD">
              <w:rPr>
                <w:rFonts w:asciiTheme="minorHAnsi" w:hAnsiTheme="minorHAnsi" w:cs="Calibri"/>
                <w:szCs w:val="22"/>
              </w:rPr>
              <w:t>Σύμφωνα με Γ.4</w:t>
            </w:r>
          </w:p>
        </w:tc>
      </w:tr>
    </w:tbl>
    <w:p w:rsidR="0090426C" w:rsidRDefault="0090426C" w:rsidP="00CC10BD">
      <w:pPr>
        <w:rPr>
          <w:rFonts w:asciiTheme="minorHAnsi" w:hAnsiTheme="minorHAnsi" w:cs="Calibri"/>
          <w:szCs w:val="22"/>
        </w:rPr>
      </w:pPr>
    </w:p>
    <w:p w:rsidR="00CC10BD" w:rsidRPr="00CC10BD" w:rsidRDefault="00CC10BD" w:rsidP="00CC10BD">
      <w:pPr>
        <w:rPr>
          <w:rFonts w:asciiTheme="minorHAnsi" w:hAnsiTheme="minorHAnsi" w:cs="Calibri"/>
          <w:szCs w:val="22"/>
        </w:rPr>
      </w:pPr>
      <w:r w:rsidRPr="00CC10BD">
        <w:rPr>
          <w:rFonts w:asciiTheme="minorHAnsi" w:hAnsiTheme="minorHAnsi" w:cs="Calibri"/>
          <w:szCs w:val="22"/>
        </w:rPr>
        <w:t>Επίσης ο φάκελος «ΤΕΧΝΙΚΗ ΠΡΟΣΦΟΡΑ» πρέπει να περιέχει:</w:t>
      </w:r>
    </w:p>
    <w:p w:rsidR="00CC10BD" w:rsidRPr="00CC10BD" w:rsidRDefault="00CC10BD" w:rsidP="00954A28">
      <w:pPr>
        <w:numPr>
          <w:ilvl w:val="0"/>
          <w:numId w:val="43"/>
        </w:numPr>
        <w:tabs>
          <w:tab w:val="clear" w:pos="360"/>
          <w:tab w:val="num" w:pos="284"/>
        </w:tabs>
        <w:spacing w:after="0"/>
        <w:ind w:left="284" w:hanging="284"/>
        <w:rPr>
          <w:rFonts w:asciiTheme="minorHAnsi" w:hAnsiTheme="minorHAnsi" w:cs="Calibri"/>
          <w:szCs w:val="22"/>
        </w:rPr>
      </w:pPr>
      <w:proofErr w:type="spellStart"/>
      <w:r w:rsidRPr="00CC10BD">
        <w:rPr>
          <w:rFonts w:asciiTheme="minorHAnsi" w:hAnsiTheme="minorHAnsi" w:cs="Calibri"/>
          <w:szCs w:val="22"/>
        </w:rPr>
        <w:t>τεκμηριωτικό</w:t>
      </w:r>
      <w:proofErr w:type="spellEnd"/>
      <w:r w:rsidRPr="00CC10BD">
        <w:rPr>
          <w:rFonts w:asciiTheme="minorHAnsi" w:hAnsiTheme="minorHAnsi" w:cs="Calibri"/>
          <w:szCs w:val="22"/>
        </w:rPr>
        <w:t xml:space="preserve"> υλικό για τον εξοπλισμό και το λογισμικό (εγχειρίδια, τεχνικά φυλλάδια, κλπ.)</w:t>
      </w:r>
    </w:p>
    <w:p w:rsidR="00F233B5" w:rsidRDefault="00CC10BD" w:rsidP="00F233B5">
      <w:pPr>
        <w:numPr>
          <w:ilvl w:val="0"/>
          <w:numId w:val="43"/>
        </w:numPr>
        <w:tabs>
          <w:tab w:val="clear" w:pos="360"/>
          <w:tab w:val="num" w:pos="284"/>
        </w:tabs>
        <w:spacing w:after="0"/>
        <w:ind w:left="284" w:hanging="284"/>
        <w:rPr>
          <w:rFonts w:asciiTheme="minorHAnsi" w:hAnsiTheme="minorHAnsi" w:cs="Calibri"/>
          <w:szCs w:val="22"/>
        </w:rPr>
      </w:pPr>
      <w:r w:rsidRPr="00C8605B">
        <w:rPr>
          <w:rFonts w:asciiTheme="minorHAnsi" w:hAnsiTheme="minorHAnsi" w:cs="Calibri"/>
          <w:szCs w:val="22"/>
        </w:rPr>
        <w:t>οποιοδήποτε επιπλέον στοιχείο τεκμηριώνει πληρέστερα την Προσφορά του υποψήφιου Αναδόχου και απαντά στις επιμέρους απαιτήσεις που τίθενται στην παρούσα Διακήρυξη</w:t>
      </w:r>
      <w:r w:rsidR="00C8605B" w:rsidRPr="00C8605B">
        <w:rPr>
          <w:rFonts w:asciiTheme="minorHAnsi" w:hAnsiTheme="minorHAnsi" w:cs="Calibri"/>
          <w:szCs w:val="22"/>
        </w:rPr>
        <w:t xml:space="preserve">. </w:t>
      </w:r>
    </w:p>
    <w:p w:rsidR="0090426C" w:rsidRPr="00C8605B" w:rsidRDefault="0090426C" w:rsidP="00F233B5">
      <w:pPr>
        <w:numPr>
          <w:ilvl w:val="0"/>
          <w:numId w:val="43"/>
        </w:numPr>
        <w:tabs>
          <w:tab w:val="clear" w:pos="360"/>
          <w:tab w:val="num" w:pos="284"/>
        </w:tabs>
        <w:spacing w:after="0"/>
        <w:ind w:left="284" w:hanging="284"/>
        <w:rPr>
          <w:rFonts w:asciiTheme="minorHAnsi" w:hAnsiTheme="minorHAnsi" w:cs="Calibri"/>
          <w:szCs w:val="22"/>
        </w:rPr>
      </w:pPr>
    </w:p>
    <w:p w:rsidR="00F233B5" w:rsidRPr="00CC10BD" w:rsidRDefault="00F233B5" w:rsidP="00F233B5">
      <w:pPr>
        <w:spacing w:after="0"/>
        <w:rPr>
          <w:rFonts w:asciiTheme="minorHAnsi" w:hAnsiTheme="minorHAnsi" w:cs="Calibri"/>
          <w:szCs w:val="22"/>
        </w:rPr>
      </w:pPr>
    </w:p>
    <w:p w:rsidR="00CC10BD" w:rsidRPr="00CC10BD" w:rsidRDefault="00CC10BD" w:rsidP="00CC10BD">
      <w:pPr>
        <w:jc w:val="center"/>
        <w:rPr>
          <w:rFonts w:asciiTheme="minorHAnsi" w:hAnsiTheme="minorHAnsi" w:cs="Calibri"/>
          <w:b/>
          <w:szCs w:val="22"/>
        </w:rPr>
      </w:pPr>
      <w:r w:rsidRPr="00CC10BD">
        <w:rPr>
          <w:rFonts w:asciiTheme="minorHAnsi" w:hAnsiTheme="minorHAnsi" w:cs="Calibri"/>
          <w:b/>
          <w:szCs w:val="22"/>
        </w:rPr>
        <w:lastRenderedPageBreak/>
        <w:t>ΑΠΑΙΤΗΣΕΙΣ ΛΥΣΕΩΝ / ΛΕΙΤΟΥΡΓΙΚΕΣ / ΤΕΧΝΟΛΟΓΙΚΕΣ ΠΡΟΔΙΑΓΡΑΦΕΣ – ΠΙΝΑΚΑΣ ΣΥΜΜΟΡΦΩΣΗΣ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Στη Στήλη «ΠΡΟΔΙΑΓΡΑΦΗ», περιγράφονται αναλυτικά οι αντίστοιχοι τεχνικοί όροι, υποχρεώσεις ή επεξηγήσεις για τα οποία θα πρέπει να δοθούν αντίστοιχες απαντήσεις.</w:t>
            </w:r>
          </w:p>
        </w:tc>
      </w:tr>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Αν στη στήλη «ΑΠΑΙΤΗΣΗ»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υποχρεωτική για τον υποψήφιο Ανάδοχο, θεωρούμενη ως απαράβατος όρος σύμφωνα με την παρούσα Διακήρυξη. Προσφορές που δεν καλύπτουν πλήρως απαράβατους όρους απορρίπτονται ως απαράδεκτες. </w:t>
            </w:r>
          </w:p>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Αν η στήλη «ΑΠΑΙΤΗΣΗ» έχει συμπληρωθεί με τη λέξη «Επιθυμητή» τότε αποτελεί προδιαγραφή που υπερκαλύπτει το ελάχιστο απαιτούμενο και Προσφορές που υπερκαλύπτουν τις ελάχιστες προδιαγραφές συνεκτιμούνται, επί τω βελτίω σύμφωνα με τη συναφή ομάδα κριτήριων στην οποία εντάσσεται.</w:t>
            </w:r>
          </w:p>
        </w:tc>
      </w:tr>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Στη στήλη «ΑΠΑΝΤΗΣΗ» σημειώνεται η απάντηση του Αναδόχου που έχει τη μορφή ΝΑΙ/ΟΧΙ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 (ιδιαίτερα αν αυτή αποτελεί ελάχιστη.</w:t>
            </w:r>
          </w:p>
        </w:tc>
      </w:tr>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Στη στήλη «ΠΑΡΑΠΟΜΠΗ» θα καταγραφεί η σαφής παραπομπή σε Παράρτημα της Τεχνικής Προσφοράς το οποίο θα περιλαμβάνει αριθμημένα Τεχνικά Φυλλάδια κατασκευαστών, ή αναλυτικές τεχνικές περιγραφές των υπηρεσιών, του εξοπλισμού ή του τρόπου διασύνδεσης και λειτουργίας ή αναφορές μεθοδολογίας εγκατάστασης και υποστήριξης κλπ., που κατά την κρίση του υποψηφίου Αναδόχου τεκμηριώνουν τα στοιχεία των Πινάκων Συμμόρφωσης. Στην αρχή του Παραρτήματος καταγράφεται αναλυτικός πίνακας των περιεχόμενων του. </w:t>
            </w:r>
          </w:p>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Είναι ιδιαίτερα επιθυμητή η πληρέστερη συμπλήρωση των παραπομπών, οι οποίες πρέπει να είναι κατά το δυνατόν συγκεκριμένες (π.χ. Τεχνικό Φυλλάδιο 3, Σελ. 4 Παράγραφος 4, κλπ.). Αντίστοιχα στο τεχνικό φυλλάδιο ή στη σχετική αναφορά, μεθοδολογικό εργαλείο, τεχνική κτλ θα υπογραμμιστεί το σημείο που τεκμηριώνει τη συμφωνία ή υπερκάλυψη και θα σημειωθεί η αντίστοιχη παράγραφος του Πίνακα Συμμόρφωσης στην οποία καταγράφεται η ζητούμενη προδιαγραφή (π.χ. </w:t>
            </w:r>
            <w:proofErr w:type="spellStart"/>
            <w:r w:rsidRPr="00CC10BD">
              <w:rPr>
                <w:rFonts w:asciiTheme="minorHAnsi" w:hAnsiTheme="minorHAnsi" w:cs="Calibri"/>
                <w:sz w:val="22"/>
                <w:szCs w:val="22"/>
                <w:lang w:eastAsia="el-GR"/>
              </w:rPr>
              <w:t>Προδ</w:t>
            </w:r>
            <w:proofErr w:type="spellEnd"/>
            <w:r w:rsidRPr="00CC10BD">
              <w:rPr>
                <w:rFonts w:asciiTheme="minorHAnsi" w:hAnsiTheme="minorHAnsi" w:cs="Calibri"/>
                <w:sz w:val="22"/>
                <w:szCs w:val="22"/>
                <w:lang w:eastAsia="el-GR"/>
              </w:rPr>
              <w:t>. 4.18).</w:t>
            </w:r>
          </w:p>
        </w:tc>
      </w:tr>
    </w:tbl>
    <w:p w:rsidR="00CC10BD" w:rsidRPr="00CC10BD" w:rsidRDefault="00CC10BD" w:rsidP="00CC10BD">
      <w:pPr>
        <w:rPr>
          <w:rFonts w:asciiTheme="minorHAnsi" w:hAnsiTheme="minorHAnsi"/>
          <w:szCs w:val="22"/>
        </w:rPr>
      </w:pPr>
      <w:r w:rsidRPr="00CC10BD">
        <w:rPr>
          <w:rFonts w:asciiTheme="minorHAnsi" w:hAnsiTheme="minorHAnsi"/>
          <w:szCs w:val="22"/>
        </w:rPr>
        <w:t>Τονίζεται ότι είναι υποχρεωτική η απάντηση σε όλα τα σημεία των ΠΙΝΑΚΩΝ ΣΥΜΜΟΡΦΩΣΗΣ και η παροχή όλων των πληροφοριών που ζητούνται.</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Η αρμόδια Επιτροπή θα αξιολογήσει τα παρεχόμενα από τους υποψήφιους Αναδόχους στοιχεία κατά την αξιολόγηση των Τεχνικών Προσφορών.</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που δεν έχει συμπληρωθεί η στήλη «ΑΠΑΝΤΗΣΗ», για έστω και ένα από τους όρους στον πίνακα συμμόρφωσης, τότε θεωρείται ότι δεν υπάρχει απάντηση στο σχετικό όρο.</w:t>
      </w:r>
    </w:p>
    <w:p w:rsidR="00CC10BD" w:rsidRDefault="00CC10BD" w:rsidP="00CC10BD">
      <w:pPr>
        <w:spacing w:before="60"/>
        <w:rPr>
          <w:rFonts w:asciiTheme="minorHAnsi" w:hAnsiTheme="minorHAnsi" w:cs="Calibri"/>
          <w:i/>
          <w:szCs w:val="22"/>
        </w:rPr>
      </w:pPr>
      <w:r w:rsidRPr="00CC10BD">
        <w:rPr>
          <w:rFonts w:asciiTheme="minorHAnsi" w:hAnsiTheme="minorHAnsi" w:cs="Calibri"/>
          <w:b/>
          <w:i/>
          <w:szCs w:val="22"/>
          <w:u w:val="single"/>
        </w:rPr>
        <w:t xml:space="preserve">Σημαντική Επισήμανση: </w:t>
      </w:r>
      <w:r w:rsidRPr="00CC10BD">
        <w:rPr>
          <w:rFonts w:asciiTheme="minorHAnsi" w:hAnsiTheme="minorHAnsi" w:cs="Calibri"/>
          <w:i/>
          <w:szCs w:val="22"/>
        </w:rPr>
        <w:t>Τα προσόντα της ομάδας έργου κρίνονται ως προς το παραδεκτό της τεχνικής προσφοράς και δε βαθμολογούνται.</w:t>
      </w: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07" w:name="_Ref391562422"/>
      <w:bookmarkStart w:id="708" w:name="_Ref391562428"/>
      <w:bookmarkStart w:id="709" w:name="_Toc399166964"/>
      <w:r>
        <w:rPr>
          <w:rFonts w:asciiTheme="minorHAnsi" w:hAnsiTheme="minorHAnsi" w:cstheme="minorHAnsi"/>
          <w:szCs w:val="22"/>
        </w:rPr>
        <w:t xml:space="preserve">Περιεχόμενα </w:t>
      </w:r>
      <w:r w:rsidRPr="00CC10BD">
        <w:rPr>
          <w:rFonts w:asciiTheme="minorHAnsi" w:hAnsiTheme="minorHAnsi"/>
          <w:szCs w:val="22"/>
        </w:rPr>
        <w:t>Φακέλου «Οικονομική Προσφορά»</w:t>
      </w:r>
      <w:bookmarkEnd w:id="707"/>
      <w:bookmarkEnd w:id="708"/>
      <w:bookmarkEnd w:id="709"/>
    </w:p>
    <w:p w:rsidR="00CC10BD" w:rsidRDefault="00CC10BD" w:rsidP="00CC10BD">
      <w:pPr>
        <w:spacing w:before="60"/>
        <w:rPr>
          <w:rFonts w:asciiTheme="minorHAnsi" w:hAnsiTheme="minorHAnsi"/>
          <w:szCs w:val="22"/>
        </w:rPr>
      </w:pPr>
      <w:r w:rsidRPr="00CC10BD">
        <w:rPr>
          <w:rFonts w:asciiTheme="minorHAnsi" w:hAnsiTheme="minorHAnsi"/>
          <w:szCs w:val="22"/>
        </w:rPr>
        <w:t>Ο φάκελος «ΟΙΚΟΝΟΜΙΚΗ ΠΡΟΣΦΟΡΑ» τον οποίο θα υποβάλει ο υποψήφιος Ανάδοχος πρέπει να περιέχει συμπληρωμένους τους Πίνακες Οικονομικής Προσφοράς (βλ. Γ.4).</w:t>
      </w:r>
    </w:p>
    <w:p w:rsidR="006272E2" w:rsidRDefault="006272E2" w:rsidP="006272E2">
      <w:pPr>
        <w:spacing w:before="60"/>
        <w:rPr>
          <w:rFonts w:asciiTheme="minorHAnsi" w:hAnsiTheme="minorHAnsi"/>
          <w:szCs w:val="22"/>
        </w:rPr>
      </w:pPr>
      <w:r w:rsidRPr="00CC10BD">
        <w:rPr>
          <w:rFonts w:asciiTheme="minorHAnsi" w:hAnsiTheme="minorHAnsi"/>
          <w:szCs w:val="22"/>
        </w:rPr>
        <w:t>Για τις περιπτώσεις που απαιτούνται νέες εκδόσεις λογισμικού και αυτές παρέχονται από τον κατασκευαστή του λογισμικού σαν ξεχωριστό προϊόν / υπηρεσία με αξία, ο υποψήφιος Ανάδοχος υποχρεούται να αναγράφει το εν λόγω προϊόν / υπηρεσία στους Πίνακες Οικονομικής Προσφοράς.</w:t>
      </w: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10" w:name="_Toc399166965"/>
      <w:r>
        <w:rPr>
          <w:rFonts w:asciiTheme="minorHAnsi" w:hAnsiTheme="minorHAnsi" w:cstheme="minorHAnsi"/>
          <w:szCs w:val="22"/>
        </w:rPr>
        <w:t xml:space="preserve">Περιεχόμενα </w:t>
      </w:r>
      <w:r w:rsidRPr="00CC10BD">
        <w:rPr>
          <w:rFonts w:asciiTheme="minorHAnsi" w:hAnsiTheme="minorHAnsi"/>
          <w:szCs w:val="22"/>
        </w:rPr>
        <w:t>Φακέλου «Δικαιολογητικά Κατακύρωσης»</w:t>
      </w:r>
      <w:bookmarkEnd w:id="710"/>
    </w:p>
    <w:p w:rsidR="00CC10BD" w:rsidRDefault="00CC10BD" w:rsidP="00CC10BD">
      <w:pPr>
        <w:spacing w:before="60"/>
        <w:rPr>
          <w:rFonts w:asciiTheme="minorHAnsi" w:hAnsiTheme="minorHAnsi"/>
          <w:szCs w:val="22"/>
        </w:rPr>
      </w:pPr>
      <w:r w:rsidRPr="00CC10BD">
        <w:rPr>
          <w:rFonts w:asciiTheme="minorHAnsi" w:hAnsiTheme="minorHAnsi"/>
          <w:szCs w:val="22"/>
        </w:rPr>
        <w:t>Ο φάκελος «ΔΙΚΑΙΟΛΟΓΗΤΙΚΑ ΚΑΤΑΚΥΡΩΣΗΣ», που θα υποβάλει ο υποψήφιος Ανάδοχος στον οποίο πρόκειται να κατακυρωθεί ο Διαγωνισμός, πρέπει να περιέχει τα απαραίτητα δικαιολογητικά του υποψήφιου</w:t>
      </w:r>
      <w:bookmarkStart w:id="711" w:name="_Toc278755375"/>
      <w:r w:rsidR="005416C3">
        <w:rPr>
          <w:rFonts w:asciiTheme="minorHAnsi" w:hAnsiTheme="minorHAnsi"/>
          <w:szCs w:val="22"/>
        </w:rPr>
        <w:t>.</w:t>
      </w:r>
    </w:p>
    <w:p w:rsidR="007679E5" w:rsidRDefault="007679E5" w:rsidP="007679E5">
      <w:pPr>
        <w:pStyle w:val="30"/>
        <w:tabs>
          <w:tab w:val="num" w:pos="720"/>
        </w:tabs>
        <w:spacing w:before="60" w:after="0"/>
        <w:ind w:left="720"/>
        <w:rPr>
          <w:rFonts w:asciiTheme="minorHAnsi" w:hAnsiTheme="minorHAnsi" w:cstheme="minorHAnsi"/>
          <w:szCs w:val="22"/>
        </w:rPr>
      </w:pPr>
      <w:bookmarkStart w:id="712" w:name="_Toc399166966"/>
      <w:r>
        <w:rPr>
          <w:rFonts w:asciiTheme="minorHAnsi" w:hAnsiTheme="minorHAnsi" w:cstheme="minorHAnsi"/>
          <w:szCs w:val="22"/>
        </w:rPr>
        <w:lastRenderedPageBreak/>
        <w:t>Ισχύς Προσφορών</w:t>
      </w:r>
      <w:bookmarkEnd w:id="712"/>
    </w:p>
    <w:bookmarkEnd w:id="711"/>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Οι Προσφορές ισχύουν και δεσμεύουν τους υποψήφιους Αναδόχους για </w:t>
      </w:r>
      <w:r w:rsidRPr="000404D7">
        <w:rPr>
          <w:rFonts w:asciiTheme="minorHAnsi" w:hAnsiTheme="minorHAnsi"/>
          <w:b/>
          <w:szCs w:val="22"/>
        </w:rPr>
        <w:t>έξι (6) μήνες</w:t>
      </w:r>
      <w:r w:rsidRPr="00CC10BD">
        <w:rPr>
          <w:rFonts w:asciiTheme="minorHAnsi" w:hAnsiTheme="minorHAnsi"/>
          <w:szCs w:val="22"/>
        </w:rPr>
        <w:t xml:space="preserve"> από την επόμενη μέρα της καταληκτικής ημερομηνίας υποβολής τους. Προσφορά που ορίζει μικρότερο χρόνο ισχύος απορρίπτεται ως απαράδεκτη.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Η ισχύς της Προσφοράς παρατείνεται υποχρεωτικά, εφόσον ζητηθεί από την Αναθέτουσα Αρχή πριν από τη λήξη της, για διάστημα </w:t>
      </w:r>
      <w:r w:rsidR="00F033C4">
        <w:rPr>
          <w:rFonts w:asciiTheme="minorHAnsi" w:hAnsiTheme="minorHAnsi"/>
          <w:szCs w:val="22"/>
        </w:rPr>
        <w:t>ίσο με το αρχικό.</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Η ανακοίνωση της κατακύρωσης του Διαγωνισμού στον Ανάδοχο μπορεί να γίνει και μετά τη λήξη της ισχύος της Προσφοράς, τον δεσμεύει όμως μόνο εφόσον αυτός το αποδεχτεί.</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που η εν ισχύ Προσφορά  ή μέρος της αποσυρθεί, ο υποψήφιος Ανάδοχος υπόκειται σε κυρώσεις και ειδικότερα:</w:t>
      </w:r>
    </w:p>
    <w:p w:rsidR="00CC10BD" w:rsidRPr="00CC10BD" w:rsidRDefault="00CC10BD" w:rsidP="00954A28">
      <w:pPr>
        <w:numPr>
          <w:ilvl w:val="0"/>
          <w:numId w:val="61"/>
        </w:numPr>
        <w:tabs>
          <w:tab w:val="clear" w:pos="360"/>
          <w:tab w:val="num" w:pos="426"/>
        </w:tabs>
        <w:spacing w:after="0"/>
        <w:ind w:left="426" w:hanging="284"/>
        <w:rPr>
          <w:rFonts w:asciiTheme="minorHAnsi" w:hAnsiTheme="minorHAnsi"/>
          <w:szCs w:val="22"/>
        </w:rPr>
      </w:pPr>
      <w:r w:rsidRPr="00CC10BD">
        <w:rPr>
          <w:rFonts w:asciiTheme="minorHAnsi" w:hAnsiTheme="minorHAnsi"/>
          <w:szCs w:val="22"/>
        </w:rPr>
        <w:t xml:space="preserve">απώλεια κάθε δικαιώματος για κατακύρωση </w:t>
      </w:r>
    </w:p>
    <w:p w:rsidR="00CC10BD" w:rsidRDefault="00CC10BD" w:rsidP="00954A28">
      <w:pPr>
        <w:numPr>
          <w:ilvl w:val="0"/>
          <w:numId w:val="61"/>
        </w:numPr>
        <w:tabs>
          <w:tab w:val="clear" w:pos="360"/>
          <w:tab w:val="num" w:pos="426"/>
        </w:tabs>
        <w:spacing w:after="0"/>
        <w:ind w:left="426" w:hanging="284"/>
        <w:rPr>
          <w:rFonts w:asciiTheme="minorHAnsi" w:hAnsiTheme="minorHAnsi"/>
          <w:szCs w:val="22"/>
        </w:rPr>
      </w:pPr>
      <w:r w:rsidRPr="00CC10BD">
        <w:rPr>
          <w:rFonts w:asciiTheme="minorHAnsi" w:hAnsiTheme="minorHAnsi"/>
          <w:szCs w:val="22"/>
        </w:rPr>
        <w:t>κατάπτωση της Εγγύησης Συμμετοχής χωρίς άλλη διατύπωση ή δικαστική ενέργεια</w:t>
      </w:r>
    </w:p>
    <w:p w:rsidR="007679E5" w:rsidRDefault="00C84163" w:rsidP="007679E5">
      <w:pPr>
        <w:pStyle w:val="30"/>
        <w:tabs>
          <w:tab w:val="num" w:pos="720"/>
        </w:tabs>
        <w:spacing w:before="60" w:after="0"/>
        <w:ind w:left="720"/>
        <w:rPr>
          <w:rFonts w:asciiTheme="minorHAnsi" w:hAnsiTheme="minorHAnsi" w:cstheme="minorHAnsi"/>
          <w:szCs w:val="22"/>
        </w:rPr>
      </w:pPr>
      <w:bookmarkStart w:id="713" w:name="_Toc399166967"/>
      <w:r>
        <w:rPr>
          <w:rFonts w:asciiTheme="minorHAnsi" w:hAnsiTheme="minorHAnsi" w:cstheme="minorHAnsi"/>
          <w:szCs w:val="22"/>
        </w:rPr>
        <w:t>Εναλλακτικές Προσφορές</w:t>
      </w:r>
      <w:bookmarkEnd w:id="713"/>
    </w:p>
    <w:p w:rsidR="00CC10BD" w:rsidRPr="00CC10BD" w:rsidRDefault="002E3442" w:rsidP="00CC10BD">
      <w:pPr>
        <w:spacing w:before="60"/>
        <w:rPr>
          <w:rFonts w:asciiTheme="minorHAnsi" w:hAnsiTheme="minorHAnsi"/>
          <w:szCs w:val="22"/>
        </w:rPr>
      </w:pPr>
      <w:r>
        <w:rPr>
          <w:rFonts w:asciiTheme="minorHAnsi" w:hAnsiTheme="minorHAnsi"/>
          <w:szCs w:val="22"/>
        </w:rPr>
        <w:t>Εναλλακτικές Προσφορές δε</w:t>
      </w:r>
      <w:r w:rsidR="00CC10BD" w:rsidRPr="00CC10BD">
        <w:rPr>
          <w:rFonts w:asciiTheme="minorHAnsi" w:hAnsiTheme="minorHAnsi"/>
          <w:szCs w:val="22"/>
        </w:rPr>
        <w:t xml:space="preserve"> γίνονται δεκτές και απορρίπτονται ως απαράδεκτες.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Εάν υποβληθούν τυχόν εναλλακτικές Προσφορές, δεν θα ληφθούν υπόψη. Ο υποψήφιος Ανάδοχος, ο οποίος θα υποβάλλει τέτοιας φύσης προτάσεις, δεν δικαιούται σε καμία περίπτωση να διαμαρτυρηθεί ή να επικαλεστεί λόγους προσφυγής κατά της απόρριψης των προτάσεων αυτών.</w:t>
      </w:r>
    </w:p>
    <w:p w:rsidR="00CC10BD" w:rsidRDefault="00CC10BD" w:rsidP="00CC10BD">
      <w:pPr>
        <w:spacing w:before="60"/>
        <w:rPr>
          <w:rFonts w:asciiTheme="minorHAnsi" w:hAnsiTheme="minorHAnsi"/>
          <w:szCs w:val="22"/>
        </w:rPr>
      </w:pPr>
      <w:r w:rsidRPr="00CC10BD">
        <w:rPr>
          <w:rFonts w:asciiTheme="minorHAnsi" w:hAnsiTheme="minorHAnsi"/>
          <w:szCs w:val="22"/>
        </w:rPr>
        <w:t>Η Προσφορά προαιρετικών προϊόντων ή υπηρεσιών τα οποία δεν είναι απαραίτητα για την ικανοποίηση των απαιτήσεων της Διακήρυξης δεν αποκλείεται, θα διαχωρίζεται όμως σαφώς, τόσο στην Τεχνική όσο και στην Οικονομική Προσφορά και θα διευκρινίζεται ότι πρόκειται περί Προσφοράς προαιρετικών προϊόντων ή υπηρεσιών.</w:t>
      </w:r>
      <w:bookmarkStart w:id="714" w:name="_Toc278755377"/>
    </w:p>
    <w:p w:rsidR="007679E5" w:rsidRDefault="00C84163" w:rsidP="007679E5">
      <w:pPr>
        <w:pStyle w:val="30"/>
        <w:tabs>
          <w:tab w:val="num" w:pos="720"/>
        </w:tabs>
        <w:spacing w:before="60" w:after="0"/>
        <w:ind w:left="720"/>
        <w:rPr>
          <w:rFonts w:asciiTheme="minorHAnsi" w:hAnsiTheme="minorHAnsi" w:cstheme="minorHAnsi"/>
          <w:szCs w:val="22"/>
        </w:rPr>
      </w:pPr>
      <w:bookmarkStart w:id="715" w:name="_Toc399166968"/>
      <w:r>
        <w:rPr>
          <w:rFonts w:asciiTheme="minorHAnsi" w:hAnsiTheme="minorHAnsi" w:cstheme="minorHAnsi"/>
          <w:szCs w:val="22"/>
        </w:rPr>
        <w:t>Τιμές Προσφορών - Νόμισμα</w:t>
      </w:r>
      <w:bookmarkEnd w:id="715"/>
    </w:p>
    <w:bookmarkEnd w:id="714"/>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τιμές των Προσφορών που αφορούν σε οποιοδήποτε προσφερόμενο είδος θα εκφράζονται σε Ευρώ. Στις τιμές θα περιλαμβάνονται οι τυχόν υπέρ τρίτων κρατήσεις, ως και κάθε άλλη επιβάρυνση, εκτός από τον ΦΠΑ, για παράδοση, εγκατάσταση και θέση σε λειτουργία του εξοπλισμού, ελεύθερου στον τόπο και με τον τρόπο που προβλέπεται από την παρούσα Διακήρυξη.</w:t>
      </w:r>
    </w:p>
    <w:p w:rsidR="00CC10BD" w:rsidRDefault="00CC10BD" w:rsidP="00CC10BD">
      <w:pPr>
        <w:spacing w:before="60"/>
        <w:rPr>
          <w:rFonts w:asciiTheme="minorHAnsi" w:hAnsiTheme="minorHAnsi"/>
          <w:szCs w:val="22"/>
        </w:rPr>
      </w:pPr>
      <w:r w:rsidRPr="00CC10BD">
        <w:rPr>
          <w:rFonts w:asciiTheme="minorHAnsi" w:hAnsiTheme="minorHAnsi"/>
          <w:szCs w:val="22"/>
        </w:rPr>
        <w:t>Σε ιδιαίτερη στήλη των ως άνω τιμών, ο υποψήφιος Ανάδοχος θα καθορίζει το ποσό με το οποίο θα επιβαρύνει αθροιστικά τις τιμές αυτές με τον ΦΠΑ. Σε περίπτωση που αναφέρεται εσφαλμένος ΦΠΑ αυτός θα διορθώνεται από την αρμόδια Επιτροπή.</w:t>
      </w:r>
    </w:p>
    <w:p w:rsidR="00676975" w:rsidRPr="005C24C0" w:rsidRDefault="00676975" w:rsidP="00676975">
      <w:pPr>
        <w:spacing w:before="60" w:after="0"/>
        <w:rPr>
          <w:rFonts w:asciiTheme="minorHAnsi" w:hAnsiTheme="minorHAnsi" w:cstheme="minorHAnsi"/>
          <w:szCs w:val="22"/>
        </w:rPr>
      </w:pPr>
      <w:r w:rsidRPr="005C24C0">
        <w:rPr>
          <w:rFonts w:asciiTheme="minorHAnsi" w:hAnsiTheme="minorHAnsi" w:cstheme="minorHAnsi"/>
          <w:szCs w:val="22"/>
        </w:rPr>
        <w:t>Όλες οι τιμές θα πρέπει να στρογγυλοποιούνται σε δύο δεκαδικά ψηφία (είτε προς τα άνω εάν το τρίτο δεκαδικό ψηφίο είναι ίσο η μεγαλύτερο του πέντε, είτε προς τα κάτω εάν είναι μικρότερο του πέντε). Σε αντίθετη περίπτωση η στρογγυλοποίηση θα γίνεται από την αρμόδια επιτροπή.</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που ο υποψήφιος Ανάδοχος κάνει έκπτωση, οι τιμές που θα αναφέρονται στους Πίνακες Οικονομικής Προσφοράς για κάθε προσφερόμενο είδος θα είναι οι τελικές τιμές μετά την έκπτωση. Επίσης δεν επιτρέπονται στην Οικονομική Προσφορά συνολικές εκπτώσεις σε επί επιμέρους αθροίσματα ή επί του συνολικού τιμήματος της Προσφοράς.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Από την Οικονομική Προσφορά πρέπει να προκύπτει σαφώς η τιμή μονάδας για κάθε προσφερόμενο είδος, για να μπορεί να προσδιορίζεται το ακριβές κόστος, σε περίπτωση αυξομείωσης φυσικού αντικειμένου. Προσφερόμενο είδος το οποίο αναφέρεται στην Οικονομική Προσφορά χωρίς τιμή, θεωρείται ότι προσφέρεται με μηδενική αξία.</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Η τιμή χωρίς ΦΠΑ θα λαμβάνεται για τη σύγκριση των Προσφορών.</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λογιστικής ασυμφωνίας μεταξύ της τιμής μονάδας και της συνολικής τιμής, υπερισχύει η τιμή μονάδας.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Προσφορά που δε δίδει τιμή σε ευρώ ή δίδει τιμή σε συνάλλαγμα ή με ρήτρα συναλλάγματος απορρίπτεται ως απαράδεκτη.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lastRenderedPageBreak/>
        <w:t>Για την ανάλυση των τιμών της Προσφοράς τους οι υποψήφιοι Ανάδοχοι είναι υποχρεωμένοι να συμπληρώσουν τους ΠΙΝΑΚΕΣ ΟΙΚΟΝΟΜΙΚΗΣ ΠΡΟΣΦΟΡΑΣ.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τιμές των Προσφορών δεν υπόκεινται σε μεταβολή κατά τη διάρκεια ισχύος της Προσφοράς. Σε περίπτωση που ζητηθεί παράταση της διάρκειας της Προσφοράς, οι υποψήφιοι Ανάδοχοι δεν δικαιούνται, κατά τη γνωστοποίηση της συγκατάθεσής τους για την παράταση αυτή, να υποβάλλουν νέους πίνακες τιμών ή να τους τροποποιήσουν.</w:t>
      </w:r>
    </w:p>
    <w:p w:rsidR="00CC10BD" w:rsidRPr="00F90678" w:rsidRDefault="00CC10BD" w:rsidP="00CC10BD">
      <w:pPr>
        <w:spacing w:before="60"/>
        <w:rPr>
          <w:rFonts w:asciiTheme="minorHAnsi" w:hAnsiTheme="minorHAnsi"/>
          <w:szCs w:val="22"/>
        </w:rPr>
      </w:pPr>
      <w:r w:rsidRPr="00CC10BD">
        <w:rPr>
          <w:rFonts w:asciiTheme="minorHAnsi" w:hAnsiTheme="minorHAnsi"/>
          <w:szCs w:val="22"/>
        </w:rPr>
        <w:t>Η Αναθέτουσα Αρχή διατηρεί το δικαίωμα να ζητήσει από τους συμμετέχοντες στοιχεία απαραίτητα για τη τεκμηρίωση των προσφερομένων τιμών, οι δε προμηθευτές υποχρεούνται να τα παρέχουν.</w:t>
      </w:r>
    </w:p>
    <w:p w:rsidR="00135B51" w:rsidRPr="00F90678" w:rsidRDefault="00135B51" w:rsidP="00CC10BD">
      <w:pPr>
        <w:spacing w:before="60"/>
        <w:rPr>
          <w:rFonts w:asciiTheme="minorHAnsi" w:hAnsiTheme="minorHAnsi"/>
          <w:szCs w:val="22"/>
        </w:rPr>
      </w:pPr>
    </w:p>
    <w:p w:rsidR="00845CE2" w:rsidRPr="00135B51" w:rsidRDefault="00845CE2" w:rsidP="00845CE2">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716" w:name="_Toc399166969"/>
      <w:bookmarkStart w:id="717" w:name="_Toc325704517"/>
      <w:r>
        <w:rPr>
          <w:rFonts w:asciiTheme="minorHAnsi" w:hAnsiTheme="minorHAnsi" w:cstheme="minorHAnsi"/>
          <w:sz w:val="22"/>
          <w:szCs w:val="22"/>
          <w:u w:val="none"/>
        </w:rPr>
        <w:t>ΔΙΕΝΕΡΓΕΙΑ ΔΙΑΓΩΝΙΣΜΟΥ - ΑΞΙΟΛΟΓΗΣΗ ΠΡΟΣΦΟΡΩΝ</w:t>
      </w:r>
      <w:bookmarkEnd w:id="716"/>
    </w:p>
    <w:p w:rsidR="00845CE2" w:rsidRDefault="00845CE2" w:rsidP="00845CE2">
      <w:pPr>
        <w:pStyle w:val="30"/>
        <w:tabs>
          <w:tab w:val="num" w:pos="720"/>
        </w:tabs>
        <w:spacing w:before="60" w:after="0"/>
        <w:ind w:left="720"/>
        <w:rPr>
          <w:rFonts w:asciiTheme="minorHAnsi" w:hAnsiTheme="minorHAnsi" w:cstheme="minorHAnsi"/>
          <w:szCs w:val="22"/>
        </w:rPr>
      </w:pPr>
      <w:bookmarkStart w:id="718" w:name="_Toc399166970"/>
      <w:r>
        <w:rPr>
          <w:rFonts w:asciiTheme="minorHAnsi" w:hAnsiTheme="minorHAnsi" w:cstheme="minorHAnsi"/>
          <w:szCs w:val="22"/>
        </w:rPr>
        <w:t>Διαδικασία Διενέργειας Διαγωνισμού</w:t>
      </w:r>
      <w:r w:rsidR="00FF3BAB">
        <w:rPr>
          <w:rFonts w:asciiTheme="minorHAnsi" w:hAnsiTheme="minorHAnsi" w:cstheme="minorHAnsi"/>
          <w:szCs w:val="22"/>
        </w:rPr>
        <w:t xml:space="preserve"> - αποσφράγιση προσφορών</w:t>
      </w:r>
      <w:bookmarkEnd w:id="718"/>
    </w:p>
    <w:bookmarkEnd w:id="717"/>
    <w:p w:rsidR="0025677F" w:rsidRPr="006E61FA" w:rsidRDefault="0025677F" w:rsidP="0025677F">
      <w:pPr>
        <w:widowControl w:val="0"/>
        <w:spacing w:before="60" w:after="0"/>
        <w:rPr>
          <w:rFonts w:asciiTheme="minorHAnsi" w:hAnsiTheme="minorHAnsi" w:cstheme="minorHAnsi"/>
          <w:szCs w:val="22"/>
        </w:rPr>
      </w:pPr>
      <w:r w:rsidRPr="006E61FA">
        <w:rPr>
          <w:rFonts w:asciiTheme="minorHAnsi" w:hAnsiTheme="minorHAnsi" w:cstheme="minorHAnsi"/>
          <w:szCs w:val="22"/>
        </w:rPr>
        <w:t xml:space="preserve">Η αποσφράγιση των Προσφορών γίνεται δημόσια από την αρμόδια Επιτροπή Διενέργειας Διαγωνισμού και Αξιολόγησης Προσφορών που θα συσταθεί με Απόφαση της ΗΔΙΚΑ ΑΕ, την </w:t>
      </w:r>
      <w:r w:rsidRPr="00747FF3">
        <w:rPr>
          <w:rFonts w:asciiTheme="minorHAnsi" w:hAnsiTheme="minorHAnsi" w:cstheme="minorHAnsi"/>
          <w:szCs w:val="22"/>
          <w:highlight w:val="yellow"/>
        </w:rPr>
        <w:t xml:space="preserve">ΧΧΧΧΧΧΧΧΧΧΧΧ </w:t>
      </w:r>
      <w:r w:rsidRPr="000D0A7C">
        <w:rPr>
          <w:rFonts w:asciiTheme="minorHAnsi" w:hAnsiTheme="minorHAnsi" w:cstheme="minorHAnsi"/>
          <w:szCs w:val="22"/>
        </w:rPr>
        <w:t>και ώρα 12:00 στα γραφεία της Αναθέτουσας Αρχής,</w:t>
      </w:r>
      <w:r w:rsidRPr="006E61FA">
        <w:rPr>
          <w:rFonts w:asciiTheme="minorHAnsi" w:hAnsiTheme="minorHAnsi" w:cstheme="minorHAnsi"/>
          <w:szCs w:val="22"/>
        </w:rPr>
        <w:t xml:space="preserve"> Λ.ΣΥΓΓΡΟΥ &amp; ΛΑΓΟΥΜΙΤΖΗ 40, 117 45, Ν.ΚΟΣΜΟΣ, ΑΘΗΝΑ, παρουσία των προσφερόντων ή των νομίμως εξουσιοδοτημένων εκπροσώπων τους.</w:t>
      </w:r>
    </w:p>
    <w:p w:rsidR="0025677F" w:rsidRPr="006E61FA" w:rsidRDefault="0025677F" w:rsidP="0025677F">
      <w:pPr>
        <w:widowControl w:val="0"/>
        <w:spacing w:before="60" w:after="0"/>
        <w:rPr>
          <w:rFonts w:asciiTheme="minorHAnsi" w:hAnsiTheme="minorHAnsi" w:cstheme="minorHAnsi"/>
          <w:szCs w:val="22"/>
        </w:rPr>
      </w:pPr>
      <w:r w:rsidRPr="006E61FA">
        <w:rPr>
          <w:rFonts w:asciiTheme="minorHAnsi" w:hAnsiTheme="minorHAnsi" w:cstheme="minorHAnsi"/>
          <w:szCs w:val="22"/>
        </w:rPr>
        <w:t>Οι Προσφορές κατά την παραλαβή τους από την αρμόδια Επιτροπή πρωτοκολλούνται και σε κάθε φάκελο σημειώνεται ο αριθμός πρωτοκόλλου, η ημερομηνία και η ώρα καταχώρησης.</w:t>
      </w:r>
    </w:p>
    <w:p w:rsidR="0025677F" w:rsidRPr="006E61FA" w:rsidRDefault="0025677F" w:rsidP="0025677F">
      <w:pPr>
        <w:widowControl w:val="0"/>
        <w:spacing w:before="60" w:after="0"/>
        <w:rPr>
          <w:rFonts w:asciiTheme="minorHAnsi" w:hAnsiTheme="minorHAnsi" w:cstheme="minorHAnsi"/>
          <w:szCs w:val="22"/>
        </w:rPr>
      </w:pPr>
      <w:r w:rsidRPr="006E61FA">
        <w:rPr>
          <w:rFonts w:asciiTheme="minorHAnsi" w:hAnsiTheme="minorHAnsi" w:cstheme="minorHAnsi"/>
          <w:szCs w:val="22"/>
        </w:rPr>
        <w:t>Η αρμόδια Επιτροπή προβαίνει στην έναρξη της διαδικασίας αποσφράγισης των Προσφορών την ημερομηνία και ώρα που ορίζεται στην παρούσα Διακήρυξη.</w:t>
      </w:r>
    </w:p>
    <w:p w:rsidR="00C34106" w:rsidRPr="006E61FA" w:rsidRDefault="00C34106" w:rsidP="00C34106">
      <w:pPr>
        <w:widowControl w:val="0"/>
        <w:spacing w:before="60" w:after="0"/>
        <w:rPr>
          <w:rFonts w:asciiTheme="minorHAnsi" w:hAnsiTheme="minorHAnsi" w:cstheme="minorHAnsi"/>
          <w:szCs w:val="22"/>
        </w:rPr>
      </w:pPr>
      <w:bookmarkStart w:id="719" w:name="_Toc511031143"/>
      <w:bookmarkStart w:id="720" w:name="_Toc513615856"/>
      <w:r w:rsidRPr="006E61FA">
        <w:rPr>
          <w:rFonts w:asciiTheme="minorHAnsi" w:hAnsiTheme="minorHAnsi" w:cstheme="minorHAnsi"/>
          <w:szCs w:val="22"/>
        </w:rPr>
        <w:t>Η αποσφράγιση γίνεται με την εξής διαδικασία:</w:t>
      </w:r>
    </w:p>
    <w:p w:rsidR="00C34106" w:rsidRPr="006E61FA" w:rsidRDefault="00C34106" w:rsidP="00C34106">
      <w:pPr>
        <w:numPr>
          <w:ilvl w:val="0"/>
          <w:numId w:val="47"/>
        </w:numPr>
        <w:spacing w:before="60" w:after="0"/>
        <w:ind w:left="714" w:hanging="357"/>
        <w:rPr>
          <w:rFonts w:asciiTheme="minorHAnsi" w:hAnsiTheme="minorHAnsi" w:cstheme="minorHAnsi"/>
          <w:szCs w:val="22"/>
        </w:rPr>
      </w:pPr>
      <w:bookmarkStart w:id="721" w:name="_Toc286788433"/>
      <w:bookmarkStart w:id="722" w:name="_Toc377636231"/>
      <w:r w:rsidRPr="006E61FA">
        <w:rPr>
          <w:rFonts w:asciiTheme="minorHAnsi" w:hAnsiTheme="minorHAnsi" w:cstheme="minorHAnsi"/>
          <w:szCs w:val="22"/>
        </w:rPr>
        <w:t>Ανοίγονται, σε δημόσια συνεδρίαση, οι ενιαίοι φάκελοι και αποσφραγίζονται οι Φάκελοι Δικαιολογητικών Συμμετοχής και τεχνικών προσφορών, μονογράφονται και σφραγίζονται ή γίνεται διάτρηση αυτών με ειδική διατρητική μηχανή της Αναθέτουσας Αρχής από την αρμόδια Επιτροπή όλα τα πρωτότυπα στοιχεία των Φακέλων Δικαιολογητικών Συμμετοχής κατά φύλλο καθώς και των φακέλων τεχνικών προσφορών (πλην των τεχνικών φυλλαδίων).</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Οι Φάκελοι Οικονομικών Προσφορών δεν αποσφραγίζονται αλλά μονογράφονται, και αφού σφραγισθούν από την αρμόδια Επιτροπή τοποθετούνται σε νέο ενιαίο φάκελο ο οποίος επίσης σφραγίζεται, υπογράφεται από την αρμόδια Επιτροπή και φυλάσσεται.</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Η αρμόδια Επιτροπή, σε κλειστή συνεδρίαση, ελέγχει μόνο ως προς την αριθμητική πληρότητα και εγκυρότητα (δηλ. έναντι του πίνακα δικαιολογητικών) τα δικαιολογητικά Συμμετοχής. Ανάλογα με τον αριθμό και τον όγκο των δικαιολογητικών η αρμόδια Επιτροπή, δύναται να ελέγξει το περιεχόμενο των δικαιολογητικών και την πλήρωση των ελαχίστων προϋποθέσεων συμμετοχής – κριτηρίων ποιοτικής επιλογής,</w:t>
      </w:r>
      <w:r w:rsidRPr="006E61FA" w:rsidDel="00517BD6">
        <w:rPr>
          <w:rFonts w:asciiTheme="minorHAnsi" w:hAnsiTheme="minorHAnsi" w:cstheme="minorHAnsi"/>
          <w:szCs w:val="22"/>
        </w:rPr>
        <w:t xml:space="preserve"> </w:t>
      </w:r>
      <w:r w:rsidRPr="006E61FA">
        <w:rPr>
          <w:rFonts w:asciiTheme="minorHAnsi" w:hAnsiTheme="minorHAnsi" w:cstheme="minorHAnsi"/>
          <w:szCs w:val="22"/>
        </w:rPr>
        <w:t xml:space="preserve">σε επόμενη/ες συνεδριάσεις. Στη συνέχεια η Επιτροπή προβαίνει επίσης σε κλειστές συνεδριάσεις στην αξιολόγηση των Τεχνικών Προσφορών. Τα αποτελέσματα του ελέγχου των δικαιολογητικών συμμετοχής, ελάχιστων προϋποθέσεων συμμετοχής και τεχνικής αξιολόγησης διαβιβάζονται με πρακτικό στην Αναθέτουσα Αρχή, η οποία αποφαίνεται σχετικά και με μέριμνά της γνωστοποιείται στους υποψήφιους Αναδόχους η απόφασή της. Με την ίδια απόφαση δύναται να καθορισθούν και ο τόπος, ώρα και ημερομηνία της αποσφράγισης των Οικονομικών Προσφορών για τους υποψήφιους Αναδόχους των οποίων η Προσφορά έχει γίνει αποδεκτή κατά το πρώτο στάδιο. </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 xml:space="preserve">Μετά την παραπάνω διαδικασία, οι σφραγισμένοι φάκελοι των Οικονομικών Προσφορών επαναφέρονται - για όσες Προσφορές έγιναν αποδεκτές - στην αρμόδια Επιτροπή για την αποσφράγισή τους, σύμφωνα με τα οριζόμενα στην ανωτέρω απόφαση της Αναθέτουσας Αρχής. Όσες δεν κρίθηκαν αποδεκτές δεν αποσφραγίζονται, αλλά επιστρέφονται. </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Κατά την αποσφράγιση του Φακέλου Οικονομικών Προσφορών, μονογράφονται και σφραγίζονται ή γίνεται διάτρηση αυτών με ειδική διατρητική μηχανή της Αναθέτουσας Αρχής από την αρμόδια Επιτροπή, σε δημόσια συνεδρίαση, όλα τα πρωτότυπα στοιχεία του κατά φύλλο.</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 xml:space="preserve">Μετά το πέρας και της οικονομικής αξιολόγησης, η αρμόδια Επιτροπή, σε κλειστή συνεδρίαση, συντάσσει τον τελικό Πίνακα Κατάταξης των διαγωνιζομένων κατά φθίνουσα σειρά αξιολόγησης </w:t>
      </w:r>
      <w:r w:rsidRPr="006E61FA">
        <w:rPr>
          <w:rFonts w:asciiTheme="minorHAnsi" w:hAnsiTheme="minorHAnsi" w:cstheme="minorHAnsi"/>
          <w:szCs w:val="22"/>
        </w:rPr>
        <w:lastRenderedPageBreak/>
        <w:t>σύμφωνα με τα κριτήρια αξιολόγησης το κριτήριο ανάθεσης του διαγωνισμού, από τον οποίο προκύπτει ο προτεινόμενος προς κατακύρωση του Έργου, επικρατέστερος Ανάδοχος.</w:t>
      </w:r>
    </w:p>
    <w:p w:rsidR="00C34106" w:rsidRPr="006E61FA" w:rsidRDefault="00C34106" w:rsidP="00C34106">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t xml:space="preserve">Μετά την ολοκλήρωση της σύνταξης του τελικού πίνακα κατάταξης ο Ανάδοχος στον οποίο πρόκειται να κατακυρωθεί ο Διαγωνισμός, καλείται από την αρμόδια Επιτροπή να υποβάλλει εντός </w:t>
      </w:r>
      <w:r w:rsidRPr="006E61FA">
        <w:rPr>
          <w:rFonts w:asciiTheme="minorHAnsi" w:hAnsiTheme="minorHAnsi" w:cstheme="minorHAnsi"/>
          <w:b/>
        </w:rPr>
        <w:t>προθεσμίας που δεν μπορεί να είναι μικρότερη των είκοσι (20) ημερών (Ν. 3614/2007, άρθρο 25)</w:t>
      </w:r>
      <w:r w:rsidRPr="006E61FA">
        <w:rPr>
          <w:rFonts w:asciiTheme="minorHAnsi" w:hAnsiTheme="minorHAnsi" w:cstheme="minorHAnsi"/>
        </w:rPr>
        <w:t xml:space="preserve"> από την κοινοποίηση της σχετικής έγγραφης ειδοποίησης, τον Φάκελο Δικαιολογητικών Κατακύρωσης προκειμένου αυτά να ελεγχθούν από αρμόδια Επιτροπή. Τα δικαιολογητικά κατακύρωσης υποβάλλονται σε ένα πρωτότυπο και ένα αντίγραφο.</w:t>
      </w:r>
    </w:p>
    <w:p w:rsidR="00C34106" w:rsidRPr="006E61FA" w:rsidRDefault="00C34106" w:rsidP="00C34106">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t>Σε ημερομηνία που θα καθορίζεται στο έγγραφο της Επιτροπής αποσφραγίζεται ο Φάκελος Δικαιολογητικών Κατακύρωσης, μονογράφονται δε και σφραγίζονται όλα τα πρωτότυπα στοιχεία του Φακέλου κατά φύλλο, ή γίνεται διάτρηση αυτών με την ειδική διατρητική μηχανή της Αναθέτουσας Αρχής.</w:t>
      </w:r>
      <w:r w:rsidRPr="006E61FA">
        <w:rPr>
          <w:rFonts w:asciiTheme="minorHAnsi" w:hAnsiTheme="minorHAnsi" w:cstheme="minorHAnsi"/>
          <w:b/>
        </w:rPr>
        <w:t xml:space="preserve"> Στη διαδικασία αυτή καλούνται να παραστούν όσοι έχουν υποβάλλει παραδεκτή τεχνική και οικονομική Προσφορά.</w:t>
      </w:r>
    </w:p>
    <w:p w:rsidR="00C34106" w:rsidRPr="006E61FA" w:rsidRDefault="00C34106" w:rsidP="00C34106">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t>Η αρμόδια Επιτροπή ελέγχει τα Δικαιολογητικά Κατακύρωσης και εισηγείται στο αρμόδιο όργανο της Αναθέτουσας Αρχής, το οποίο αποφαίνεται με σχετική του απόφαση και με μέριμνά του γνωστοποιείται στους υποψήφιους Αναδόχους η απόφασή του για το αποτέλεσμα του διαγωνισμού.</w:t>
      </w:r>
    </w:p>
    <w:p w:rsidR="00C34106" w:rsidRPr="00237F7E" w:rsidRDefault="00C34106" w:rsidP="00C34106">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237F7E">
        <w:rPr>
          <w:rFonts w:asciiTheme="minorHAnsi" w:hAnsiTheme="minorHAnsi" w:cstheme="minorHAnsi"/>
        </w:rPr>
        <w:t>Η μη έγκαιρη και προσήκουσα υποβολή των Δικαιολογητικών κατακύρωσης συνιστά λόγο αποκλεισμού του προσφέροντος και κατάπτωσης της Εγγυητικής Συμμετοχής του. Σε αυτή την περίπτωση η Αναθέτουσα Αρχή καλεί τον επόμενο στον τελικό Πίνακα Κατάταξης των διαγωνιζομένων υποψήφιο Ανάδοχο, να υποβάλλει τα Δικαιολογητικά Κατακύρωσης και συνεχίζεται η διαδικασία ως ανωτέρω.</w:t>
      </w:r>
    </w:p>
    <w:p w:rsidR="00C34106" w:rsidRPr="006E61FA" w:rsidRDefault="00C34106" w:rsidP="00C34106">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t>Ο ουσιαστικός έλεγχος και η αξιολόγηση των Προσφορών, (Δικαιολογητικά Συμμετοχής, Τεχνική και Οικονομική Προσφορά) γίνεται από την αρμόδια Επιτροπή  σε κλειστές συνεδριάσεις.</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 xml:space="preserve">Κατά την ημερομηνία διενέργειας του Διαγωνισμού οι παρευρισκόμενοι λαμβάνουν γνώση μόνο των συμμετεχόντων στο Διαγωνισμό. Όσοι από τους υποψήφιους Αναδόχους επιθυμούν, μπορούν να πληροφορηθούν το περιεχόμενο των άλλων Προσφορών (φακέλου δικαιολογητικών και τεχνικών προσφορών) ύστερα από σχετική ειδοποίησή τους από την αρμόδια Επιτροπή. Η εξέταση των Προσφορών θα γίνει στον χώρο της Αναθέτουσας Αρχής, χωρίς απομάκρυνσή τους από το χώρο της Αναθέτουσα Αρχής και χωρίς να επιτρέπεται η </w:t>
      </w:r>
      <w:proofErr w:type="spellStart"/>
      <w:r w:rsidRPr="006E61FA">
        <w:rPr>
          <w:rFonts w:asciiTheme="minorHAnsi" w:hAnsiTheme="minorHAnsi" w:cstheme="minorHAnsi"/>
          <w:szCs w:val="22"/>
        </w:rPr>
        <w:t>φωτοαντιγραφή</w:t>
      </w:r>
      <w:proofErr w:type="spellEnd"/>
      <w:r w:rsidRPr="006E61FA">
        <w:rPr>
          <w:rFonts w:asciiTheme="minorHAnsi" w:hAnsiTheme="minorHAnsi" w:cstheme="minorHAnsi"/>
          <w:szCs w:val="22"/>
        </w:rPr>
        <w:t xml:space="preserve"> ή με οποιοδήποτε άλλο τρόπο ψηφιοποίηση, αναπαραγωγή ή αναμετάδοση. </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 xml:space="preserve">Σε περίπτωση που με την Προσφορά υποβάλλονται στοιχεία και πληροφορίες εμπιστευτικού χαρακτήρα, η γνωστοποίηση των οποίων στους </w:t>
      </w:r>
      <w:proofErr w:type="spellStart"/>
      <w:r w:rsidRPr="006E61FA">
        <w:rPr>
          <w:rFonts w:asciiTheme="minorHAnsi" w:hAnsiTheme="minorHAnsi" w:cstheme="minorHAnsi"/>
          <w:szCs w:val="22"/>
        </w:rPr>
        <w:t>Συνδιαγωνιζόμενους</w:t>
      </w:r>
      <w:proofErr w:type="spellEnd"/>
      <w:r w:rsidRPr="006E61FA">
        <w:rPr>
          <w:rFonts w:asciiTheme="minorHAnsi" w:hAnsiTheme="minorHAnsi" w:cstheme="minorHAnsi"/>
          <w:szCs w:val="22"/>
        </w:rPr>
        <w:t xml:space="preserve"> θα έθιγε τα έννομα συμφέροντά τους, τότε ο υποψήφιος Ανάδοχος οφείλει να σημειώνει επ’ αυτών την ένδειξη </w:t>
      </w:r>
      <w:r w:rsidRPr="00237F7E">
        <w:rPr>
          <w:rFonts w:asciiTheme="minorHAnsi" w:hAnsiTheme="minorHAnsi" w:cstheme="minorHAnsi"/>
          <w:szCs w:val="22"/>
        </w:rPr>
        <w:t>«πληροφορίες εμπιστευτικού χαρακτήρα»</w:t>
      </w:r>
      <w:r w:rsidRPr="006E61FA">
        <w:rPr>
          <w:rFonts w:asciiTheme="minorHAnsi" w:hAnsiTheme="minorHAnsi" w:cstheme="minorHAnsi"/>
          <w:szCs w:val="22"/>
        </w:rPr>
        <w:t xml:space="preserve"> και να ενημερώνει την αρμόδια Επιτροπή κατά την ημερομηνία διενέργειας του Διαγωνισμού. Όλες οι πληροφορίες εμπιστευτικού χαρακτήρα θα πρέπει να αναφέρονται ανακεφαλαιωτικά στην αρχή της Προσφοράς. Σε αντίθετη περίπτωση θα δύναται να λαμβάνουν γνώση αυτών των πληροφοριών οι </w:t>
      </w:r>
      <w:proofErr w:type="spellStart"/>
      <w:r w:rsidRPr="006E61FA">
        <w:rPr>
          <w:rFonts w:asciiTheme="minorHAnsi" w:hAnsiTheme="minorHAnsi" w:cstheme="minorHAnsi"/>
          <w:szCs w:val="22"/>
        </w:rPr>
        <w:t>Συνδιαγωνιζόμενοι</w:t>
      </w:r>
      <w:proofErr w:type="spellEnd"/>
      <w:r w:rsidRPr="006E61FA">
        <w:rPr>
          <w:rFonts w:asciiTheme="minorHAnsi" w:hAnsiTheme="minorHAnsi" w:cstheme="minorHAnsi"/>
          <w:szCs w:val="22"/>
        </w:rPr>
        <w:t>. Η έννοια της πληροφορίας εμπιστευτικού χαρακτήρα αφορά μόνο στην προστασία του απορρήτου που καλύπτει τεχνικά ή εμπορικά ζητήματα της επιχείρησης του ενδιαφερομένου.</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Σε κάθε στάδιο της διαδικασίας αποσφράγισης των Προσφορών η αρμόδια Επιτροπή συντάσσει πρακτικά τα οποία παραδίδει στην ΗΔΙΚΑ ΑΕ  σε δύο (2) όμοια αντίτυπα.</w:t>
      </w:r>
    </w:p>
    <w:p w:rsidR="00C34106" w:rsidRPr="006E61FA" w:rsidRDefault="00C34106" w:rsidP="00C34106">
      <w:pPr>
        <w:spacing w:after="60"/>
        <w:rPr>
          <w:rFonts w:asciiTheme="minorHAnsi" w:hAnsiTheme="minorHAnsi" w:cstheme="minorHAnsi"/>
          <w:i/>
          <w:szCs w:val="22"/>
        </w:rPr>
      </w:pPr>
      <w:r w:rsidRPr="006E61FA">
        <w:rPr>
          <w:rFonts w:asciiTheme="minorHAnsi" w:hAnsiTheme="minorHAnsi" w:cstheme="minorHAnsi"/>
          <w:i/>
          <w:szCs w:val="22"/>
        </w:rPr>
        <w:t>Σημείωση:</w:t>
      </w:r>
    </w:p>
    <w:p w:rsidR="00C34106" w:rsidRPr="006E61FA" w:rsidRDefault="00C34106" w:rsidP="00C34106">
      <w:pPr>
        <w:spacing w:after="60"/>
        <w:rPr>
          <w:rFonts w:asciiTheme="minorHAnsi" w:hAnsiTheme="minorHAnsi" w:cstheme="minorHAnsi"/>
          <w:szCs w:val="22"/>
        </w:rPr>
      </w:pPr>
      <w:r w:rsidRPr="006E61FA">
        <w:rPr>
          <w:rFonts w:asciiTheme="minorHAnsi" w:hAnsiTheme="minorHAnsi" w:cstheme="minorHAnsi"/>
          <w:szCs w:val="22"/>
        </w:rPr>
        <w:t>Η αρμόδια Επιτροπή ελέγχει τα μέσα (</w:t>
      </w:r>
      <w:proofErr w:type="spellStart"/>
      <w:r w:rsidRPr="006E61FA">
        <w:rPr>
          <w:rFonts w:asciiTheme="minorHAnsi" w:hAnsiTheme="minorHAnsi" w:cstheme="minorHAnsi"/>
          <w:szCs w:val="22"/>
        </w:rPr>
        <w:t>cds</w:t>
      </w:r>
      <w:proofErr w:type="spellEnd"/>
      <w:r w:rsidRPr="006E61FA">
        <w:rPr>
          <w:rFonts w:asciiTheme="minorHAnsi" w:hAnsiTheme="minorHAnsi" w:cstheme="minorHAnsi"/>
          <w:szCs w:val="22"/>
        </w:rPr>
        <w:t>) που περιέχουν τα ηλεκτρονικά αρχεία των Τεχνικών και των Οικονομικών Προσφορών αναφορικά με:</w:t>
      </w:r>
    </w:p>
    <w:p w:rsidR="00C34106" w:rsidRPr="006E61FA" w:rsidRDefault="00C34106" w:rsidP="00C34106">
      <w:pPr>
        <w:numPr>
          <w:ilvl w:val="0"/>
          <w:numId w:val="96"/>
        </w:numPr>
        <w:tabs>
          <w:tab w:val="clear" w:pos="1074"/>
          <w:tab w:val="num" w:pos="360"/>
        </w:tabs>
        <w:spacing w:after="0"/>
        <w:ind w:left="357" w:hanging="357"/>
        <w:rPr>
          <w:rFonts w:asciiTheme="minorHAnsi" w:hAnsiTheme="minorHAnsi" w:cstheme="minorHAnsi"/>
          <w:bCs/>
          <w:iCs/>
          <w:szCs w:val="22"/>
        </w:rPr>
      </w:pPr>
      <w:r w:rsidRPr="006E61FA">
        <w:rPr>
          <w:rFonts w:asciiTheme="minorHAnsi" w:hAnsiTheme="minorHAnsi" w:cstheme="minorHAnsi"/>
          <w:szCs w:val="22"/>
        </w:rPr>
        <w:t xml:space="preserve">το κατά πόσον είναι αναγνώσιμα και μη </w:t>
      </w:r>
      <w:proofErr w:type="spellStart"/>
      <w:r w:rsidRPr="006E61FA">
        <w:rPr>
          <w:rFonts w:asciiTheme="minorHAnsi" w:hAnsiTheme="minorHAnsi" w:cstheme="minorHAnsi"/>
          <w:szCs w:val="22"/>
        </w:rPr>
        <w:t>επανεγγράψιμα</w:t>
      </w:r>
      <w:proofErr w:type="spellEnd"/>
      <w:r w:rsidRPr="006E61FA">
        <w:rPr>
          <w:rFonts w:asciiTheme="minorHAnsi" w:hAnsiTheme="minorHAnsi" w:cstheme="minorHAnsi"/>
          <w:szCs w:val="22"/>
        </w:rPr>
        <w:t>,</w:t>
      </w:r>
    </w:p>
    <w:p w:rsidR="00C34106" w:rsidRPr="006E61FA" w:rsidRDefault="00C34106" w:rsidP="00C34106">
      <w:pPr>
        <w:numPr>
          <w:ilvl w:val="0"/>
          <w:numId w:val="96"/>
        </w:numPr>
        <w:tabs>
          <w:tab w:val="clear" w:pos="1074"/>
          <w:tab w:val="num" w:pos="360"/>
        </w:tabs>
        <w:spacing w:after="0"/>
        <w:ind w:left="357" w:hanging="357"/>
        <w:rPr>
          <w:rFonts w:asciiTheme="minorHAnsi" w:hAnsiTheme="minorHAnsi" w:cstheme="minorHAnsi"/>
          <w:bCs/>
          <w:iCs/>
          <w:szCs w:val="22"/>
        </w:rPr>
      </w:pPr>
      <w:r w:rsidRPr="006E61FA">
        <w:rPr>
          <w:rFonts w:asciiTheme="minorHAnsi" w:hAnsiTheme="minorHAnsi" w:cstheme="minorHAnsi"/>
          <w:szCs w:val="22"/>
        </w:rPr>
        <w:t>οποιαδήποτε άλλη παράλειψη που υποπέσει στην αντίληψή της.</w:t>
      </w:r>
    </w:p>
    <w:p w:rsidR="00C34106" w:rsidRPr="006E61FA" w:rsidRDefault="00C34106" w:rsidP="00C34106">
      <w:pPr>
        <w:spacing w:after="60"/>
        <w:rPr>
          <w:rFonts w:asciiTheme="minorHAnsi" w:hAnsiTheme="minorHAnsi" w:cstheme="minorHAnsi"/>
          <w:szCs w:val="22"/>
        </w:rPr>
      </w:pPr>
      <w:r w:rsidRPr="006E61FA">
        <w:rPr>
          <w:rFonts w:asciiTheme="minorHAnsi" w:hAnsiTheme="minorHAnsi" w:cstheme="minorHAnsi"/>
          <w:szCs w:val="22"/>
        </w:rPr>
        <w:t xml:space="preserve">Σε περίπτωση που παρουσιαστεί πρόβλημα σε κάποιο μέσο (cd) αυτό επιστρέφεται στον υποψήφιο Ανάδοχο, ο οποίος αναλαμβάνει την υποχρέωση να προσκομίσει νέο, σύμφωνα με τις προαναφερθείσες απαιτήσεις της Διακήρυξης, εντός </w:t>
      </w:r>
      <w:r w:rsidRPr="006E61FA">
        <w:rPr>
          <w:rFonts w:asciiTheme="minorHAnsi" w:hAnsiTheme="minorHAnsi" w:cstheme="minorHAnsi"/>
          <w:b/>
          <w:szCs w:val="22"/>
        </w:rPr>
        <w:t>δύο (2) ημερών από την με απόδειξη παραλαβής, έγγραφη ενημέρωση</w:t>
      </w:r>
      <w:r w:rsidRPr="006E61FA">
        <w:rPr>
          <w:rFonts w:asciiTheme="minorHAnsi" w:hAnsiTheme="minorHAnsi" w:cstheme="minorHAnsi"/>
          <w:szCs w:val="22"/>
        </w:rPr>
        <w:t>.</w:t>
      </w:r>
    </w:p>
    <w:p w:rsidR="00C34106" w:rsidRPr="00EE5166" w:rsidRDefault="00C34106" w:rsidP="00C34106">
      <w:pPr>
        <w:pStyle w:val="30"/>
        <w:tabs>
          <w:tab w:val="num" w:pos="720"/>
        </w:tabs>
        <w:spacing w:before="60" w:after="0"/>
        <w:ind w:left="720"/>
        <w:rPr>
          <w:rFonts w:asciiTheme="minorHAnsi" w:hAnsiTheme="minorHAnsi" w:cstheme="minorHAnsi"/>
        </w:rPr>
      </w:pPr>
      <w:bookmarkStart w:id="723" w:name="_Toc388442512"/>
      <w:bookmarkStart w:id="724" w:name="_Toc390766758"/>
      <w:bookmarkStart w:id="725" w:name="_Toc399166971"/>
      <w:r w:rsidRPr="00EE5166">
        <w:rPr>
          <w:rFonts w:asciiTheme="minorHAnsi" w:hAnsiTheme="minorHAnsi" w:cstheme="minorHAnsi"/>
        </w:rPr>
        <w:lastRenderedPageBreak/>
        <w:t>Διαδικασία Αξιολόγησης Προσφορών</w:t>
      </w:r>
      <w:bookmarkEnd w:id="721"/>
      <w:bookmarkEnd w:id="722"/>
      <w:bookmarkEnd w:id="723"/>
      <w:bookmarkEnd w:id="724"/>
      <w:bookmarkEnd w:id="725"/>
    </w:p>
    <w:p w:rsidR="0090426C" w:rsidRPr="0090426C" w:rsidRDefault="00C34106" w:rsidP="0090426C">
      <w:pPr>
        <w:rPr>
          <w:rFonts w:asciiTheme="minorHAnsi" w:hAnsiTheme="minorHAnsi" w:cstheme="minorHAnsi"/>
          <w:sz w:val="24"/>
          <w:szCs w:val="24"/>
        </w:rPr>
      </w:pPr>
      <w:r w:rsidRPr="006E61FA">
        <w:rPr>
          <w:rFonts w:asciiTheme="minorHAnsi" w:hAnsiTheme="minorHAnsi" w:cstheme="minorHAnsi"/>
          <w:szCs w:val="22"/>
        </w:rPr>
        <w:t>Η αξιολόγηση θα γίνει με κριτήριο ανάθεσης την πλέον συμφέρουσα Προσφορά</w:t>
      </w:r>
      <w:r w:rsidR="0090426C">
        <w:rPr>
          <w:rFonts w:asciiTheme="minorHAnsi" w:hAnsiTheme="minorHAnsi" w:cstheme="minorHAnsi"/>
          <w:szCs w:val="22"/>
        </w:rPr>
        <w:t xml:space="preserve"> </w:t>
      </w:r>
      <w:r w:rsidR="0090426C" w:rsidRPr="00167E04">
        <w:rPr>
          <w:rFonts w:asciiTheme="minorHAnsi" w:hAnsiTheme="minorHAnsi" w:cstheme="minorHAnsi"/>
          <w:szCs w:val="22"/>
        </w:rPr>
        <w:t>β</w:t>
      </w:r>
      <w:r w:rsidR="0090426C" w:rsidRPr="00167E04">
        <w:rPr>
          <w:rFonts w:asciiTheme="minorHAnsi" w:hAnsiTheme="minorHAnsi" w:cstheme="minorHAnsi"/>
          <w:sz w:val="24"/>
          <w:szCs w:val="24"/>
        </w:rPr>
        <w:t xml:space="preserve">άσει του ότι η μικρότερη οικονομική προσφορά καλύπτει το 50 % και το υπόλοιπο 50% καλύπτεται από τις προδιαγραφές της παρούσας. </w:t>
      </w:r>
    </w:p>
    <w:p w:rsidR="00C34106" w:rsidRPr="006E61FA" w:rsidRDefault="00C34106" w:rsidP="00C34106">
      <w:pPr>
        <w:spacing w:before="60" w:after="0"/>
        <w:rPr>
          <w:rFonts w:asciiTheme="minorHAnsi" w:hAnsiTheme="minorHAnsi" w:cstheme="minorHAnsi"/>
          <w:szCs w:val="22"/>
        </w:rPr>
      </w:pPr>
      <w:r w:rsidRPr="006E61FA">
        <w:rPr>
          <w:rFonts w:asciiTheme="minorHAnsi" w:hAnsiTheme="minorHAnsi" w:cstheme="minorHAnsi"/>
          <w:szCs w:val="22"/>
        </w:rPr>
        <w:t>Για την επιλογή της πλέον συμφέρουσας Προσφοράς η αρμόδια Επιτροπή θα προβεί στα παρακάτω:</w:t>
      </w:r>
    </w:p>
    <w:p w:rsidR="00C34106" w:rsidRPr="006E61FA" w:rsidRDefault="00C34106" w:rsidP="00C34106">
      <w:pPr>
        <w:numPr>
          <w:ilvl w:val="0"/>
          <w:numId w:val="61"/>
        </w:numPr>
        <w:tabs>
          <w:tab w:val="clear" w:pos="360"/>
          <w:tab w:val="num" w:pos="426"/>
        </w:tabs>
        <w:spacing w:after="0"/>
        <w:ind w:left="426" w:hanging="426"/>
        <w:rPr>
          <w:rFonts w:asciiTheme="minorHAnsi" w:hAnsiTheme="minorHAnsi" w:cstheme="minorHAnsi"/>
          <w:szCs w:val="22"/>
        </w:rPr>
      </w:pPr>
      <w:r w:rsidRPr="006E61FA">
        <w:rPr>
          <w:rFonts w:asciiTheme="minorHAnsi" w:hAnsiTheme="minorHAnsi" w:cstheme="minorHAnsi"/>
          <w:szCs w:val="22"/>
        </w:rPr>
        <w:t xml:space="preserve">Αξιολόγηση και βαθμολόγηση των αποδεκτών προσφορών. Για όσες Προσφορές δεν κρίνονται αποδεκτές λόγω οιασδήποτε έλλειψης ως προς τα δικαιολογητικά συμμετοχής, ελάχιστες προϋποθέσεις συμμετοχής και τεχνικά στοιχεία, η Επιτροπή δεν θα προχωρήσει σε βαθμολόγηση μέχρις ότου αποφανθεί τελεσίδικα το Δ.Σ. της </w:t>
      </w:r>
      <w:r>
        <w:rPr>
          <w:rFonts w:asciiTheme="minorHAnsi" w:hAnsiTheme="minorHAnsi" w:cstheme="minorHAnsi"/>
          <w:szCs w:val="22"/>
        </w:rPr>
        <w:t>ΗΔΙΚΑ</w:t>
      </w:r>
      <w:r w:rsidRPr="006E61FA">
        <w:rPr>
          <w:rFonts w:asciiTheme="minorHAnsi" w:hAnsiTheme="minorHAnsi" w:cstheme="minorHAnsi"/>
          <w:szCs w:val="22"/>
        </w:rPr>
        <w:t xml:space="preserve"> ΑΕ. </w:t>
      </w:r>
    </w:p>
    <w:p w:rsidR="00C34106" w:rsidRPr="006E61FA" w:rsidRDefault="00C34106" w:rsidP="00C34106">
      <w:pPr>
        <w:numPr>
          <w:ilvl w:val="0"/>
          <w:numId w:val="61"/>
        </w:numPr>
        <w:tabs>
          <w:tab w:val="clear" w:pos="360"/>
          <w:tab w:val="num" w:pos="426"/>
        </w:tabs>
        <w:spacing w:after="0"/>
        <w:ind w:left="426" w:hanging="426"/>
        <w:rPr>
          <w:rFonts w:asciiTheme="minorHAnsi" w:hAnsiTheme="minorHAnsi" w:cstheme="minorHAnsi"/>
          <w:szCs w:val="22"/>
        </w:rPr>
      </w:pPr>
      <w:r w:rsidRPr="006E61FA">
        <w:rPr>
          <w:rFonts w:asciiTheme="minorHAnsi" w:hAnsiTheme="minorHAnsi" w:cstheme="minorHAnsi"/>
          <w:szCs w:val="22"/>
        </w:rPr>
        <w:t>Αξιολόγηση των οικονομικών Προσφορών για όσες Προσφορές δεν έχουν απορριφθεί στο προηγούμενο στάδιο της αξιολόγησης και αξιολόγηση των δικαιολογητικών κατακύρωσης του επικρατέστερου υποψηφίου</w:t>
      </w:r>
    </w:p>
    <w:p w:rsidR="00C34106" w:rsidRPr="006E61FA" w:rsidRDefault="00C34106" w:rsidP="00F87A85">
      <w:pPr>
        <w:numPr>
          <w:ilvl w:val="0"/>
          <w:numId w:val="61"/>
        </w:numPr>
        <w:tabs>
          <w:tab w:val="clear" w:pos="360"/>
          <w:tab w:val="num" w:pos="426"/>
        </w:tabs>
        <w:spacing w:after="0"/>
        <w:ind w:left="425" w:hanging="425"/>
        <w:rPr>
          <w:rFonts w:asciiTheme="minorHAnsi" w:hAnsiTheme="minorHAnsi" w:cstheme="minorHAnsi"/>
          <w:szCs w:val="22"/>
        </w:rPr>
      </w:pPr>
      <w:r w:rsidRPr="006E61FA">
        <w:rPr>
          <w:rFonts w:asciiTheme="minorHAnsi" w:hAnsiTheme="minorHAnsi" w:cstheme="minorHAnsi"/>
          <w:szCs w:val="22"/>
        </w:rPr>
        <w:t xml:space="preserve">Κατάταξη των Προσφορών για την τελική επιλογή της </w:t>
      </w:r>
      <w:proofErr w:type="spellStart"/>
      <w:r w:rsidRPr="006E61FA">
        <w:rPr>
          <w:rFonts w:asciiTheme="minorHAnsi" w:hAnsiTheme="minorHAnsi" w:cstheme="minorHAnsi"/>
          <w:szCs w:val="22"/>
        </w:rPr>
        <w:t>συμφερότερης</w:t>
      </w:r>
      <w:proofErr w:type="spellEnd"/>
      <w:r w:rsidRPr="006E61FA">
        <w:rPr>
          <w:rFonts w:asciiTheme="minorHAnsi" w:hAnsiTheme="minorHAnsi" w:cstheme="minorHAnsi"/>
          <w:szCs w:val="22"/>
        </w:rPr>
        <w:t xml:space="preserve"> Προσφοράς με βάση τον ακόλουθο τύπο:</w:t>
      </w:r>
    </w:p>
    <w:p w:rsidR="00297666" w:rsidRPr="0090426C" w:rsidRDefault="00297666" w:rsidP="00E60743">
      <w:pPr>
        <w:pStyle w:val="aff5"/>
        <w:spacing w:before="120" w:line="240" w:lineRule="auto"/>
        <w:ind w:left="357" w:firstLine="68"/>
        <w:jc w:val="both"/>
        <w:rPr>
          <w:b/>
        </w:rPr>
      </w:pPr>
      <w:r w:rsidRPr="0090426C">
        <w:rPr>
          <w:b/>
        </w:rPr>
        <w:t>Λ i = 0,50 * (</w:t>
      </w:r>
      <w:proofErr w:type="spellStart"/>
      <w:r w:rsidRPr="0090426C">
        <w:rPr>
          <w:b/>
        </w:rPr>
        <w:t>Κmin</w:t>
      </w:r>
      <w:proofErr w:type="spellEnd"/>
      <w:r w:rsidRPr="0090426C">
        <w:rPr>
          <w:b/>
        </w:rPr>
        <w:t xml:space="preserve"> / </w:t>
      </w:r>
      <w:proofErr w:type="spellStart"/>
      <w:r w:rsidRPr="0090426C">
        <w:rPr>
          <w:b/>
        </w:rPr>
        <w:t>Ki</w:t>
      </w:r>
      <w:proofErr w:type="spellEnd"/>
      <w:r w:rsidRPr="0090426C">
        <w:rPr>
          <w:b/>
        </w:rPr>
        <w:t xml:space="preserve">) + 0,05 (ΠΦΠ / </w:t>
      </w:r>
      <w:proofErr w:type="spellStart"/>
      <w:r w:rsidRPr="0090426C">
        <w:rPr>
          <w:b/>
        </w:rPr>
        <w:t>ΠΦΠmax</w:t>
      </w:r>
      <w:proofErr w:type="spellEnd"/>
      <w:r w:rsidRPr="0090426C">
        <w:rPr>
          <w:b/>
        </w:rPr>
        <w:t>) + 0,05 (ΠΜ /</w:t>
      </w:r>
      <w:proofErr w:type="spellStart"/>
      <w:r w:rsidRPr="0090426C">
        <w:rPr>
          <w:b/>
        </w:rPr>
        <w:t>ΠΜmax</w:t>
      </w:r>
      <w:proofErr w:type="spellEnd"/>
      <w:r w:rsidRPr="0090426C">
        <w:rPr>
          <w:b/>
        </w:rPr>
        <w:t>) + 0,10 (ΠΜFC/</w:t>
      </w:r>
      <w:proofErr w:type="spellStart"/>
      <w:r w:rsidRPr="0090426C">
        <w:rPr>
          <w:b/>
        </w:rPr>
        <w:t>ΠΜFCmax</w:t>
      </w:r>
      <w:proofErr w:type="spellEnd"/>
      <w:r w:rsidRPr="0090426C">
        <w:rPr>
          <w:b/>
        </w:rPr>
        <w:t>) +0,10 (ΠΕΖC /</w:t>
      </w:r>
      <w:proofErr w:type="spellStart"/>
      <w:r w:rsidRPr="0090426C">
        <w:rPr>
          <w:b/>
        </w:rPr>
        <w:t>ΠΕΖCmax</w:t>
      </w:r>
      <w:proofErr w:type="spellEnd"/>
      <w:r w:rsidRPr="0090426C">
        <w:rPr>
          <w:b/>
        </w:rPr>
        <w:t>) + 0,05 (ΠRIOPS /</w:t>
      </w:r>
      <w:proofErr w:type="spellStart"/>
      <w:r w:rsidRPr="0090426C">
        <w:rPr>
          <w:b/>
        </w:rPr>
        <w:t>ΠRIOPSmax</w:t>
      </w:r>
      <w:proofErr w:type="spellEnd"/>
      <w:r w:rsidRPr="0090426C">
        <w:rPr>
          <w:b/>
        </w:rPr>
        <w:t>) + 0,05 (ΠWIOPS /</w:t>
      </w:r>
      <w:proofErr w:type="spellStart"/>
      <w:r w:rsidRPr="0090426C">
        <w:rPr>
          <w:b/>
        </w:rPr>
        <w:t>ΠWIOPSmax</w:t>
      </w:r>
      <w:proofErr w:type="spellEnd"/>
      <w:r w:rsidRPr="0090426C">
        <w:rPr>
          <w:b/>
        </w:rPr>
        <w:t>) + 0,05 (ΠWB /</w:t>
      </w:r>
      <w:proofErr w:type="spellStart"/>
      <w:r w:rsidRPr="0090426C">
        <w:rPr>
          <w:b/>
        </w:rPr>
        <w:t>ΠWBmax</w:t>
      </w:r>
      <w:proofErr w:type="spellEnd"/>
      <w:r w:rsidRPr="0090426C">
        <w:rPr>
          <w:b/>
        </w:rPr>
        <w:t xml:space="preserve">) + 0,05 (ΠRB / </w:t>
      </w:r>
      <w:proofErr w:type="spellStart"/>
      <w:r w:rsidRPr="0090426C">
        <w:rPr>
          <w:b/>
        </w:rPr>
        <w:t>ΠRBmax</w:t>
      </w:r>
      <w:proofErr w:type="spellEnd"/>
      <w:r w:rsidRPr="0090426C">
        <w:rPr>
          <w:b/>
        </w:rPr>
        <w:t>)</w:t>
      </w:r>
    </w:p>
    <w:p w:rsidR="00297666" w:rsidRPr="004E7286" w:rsidRDefault="00297666" w:rsidP="00297666">
      <w:pPr>
        <w:pStyle w:val="aff5"/>
        <w:ind w:left="360"/>
      </w:pPr>
      <w:r>
        <w:t xml:space="preserve">Όπου </w:t>
      </w:r>
    </w:p>
    <w:p w:rsidR="00297666" w:rsidRDefault="00297666" w:rsidP="00297666">
      <w:pPr>
        <w:pStyle w:val="aff5"/>
        <w:numPr>
          <w:ilvl w:val="0"/>
          <w:numId w:val="111"/>
        </w:numPr>
        <w:ind w:firstLine="66"/>
      </w:pPr>
      <w:proofErr w:type="spellStart"/>
      <w:r>
        <w:t>Kmin</w:t>
      </w:r>
      <w:proofErr w:type="spellEnd"/>
      <w:r w:rsidRPr="00B94BCF">
        <w:t xml:space="preserve"> = </w:t>
      </w:r>
      <w:r>
        <w:t xml:space="preserve"> </w:t>
      </w:r>
      <w:proofErr w:type="spellStart"/>
      <w:r>
        <w:t>min</w:t>
      </w:r>
      <w:proofErr w:type="spellEnd"/>
      <w:r>
        <w:t xml:space="preserve"> προσφορά</w:t>
      </w:r>
      <w:r w:rsidRPr="004E7286">
        <w:t>.</w:t>
      </w:r>
    </w:p>
    <w:p w:rsidR="00297666" w:rsidRDefault="00297666" w:rsidP="00297666">
      <w:pPr>
        <w:pStyle w:val="aff5"/>
        <w:numPr>
          <w:ilvl w:val="0"/>
          <w:numId w:val="111"/>
        </w:numPr>
        <w:ind w:firstLine="66"/>
      </w:pPr>
      <w:r>
        <w:t>Κι      =  Προσφορά υποψήφιου αναδόχου</w:t>
      </w:r>
      <w:r w:rsidRPr="004E7286">
        <w:t>.</w:t>
      </w:r>
    </w:p>
    <w:p w:rsidR="00297666" w:rsidRPr="004E7286" w:rsidRDefault="00297666" w:rsidP="00297666">
      <w:pPr>
        <w:pStyle w:val="aff5"/>
        <w:numPr>
          <w:ilvl w:val="0"/>
          <w:numId w:val="111"/>
        </w:numPr>
        <w:ind w:firstLine="66"/>
      </w:pPr>
      <w:r>
        <w:t xml:space="preserve">ΠΦΠ </w:t>
      </w:r>
      <w:r w:rsidRPr="00FE3C8E">
        <w:t xml:space="preserve">= </w:t>
      </w:r>
      <w:r>
        <w:t>Προσφερόμενοι φυσικοί</w:t>
      </w:r>
      <w:r w:rsidRPr="006E2711">
        <w:t xml:space="preserve"> </w:t>
      </w:r>
      <w:r>
        <w:t>πυρήνες</w:t>
      </w:r>
      <w:r w:rsidRPr="006E2711">
        <w:t xml:space="preserve"> </w:t>
      </w:r>
      <w:r>
        <w:t xml:space="preserve">( </w:t>
      </w:r>
      <w:r w:rsidRPr="00925E46">
        <w:t xml:space="preserve">C.3.2 Πίνακας εξυπηρετητών </w:t>
      </w:r>
      <w:proofErr w:type="spellStart"/>
      <w:r w:rsidRPr="00925E46">
        <w:t>servers</w:t>
      </w:r>
      <w:proofErr w:type="spellEnd"/>
      <w:r w:rsidRPr="00925E46">
        <w:t xml:space="preserve"> - παράγραφος - 3.5.</w:t>
      </w:r>
      <w:r>
        <w:t>1)</w:t>
      </w:r>
    </w:p>
    <w:p w:rsidR="00297666" w:rsidRPr="00FE3C8E" w:rsidRDefault="00297666" w:rsidP="00297666">
      <w:pPr>
        <w:pStyle w:val="aff5"/>
        <w:numPr>
          <w:ilvl w:val="0"/>
          <w:numId w:val="111"/>
        </w:numPr>
        <w:ind w:firstLine="66"/>
      </w:pPr>
      <w:proofErr w:type="spellStart"/>
      <w:r>
        <w:t>ΠΦΠmax</w:t>
      </w:r>
      <w:proofErr w:type="spellEnd"/>
      <w:r w:rsidRPr="00C96BFA">
        <w:t xml:space="preserve"> =</w:t>
      </w:r>
      <w:r>
        <w:t xml:space="preserve"> </w:t>
      </w:r>
      <w:r w:rsidRPr="00C96BFA">
        <w:t xml:space="preserve"> </w:t>
      </w:r>
      <w:proofErr w:type="spellStart"/>
      <w:r>
        <w:t>max</w:t>
      </w:r>
      <w:proofErr w:type="spellEnd"/>
      <w:r w:rsidRPr="00C00ED4">
        <w:t xml:space="preserve"> </w:t>
      </w:r>
      <w:r>
        <w:t>προσφερόμενοι  φυσικοί</w:t>
      </w:r>
      <w:r w:rsidRPr="006E2711">
        <w:t xml:space="preserve"> </w:t>
      </w:r>
      <w:r>
        <w:t>πυρήνες από τους υποψήφιους αναδόχους.</w:t>
      </w:r>
    </w:p>
    <w:p w:rsidR="00297666" w:rsidRPr="004E7286" w:rsidRDefault="00297666" w:rsidP="00297666">
      <w:pPr>
        <w:pStyle w:val="aff5"/>
        <w:numPr>
          <w:ilvl w:val="0"/>
          <w:numId w:val="111"/>
        </w:numPr>
        <w:ind w:firstLine="66"/>
      </w:pPr>
      <w:r>
        <w:t xml:space="preserve">ΠΜ </w:t>
      </w:r>
      <w:r w:rsidRPr="00FE3C8E">
        <w:t xml:space="preserve"> = </w:t>
      </w:r>
      <w:r>
        <w:t>Προσφερόμενη διαθέσιμη μνήμη (</w:t>
      </w:r>
      <w:r w:rsidRPr="00925E46">
        <w:t xml:space="preserve">C.3.2 Πίνακας εξυπηρετητών </w:t>
      </w:r>
      <w:proofErr w:type="spellStart"/>
      <w:r w:rsidRPr="00925E46">
        <w:t>servers</w:t>
      </w:r>
      <w:proofErr w:type="spellEnd"/>
      <w:r w:rsidRPr="00925E46">
        <w:t xml:space="preserve"> - παράγραφος - 3.5.</w:t>
      </w:r>
      <w:r>
        <w:t>3)</w:t>
      </w:r>
    </w:p>
    <w:p w:rsidR="00297666" w:rsidRPr="00FE3C8E" w:rsidRDefault="00297666" w:rsidP="00297666">
      <w:pPr>
        <w:pStyle w:val="aff5"/>
        <w:numPr>
          <w:ilvl w:val="0"/>
          <w:numId w:val="111"/>
        </w:numPr>
        <w:ind w:firstLine="66"/>
      </w:pPr>
      <w:proofErr w:type="spellStart"/>
      <w:r>
        <w:t>ΠΜmax</w:t>
      </w:r>
      <w:proofErr w:type="spellEnd"/>
      <w:r w:rsidRPr="00C96BFA">
        <w:t xml:space="preserve"> </w:t>
      </w:r>
      <w:r w:rsidRPr="00FE3C8E">
        <w:t xml:space="preserve"> = </w:t>
      </w:r>
      <w:r>
        <w:t xml:space="preserve"> </w:t>
      </w:r>
      <w:proofErr w:type="spellStart"/>
      <w:r>
        <w:t>max</w:t>
      </w:r>
      <w:proofErr w:type="spellEnd"/>
      <w:r>
        <w:t xml:space="preserve"> προσφερόμενη  διαθέσιμη μνήμη από τους υποψήφιους αναδόχους.</w:t>
      </w:r>
    </w:p>
    <w:p w:rsidR="00297666" w:rsidRPr="00FE3C8E" w:rsidRDefault="00297666" w:rsidP="00297666">
      <w:pPr>
        <w:pStyle w:val="aff5"/>
        <w:numPr>
          <w:ilvl w:val="0"/>
          <w:numId w:val="111"/>
        </w:numPr>
        <w:ind w:firstLine="66"/>
      </w:pPr>
      <w:r>
        <w:t xml:space="preserve">ΠΜFC </w:t>
      </w:r>
      <w:r w:rsidRPr="00FE3C8E">
        <w:t xml:space="preserve"> = </w:t>
      </w:r>
      <w:r>
        <w:t>Προσφερόμενο</w:t>
      </w:r>
      <w:r w:rsidRPr="00FE3C8E">
        <w:t xml:space="preserve"> </w:t>
      </w:r>
      <w:r>
        <w:t>μέγεθος</w:t>
      </w:r>
      <w:r w:rsidRPr="00FE3C8E">
        <w:t xml:space="preserve"> </w:t>
      </w:r>
      <w:proofErr w:type="spellStart"/>
      <w:r w:rsidRPr="006E2711">
        <w:t>flash</w:t>
      </w:r>
      <w:proofErr w:type="spellEnd"/>
      <w:r w:rsidRPr="00FE3C8E">
        <w:t xml:space="preserve"> </w:t>
      </w:r>
      <w:proofErr w:type="spellStart"/>
      <w:r w:rsidRPr="006E2711">
        <w:t>cache</w:t>
      </w:r>
      <w:proofErr w:type="spellEnd"/>
      <w:r w:rsidRPr="00FE3C8E">
        <w:t>-</w:t>
      </w:r>
      <w:r w:rsidRPr="006E2711">
        <w:t>SSD</w:t>
      </w:r>
      <w:r>
        <w:t xml:space="preserve"> (</w:t>
      </w:r>
      <w:r w:rsidRPr="00925E46">
        <w:t xml:space="preserve">C3.3 </w:t>
      </w:r>
      <w:r>
        <w:t>Πίνακας συμμόρφωσης συστήματος SAN</w:t>
      </w:r>
      <w:r w:rsidRPr="00807B39">
        <w:t>-</w:t>
      </w:r>
      <w:r>
        <w:t>DAS</w:t>
      </w:r>
      <w:r w:rsidRPr="00807B39">
        <w:t xml:space="preserve">  </w:t>
      </w:r>
      <w:r>
        <w:t>- παράγραφος 2.3)</w:t>
      </w:r>
    </w:p>
    <w:p w:rsidR="00297666" w:rsidRPr="00C96BFA" w:rsidRDefault="00297666" w:rsidP="00297666">
      <w:pPr>
        <w:pStyle w:val="aff5"/>
        <w:numPr>
          <w:ilvl w:val="0"/>
          <w:numId w:val="111"/>
        </w:numPr>
        <w:ind w:firstLine="66"/>
      </w:pPr>
      <w:proofErr w:type="spellStart"/>
      <w:r>
        <w:t>ΠΜFCmax</w:t>
      </w:r>
      <w:proofErr w:type="spellEnd"/>
      <w:r>
        <w:t xml:space="preserve"> </w:t>
      </w:r>
      <w:r w:rsidRPr="00FE3C8E">
        <w:t xml:space="preserve"> = </w:t>
      </w:r>
      <w:proofErr w:type="spellStart"/>
      <w:r>
        <w:t>max</w:t>
      </w:r>
      <w:proofErr w:type="spellEnd"/>
      <w:r w:rsidRPr="00FE3C8E">
        <w:t xml:space="preserve"> </w:t>
      </w:r>
      <w:r>
        <w:t>προσφερόμενο</w:t>
      </w:r>
      <w:r w:rsidRPr="00FE3C8E">
        <w:t xml:space="preserve"> </w:t>
      </w:r>
      <w:r>
        <w:t>μέγεθος</w:t>
      </w:r>
      <w:r w:rsidRPr="00FE3C8E">
        <w:t xml:space="preserve"> </w:t>
      </w:r>
      <w:proofErr w:type="spellStart"/>
      <w:r w:rsidRPr="006E2711">
        <w:t>flash</w:t>
      </w:r>
      <w:proofErr w:type="spellEnd"/>
      <w:r w:rsidRPr="00FE3C8E">
        <w:t xml:space="preserve"> </w:t>
      </w:r>
      <w:proofErr w:type="spellStart"/>
      <w:r w:rsidRPr="006E2711">
        <w:t>cache</w:t>
      </w:r>
      <w:proofErr w:type="spellEnd"/>
      <w:r w:rsidRPr="00FE3C8E">
        <w:t>-</w:t>
      </w:r>
      <w:r w:rsidRPr="006E2711">
        <w:t>SSD</w:t>
      </w:r>
      <w:r>
        <w:t xml:space="preserve"> από τους υποψήφιους αναδόχους.</w:t>
      </w:r>
    </w:p>
    <w:p w:rsidR="00297666" w:rsidRPr="00C96BFA" w:rsidRDefault="00297666" w:rsidP="00297666">
      <w:pPr>
        <w:pStyle w:val="aff5"/>
        <w:numPr>
          <w:ilvl w:val="0"/>
          <w:numId w:val="111"/>
        </w:numPr>
        <w:ind w:firstLine="66"/>
      </w:pPr>
      <w:r>
        <w:t>ΠΕΖC</w:t>
      </w:r>
      <w:r w:rsidRPr="00FE3C8E">
        <w:t xml:space="preserve">  = </w:t>
      </w:r>
      <w:r>
        <w:t xml:space="preserve">Προσφερόμενο εύρος ζώνης </w:t>
      </w:r>
      <w:proofErr w:type="spellStart"/>
      <w:r>
        <w:t>storage</w:t>
      </w:r>
      <w:proofErr w:type="spellEnd"/>
      <w:r>
        <w:t xml:space="preserve"> (</w:t>
      </w:r>
      <w:r>
        <w:rPr>
          <w:lang w:val="en-US"/>
        </w:rPr>
        <w:t>C</w:t>
      </w:r>
      <w:r w:rsidRPr="00807B39">
        <w:t>.3.3</w:t>
      </w:r>
      <w:r>
        <w:t xml:space="preserve"> Πίνακας συμμόρφωσης συστήματος SAN</w:t>
      </w:r>
      <w:r w:rsidRPr="00807B39">
        <w:t>-</w:t>
      </w:r>
      <w:r>
        <w:t>DAS</w:t>
      </w:r>
      <w:r w:rsidRPr="00807B39">
        <w:t xml:space="preserve">  </w:t>
      </w:r>
      <w:r>
        <w:t xml:space="preserve">- παράγραφος </w:t>
      </w:r>
      <w:r w:rsidRPr="00807B39">
        <w:t>2.9</w:t>
      </w:r>
      <w:r>
        <w:t>)</w:t>
      </w:r>
    </w:p>
    <w:p w:rsidR="00297666" w:rsidRPr="00C96BFA" w:rsidRDefault="00297666" w:rsidP="00297666">
      <w:pPr>
        <w:pStyle w:val="aff5"/>
        <w:numPr>
          <w:ilvl w:val="0"/>
          <w:numId w:val="111"/>
        </w:numPr>
        <w:ind w:firstLine="66"/>
      </w:pPr>
      <w:proofErr w:type="spellStart"/>
      <w:r>
        <w:t>ΠΕΖCmax</w:t>
      </w:r>
      <w:proofErr w:type="spellEnd"/>
      <w:r>
        <w:t xml:space="preserve"> </w:t>
      </w:r>
      <w:r w:rsidRPr="00FE3C8E">
        <w:t xml:space="preserve">= </w:t>
      </w:r>
      <w:proofErr w:type="spellStart"/>
      <w:r>
        <w:t>max</w:t>
      </w:r>
      <w:proofErr w:type="spellEnd"/>
      <w:r>
        <w:t xml:space="preserve"> προσφερόμενο εύρος ζώνης </w:t>
      </w:r>
      <w:proofErr w:type="spellStart"/>
      <w:r>
        <w:t>storage</w:t>
      </w:r>
      <w:proofErr w:type="spellEnd"/>
      <w:r>
        <w:t xml:space="preserve"> από τους υποψήφιους αναδόχους.</w:t>
      </w:r>
    </w:p>
    <w:p w:rsidR="00297666" w:rsidRPr="00297666" w:rsidRDefault="00297666" w:rsidP="00297666">
      <w:pPr>
        <w:pStyle w:val="aff5"/>
        <w:numPr>
          <w:ilvl w:val="0"/>
          <w:numId w:val="111"/>
        </w:numPr>
        <w:ind w:firstLine="66"/>
      </w:pPr>
      <w:r>
        <w:t>Π</w:t>
      </w:r>
      <w:r w:rsidRPr="00297666">
        <w:rPr>
          <w:lang w:val="en-US"/>
        </w:rPr>
        <w:t>RIOPS</w:t>
      </w:r>
      <w:r w:rsidRPr="00297666">
        <w:t xml:space="preserve">  = </w:t>
      </w:r>
      <w:r>
        <w:t>Προσφερόμενο</w:t>
      </w:r>
      <w:r w:rsidRPr="00297666">
        <w:t xml:space="preserve"> </w:t>
      </w:r>
      <w:r w:rsidRPr="00297666">
        <w:rPr>
          <w:lang w:val="en-US"/>
        </w:rPr>
        <w:t>reads</w:t>
      </w:r>
      <w:r w:rsidRPr="00297666">
        <w:t xml:space="preserve"> </w:t>
      </w:r>
      <w:r w:rsidRPr="00297666">
        <w:rPr>
          <w:lang w:val="en-US"/>
        </w:rPr>
        <w:t>IOPS</w:t>
      </w:r>
      <w:r w:rsidRPr="00297666">
        <w:t xml:space="preserve"> </w:t>
      </w:r>
      <w:r w:rsidRPr="00297666">
        <w:rPr>
          <w:lang w:val="en-US"/>
        </w:rPr>
        <w:t>storage</w:t>
      </w:r>
      <w:r>
        <w:t xml:space="preserve"> (</w:t>
      </w:r>
      <w:r>
        <w:rPr>
          <w:lang w:val="en-US"/>
        </w:rPr>
        <w:t>C</w:t>
      </w:r>
      <w:r w:rsidRPr="00807B39">
        <w:t>.3.3</w:t>
      </w:r>
      <w:r>
        <w:t xml:space="preserve"> Πίνακας συμμόρφωσης συστήματος SAN</w:t>
      </w:r>
      <w:r w:rsidRPr="00807B39">
        <w:t>-</w:t>
      </w:r>
      <w:r>
        <w:t>DAS</w:t>
      </w:r>
      <w:r w:rsidRPr="00807B39">
        <w:t xml:space="preserve">  </w:t>
      </w:r>
      <w:r>
        <w:t xml:space="preserve">- παράγραφος </w:t>
      </w:r>
      <w:r w:rsidRPr="00807B39">
        <w:t xml:space="preserve"> 2.10</w:t>
      </w:r>
      <w:r>
        <w:t>)</w:t>
      </w:r>
    </w:p>
    <w:p w:rsidR="00297666" w:rsidRPr="00C96BFA" w:rsidRDefault="00297666" w:rsidP="00297666">
      <w:pPr>
        <w:pStyle w:val="aff5"/>
        <w:numPr>
          <w:ilvl w:val="0"/>
          <w:numId w:val="111"/>
        </w:numPr>
        <w:ind w:firstLine="66"/>
      </w:pPr>
      <w:r>
        <w:t>ΠRIOPS</w:t>
      </w:r>
      <w:r w:rsidRPr="00C96BFA">
        <w:t xml:space="preserve"> </w:t>
      </w:r>
      <w:proofErr w:type="spellStart"/>
      <w:r>
        <w:t>max</w:t>
      </w:r>
      <w:proofErr w:type="spellEnd"/>
      <w:r w:rsidRPr="00C96BFA">
        <w:t xml:space="preserve"> =  </w:t>
      </w:r>
      <w:proofErr w:type="spellStart"/>
      <w:r>
        <w:t>max</w:t>
      </w:r>
      <w:proofErr w:type="spellEnd"/>
      <w:r w:rsidRPr="00C96BFA">
        <w:t xml:space="preserve"> </w:t>
      </w:r>
      <w:r>
        <w:t>προσφερόμενο</w:t>
      </w:r>
      <w:r w:rsidRPr="00C96BFA">
        <w:t xml:space="preserve"> – </w:t>
      </w:r>
      <w:proofErr w:type="spellStart"/>
      <w:r>
        <w:t>reads</w:t>
      </w:r>
      <w:proofErr w:type="spellEnd"/>
      <w:r w:rsidRPr="00C96BFA">
        <w:t xml:space="preserve"> </w:t>
      </w:r>
      <w:r>
        <w:t>IOPS</w:t>
      </w:r>
      <w:r w:rsidRPr="00C96BFA">
        <w:t xml:space="preserve"> </w:t>
      </w:r>
      <w:proofErr w:type="spellStart"/>
      <w:r>
        <w:t>storage</w:t>
      </w:r>
      <w:proofErr w:type="spellEnd"/>
      <w:r w:rsidRPr="00C96BFA">
        <w:t xml:space="preserve"> </w:t>
      </w:r>
      <w:r>
        <w:t>από τους υποψήφιους αναδόχους.</w:t>
      </w:r>
    </w:p>
    <w:p w:rsidR="00297666" w:rsidRPr="00297666" w:rsidRDefault="00297666" w:rsidP="00297666">
      <w:pPr>
        <w:pStyle w:val="aff5"/>
        <w:numPr>
          <w:ilvl w:val="0"/>
          <w:numId w:val="111"/>
        </w:numPr>
        <w:ind w:firstLine="66"/>
      </w:pPr>
      <w:r>
        <w:t>Π</w:t>
      </w:r>
      <w:r w:rsidRPr="00297666">
        <w:rPr>
          <w:lang w:val="en-US"/>
        </w:rPr>
        <w:t>WIOPS</w:t>
      </w:r>
      <w:r w:rsidRPr="00297666">
        <w:t xml:space="preserve">  = </w:t>
      </w:r>
      <w:r>
        <w:t>Προσφερόμενο</w:t>
      </w:r>
      <w:r w:rsidRPr="00297666">
        <w:t xml:space="preserve"> </w:t>
      </w:r>
      <w:r w:rsidRPr="00297666">
        <w:rPr>
          <w:lang w:val="en-US"/>
        </w:rPr>
        <w:t>writes</w:t>
      </w:r>
      <w:r w:rsidRPr="00297666">
        <w:t xml:space="preserve"> </w:t>
      </w:r>
      <w:r w:rsidRPr="00297666">
        <w:rPr>
          <w:lang w:val="en-US"/>
        </w:rPr>
        <w:t>IOPS</w:t>
      </w:r>
      <w:r w:rsidRPr="00297666">
        <w:t xml:space="preserve"> </w:t>
      </w:r>
      <w:r w:rsidRPr="00297666">
        <w:rPr>
          <w:lang w:val="en-US"/>
        </w:rPr>
        <w:t>storage</w:t>
      </w:r>
      <w:r>
        <w:t xml:space="preserve"> (</w:t>
      </w:r>
      <w:r>
        <w:rPr>
          <w:lang w:val="en-US"/>
        </w:rPr>
        <w:t>C</w:t>
      </w:r>
      <w:r w:rsidRPr="00807B39">
        <w:t>.3.3</w:t>
      </w:r>
      <w:r>
        <w:t xml:space="preserve"> Πίνακας συμμόρφωσης συστήματος SAN</w:t>
      </w:r>
      <w:r w:rsidRPr="00807B39">
        <w:t>-</w:t>
      </w:r>
      <w:r>
        <w:t>DAS</w:t>
      </w:r>
      <w:r w:rsidRPr="00807B39">
        <w:t xml:space="preserve">  </w:t>
      </w:r>
      <w:r>
        <w:t xml:space="preserve">- παράγραφος </w:t>
      </w:r>
      <w:r w:rsidRPr="00807B39">
        <w:t xml:space="preserve"> 2.1</w:t>
      </w:r>
      <w:r>
        <w:t>1)</w:t>
      </w:r>
      <w:r w:rsidRPr="00297666">
        <w:t>.</w:t>
      </w:r>
    </w:p>
    <w:p w:rsidR="00297666" w:rsidRPr="00C96BFA" w:rsidRDefault="00297666" w:rsidP="00297666">
      <w:pPr>
        <w:pStyle w:val="aff5"/>
        <w:numPr>
          <w:ilvl w:val="0"/>
          <w:numId w:val="111"/>
        </w:numPr>
        <w:ind w:firstLine="66"/>
      </w:pPr>
      <w:proofErr w:type="spellStart"/>
      <w:r>
        <w:t>ΠWIOPSmax</w:t>
      </w:r>
      <w:proofErr w:type="spellEnd"/>
      <w:r w:rsidRPr="00C96BFA">
        <w:t xml:space="preserve">  = </w:t>
      </w:r>
      <w:proofErr w:type="spellStart"/>
      <w:r>
        <w:t>max</w:t>
      </w:r>
      <w:proofErr w:type="spellEnd"/>
      <w:r w:rsidRPr="00C96BFA">
        <w:t xml:space="preserve"> </w:t>
      </w:r>
      <w:r>
        <w:t>προσφερόμενο</w:t>
      </w:r>
      <w:r w:rsidRPr="00C96BFA">
        <w:t xml:space="preserve"> – </w:t>
      </w:r>
      <w:proofErr w:type="spellStart"/>
      <w:r>
        <w:t>writes</w:t>
      </w:r>
      <w:proofErr w:type="spellEnd"/>
      <w:r w:rsidRPr="00C96BFA">
        <w:t xml:space="preserve"> </w:t>
      </w:r>
      <w:r>
        <w:t>IOPS</w:t>
      </w:r>
      <w:r w:rsidRPr="00C96BFA">
        <w:t xml:space="preserve"> </w:t>
      </w:r>
      <w:proofErr w:type="spellStart"/>
      <w:r>
        <w:t>storage</w:t>
      </w:r>
      <w:proofErr w:type="spellEnd"/>
      <w:r w:rsidRPr="00C96BFA">
        <w:t xml:space="preserve"> </w:t>
      </w:r>
      <w:r>
        <w:t>από τους υποψήφιους αναδόχους.</w:t>
      </w:r>
    </w:p>
    <w:p w:rsidR="00297666" w:rsidRPr="00C96BFA" w:rsidRDefault="00297666" w:rsidP="00297666">
      <w:pPr>
        <w:pStyle w:val="aff5"/>
        <w:numPr>
          <w:ilvl w:val="0"/>
          <w:numId w:val="111"/>
        </w:numPr>
        <w:ind w:firstLine="66"/>
      </w:pPr>
      <w:r>
        <w:t>ΠWB</w:t>
      </w:r>
      <w:r w:rsidRPr="00C96BFA">
        <w:t xml:space="preserve"> </w:t>
      </w:r>
      <w:r>
        <w:t xml:space="preserve"> = Προσφερόμενο</w:t>
      </w:r>
      <w:r w:rsidRPr="00C96BFA">
        <w:t xml:space="preserve"> </w:t>
      </w:r>
      <w:proofErr w:type="spellStart"/>
      <w:r>
        <w:t>writes</w:t>
      </w:r>
      <w:proofErr w:type="spellEnd"/>
      <w:r w:rsidRPr="00C96BFA">
        <w:t xml:space="preserve"> </w:t>
      </w:r>
      <w:proofErr w:type="spellStart"/>
      <w:r>
        <w:t>Backup</w:t>
      </w:r>
      <w:proofErr w:type="spellEnd"/>
      <w:r>
        <w:t xml:space="preserve"> (</w:t>
      </w:r>
      <w:r w:rsidRPr="00925E46">
        <w:t xml:space="preserve">C.3.5 </w:t>
      </w:r>
      <w:r>
        <w:t>Πίνακας συμμόρφωσης SAN</w:t>
      </w:r>
      <w:r w:rsidRPr="00807B39">
        <w:t xml:space="preserve"> </w:t>
      </w:r>
      <w:r>
        <w:t xml:space="preserve">ή ισοδύναμο-  παράγραφοι </w:t>
      </w:r>
      <w:r w:rsidRPr="00925E46">
        <w:t xml:space="preserve"> 2.10</w:t>
      </w:r>
      <w:r>
        <w:t>).</w:t>
      </w:r>
    </w:p>
    <w:p w:rsidR="00297666" w:rsidRPr="00C96BFA" w:rsidRDefault="00297666" w:rsidP="00297666">
      <w:pPr>
        <w:pStyle w:val="aff5"/>
        <w:numPr>
          <w:ilvl w:val="0"/>
          <w:numId w:val="111"/>
        </w:numPr>
        <w:ind w:firstLine="66"/>
      </w:pPr>
      <w:proofErr w:type="spellStart"/>
      <w:r>
        <w:t>ΠWBmax</w:t>
      </w:r>
      <w:proofErr w:type="spellEnd"/>
      <w:r w:rsidRPr="00C96BFA">
        <w:t xml:space="preserve">  = </w:t>
      </w:r>
      <w:proofErr w:type="spellStart"/>
      <w:r>
        <w:t>max</w:t>
      </w:r>
      <w:proofErr w:type="spellEnd"/>
      <w:r w:rsidRPr="00C96BFA">
        <w:t xml:space="preserve"> </w:t>
      </w:r>
      <w:r>
        <w:t>προσφερόμενο</w:t>
      </w:r>
      <w:r w:rsidRPr="00C96BFA">
        <w:t xml:space="preserve"> – </w:t>
      </w:r>
      <w:proofErr w:type="spellStart"/>
      <w:r>
        <w:t>writes</w:t>
      </w:r>
      <w:proofErr w:type="spellEnd"/>
      <w:r w:rsidRPr="00C96BFA">
        <w:t xml:space="preserve"> </w:t>
      </w:r>
      <w:proofErr w:type="spellStart"/>
      <w:r>
        <w:t>Backup</w:t>
      </w:r>
      <w:proofErr w:type="spellEnd"/>
      <w:r>
        <w:t xml:space="preserve"> από τους υποψήφιους αναδόχους.</w:t>
      </w:r>
    </w:p>
    <w:p w:rsidR="00297666" w:rsidRPr="00FE3C8E" w:rsidRDefault="00297666" w:rsidP="00297666">
      <w:pPr>
        <w:pStyle w:val="aff5"/>
        <w:numPr>
          <w:ilvl w:val="0"/>
          <w:numId w:val="111"/>
        </w:numPr>
        <w:ind w:firstLine="66"/>
      </w:pPr>
      <w:r>
        <w:t>ΠRB</w:t>
      </w:r>
      <w:r w:rsidRPr="00FE3C8E">
        <w:t xml:space="preserve"> </w:t>
      </w:r>
      <w:r>
        <w:t xml:space="preserve"> = Προσφερόμενο</w:t>
      </w:r>
      <w:r w:rsidRPr="00FE3C8E">
        <w:t xml:space="preserve"> </w:t>
      </w:r>
      <w:proofErr w:type="spellStart"/>
      <w:r>
        <w:t>reads</w:t>
      </w:r>
      <w:proofErr w:type="spellEnd"/>
      <w:r w:rsidRPr="00FE3C8E">
        <w:t xml:space="preserve"> </w:t>
      </w:r>
      <w:proofErr w:type="spellStart"/>
      <w:r>
        <w:t>Backup</w:t>
      </w:r>
      <w:proofErr w:type="spellEnd"/>
      <w:r w:rsidRPr="00297666">
        <w:t xml:space="preserve"> </w:t>
      </w:r>
      <w:r>
        <w:t>(</w:t>
      </w:r>
      <w:r w:rsidRPr="00925E46">
        <w:t xml:space="preserve">C.3.5 </w:t>
      </w:r>
      <w:r>
        <w:t>Πίνακας συμμόρφωσης SAN</w:t>
      </w:r>
      <w:r w:rsidRPr="00807B39">
        <w:t xml:space="preserve"> </w:t>
      </w:r>
      <w:r>
        <w:t xml:space="preserve">ή ισοδύναμο-  παράγραφοι </w:t>
      </w:r>
      <w:r w:rsidRPr="00925E46">
        <w:t xml:space="preserve"> 2.11</w:t>
      </w:r>
      <w:r>
        <w:t xml:space="preserve"> ).</w:t>
      </w:r>
    </w:p>
    <w:p w:rsidR="00297666" w:rsidRPr="00C96BFA" w:rsidRDefault="00297666" w:rsidP="00297666">
      <w:pPr>
        <w:pStyle w:val="aff5"/>
        <w:numPr>
          <w:ilvl w:val="0"/>
          <w:numId w:val="111"/>
        </w:numPr>
        <w:ind w:firstLine="66"/>
      </w:pPr>
      <w:proofErr w:type="spellStart"/>
      <w:r>
        <w:t>ΠRBmax</w:t>
      </w:r>
      <w:proofErr w:type="spellEnd"/>
      <w:r w:rsidRPr="00C96BFA">
        <w:t xml:space="preserve">  = </w:t>
      </w:r>
      <w:proofErr w:type="spellStart"/>
      <w:r>
        <w:t>max</w:t>
      </w:r>
      <w:proofErr w:type="spellEnd"/>
      <w:r w:rsidRPr="00C96BFA">
        <w:t xml:space="preserve"> </w:t>
      </w:r>
      <w:r>
        <w:t>προσφερόμενο</w:t>
      </w:r>
      <w:r w:rsidRPr="00C96BFA">
        <w:t xml:space="preserve"> – </w:t>
      </w:r>
      <w:proofErr w:type="spellStart"/>
      <w:r>
        <w:t>reads</w:t>
      </w:r>
      <w:proofErr w:type="spellEnd"/>
      <w:r w:rsidRPr="00C96BFA">
        <w:t xml:space="preserve"> </w:t>
      </w:r>
      <w:proofErr w:type="spellStart"/>
      <w:r>
        <w:t>Backup</w:t>
      </w:r>
      <w:proofErr w:type="spellEnd"/>
      <w:r>
        <w:t xml:space="preserve"> από τους υποψήφιους αναδόχους.</w:t>
      </w:r>
    </w:p>
    <w:p w:rsidR="00297666" w:rsidRPr="004E7286" w:rsidRDefault="00297666" w:rsidP="00297666">
      <w:pPr>
        <w:pStyle w:val="aff5"/>
        <w:numPr>
          <w:ilvl w:val="0"/>
          <w:numId w:val="111"/>
        </w:numPr>
        <w:ind w:firstLine="66"/>
      </w:pPr>
      <w:proofErr w:type="spellStart"/>
      <w:r>
        <w:t>Λi</w:t>
      </w:r>
      <w:proofErr w:type="spellEnd"/>
      <w:r w:rsidRPr="004E7286">
        <w:t xml:space="preserve"> = </w:t>
      </w:r>
      <w:r>
        <w:t>Βαθμολογία του υποψήφιου αναδόχου</w:t>
      </w:r>
      <w:r w:rsidRPr="004E7286">
        <w:t>.</w:t>
      </w:r>
    </w:p>
    <w:p w:rsidR="00C34106" w:rsidRPr="006E61FA" w:rsidRDefault="00C34106" w:rsidP="00C34106">
      <w:pPr>
        <w:spacing w:before="60" w:after="0"/>
        <w:rPr>
          <w:rFonts w:asciiTheme="minorHAnsi" w:hAnsiTheme="minorHAnsi" w:cstheme="minorHAnsi"/>
          <w:szCs w:val="22"/>
        </w:rPr>
      </w:pPr>
      <w:r w:rsidRPr="00167E04">
        <w:rPr>
          <w:rFonts w:asciiTheme="minorHAnsi" w:hAnsiTheme="minorHAnsi" w:cstheme="minorHAnsi"/>
          <w:szCs w:val="22"/>
        </w:rPr>
        <w:t>Επικρατέστερη είναι η Προσφορά με το μεγαλύτερο Λ.</w:t>
      </w:r>
    </w:p>
    <w:p w:rsidR="00C34106" w:rsidRPr="006E61FA" w:rsidRDefault="00C34106" w:rsidP="00C34106">
      <w:pPr>
        <w:spacing w:before="60" w:after="0"/>
        <w:rPr>
          <w:rFonts w:asciiTheme="minorHAnsi" w:hAnsiTheme="minorHAnsi" w:cstheme="minorHAnsi"/>
          <w:szCs w:val="22"/>
        </w:rPr>
      </w:pPr>
      <w:r w:rsidRPr="006E61FA">
        <w:rPr>
          <w:rFonts w:asciiTheme="minorHAnsi" w:hAnsiTheme="minorHAnsi" w:cstheme="minorHAnsi"/>
          <w:szCs w:val="22"/>
        </w:rPr>
        <w:lastRenderedPageBreak/>
        <w:t xml:space="preserve">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Προσφορών, τα οποία παραδίδει στο αρμόδιο όργανο της Αναθέτουσας Αρχής (το τμήμα </w:t>
      </w:r>
      <w:r>
        <w:rPr>
          <w:rFonts w:asciiTheme="minorHAnsi" w:hAnsiTheme="minorHAnsi" w:cstheme="minorHAnsi"/>
          <w:szCs w:val="22"/>
        </w:rPr>
        <w:t>διαγωνισμών</w:t>
      </w:r>
      <w:r w:rsidRPr="006E61FA">
        <w:rPr>
          <w:rFonts w:asciiTheme="minorHAnsi" w:hAnsiTheme="minorHAnsi" w:cstheme="minorHAnsi"/>
          <w:szCs w:val="22"/>
        </w:rPr>
        <w:t>) σε δύο (2) αντίτυπα.</w:t>
      </w:r>
    </w:p>
    <w:p w:rsidR="00C34106" w:rsidRPr="00237F7E" w:rsidRDefault="00C34106" w:rsidP="00C34106">
      <w:pPr>
        <w:pStyle w:val="30"/>
        <w:tabs>
          <w:tab w:val="num" w:pos="720"/>
        </w:tabs>
        <w:spacing w:before="60" w:after="0"/>
        <w:ind w:left="720"/>
        <w:rPr>
          <w:rFonts w:asciiTheme="minorHAnsi" w:hAnsiTheme="minorHAnsi" w:cstheme="minorHAnsi"/>
        </w:rPr>
      </w:pPr>
      <w:bookmarkStart w:id="726" w:name="_Toc9049526"/>
      <w:bookmarkStart w:id="727" w:name="_Toc9050798"/>
      <w:bookmarkStart w:id="728" w:name="_Toc16061711"/>
      <w:bookmarkStart w:id="729" w:name="_Toc25743321"/>
      <w:bookmarkStart w:id="730" w:name="_Toc26592535"/>
      <w:bookmarkStart w:id="731" w:name="_Toc43634791"/>
      <w:bookmarkStart w:id="732" w:name="_Toc44821171"/>
      <w:bookmarkStart w:id="733" w:name="_Toc48552963"/>
      <w:bookmarkStart w:id="734" w:name="_Toc49074409"/>
      <w:bookmarkStart w:id="735" w:name="_Toc377636234"/>
      <w:bookmarkStart w:id="736" w:name="_Toc388442516"/>
      <w:bookmarkStart w:id="737" w:name="_Toc390766761"/>
      <w:bookmarkStart w:id="738" w:name="_Toc399166972"/>
      <w:r w:rsidRPr="00237F7E">
        <w:rPr>
          <w:rFonts w:asciiTheme="minorHAnsi" w:hAnsiTheme="minorHAnsi" w:cstheme="minorHAnsi"/>
        </w:rPr>
        <w:t>Διαμόρφωση Συγκριτικού Κόστους Προσφοράς</w:t>
      </w:r>
      <w:bookmarkEnd w:id="726"/>
      <w:bookmarkEnd w:id="727"/>
      <w:bookmarkEnd w:id="728"/>
      <w:bookmarkEnd w:id="729"/>
      <w:bookmarkEnd w:id="730"/>
      <w:bookmarkEnd w:id="731"/>
      <w:bookmarkEnd w:id="732"/>
      <w:bookmarkEnd w:id="733"/>
      <w:bookmarkEnd w:id="734"/>
      <w:bookmarkEnd w:id="735"/>
      <w:bookmarkEnd w:id="736"/>
      <w:bookmarkEnd w:id="737"/>
      <w:bookmarkEnd w:id="738"/>
    </w:p>
    <w:p w:rsidR="00C34106" w:rsidRDefault="00C34106" w:rsidP="00C34106">
      <w:pPr>
        <w:spacing w:before="60" w:after="0"/>
        <w:rPr>
          <w:rFonts w:asciiTheme="minorHAnsi" w:hAnsiTheme="minorHAnsi" w:cstheme="minorHAnsi"/>
          <w:szCs w:val="22"/>
        </w:rPr>
      </w:pPr>
      <w:bookmarkStart w:id="739" w:name="_Toc317853242"/>
      <w:bookmarkStart w:id="740" w:name="_Toc317854567"/>
      <w:bookmarkStart w:id="741" w:name="_Ref190491159"/>
      <w:bookmarkStart w:id="742" w:name="_Toc377636235"/>
      <w:bookmarkStart w:id="743" w:name="_Toc388442517"/>
      <w:bookmarkStart w:id="744" w:name="_Toc390766762"/>
      <w:bookmarkEnd w:id="739"/>
      <w:bookmarkEnd w:id="740"/>
      <w:r w:rsidRPr="005C24C0">
        <w:rPr>
          <w:rFonts w:asciiTheme="minorHAnsi" w:hAnsiTheme="minorHAnsi" w:cstheme="minorHAnsi"/>
          <w:szCs w:val="22"/>
        </w:rPr>
        <w:t>Το κόστος κάθε Προσφοράς περιλαμβάνει το συνολικό κόστος για το Έργο</w:t>
      </w:r>
      <w:r w:rsidRPr="00220AD9">
        <w:rPr>
          <w:rFonts w:asciiTheme="minorHAnsi" w:hAnsiTheme="minorHAnsi" w:cstheme="minorHAnsi"/>
          <w:szCs w:val="22"/>
        </w:rPr>
        <w:t>. Το</w:t>
      </w:r>
      <w:r w:rsidRPr="005C24C0">
        <w:rPr>
          <w:rFonts w:asciiTheme="minorHAnsi" w:hAnsiTheme="minorHAnsi" w:cstheme="minorHAnsi"/>
          <w:szCs w:val="22"/>
        </w:rPr>
        <w:t xml:space="preserve"> κόστος υπολογίζεται</w:t>
      </w:r>
      <w:bookmarkStart w:id="745" w:name="_GoBack"/>
      <w:bookmarkEnd w:id="745"/>
      <w:r w:rsidRPr="005C24C0">
        <w:rPr>
          <w:rFonts w:asciiTheme="minorHAnsi" w:hAnsiTheme="minorHAnsi" w:cstheme="minorHAnsi"/>
          <w:szCs w:val="22"/>
        </w:rPr>
        <w:t xml:space="preserve"> χωρίς </w:t>
      </w:r>
      <w:r w:rsidRPr="00635225">
        <w:rPr>
          <w:rFonts w:asciiTheme="minorHAnsi" w:hAnsiTheme="minorHAnsi" w:cstheme="minorHAnsi"/>
          <w:szCs w:val="22"/>
        </w:rPr>
        <w:t xml:space="preserve">ΦΠΑ όπως προκύπτει από τους Πίνακες Οικονομικής Προσφοράς του υποψηφίου Αναδόχου και περιλαμβάνει (μόνον για το σκοπό της αξιολόγησης) και τις υπηρεσίες προαίρεσης. </w:t>
      </w:r>
      <w:r w:rsidRPr="00E60743">
        <w:rPr>
          <w:rFonts w:asciiTheme="minorHAnsi" w:hAnsiTheme="minorHAnsi" w:cstheme="minorHAnsi"/>
          <w:szCs w:val="22"/>
        </w:rPr>
        <w:t>Συνεπώς η διαμόρφωση του συγκριτικού κόστους περιλαμβάνει και τις υπηρεσίες συντήρησης</w:t>
      </w:r>
      <w:r w:rsidR="004D3E64">
        <w:rPr>
          <w:rFonts w:asciiTheme="minorHAnsi" w:hAnsiTheme="minorHAnsi" w:cstheme="minorHAnsi"/>
          <w:szCs w:val="22"/>
        </w:rPr>
        <w:t xml:space="preserve"> για 5 έτη</w:t>
      </w:r>
      <w:r w:rsidRPr="00E60743">
        <w:rPr>
          <w:rFonts w:asciiTheme="minorHAnsi" w:hAnsiTheme="minorHAnsi" w:cstheme="minorHAnsi"/>
          <w:szCs w:val="22"/>
        </w:rPr>
        <w:t xml:space="preserve"> </w:t>
      </w:r>
      <w:r w:rsidR="00440139">
        <w:rPr>
          <w:rFonts w:asciiTheme="minorHAnsi" w:hAnsiTheme="minorHAnsi" w:cstheme="minorHAnsi"/>
          <w:szCs w:val="22"/>
        </w:rPr>
        <w:t xml:space="preserve">μετά τη λήξη της εγγύησης </w:t>
      </w:r>
      <w:r w:rsidRPr="00E60743">
        <w:rPr>
          <w:rFonts w:asciiTheme="minorHAnsi" w:hAnsiTheme="minorHAnsi" w:cstheme="minorHAnsi"/>
          <w:szCs w:val="22"/>
        </w:rPr>
        <w:t>(προαίρεση).</w:t>
      </w:r>
      <w:r>
        <w:rPr>
          <w:rFonts w:asciiTheme="minorHAnsi" w:hAnsiTheme="minorHAnsi" w:cstheme="minorHAnsi"/>
          <w:szCs w:val="22"/>
        </w:rPr>
        <w:t xml:space="preserve">   </w:t>
      </w:r>
    </w:p>
    <w:p w:rsidR="00C34106" w:rsidRPr="00237F7E" w:rsidRDefault="00C34106" w:rsidP="00C34106">
      <w:pPr>
        <w:pStyle w:val="30"/>
        <w:tabs>
          <w:tab w:val="num" w:pos="720"/>
        </w:tabs>
        <w:spacing w:before="60" w:after="0"/>
        <w:ind w:left="720"/>
        <w:rPr>
          <w:rFonts w:asciiTheme="minorHAnsi" w:hAnsiTheme="minorHAnsi" w:cstheme="minorHAnsi"/>
        </w:rPr>
      </w:pPr>
      <w:bookmarkStart w:id="746" w:name="_Toc399166973"/>
      <w:r w:rsidRPr="00237F7E">
        <w:rPr>
          <w:rFonts w:asciiTheme="minorHAnsi" w:hAnsiTheme="minorHAnsi" w:cstheme="minorHAnsi"/>
        </w:rPr>
        <w:t>Διαδικασία Κατακύρωσης Διαγωνισμού</w:t>
      </w:r>
      <w:bookmarkEnd w:id="741"/>
      <w:bookmarkEnd w:id="742"/>
      <w:bookmarkEnd w:id="743"/>
      <w:bookmarkEnd w:id="744"/>
      <w:bookmarkEnd w:id="746"/>
    </w:p>
    <w:p w:rsidR="00C34106" w:rsidRPr="006E61FA" w:rsidRDefault="00C34106" w:rsidP="00C34106">
      <w:pPr>
        <w:spacing w:before="60" w:after="0"/>
        <w:rPr>
          <w:rFonts w:asciiTheme="minorHAnsi" w:hAnsiTheme="minorHAnsi" w:cstheme="minorHAnsi"/>
          <w:szCs w:val="22"/>
        </w:rPr>
      </w:pPr>
      <w:r w:rsidRPr="006E61FA">
        <w:rPr>
          <w:rFonts w:asciiTheme="minorHAnsi" w:hAnsiTheme="minorHAnsi" w:cstheme="minorHAnsi"/>
          <w:szCs w:val="22"/>
        </w:rPr>
        <w:t xml:space="preserve">Μετά την ολοκλήρωση της προσκόμισης των δικαιολογητικών κατακύρωσης η αρμόδια Επιτροπή διαβιβάζει το πρακτικό της στην Αναθέτουσα Αρχή με την εισήγηση κατακύρωσης του αποτελέσματος του διαγωνισμού. Το αρμόδιο όργανο της Αναθέτουσας Αρχής με σχετική απόφασή του λαμβάνει τελική απόφαση για το αποτέλεσμα του διαγωνισμού η οποία κοινοποιείται σε όλους τους ενδιαφερόμενους. </w:t>
      </w:r>
    </w:p>
    <w:p w:rsidR="00C34106" w:rsidRPr="006E61FA" w:rsidRDefault="00C34106" w:rsidP="00C34106">
      <w:pPr>
        <w:spacing w:before="60" w:after="0"/>
        <w:rPr>
          <w:rFonts w:asciiTheme="minorHAnsi" w:hAnsiTheme="minorHAnsi" w:cstheme="minorHAnsi"/>
          <w:szCs w:val="22"/>
        </w:rPr>
      </w:pPr>
      <w:r w:rsidRPr="006E61FA">
        <w:rPr>
          <w:rFonts w:asciiTheme="minorHAnsi" w:hAnsiTheme="minorHAnsi" w:cstheme="minorHAnsi"/>
          <w:szCs w:val="22"/>
        </w:rPr>
        <w:t>Μετά την κοινοποίηση του αποτελέσματος του διαγωνισμού και την πάροδο άπρακτων των νομίμων προθεσμιών  η Αναθέτουσα Αρχή καλεί εγγράφως τον Ανάδοχο στον οποίο έχει κατακυρωθεί ο Διαγωνισμός, να υποβάλλει τα απαραίτητα Δικαιολογητικά και Νομιμοποιητικά έγγραφα για την υπογραφή της Σύμβασης, τα οποία θα είναι σύμφωνα με την επιστολή της πρόσκλησης.</w:t>
      </w:r>
    </w:p>
    <w:p w:rsidR="00C34106" w:rsidRPr="00F85798" w:rsidRDefault="00C34106" w:rsidP="00C34106">
      <w:pPr>
        <w:spacing w:before="60" w:after="0"/>
        <w:rPr>
          <w:rFonts w:asciiTheme="minorHAnsi" w:hAnsiTheme="minorHAnsi" w:cstheme="minorHAnsi"/>
          <w:szCs w:val="22"/>
        </w:rPr>
      </w:pPr>
      <w:r w:rsidRPr="00F85798">
        <w:rPr>
          <w:rFonts w:asciiTheme="minorHAnsi" w:hAnsiTheme="minorHAnsi" w:cstheme="minorHAnsi"/>
          <w:szCs w:val="22"/>
        </w:rPr>
        <w:t xml:space="preserve">Τα απαραίτητα Δικαιολογητικά και Νομιμοποιητικά έγγραφα για την υπογραφή της Σύμβασης, τα οποία θα είναι σύμφωνα με την επιστολή της πρόσκλησης και τα οποία θα είναι: </w:t>
      </w:r>
    </w:p>
    <w:p w:rsidR="00C34106" w:rsidRPr="006E61FA" w:rsidRDefault="00C34106" w:rsidP="00C34106">
      <w:pPr>
        <w:spacing w:before="60" w:after="0"/>
        <w:ind w:left="360" w:hanging="360"/>
        <w:rPr>
          <w:rFonts w:asciiTheme="minorHAnsi" w:hAnsiTheme="minorHAnsi" w:cstheme="minorHAnsi"/>
          <w:szCs w:val="22"/>
        </w:rPr>
      </w:pPr>
      <w:r w:rsidRPr="006E61FA">
        <w:rPr>
          <w:rFonts w:asciiTheme="minorHAnsi" w:hAnsiTheme="minorHAnsi" w:cstheme="minorHAnsi"/>
          <w:szCs w:val="22"/>
        </w:rPr>
        <w:t xml:space="preserve">α) </w:t>
      </w:r>
      <w:r w:rsidRPr="006E61FA">
        <w:rPr>
          <w:rFonts w:asciiTheme="minorHAnsi" w:hAnsiTheme="minorHAnsi" w:cstheme="minorHAnsi"/>
          <w:szCs w:val="22"/>
        </w:rPr>
        <w:tab/>
        <w:t xml:space="preserve">Εγγυητική Επιστολή Καλής Εκτέλεσης Σύμβασης </w:t>
      </w:r>
    </w:p>
    <w:p w:rsidR="00C34106" w:rsidRPr="006E61FA" w:rsidRDefault="00C34106" w:rsidP="00C34106">
      <w:pPr>
        <w:spacing w:before="60" w:after="0"/>
        <w:ind w:left="360" w:hanging="360"/>
        <w:rPr>
          <w:rFonts w:asciiTheme="minorHAnsi" w:hAnsiTheme="minorHAnsi" w:cstheme="minorHAnsi"/>
          <w:szCs w:val="22"/>
        </w:rPr>
      </w:pPr>
      <w:r w:rsidRPr="006E61FA">
        <w:rPr>
          <w:rFonts w:asciiTheme="minorHAnsi" w:hAnsiTheme="minorHAnsi" w:cstheme="minorHAnsi"/>
          <w:szCs w:val="22"/>
        </w:rPr>
        <w:t xml:space="preserve">γ) </w:t>
      </w:r>
      <w:r w:rsidRPr="006E61FA">
        <w:rPr>
          <w:rFonts w:asciiTheme="minorHAnsi" w:hAnsiTheme="minorHAnsi" w:cstheme="minorHAnsi"/>
          <w:szCs w:val="22"/>
        </w:rPr>
        <w:tab/>
        <w:t xml:space="preserve">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p w:rsidR="00C34106" w:rsidRPr="006E61FA" w:rsidRDefault="00C34106" w:rsidP="00C34106">
      <w:pPr>
        <w:spacing w:before="60" w:after="0"/>
        <w:ind w:left="360" w:hanging="360"/>
        <w:rPr>
          <w:rFonts w:asciiTheme="minorHAnsi" w:hAnsiTheme="minorHAnsi" w:cstheme="minorHAnsi"/>
          <w:szCs w:val="22"/>
        </w:rPr>
      </w:pPr>
      <w:r w:rsidRPr="006E61FA">
        <w:rPr>
          <w:rFonts w:asciiTheme="minorHAnsi" w:hAnsiTheme="minorHAnsi" w:cstheme="minorHAnsi"/>
          <w:szCs w:val="22"/>
        </w:rPr>
        <w:t xml:space="preserve">δ) </w:t>
      </w:r>
      <w:r w:rsidRPr="006E61FA">
        <w:rPr>
          <w:rFonts w:asciiTheme="minorHAnsi" w:hAnsiTheme="minorHAnsi" w:cstheme="minorHAnsi"/>
          <w:szCs w:val="22"/>
        </w:rPr>
        <w:tab/>
        <w:t xml:space="preserve">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p w:rsidR="00C34106" w:rsidRPr="006E61FA" w:rsidRDefault="00C34106" w:rsidP="00C34106">
      <w:pPr>
        <w:spacing w:before="60" w:after="0"/>
        <w:ind w:left="360" w:hanging="360"/>
        <w:rPr>
          <w:rFonts w:asciiTheme="minorHAnsi" w:hAnsiTheme="minorHAnsi" w:cstheme="minorHAnsi"/>
          <w:szCs w:val="22"/>
        </w:rPr>
      </w:pPr>
      <w:r w:rsidRPr="006E61FA">
        <w:rPr>
          <w:rFonts w:asciiTheme="minorHAnsi" w:hAnsiTheme="minorHAnsi" w:cstheme="minorHAnsi"/>
          <w:szCs w:val="22"/>
        </w:rPr>
        <w:t xml:space="preserve">ε) </w:t>
      </w:r>
      <w:r w:rsidRPr="006E61FA">
        <w:rPr>
          <w:rFonts w:asciiTheme="minorHAnsi" w:hAnsiTheme="minorHAnsi" w:cstheme="minorHAnsi"/>
          <w:szCs w:val="22"/>
        </w:rPr>
        <w:tab/>
        <w:t>Πιστοποιητικά από τα οποία να προκύπτει ότι είναι ενήμερος ως προς τις υποχρεώσεις καταβολής εισφορών σε οργανισμούς κύριας και επικουρικής κοινωνικής ασφάλισης καθώς και τις φορολογικές του υποχρεώσεις.</w:t>
      </w:r>
    </w:p>
    <w:p w:rsidR="00C34106" w:rsidRPr="006E61FA" w:rsidRDefault="00C34106" w:rsidP="00C34106">
      <w:pPr>
        <w:spacing w:before="60" w:after="0"/>
        <w:rPr>
          <w:rFonts w:asciiTheme="minorHAnsi" w:hAnsiTheme="minorHAnsi" w:cstheme="minorHAnsi"/>
          <w:color w:val="000000"/>
          <w:szCs w:val="22"/>
        </w:rPr>
      </w:pPr>
      <w:r w:rsidRPr="006E61FA">
        <w:rPr>
          <w:rFonts w:asciiTheme="minorHAnsi" w:hAnsiTheme="minorHAnsi" w:cstheme="minorHAnsi"/>
          <w:color w:val="000000"/>
          <w:szCs w:val="22"/>
        </w:rPr>
        <w:t>Εφόσον τα παραπάνω δικαιολογητικά (πλην των α και β) που έχουν υποβληθεί στο Φάκελο Δικαιολογητικών Κατακύρωσης είναι εν ισχύ δεν χρειάζεται να προσκομιστούν εκ νέου.</w:t>
      </w:r>
    </w:p>
    <w:p w:rsidR="00C34106" w:rsidRPr="006E61FA" w:rsidRDefault="00C34106" w:rsidP="00C34106">
      <w:pPr>
        <w:spacing w:before="60" w:after="0"/>
        <w:rPr>
          <w:rFonts w:asciiTheme="minorHAnsi" w:hAnsiTheme="minorHAnsi" w:cstheme="minorHAnsi"/>
          <w:color w:val="000000"/>
          <w:szCs w:val="22"/>
        </w:rPr>
      </w:pPr>
      <w:r w:rsidRPr="006E61FA">
        <w:rPr>
          <w:rFonts w:asciiTheme="minorHAnsi" w:hAnsiTheme="minorHAnsi" w:cstheme="minorHAnsi"/>
          <w:color w:val="000000"/>
          <w:szCs w:val="22"/>
        </w:rPr>
        <w:t xml:space="preserve">Η μη έγκαιρη και προσήκουσα υποβολή των Δικαιολογητικών κατακύρωσης συνιστά λόγο αποκλεισμού του προσφέροντος και έκπτωση της Εγγυητικής Συμμετοχής του. Σε αυτή την περίπτωση η </w:t>
      </w:r>
      <w:r w:rsidRPr="006E61FA">
        <w:rPr>
          <w:rFonts w:asciiTheme="minorHAnsi" w:hAnsiTheme="minorHAnsi" w:cstheme="minorHAnsi"/>
          <w:b/>
          <w:bCs/>
          <w:color w:val="000000"/>
          <w:szCs w:val="22"/>
        </w:rPr>
        <w:t xml:space="preserve">ΗΔΙΚΑ </w:t>
      </w:r>
      <w:r>
        <w:rPr>
          <w:rFonts w:asciiTheme="minorHAnsi" w:hAnsiTheme="minorHAnsi" w:cstheme="minorHAnsi"/>
          <w:b/>
          <w:bCs/>
          <w:color w:val="000000"/>
          <w:szCs w:val="22"/>
        </w:rPr>
        <w:t>ΑΕ</w:t>
      </w:r>
      <w:r w:rsidRPr="006E61FA">
        <w:rPr>
          <w:rFonts w:asciiTheme="minorHAnsi" w:hAnsiTheme="minorHAnsi" w:cstheme="minorHAnsi"/>
          <w:b/>
          <w:bCs/>
          <w:color w:val="000000"/>
          <w:szCs w:val="22"/>
        </w:rPr>
        <w:t xml:space="preserve"> </w:t>
      </w:r>
      <w:r w:rsidRPr="006E61FA">
        <w:rPr>
          <w:rFonts w:asciiTheme="minorHAnsi" w:hAnsiTheme="minorHAnsi" w:cstheme="minorHAnsi"/>
          <w:color w:val="000000"/>
          <w:szCs w:val="22"/>
        </w:rPr>
        <w:t>καλεί τον επόμενο στον τελικό Πίνακα Κατάταξης των διαγωνιζομένων υποψήφιο Ανάδοχο, να υποβάλλει τα Δικαιολογητικά Κατακύρωσης και συνεχίζεται η διαδικασία ως ανωτέρω.</w:t>
      </w:r>
    </w:p>
    <w:p w:rsidR="00C34106" w:rsidRPr="009C3836" w:rsidRDefault="00C34106" w:rsidP="00C34106">
      <w:pPr>
        <w:pStyle w:val="30"/>
        <w:tabs>
          <w:tab w:val="num" w:pos="720"/>
        </w:tabs>
        <w:spacing w:before="60" w:after="0"/>
        <w:ind w:left="720"/>
        <w:rPr>
          <w:rFonts w:asciiTheme="minorHAnsi" w:hAnsiTheme="minorHAnsi" w:cstheme="minorHAnsi"/>
        </w:rPr>
      </w:pPr>
      <w:bookmarkStart w:id="747" w:name="_Toc5445968"/>
      <w:bookmarkStart w:id="748" w:name="_Toc7935618"/>
      <w:bookmarkStart w:id="749" w:name="_Toc8644000"/>
      <w:bookmarkStart w:id="750" w:name="_Toc9048171"/>
      <w:bookmarkStart w:id="751" w:name="_Toc9048832"/>
      <w:bookmarkStart w:id="752" w:name="_Toc9048959"/>
      <w:bookmarkStart w:id="753" w:name="_Toc9049527"/>
      <w:bookmarkStart w:id="754" w:name="_Toc9050799"/>
      <w:bookmarkStart w:id="755" w:name="_Toc16061712"/>
      <w:bookmarkStart w:id="756" w:name="_Toc25743322"/>
      <w:bookmarkStart w:id="757" w:name="_Toc43634792"/>
      <w:bookmarkStart w:id="758" w:name="_Toc44821172"/>
      <w:bookmarkStart w:id="759" w:name="_Toc48552964"/>
      <w:bookmarkStart w:id="760" w:name="_Toc49074410"/>
      <w:bookmarkStart w:id="761" w:name="_Toc62559062"/>
      <w:bookmarkStart w:id="762" w:name="_Toc278755386"/>
      <w:bookmarkStart w:id="763" w:name="_Toc377636236"/>
      <w:bookmarkStart w:id="764" w:name="_Toc388442518"/>
      <w:bookmarkStart w:id="765" w:name="_Toc390766763"/>
      <w:bookmarkStart w:id="766" w:name="_Toc399166974"/>
      <w:r w:rsidRPr="009C3836">
        <w:rPr>
          <w:rFonts w:asciiTheme="minorHAnsi" w:hAnsiTheme="minorHAnsi" w:cstheme="minorHAnsi"/>
        </w:rPr>
        <w:t>Απόρριψη Προσφορών</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rsidR="00C34106" w:rsidRPr="00CC10BD" w:rsidRDefault="00C34106" w:rsidP="00C34106">
      <w:pPr>
        <w:spacing w:before="60"/>
        <w:rPr>
          <w:rFonts w:asciiTheme="minorHAnsi" w:hAnsiTheme="minorHAnsi" w:cs="Calibri"/>
          <w:szCs w:val="22"/>
        </w:rPr>
      </w:pPr>
      <w:r w:rsidRPr="00CC10BD">
        <w:rPr>
          <w:rFonts w:asciiTheme="minorHAnsi" w:hAnsiTheme="minorHAnsi" w:cs="Calibri"/>
          <w:szCs w:val="22"/>
        </w:rPr>
        <w:t>Η απόρριψη Προσφοράς γίνεται με απόφαση του αρμοδίου οργάνου της Αναθέτουσα Αρχή, ύστερα από γνωμοδότηση της αρμόδιας Επιτροπής.</w:t>
      </w:r>
    </w:p>
    <w:p w:rsidR="00C34106" w:rsidRPr="00CC10BD" w:rsidRDefault="00C34106" w:rsidP="00C34106">
      <w:pPr>
        <w:spacing w:before="60"/>
        <w:rPr>
          <w:rFonts w:asciiTheme="minorHAnsi" w:hAnsiTheme="minorHAnsi" w:cs="Calibri"/>
          <w:szCs w:val="22"/>
        </w:rPr>
      </w:pPr>
      <w:r w:rsidRPr="00CC10BD">
        <w:rPr>
          <w:rFonts w:asciiTheme="minorHAnsi" w:hAnsiTheme="minorHAnsi" w:cs="Calibri"/>
          <w:szCs w:val="22"/>
        </w:rPr>
        <w:t>Η Προσφορά του υποψήφιου Αναδόχου απορρίπτεται ως απαράδεκτη σε κάθε μία ή περισσότερες από τις κάτωθι περιπτώσεις:</w:t>
      </w:r>
    </w:p>
    <w:p w:rsidR="00C34106" w:rsidRPr="007C67BE" w:rsidRDefault="00C34106" w:rsidP="00C34106">
      <w:pPr>
        <w:numPr>
          <w:ilvl w:val="0"/>
          <w:numId w:val="17"/>
        </w:numPr>
        <w:spacing w:after="0"/>
        <w:rPr>
          <w:rFonts w:asciiTheme="minorHAnsi" w:hAnsiTheme="minorHAnsi" w:cs="Calibri"/>
          <w:szCs w:val="22"/>
        </w:rPr>
      </w:pPr>
      <w:r w:rsidRPr="00C63946">
        <w:rPr>
          <w:rFonts w:asciiTheme="minorHAnsi" w:hAnsiTheme="minorHAnsi" w:cs="Calibri"/>
          <w:szCs w:val="22"/>
        </w:rPr>
        <w:t>Έλλειψη δικαιώματος συμμετοχής σύμφωνα με τα αναφερόμενα στην παρ.</w:t>
      </w:r>
      <w:r>
        <w:rPr>
          <w:rFonts w:asciiTheme="minorHAnsi" w:hAnsiTheme="minorHAnsi" w:cs="Calibri"/>
          <w:szCs w:val="22"/>
        </w:rPr>
        <w:t xml:space="preserve"> </w:t>
      </w:r>
      <w:r w:rsidR="000F7E34">
        <w:rPr>
          <w:rFonts w:asciiTheme="minorHAnsi" w:hAnsiTheme="minorHAnsi" w:cs="Calibri"/>
          <w:szCs w:val="22"/>
        </w:rPr>
        <w:fldChar w:fldCharType="begin"/>
      </w:r>
      <w:r>
        <w:rPr>
          <w:rFonts w:asciiTheme="minorHAnsi" w:hAnsiTheme="minorHAnsi" w:cs="Calibri"/>
          <w:szCs w:val="22"/>
        </w:rPr>
        <w:instrText xml:space="preserve"> REF _Ref391635450 \r \h </w:instrText>
      </w:r>
      <w:r w:rsidR="000F7E34">
        <w:rPr>
          <w:rFonts w:asciiTheme="minorHAnsi" w:hAnsiTheme="minorHAnsi" w:cs="Calibri"/>
          <w:szCs w:val="22"/>
        </w:rPr>
      </w:r>
      <w:r w:rsidR="000F7E34">
        <w:rPr>
          <w:rFonts w:asciiTheme="minorHAnsi" w:hAnsiTheme="minorHAnsi" w:cs="Calibri"/>
          <w:szCs w:val="22"/>
        </w:rPr>
        <w:fldChar w:fldCharType="separate"/>
      </w:r>
      <w:r>
        <w:rPr>
          <w:rFonts w:asciiTheme="minorHAnsi" w:hAnsiTheme="minorHAnsi" w:cs="Calibri"/>
          <w:szCs w:val="22"/>
        </w:rPr>
        <w:t>B.2.1</w:t>
      </w:r>
      <w:r w:rsidR="000F7E34">
        <w:rPr>
          <w:rFonts w:asciiTheme="minorHAnsi" w:hAnsiTheme="minorHAnsi" w:cs="Calibri"/>
          <w:szCs w:val="22"/>
        </w:rPr>
        <w:fldChar w:fldCharType="end"/>
      </w:r>
      <w:r>
        <w:rPr>
          <w:rFonts w:asciiTheme="minorHAnsi" w:hAnsiTheme="minorHAnsi" w:cs="Calibri"/>
          <w:szCs w:val="22"/>
        </w:rPr>
        <w:t xml:space="preserve"> </w:t>
      </w:r>
      <w:r w:rsidR="000F7E34">
        <w:rPr>
          <w:rFonts w:asciiTheme="minorHAnsi" w:hAnsiTheme="minorHAnsi" w:cs="Calibri"/>
          <w:szCs w:val="22"/>
        </w:rPr>
        <w:fldChar w:fldCharType="begin"/>
      </w:r>
      <w:r>
        <w:rPr>
          <w:rFonts w:asciiTheme="minorHAnsi" w:hAnsiTheme="minorHAnsi" w:cs="Calibri"/>
          <w:szCs w:val="22"/>
        </w:rPr>
        <w:instrText xml:space="preserve"> REF _Ref391635456 \h </w:instrText>
      </w:r>
      <w:r w:rsidR="000F7E34">
        <w:rPr>
          <w:rFonts w:asciiTheme="minorHAnsi" w:hAnsiTheme="minorHAnsi" w:cs="Calibri"/>
          <w:szCs w:val="22"/>
        </w:rPr>
      </w:r>
      <w:r w:rsidR="000F7E34">
        <w:rPr>
          <w:rFonts w:asciiTheme="minorHAnsi" w:hAnsiTheme="minorHAnsi" w:cs="Calibri"/>
          <w:szCs w:val="22"/>
        </w:rPr>
        <w:fldChar w:fldCharType="separate"/>
      </w:r>
      <w:r>
        <w:rPr>
          <w:rFonts w:asciiTheme="minorHAnsi" w:hAnsiTheme="minorHAnsi" w:cstheme="minorHAnsi"/>
          <w:szCs w:val="22"/>
        </w:rPr>
        <w:t>Δικαίωμα Συμμετοχής</w:t>
      </w:r>
      <w:r w:rsidR="000F7E34">
        <w:rPr>
          <w:rFonts w:asciiTheme="minorHAnsi" w:hAnsiTheme="minorHAnsi" w:cs="Calibri"/>
          <w:szCs w:val="22"/>
        </w:rPr>
        <w:fldChar w:fldCharType="end"/>
      </w:r>
      <w:r w:rsidRPr="00C63946">
        <w:rPr>
          <w:rFonts w:asciiTheme="minorHAnsi" w:hAnsiTheme="minorHAnsi" w:cs="Calibri"/>
          <w:szCs w:val="22"/>
        </w:rPr>
        <w:t xml:space="preserve"> </w:t>
      </w:r>
    </w:p>
    <w:p w:rsidR="00C34106" w:rsidRDefault="00C34106" w:rsidP="00C34106">
      <w:pPr>
        <w:numPr>
          <w:ilvl w:val="0"/>
          <w:numId w:val="17"/>
        </w:numPr>
        <w:spacing w:after="0"/>
        <w:rPr>
          <w:rFonts w:asciiTheme="minorHAnsi" w:hAnsiTheme="minorHAnsi" w:cs="Calibri"/>
          <w:szCs w:val="22"/>
        </w:rPr>
      </w:pPr>
      <w:r w:rsidRPr="007C67BE">
        <w:rPr>
          <w:rFonts w:asciiTheme="minorHAnsi" w:hAnsiTheme="minorHAnsi" w:cs="Calibri"/>
          <w:szCs w:val="22"/>
        </w:rPr>
        <w:t xml:space="preserve">Αποκλεισμός συμμετοχής σύμφωνα με τα αναφερόμενα στην παρ. </w:t>
      </w:r>
      <w:r w:rsidR="000F7E34" w:rsidRPr="00C63946">
        <w:rPr>
          <w:rFonts w:asciiTheme="minorHAnsi" w:hAnsiTheme="minorHAnsi" w:cs="Calibri"/>
          <w:szCs w:val="22"/>
        </w:rPr>
        <w:fldChar w:fldCharType="begin"/>
      </w:r>
      <w:r w:rsidRPr="00C63946">
        <w:rPr>
          <w:rFonts w:asciiTheme="minorHAnsi" w:hAnsiTheme="minorHAnsi" w:cs="Calibri"/>
          <w:szCs w:val="22"/>
        </w:rPr>
        <w:instrText xml:space="preserve"> REF _Ref391562791 \r \h </w:instrText>
      </w:r>
      <w:r w:rsidR="000F7E34" w:rsidRPr="00C63946">
        <w:rPr>
          <w:rFonts w:asciiTheme="minorHAnsi" w:hAnsiTheme="minorHAnsi" w:cs="Calibri"/>
          <w:szCs w:val="22"/>
        </w:rPr>
      </w:r>
      <w:r w:rsidR="000F7E34" w:rsidRPr="00C63946">
        <w:rPr>
          <w:rFonts w:asciiTheme="minorHAnsi" w:hAnsiTheme="minorHAnsi" w:cs="Calibri"/>
          <w:szCs w:val="22"/>
        </w:rPr>
        <w:fldChar w:fldCharType="separate"/>
      </w:r>
      <w:r>
        <w:rPr>
          <w:rFonts w:asciiTheme="minorHAnsi" w:hAnsiTheme="minorHAnsi" w:cs="Calibri"/>
          <w:szCs w:val="22"/>
        </w:rPr>
        <w:t>B.2.2</w:t>
      </w:r>
      <w:r w:rsidR="000F7E34" w:rsidRPr="00C63946">
        <w:rPr>
          <w:rFonts w:asciiTheme="minorHAnsi" w:hAnsiTheme="minorHAnsi" w:cs="Calibri"/>
          <w:szCs w:val="22"/>
        </w:rPr>
        <w:fldChar w:fldCharType="end"/>
      </w:r>
      <w:r w:rsidRPr="007C67BE">
        <w:rPr>
          <w:rFonts w:asciiTheme="minorHAnsi" w:hAnsiTheme="minorHAnsi" w:cs="Calibri"/>
          <w:szCs w:val="22"/>
        </w:rPr>
        <w:t xml:space="preserve"> </w:t>
      </w:r>
      <w:r w:rsidR="000F7E34" w:rsidRPr="00C63946">
        <w:rPr>
          <w:rFonts w:asciiTheme="minorHAnsi" w:hAnsiTheme="minorHAnsi" w:cs="Calibri"/>
          <w:szCs w:val="22"/>
          <w:lang w:val="en-US"/>
        </w:rPr>
        <w:fldChar w:fldCharType="begin"/>
      </w:r>
      <w:r w:rsidRPr="007C67BE">
        <w:rPr>
          <w:rFonts w:asciiTheme="minorHAnsi" w:hAnsiTheme="minorHAnsi" w:cs="Calibri"/>
          <w:szCs w:val="22"/>
        </w:rPr>
        <w:instrText xml:space="preserve"> </w:instrText>
      </w:r>
      <w:r w:rsidRPr="00C63946">
        <w:rPr>
          <w:rFonts w:asciiTheme="minorHAnsi" w:hAnsiTheme="minorHAnsi" w:cs="Calibri"/>
          <w:szCs w:val="22"/>
          <w:lang w:val="en-US"/>
        </w:rPr>
        <w:instrText>REF</w:instrText>
      </w:r>
      <w:r w:rsidRPr="007C67BE">
        <w:rPr>
          <w:rFonts w:asciiTheme="minorHAnsi" w:hAnsiTheme="minorHAnsi" w:cs="Calibri"/>
          <w:szCs w:val="22"/>
        </w:rPr>
        <w:instrText xml:space="preserve"> _</w:instrText>
      </w:r>
      <w:r w:rsidRPr="00C63946">
        <w:rPr>
          <w:rFonts w:asciiTheme="minorHAnsi" w:hAnsiTheme="minorHAnsi" w:cs="Calibri"/>
          <w:szCs w:val="22"/>
          <w:lang w:val="en-US"/>
        </w:rPr>
        <w:instrText>Ref</w:instrText>
      </w:r>
      <w:r w:rsidRPr="007C67BE">
        <w:rPr>
          <w:rFonts w:asciiTheme="minorHAnsi" w:hAnsiTheme="minorHAnsi" w:cs="Calibri"/>
          <w:szCs w:val="22"/>
        </w:rPr>
        <w:instrText>391562796 \</w:instrText>
      </w:r>
      <w:r w:rsidRPr="00C63946">
        <w:rPr>
          <w:rFonts w:asciiTheme="minorHAnsi" w:hAnsiTheme="minorHAnsi" w:cs="Calibri"/>
          <w:szCs w:val="22"/>
          <w:lang w:val="en-US"/>
        </w:rPr>
        <w:instrText>h</w:instrText>
      </w:r>
      <w:r w:rsidRPr="007C67BE">
        <w:rPr>
          <w:rFonts w:asciiTheme="minorHAnsi" w:hAnsiTheme="minorHAnsi" w:cs="Calibri"/>
          <w:szCs w:val="22"/>
        </w:rPr>
        <w:instrText xml:space="preserve"> </w:instrText>
      </w:r>
      <w:r w:rsidR="000F7E34" w:rsidRPr="00C63946">
        <w:rPr>
          <w:rFonts w:asciiTheme="minorHAnsi" w:hAnsiTheme="minorHAnsi" w:cs="Calibri"/>
          <w:szCs w:val="22"/>
          <w:lang w:val="en-US"/>
        </w:rPr>
      </w:r>
      <w:r w:rsidR="000F7E34" w:rsidRPr="00C63946">
        <w:rPr>
          <w:rFonts w:asciiTheme="minorHAnsi" w:hAnsiTheme="minorHAnsi" w:cs="Calibri"/>
          <w:szCs w:val="22"/>
          <w:lang w:val="en-US"/>
        </w:rPr>
        <w:fldChar w:fldCharType="separate"/>
      </w:r>
      <w:r>
        <w:rPr>
          <w:rFonts w:asciiTheme="minorHAnsi" w:hAnsiTheme="minorHAnsi" w:cstheme="minorHAnsi"/>
          <w:szCs w:val="22"/>
        </w:rPr>
        <w:t>Αποκλεισμός Συμμετοχής</w:t>
      </w:r>
      <w:r w:rsidR="000F7E34" w:rsidRPr="00C63946">
        <w:rPr>
          <w:rFonts w:asciiTheme="minorHAnsi" w:hAnsiTheme="minorHAnsi" w:cs="Calibri"/>
          <w:szCs w:val="22"/>
          <w:lang w:val="en-US"/>
        </w:rPr>
        <w:fldChar w:fldCharType="end"/>
      </w:r>
    </w:p>
    <w:p w:rsidR="00C34106" w:rsidRPr="007C67BE" w:rsidRDefault="00C34106" w:rsidP="00C34106">
      <w:pPr>
        <w:numPr>
          <w:ilvl w:val="0"/>
          <w:numId w:val="17"/>
        </w:numPr>
        <w:spacing w:after="0"/>
        <w:rPr>
          <w:rFonts w:asciiTheme="minorHAnsi" w:hAnsiTheme="minorHAnsi" w:cs="Calibri"/>
          <w:szCs w:val="22"/>
        </w:rPr>
      </w:pPr>
      <w:r w:rsidRPr="007C67BE">
        <w:rPr>
          <w:rFonts w:asciiTheme="minorHAnsi" w:hAnsiTheme="minorHAnsi" w:cs="Calibri"/>
          <w:szCs w:val="22"/>
        </w:rPr>
        <w:t xml:space="preserve">Έλλειψη οποιουδήποτε δικαιολογητικού ή/και παράβαση οποιασδήποτε υποχρέωσης της παρ. </w:t>
      </w:r>
      <w:r w:rsidR="000F7E34" w:rsidRPr="007C67BE">
        <w:rPr>
          <w:rFonts w:asciiTheme="minorHAnsi" w:hAnsiTheme="minorHAnsi" w:cs="Calibri"/>
          <w:szCs w:val="22"/>
        </w:rPr>
        <w:fldChar w:fldCharType="begin"/>
      </w:r>
      <w:r w:rsidRPr="007C67BE">
        <w:rPr>
          <w:rFonts w:asciiTheme="minorHAnsi" w:hAnsiTheme="minorHAnsi" w:cs="Calibri"/>
          <w:szCs w:val="22"/>
        </w:rPr>
        <w:instrText xml:space="preserve"> REF _Ref391562803 \r \h </w:instrText>
      </w:r>
      <w:r w:rsidR="000F7E34" w:rsidRPr="007C67BE">
        <w:rPr>
          <w:rFonts w:asciiTheme="minorHAnsi" w:hAnsiTheme="minorHAnsi" w:cs="Calibri"/>
          <w:szCs w:val="22"/>
        </w:rPr>
      </w:r>
      <w:r w:rsidR="000F7E34" w:rsidRPr="007C67BE">
        <w:rPr>
          <w:rFonts w:asciiTheme="minorHAnsi" w:hAnsiTheme="minorHAnsi" w:cs="Calibri"/>
          <w:szCs w:val="22"/>
        </w:rPr>
        <w:fldChar w:fldCharType="separate"/>
      </w:r>
      <w:r>
        <w:rPr>
          <w:rFonts w:asciiTheme="minorHAnsi" w:hAnsiTheme="minorHAnsi" w:cs="Calibri"/>
          <w:szCs w:val="22"/>
        </w:rPr>
        <w:t>B.2.3</w:t>
      </w:r>
      <w:r w:rsidR="000F7E34" w:rsidRPr="007C67BE">
        <w:rPr>
          <w:rFonts w:asciiTheme="minorHAnsi" w:hAnsiTheme="minorHAnsi" w:cs="Calibri"/>
          <w:szCs w:val="22"/>
        </w:rPr>
        <w:fldChar w:fldCharType="end"/>
      </w:r>
      <w:r w:rsidRPr="007C67BE">
        <w:rPr>
          <w:rFonts w:asciiTheme="minorHAnsi" w:hAnsiTheme="minorHAnsi" w:cs="Calibri"/>
          <w:szCs w:val="22"/>
        </w:rPr>
        <w:t xml:space="preserve"> </w:t>
      </w:r>
      <w:r w:rsidR="000F7E34" w:rsidRPr="007C67BE">
        <w:rPr>
          <w:rFonts w:asciiTheme="minorHAnsi" w:hAnsiTheme="minorHAnsi" w:cs="Calibri"/>
          <w:szCs w:val="22"/>
          <w:lang w:val="en-US"/>
        </w:rPr>
        <w:fldChar w:fldCharType="begin"/>
      </w:r>
      <w:r w:rsidRPr="007C67BE">
        <w:rPr>
          <w:rFonts w:asciiTheme="minorHAnsi" w:hAnsiTheme="minorHAnsi" w:cs="Calibri"/>
          <w:szCs w:val="22"/>
        </w:rPr>
        <w:instrText xml:space="preserve"> </w:instrText>
      </w:r>
      <w:r w:rsidRPr="007C67BE">
        <w:rPr>
          <w:rFonts w:asciiTheme="minorHAnsi" w:hAnsiTheme="minorHAnsi" w:cs="Calibri"/>
          <w:szCs w:val="22"/>
          <w:lang w:val="en-US"/>
        </w:rPr>
        <w:instrText>REF</w:instrText>
      </w:r>
      <w:r w:rsidRPr="007C67BE">
        <w:rPr>
          <w:rFonts w:asciiTheme="minorHAnsi" w:hAnsiTheme="minorHAnsi" w:cs="Calibri"/>
          <w:szCs w:val="22"/>
        </w:rPr>
        <w:instrText xml:space="preserve"> _</w:instrText>
      </w:r>
      <w:r w:rsidRPr="007C67BE">
        <w:rPr>
          <w:rFonts w:asciiTheme="minorHAnsi" w:hAnsiTheme="minorHAnsi" w:cs="Calibri"/>
          <w:szCs w:val="22"/>
          <w:lang w:val="en-US"/>
        </w:rPr>
        <w:instrText>Ref</w:instrText>
      </w:r>
      <w:r w:rsidRPr="007C67BE">
        <w:rPr>
          <w:rFonts w:asciiTheme="minorHAnsi" w:hAnsiTheme="minorHAnsi" w:cs="Calibri"/>
          <w:szCs w:val="22"/>
        </w:rPr>
        <w:instrText>391562809 \</w:instrText>
      </w:r>
      <w:r w:rsidRPr="007C67BE">
        <w:rPr>
          <w:rFonts w:asciiTheme="minorHAnsi" w:hAnsiTheme="minorHAnsi" w:cs="Calibri"/>
          <w:szCs w:val="22"/>
          <w:lang w:val="en-US"/>
        </w:rPr>
        <w:instrText>h</w:instrText>
      </w:r>
      <w:r w:rsidRPr="007C67BE">
        <w:rPr>
          <w:rFonts w:asciiTheme="minorHAnsi" w:hAnsiTheme="minorHAnsi" w:cs="Calibri"/>
          <w:szCs w:val="22"/>
        </w:rPr>
        <w:instrText xml:space="preserve"> </w:instrText>
      </w:r>
      <w:r w:rsidR="000F7E34" w:rsidRPr="007C67BE">
        <w:rPr>
          <w:rFonts w:asciiTheme="minorHAnsi" w:hAnsiTheme="minorHAnsi" w:cs="Calibri"/>
          <w:szCs w:val="22"/>
          <w:lang w:val="en-US"/>
        </w:rPr>
      </w:r>
      <w:r w:rsidR="000F7E34" w:rsidRPr="007C67BE">
        <w:rPr>
          <w:rFonts w:asciiTheme="minorHAnsi" w:hAnsiTheme="minorHAnsi" w:cs="Calibri"/>
          <w:szCs w:val="22"/>
          <w:lang w:val="en-US"/>
        </w:rPr>
        <w:fldChar w:fldCharType="separate"/>
      </w:r>
      <w:r>
        <w:rPr>
          <w:rFonts w:asciiTheme="minorHAnsi" w:hAnsiTheme="minorHAnsi" w:cstheme="minorHAnsi"/>
          <w:szCs w:val="22"/>
        </w:rPr>
        <w:t>Δικαιολογητικά Συμμετοχής</w:t>
      </w:r>
      <w:r w:rsidR="000F7E34" w:rsidRPr="007C67BE">
        <w:rPr>
          <w:rFonts w:asciiTheme="minorHAnsi" w:hAnsiTheme="minorHAnsi" w:cs="Calibri"/>
          <w:szCs w:val="22"/>
          <w:lang w:val="en-US"/>
        </w:rPr>
        <w:fldChar w:fldCharType="end"/>
      </w:r>
    </w:p>
    <w:p w:rsidR="00C34106" w:rsidRPr="00FB1B7B" w:rsidRDefault="00C34106" w:rsidP="00C34106">
      <w:pPr>
        <w:numPr>
          <w:ilvl w:val="0"/>
          <w:numId w:val="17"/>
        </w:numPr>
        <w:spacing w:after="0"/>
        <w:rPr>
          <w:rFonts w:asciiTheme="minorHAnsi" w:hAnsiTheme="minorHAnsi" w:cs="Calibri"/>
          <w:szCs w:val="22"/>
        </w:rPr>
      </w:pPr>
      <w:r w:rsidRPr="00C63946">
        <w:rPr>
          <w:rFonts w:asciiTheme="minorHAnsi" w:hAnsiTheme="minorHAnsi" w:cs="Calibri"/>
          <w:szCs w:val="22"/>
        </w:rPr>
        <w:lastRenderedPageBreak/>
        <w:t>Έλλειψη πλήρους και αιτιολογημένης τεκμηρίωσης των ελάχιστων προϋποθέσεων συμμετοχής της παρ</w:t>
      </w:r>
      <w:r w:rsidRPr="00C63946">
        <w:rPr>
          <w:rFonts w:asciiTheme="minorHAnsi" w:hAnsiTheme="minorHAnsi" w:cs="Calibri"/>
          <w:b/>
          <w:szCs w:val="22"/>
        </w:rPr>
        <w:t xml:space="preserve">. </w:t>
      </w:r>
      <w:fldSimple w:instr=" REF _Ref391562846 \r \h  \* MERGEFORMAT ">
        <w:r w:rsidRPr="00B6036A">
          <w:rPr>
            <w:rFonts w:asciiTheme="minorHAnsi" w:hAnsiTheme="minorHAnsi" w:cs="Calibri"/>
            <w:szCs w:val="22"/>
          </w:rPr>
          <w:t>B.2.6</w:t>
        </w:r>
      </w:fldSimple>
      <w:r w:rsidRPr="00C63946">
        <w:rPr>
          <w:rFonts w:asciiTheme="minorHAnsi" w:hAnsiTheme="minorHAnsi" w:cs="Calibri"/>
          <w:szCs w:val="22"/>
          <w:lang w:val="en-US"/>
        </w:rPr>
        <w:t xml:space="preserve"> </w:t>
      </w:r>
      <w:r w:rsidR="000F7E34" w:rsidRPr="00C63946">
        <w:rPr>
          <w:rFonts w:asciiTheme="minorHAnsi" w:hAnsiTheme="minorHAnsi" w:cs="Calibri"/>
          <w:b/>
          <w:szCs w:val="22"/>
          <w:lang w:val="en-US"/>
        </w:rPr>
        <w:fldChar w:fldCharType="begin"/>
      </w:r>
      <w:r w:rsidRPr="00C63946">
        <w:rPr>
          <w:rFonts w:asciiTheme="minorHAnsi" w:hAnsiTheme="minorHAnsi" w:cs="Calibri"/>
          <w:b/>
          <w:szCs w:val="22"/>
          <w:lang w:val="en-US"/>
        </w:rPr>
        <w:instrText xml:space="preserve"> REF _Ref391562852 \h </w:instrText>
      </w:r>
      <w:r w:rsidR="000F7E34" w:rsidRPr="00C63946">
        <w:rPr>
          <w:rFonts w:asciiTheme="minorHAnsi" w:hAnsiTheme="minorHAnsi" w:cs="Calibri"/>
          <w:b/>
          <w:szCs w:val="22"/>
          <w:lang w:val="en-US"/>
        </w:rPr>
      </w:r>
      <w:r w:rsidR="000F7E34" w:rsidRPr="00C63946">
        <w:rPr>
          <w:rFonts w:asciiTheme="minorHAnsi" w:hAnsiTheme="minorHAnsi" w:cs="Calibri"/>
          <w:b/>
          <w:szCs w:val="22"/>
          <w:lang w:val="en-US"/>
        </w:rPr>
        <w:fldChar w:fldCharType="separate"/>
      </w:r>
      <w:r>
        <w:rPr>
          <w:rFonts w:asciiTheme="minorHAnsi" w:hAnsiTheme="minorHAnsi" w:cstheme="minorHAnsi"/>
          <w:szCs w:val="22"/>
        </w:rPr>
        <w:t>Ελάχιστες Προϋποθέσεις Συμμετοχής</w:t>
      </w:r>
      <w:r w:rsidR="000F7E34" w:rsidRPr="00C63946">
        <w:rPr>
          <w:rFonts w:asciiTheme="minorHAnsi" w:hAnsiTheme="minorHAnsi" w:cs="Calibri"/>
          <w:b/>
          <w:szCs w:val="22"/>
          <w:lang w:val="en-US"/>
        </w:rPr>
        <w:fldChar w:fldCharType="end"/>
      </w:r>
      <w:r w:rsidRPr="00C63946">
        <w:rPr>
          <w:rFonts w:asciiTheme="minorHAnsi" w:hAnsiTheme="minorHAnsi" w:cs="Calibri"/>
          <w:b/>
          <w:szCs w:val="22"/>
        </w:rPr>
        <w:t xml:space="preserve"> </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Χρόνος ισχύος Προσφοράς μικρότερος από το ζητούμενο.</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Χρόνος παράδοσης Έργου μεγαλύτερος από τον προβλεπόμενο.</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είναι αόριστη, ανεπίδεκτη εκτίμησης, υπό αίρεση ή/ και δεν προκύπτει με σαφήνεια η προσφερόμενη τιμή.</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δεν καλύπτει πλήρως απαράβατους όρους της Διακήρυξης.</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παρουσιάζει ουσιώδεις αποκλίσεις από τους όρους και τις τεχνικές προδιαγραφές της Διακήρυξης.</w:t>
      </w:r>
    </w:p>
    <w:p w:rsidR="00C34106" w:rsidRPr="00061FE5" w:rsidRDefault="00C34106" w:rsidP="00C34106">
      <w:pPr>
        <w:numPr>
          <w:ilvl w:val="0"/>
          <w:numId w:val="17"/>
        </w:numPr>
        <w:spacing w:after="0"/>
        <w:rPr>
          <w:rFonts w:asciiTheme="minorHAnsi" w:hAnsiTheme="minorHAnsi" w:cs="Calibri"/>
          <w:szCs w:val="22"/>
        </w:rPr>
      </w:pPr>
      <w:r w:rsidRPr="00061FE5">
        <w:rPr>
          <w:rFonts w:asciiTheme="minorHAnsi" w:hAnsiTheme="minorHAnsi" w:cs="Calibri"/>
          <w:szCs w:val="22"/>
        </w:rPr>
        <w:t xml:space="preserve">Προσφορά που η </w:t>
      </w:r>
      <w:r w:rsidRPr="00061FE5">
        <w:rPr>
          <w:rFonts w:asciiTheme="minorHAnsi" w:hAnsiTheme="minorHAnsi" w:cs="Calibri"/>
          <w:b/>
          <w:szCs w:val="22"/>
        </w:rPr>
        <w:t>προσφερόμενη</w:t>
      </w:r>
      <w:r w:rsidRPr="00061FE5">
        <w:rPr>
          <w:rFonts w:asciiTheme="minorHAnsi" w:hAnsiTheme="minorHAnsi" w:cs="Calibri"/>
          <w:szCs w:val="22"/>
        </w:rPr>
        <w:t xml:space="preserve"> εγγύηση είναι μικρότερης χρονικής διάρκειας από την </w:t>
      </w:r>
      <w:r w:rsidRPr="00061FE5">
        <w:rPr>
          <w:rFonts w:asciiTheme="minorHAnsi" w:hAnsiTheme="minorHAnsi" w:cs="Calibri"/>
          <w:b/>
          <w:szCs w:val="22"/>
        </w:rPr>
        <w:t>ελάχιστη ζητούμενη</w:t>
      </w:r>
      <w:r w:rsidRPr="00061FE5">
        <w:rPr>
          <w:rFonts w:asciiTheme="minorHAnsi" w:hAnsiTheme="minorHAnsi" w:cs="Calibri"/>
          <w:szCs w:val="22"/>
        </w:rPr>
        <w:t>, δεν διαρκεί ακέραιο αριθμό ετών</w:t>
      </w:r>
      <w:r w:rsidRPr="00061FE5">
        <w:rPr>
          <w:rFonts w:asciiTheme="minorHAnsi" w:hAnsiTheme="minorHAnsi" w:cs="Calibri"/>
          <w:b/>
          <w:szCs w:val="22"/>
        </w:rPr>
        <w:t xml:space="preserve"> </w:t>
      </w:r>
      <w:r w:rsidRPr="00061FE5">
        <w:rPr>
          <w:rFonts w:asciiTheme="minorHAnsi" w:hAnsiTheme="minorHAnsi" w:cs="Calibri"/>
          <w:szCs w:val="22"/>
        </w:rPr>
        <w:t>και δεν καλύπτει το σύνολο της προσφερόμενης λύσης.</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δεν συνοδεύεται από τη νόμιμη εγγυητική επιστολή συμμετοχής στο διαγωνισμό.</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αφορά μόνο σε μέρος του Έργου και δεν καλύπτει το σύνολο των ζητούμενων υπηρεσιών/προϊόντων.</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 xml:space="preserve">Προσφορά που το κόστος συντήρησης του Έργου {βλ. πίνακα Γ.4.4 / στήλη «ΣΥΝΟΛΙΚΗ ΕΤΗΣΙΑ ΑΞΙΑ ΣΥΝΤΗΡΗΣΗΣ (ΧΩΡΙΣ ΦΠΑ)»} </w:t>
      </w:r>
      <w:r w:rsidRPr="00CC10BD">
        <w:rPr>
          <w:rFonts w:asciiTheme="minorHAnsi" w:hAnsiTheme="minorHAnsi" w:cs="Calibri"/>
          <w:b/>
          <w:szCs w:val="22"/>
        </w:rPr>
        <w:t xml:space="preserve">για κάθε έτος μετά την προσφερόμενη Περίοδο Εγγύησης και έως τη λήξη της ΠΕΣ </w:t>
      </w:r>
      <w:r w:rsidRPr="00CC10BD">
        <w:rPr>
          <w:rFonts w:asciiTheme="minorHAnsi" w:hAnsiTheme="minorHAnsi" w:cs="Calibri"/>
          <w:szCs w:val="22"/>
        </w:rPr>
        <w:t>είναι μεγαλύτερο του 15</w:t>
      </w:r>
      <w:r w:rsidRPr="00CC10BD">
        <w:rPr>
          <w:rFonts w:asciiTheme="minorHAnsi" w:hAnsiTheme="minorHAnsi" w:cs="Calibri"/>
          <w:b/>
          <w:szCs w:val="22"/>
        </w:rPr>
        <w:t>%</w:t>
      </w:r>
      <w:r w:rsidRPr="00CC10BD">
        <w:rPr>
          <w:rFonts w:asciiTheme="minorHAnsi" w:hAnsiTheme="minorHAnsi" w:cs="Calibri"/>
          <w:szCs w:val="22"/>
        </w:rPr>
        <w:t xml:space="preserve"> της Οικονομικής Προσφοράς του υποψηφίου Αναδόχου για το Έργο {βλ. πίνακα Γ.4.4 / πεδίο «ΓΕΝΙΚΟ ΣΥΝΟΛΟ» στήλης «ΣΥΝΟΛΙΚΗ ΑΞΙΑ ΕΡΓΟΥ (ΧΩΡΙΣ ΦΠΑ)» }.</w:t>
      </w:r>
    </w:p>
    <w:p w:rsidR="00C34106" w:rsidRPr="005C24C0" w:rsidRDefault="00C34106" w:rsidP="00C34106">
      <w:pPr>
        <w:numPr>
          <w:ilvl w:val="0"/>
          <w:numId w:val="17"/>
        </w:numPr>
        <w:spacing w:after="0"/>
        <w:ind w:left="357" w:hanging="357"/>
        <w:rPr>
          <w:rFonts w:asciiTheme="minorHAnsi" w:hAnsiTheme="minorHAnsi" w:cstheme="minorHAnsi"/>
          <w:szCs w:val="22"/>
        </w:rPr>
      </w:pPr>
      <w:r w:rsidRPr="00635225">
        <w:rPr>
          <w:rFonts w:asciiTheme="minorHAnsi" w:hAnsiTheme="minorHAnsi" w:cstheme="minorHAnsi"/>
          <w:b/>
          <w:szCs w:val="22"/>
        </w:rPr>
        <w:t>Υπερβολικά χαμηλή Οικονομική Προσφορά</w:t>
      </w:r>
      <w:r w:rsidRPr="00635225">
        <w:rPr>
          <w:rFonts w:asciiTheme="minorHAnsi" w:hAnsiTheme="minorHAnsi" w:cstheme="minorHAnsi"/>
          <w:szCs w:val="22"/>
        </w:rPr>
        <w:t>: είναι η προσφορά της οποίας το συγκριτικό κόστος είναι μικρότερο του 80% της διαμέσου (</w:t>
      </w:r>
      <w:proofErr w:type="spellStart"/>
      <w:r w:rsidRPr="00635225">
        <w:rPr>
          <w:rFonts w:asciiTheme="minorHAnsi" w:hAnsiTheme="minorHAnsi" w:cstheme="minorHAnsi"/>
          <w:szCs w:val="22"/>
        </w:rPr>
        <w:t>median</w:t>
      </w:r>
      <w:proofErr w:type="spellEnd"/>
      <w:r w:rsidRPr="00635225">
        <w:rPr>
          <w:rFonts w:asciiTheme="minorHAnsi" w:hAnsiTheme="minorHAnsi" w:cstheme="minorHAnsi"/>
          <w:szCs w:val="22"/>
        </w:rPr>
        <w:t>)</w:t>
      </w:r>
      <w:r w:rsidRPr="00635225">
        <w:rPr>
          <w:rFonts w:asciiTheme="minorHAnsi" w:hAnsiTheme="minorHAnsi" w:cstheme="minorHAnsi"/>
          <w:color w:val="FF0000"/>
          <w:szCs w:val="22"/>
        </w:rPr>
        <w:t xml:space="preserve"> </w:t>
      </w:r>
      <w:r w:rsidRPr="00635225">
        <w:rPr>
          <w:rFonts w:asciiTheme="minorHAnsi" w:hAnsiTheme="minorHAnsi" w:cstheme="minorHAnsi"/>
          <w:szCs w:val="22"/>
        </w:rPr>
        <w:t>του συγκριτικού κόστους</w:t>
      </w:r>
      <w:r w:rsidRPr="00635225">
        <w:rPr>
          <w:rFonts w:asciiTheme="minorHAnsi" w:hAnsiTheme="minorHAnsi" w:cstheme="minorHAnsi"/>
          <w:color w:val="FF0000"/>
          <w:szCs w:val="22"/>
        </w:rPr>
        <w:t xml:space="preserve"> </w:t>
      </w:r>
      <w:r w:rsidRPr="00635225">
        <w:rPr>
          <w:rFonts w:asciiTheme="minorHAnsi" w:hAnsiTheme="minorHAnsi" w:cstheme="minorHAnsi"/>
          <w:szCs w:val="22"/>
        </w:rPr>
        <w:t>των αποδεκτών οικονομικών</w:t>
      </w:r>
      <w:r w:rsidRPr="005C24C0">
        <w:rPr>
          <w:rFonts w:asciiTheme="minorHAnsi" w:hAnsiTheme="minorHAnsi" w:cstheme="minorHAnsi"/>
          <w:szCs w:val="22"/>
        </w:rPr>
        <w:t xml:space="preserve"> προσφορών. Στην περίπτωση αυτή θα ζητείται από τον υποψήφιο Ανάδοχο έγγραφη αιτιολόγηση της ανάλυσης της Οικονομικής Προσφοράς (π.χ. σχετικά με την οικονομία της μεθόδου παροχής υπηρεσίας/ τις εξαιρετικά ευνοϊκές συνθήκες υπό τις οποίες ο υποψήφιος Ανάδοχος θα παράσχει την υπηρεσία), σύμφωνα με τα αναφερόμενα στο άρθρο 52 του </w:t>
      </w:r>
      <w:proofErr w:type="spellStart"/>
      <w:r w:rsidRPr="005C24C0">
        <w:rPr>
          <w:rFonts w:asciiTheme="minorHAnsi" w:hAnsiTheme="minorHAnsi" w:cstheme="minorHAnsi"/>
          <w:szCs w:val="22"/>
        </w:rPr>
        <w:t>π.δ</w:t>
      </w:r>
      <w:proofErr w:type="spellEnd"/>
      <w:r w:rsidRPr="005C24C0">
        <w:rPr>
          <w:rFonts w:asciiTheme="minorHAnsi" w:hAnsiTheme="minorHAnsi" w:cstheme="minorHAnsi"/>
          <w:szCs w:val="22"/>
        </w:rPr>
        <w:t xml:space="preserve">. 60/2007. Εάν και μετά την παροχή της ανωτέρω αιτιολόγησης οι προσφερόμενες τιμές κριθούν ως υπερβολικά χαμηλές, η Προσφορά θα απορρίπτεται </w:t>
      </w:r>
    </w:p>
    <w:p w:rsidR="00C34106" w:rsidRPr="00CC10BD" w:rsidRDefault="00C34106" w:rsidP="00C34106">
      <w:pPr>
        <w:numPr>
          <w:ilvl w:val="0"/>
          <w:numId w:val="17"/>
        </w:numPr>
        <w:spacing w:after="0"/>
        <w:ind w:left="357" w:hanging="357"/>
        <w:rPr>
          <w:rFonts w:asciiTheme="minorHAnsi" w:hAnsiTheme="minorHAnsi" w:cs="Calibri"/>
          <w:szCs w:val="22"/>
        </w:rPr>
      </w:pPr>
      <w:r w:rsidRPr="00CC10BD">
        <w:rPr>
          <w:rFonts w:asciiTheme="minorHAnsi" w:hAnsiTheme="minorHAnsi" w:cs="Calibri"/>
          <w:szCs w:val="22"/>
        </w:rPr>
        <w:t xml:space="preserve">Προσφορά η οποία εμφανίζει οποιοδήποτε στοιχείο του προσφερομένου κόστους σε είδος, προϊόν ή </w:t>
      </w:r>
      <w:r w:rsidRPr="00282E4D">
        <w:rPr>
          <w:rFonts w:asciiTheme="minorHAnsi" w:hAnsiTheme="minorHAnsi" w:cs="Calibri"/>
          <w:szCs w:val="22"/>
        </w:rPr>
        <w:t>υπηρεσία, ή σε μερικό ή γενικό</w:t>
      </w:r>
      <w:r w:rsidRPr="00CC10BD">
        <w:rPr>
          <w:rFonts w:asciiTheme="minorHAnsi" w:hAnsiTheme="minorHAnsi" w:cs="Calibri"/>
          <w:szCs w:val="22"/>
        </w:rPr>
        <w:t xml:space="preserve"> σύνολο σε άλλο μέρος πλην των αντιτύπων </w:t>
      </w:r>
      <w:r w:rsidRPr="00CC10BD">
        <w:rPr>
          <w:rFonts w:asciiTheme="minorHAnsi" w:hAnsiTheme="minorHAnsi" w:cs="Calibri"/>
          <w:szCs w:val="22"/>
          <w:u w:val="single"/>
        </w:rPr>
        <w:t>της Οικονομικής Προσφοράς.</w:t>
      </w:r>
      <w:r w:rsidRPr="00C239C6">
        <w:rPr>
          <w:rFonts w:asciiTheme="minorHAnsi" w:hAnsiTheme="minorHAnsi" w:cs="Calibri"/>
          <w:szCs w:val="22"/>
        </w:rPr>
        <w:t xml:space="preserve"> </w:t>
      </w:r>
    </w:p>
    <w:p w:rsidR="00C34106" w:rsidRPr="00CC10BD" w:rsidRDefault="00C34106" w:rsidP="00C34106">
      <w:pPr>
        <w:numPr>
          <w:ilvl w:val="0"/>
          <w:numId w:val="17"/>
        </w:numPr>
        <w:spacing w:after="0"/>
        <w:ind w:left="357" w:hanging="357"/>
        <w:rPr>
          <w:rFonts w:asciiTheme="minorHAnsi" w:hAnsiTheme="minorHAnsi" w:cs="Calibri"/>
          <w:szCs w:val="22"/>
        </w:rPr>
      </w:pPr>
      <w:r w:rsidRPr="00CC10BD">
        <w:rPr>
          <w:rFonts w:asciiTheme="minorHAnsi" w:hAnsiTheme="minorHAnsi" w:cs="Calibri"/>
          <w:szCs w:val="22"/>
        </w:rPr>
        <w:t>Προσφορά που παρουσιάζει διαφορές μεταξύ των Πινάκων Συμμόρφωσης και των Πινάκων Οικονομικής Προσφοράς χωρίς τιμές.</w:t>
      </w:r>
    </w:p>
    <w:p w:rsidR="00C34106" w:rsidRPr="00CC10BD" w:rsidRDefault="00C34106" w:rsidP="00C34106">
      <w:pPr>
        <w:numPr>
          <w:ilvl w:val="0"/>
          <w:numId w:val="17"/>
        </w:numPr>
        <w:spacing w:after="0"/>
        <w:ind w:left="357" w:hanging="357"/>
        <w:rPr>
          <w:rFonts w:asciiTheme="minorHAnsi" w:hAnsiTheme="minorHAnsi" w:cs="Calibri"/>
          <w:szCs w:val="22"/>
        </w:rPr>
      </w:pPr>
      <w:r w:rsidRPr="00CC10BD">
        <w:rPr>
          <w:rFonts w:asciiTheme="minorHAnsi" w:hAnsiTheme="minorHAnsi" w:cs="Calibri"/>
          <w:szCs w:val="22"/>
        </w:rPr>
        <w:t xml:space="preserve">Προσφορά που παρουσιάζει διαφορές μεταξύ των Πινάκων Οικονομικής Προσφοράς </w:t>
      </w:r>
      <w:r w:rsidRPr="00CC10BD">
        <w:rPr>
          <w:rFonts w:asciiTheme="minorHAnsi" w:hAnsiTheme="minorHAnsi" w:cs="Calibri"/>
          <w:b/>
          <w:szCs w:val="22"/>
        </w:rPr>
        <w:t>χωρίς</w:t>
      </w:r>
      <w:r w:rsidRPr="00CC10BD">
        <w:rPr>
          <w:rFonts w:asciiTheme="minorHAnsi" w:hAnsiTheme="minorHAnsi" w:cs="Calibri"/>
          <w:szCs w:val="22"/>
        </w:rPr>
        <w:t xml:space="preserve"> τιμές και των αντιστοίχων Πινάκων Οικονομικής Προσφοράς </w:t>
      </w:r>
      <w:r w:rsidRPr="00CC10BD">
        <w:rPr>
          <w:rFonts w:asciiTheme="minorHAnsi" w:hAnsiTheme="minorHAnsi" w:cs="Calibri"/>
          <w:b/>
          <w:szCs w:val="22"/>
        </w:rPr>
        <w:t>με</w:t>
      </w:r>
      <w:r w:rsidRPr="00CC10BD">
        <w:rPr>
          <w:rFonts w:asciiTheme="minorHAnsi" w:hAnsiTheme="minorHAnsi" w:cs="Calibri"/>
          <w:szCs w:val="22"/>
        </w:rPr>
        <w:t xml:space="preserve"> τιμές.</w:t>
      </w:r>
    </w:p>
    <w:p w:rsidR="00C34106" w:rsidRPr="00CC10BD" w:rsidRDefault="00C34106" w:rsidP="00C34106">
      <w:pPr>
        <w:numPr>
          <w:ilvl w:val="0"/>
          <w:numId w:val="17"/>
        </w:numPr>
        <w:spacing w:after="0"/>
        <w:ind w:left="357" w:hanging="357"/>
        <w:rPr>
          <w:rFonts w:asciiTheme="minorHAnsi" w:hAnsiTheme="minorHAnsi" w:cs="Calibri"/>
          <w:szCs w:val="22"/>
        </w:rPr>
      </w:pPr>
      <w:r w:rsidRPr="00CC10BD">
        <w:rPr>
          <w:rFonts w:asciiTheme="minorHAnsi" w:hAnsiTheme="minorHAnsi" w:cs="Calibri"/>
          <w:szCs w:val="22"/>
        </w:rPr>
        <w:t>Προσφορά που το συνολικό της τίμημα υπερβαίνει τον προϋπολογισμό του Έργου.</w:t>
      </w:r>
    </w:p>
    <w:p w:rsidR="00C34106" w:rsidRDefault="00C34106" w:rsidP="00C34106">
      <w:pPr>
        <w:rPr>
          <w:rFonts w:asciiTheme="minorHAnsi" w:hAnsiTheme="minorHAnsi" w:cs="Calibri"/>
          <w:szCs w:val="22"/>
        </w:rPr>
      </w:pPr>
      <w:r w:rsidRPr="00CC10BD">
        <w:rPr>
          <w:rFonts w:asciiTheme="minorHAnsi" w:hAnsiTheme="minorHAnsi" w:cs="Calibri"/>
          <w:szCs w:val="22"/>
        </w:rPr>
        <w:t>Η Αναθέτουσα Αρχή επιφυλάσσεται του δικαιώματος να απορρίψει, ανεξάρτητα από το στάδιο που βρίσκεται ο Διαγωνισμός, Προσφορά υποψηφίου Αναδόχου για την οποία προκύπτει ότι συντρέχουν λόγοι απόρριψης ή λόγοι αποκλεισμού του Υποψηφίου, σύμφωνα με τα οριζόμενα στην παρούσα.</w:t>
      </w:r>
    </w:p>
    <w:p w:rsidR="00902B07" w:rsidRDefault="00902B07" w:rsidP="00902B07">
      <w:pPr>
        <w:pStyle w:val="30"/>
        <w:tabs>
          <w:tab w:val="num" w:pos="720"/>
        </w:tabs>
        <w:spacing w:before="60" w:after="0"/>
        <w:ind w:left="720"/>
        <w:rPr>
          <w:rFonts w:asciiTheme="minorHAnsi" w:hAnsiTheme="minorHAnsi" w:cstheme="minorHAnsi"/>
          <w:szCs w:val="22"/>
        </w:rPr>
      </w:pPr>
      <w:bookmarkStart w:id="767" w:name="_Toc399166975"/>
      <w:bookmarkEnd w:id="719"/>
      <w:bookmarkEnd w:id="720"/>
      <w:r>
        <w:rPr>
          <w:rFonts w:asciiTheme="minorHAnsi" w:hAnsiTheme="minorHAnsi" w:cstheme="minorHAnsi"/>
          <w:szCs w:val="22"/>
        </w:rPr>
        <w:t>Προσφυγές</w:t>
      </w:r>
      <w:bookmarkEnd w:id="767"/>
    </w:p>
    <w:p w:rsidR="00CC10BD" w:rsidRDefault="00CC10BD" w:rsidP="00CC10BD">
      <w:pPr>
        <w:spacing w:before="60"/>
        <w:rPr>
          <w:rFonts w:asciiTheme="minorHAnsi" w:hAnsiTheme="minorHAnsi" w:cs="Calibri"/>
          <w:szCs w:val="22"/>
        </w:rPr>
      </w:pPr>
      <w:r w:rsidRPr="00CC10BD">
        <w:rPr>
          <w:rFonts w:asciiTheme="minorHAnsi" w:hAnsiTheme="minorHAnsi" w:cs="Calibri"/>
          <w:szCs w:val="22"/>
        </w:rPr>
        <w:t>Προσφυγές κατά της Διακήρυξης του διαγωνισμού, της συμμετοχής προσφέροντος σ’ αυτόν και της νομιμότητας της διενέργειας του έως και της κατακυρωτικής απόφασης υποβάλλονται σύμφωνα τον Ν.3886/2010 (ΦΕΚ Α΄ 173).</w:t>
      </w:r>
    </w:p>
    <w:p w:rsidR="005A3E3B" w:rsidRDefault="005A3E3B" w:rsidP="005A3E3B">
      <w:pPr>
        <w:pStyle w:val="30"/>
        <w:tabs>
          <w:tab w:val="num" w:pos="720"/>
        </w:tabs>
        <w:spacing w:before="60" w:after="0"/>
        <w:ind w:left="720"/>
        <w:rPr>
          <w:rFonts w:asciiTheme="minorHAnsi" w:hAnsiTheme="minorHAnsi" w:cstheme="minorHAnsi"/>
          <w:szCs w:val="22"/>
        </w:rPr>
      </w:pPr>
      <w:bookmarkStart w:id="768" w:name="_Toc399166976"/>
      <w:r>
        <w:rPr>
          <w:rFonts w:asciiTheme="minorHAnsi" w:hAnsiTheme="minorHAnsi" w:cstheme="minorHAnsi"/>
          <w:szCs w:val="22"/>
        </w:rPr>
        <w:t>Αποτελέσματα - Κατακύρωση - Ματαίωση Διαγωνισμού</w:t>
      </w:r>
      <w:bookmarkEnd w:id="768"/>
    </w:p>
    <w:p w:rsidR="00CC10BD" w:rsidRPr="00CC10BD" w:rsidRDefault="00CC10BD" w:rsidP="00CC10BD">
      <w:pPr>
        <w:spacing w:before="60"/>
        <w:rPr>
          <w:rFonts w:asciiTheme="minorHAnsi" w:hAnsiTheme="minorHAnsi" w:cs="Calibri"/>
          <w:szCs w:val="22"/>
        </w:rPr>
      </w:pPr>
      <w:bookmarkStart w:id="769" w:name="_Toc5445970"/>
      <w:bookmarkStart w:id="770" w:name="_Toc7935620"/>
      <w:r w:rsidRPr="00CC10BD">
        <w:rPr>
          <w:rFonts w:asciiTheme="minorHAnsi" w:hAnsiTheme="minorHAnsi" w:cs="Calibri"/>
          <w:szCs w:val="22"/>
        </w:rPr>
        <w:t xml:space="preserve">Κριτήριο ανάθεσης είναι αυτό της πλέον συμφέρουσας από οικονομική άποψη Προσφοράς, σύμφωνα με τα οριζόμενα στο παρόν κεφάλαιο. Η κατακύρωση γίνεται κατόπιν ελέγχου των υποβληθέντων δικαιολογητικών κατακύρωσης με απόφαση του αρμοδίου οργάνου της Αναθέτουσας Αρχής ύστερα από γνωμοδότηση της αρμόδιας Επιτροπής. Η ανακοίνωση της ανάθεσης του έργου στον Ανάδοχο (Άρθρο 5 παρ. 2, ν. 3886/2010) γίνεται αφού παρέλθουν 10 ημέρες για την άσκηση της προδικαστικής προσφυγής με αφετηρία την κοινοποίηση των αποτελεσμάτων του διαγωνισμού στους ενδιαφερομένους (λοιπούς υποψηφίους). </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απόφαση κατακύρωσης του διαγωνισμού του Έργου στον ανάδοχο γνωστοποιείται σε αυτόν και στους λοιπούς συμμετέχοντες.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ανακοίνωση της κατακύρωσης στον Ανάδοχο θα γίνει εγγράφως από την Αναθέτουσα Αρχή.</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lastRenderedPageBreak/>
        <w:t>Η Αναθέτουσα Αρχή διατηρεί το δικαίωμα να ματαιώσει ή επαναλάβει τον Διαγωνισμό σε κάθε στάδιο της διαδικασίας, ιδίως:</w:t>
      </w:r>
    </w:p>
    <w:p w:rsidR="00CC10BD" w:rsidRPr="00C5425E" w:rsidRDefault="00CC10BD" w:rsidP="00C5425E">
      <w:pPr>
        <w:spacing w:after="0"/>
        <w:ind w:left="1078" w:hanging="539"/>
        <w:rPr>
          <w:rFonts w:asciiTheme="minorHAnsi" w:hAnsiTheme="minorHAnsi" w:cstheme="minorHAnsi"/>
          <w:szCs w:val="22"/>
        </w:rPr>
      </w:pPr>
      <w:r w:rsidRPr="00C5425E">
        <w:rPr>
          <w:rFonts w:asciiTheme="minorHAnsi" w:hAnsiTheme="minorHAnsi" w:cstheme="minorHAnsi"/>
          <w:szCs w:val="22"/>
        </w:rPr>
        <w:t xml:space="preserve">(i) </w:t>
      </w:r>
      <w:r w:rsidRPr="00C5425E">
        <w:rPr>
          <w:rFonts w:asciiTheme="minorHAnsi" w:hAnsiTheme="minorHAnsi" w:cstheme="minorHAnsi"/>
          <w:szCs w:val="22"/>
        </w:rPr>
        <w:tab/>
        <w:t xml:space="preserve">για παράτυπη διεξαγωγή, εφόσον από την παρατυπία επηρεάζεται το αποτέλεσμα της διαδικασίας, </w:t>
      </w:r>
    </w:p>
    <w:p w:rsidR="00CC10BD" w:rsidRPr="00C5425E" w:rsidRDefault="00CC10BD" w:rsidP="00C5425E">
      <w:pPr>
        <w:spacing w:after="0"/>
        <w:ind w:left="1078" w:hanging="539"/>
        <w:rPr>
          <w:rFonts w:asciiTheme="minorHAnsi" w:hAnsiTheme="minorHAnsi" w:cstheme="minorHAnsi"/>
          <w:szCs w:val="22"/>
        </w:rPr>
      </w:pPr>
      <w:r w:rsidRPr="00C5425E">
        <w:rPr>
          <w:rFonts w:asciiTheme="minorHAnsi" w:hAnsiTheme="minorHAnsi" w:cstheme="minorHAnsi"/>
          <w:szCs w:val="22"/>
        </w:rPr>
        <w:t xml:space="preserve">(ii) </w:t>
      </w:r>
      <w:r w:rsidRPr="00C5425E">
        <w:rPr>
          <w:rFonts w:asciiTheme="minorHAnsi" w:hAnsiTheme="minorHAnsi" w:cstheme="minorHAnsi"/>
          <w:szCs w:val="22"/>
        </w:rPr>
        <w:tab/>
        <w:t xml:space="preserve">εάν το αποτέλεσμα της διαδικασίας κρίνεται αιτιολογημένα μη ικανοποιητικό, </w:t>
      </w:r>
    </w:p>
    <w:p w:rsidR="00CC10BD" w:rsidRPr="00C5425E" w:rsidRDefault="00CC10BD" w:rsidP="00C5425E">
      <w:pPr>
        <w:spacing w:after="0"/>
        <w:ind w:left="1078" w:hanging="539"/>
        <w:rPr>
          <w:rFonts w:asciiTheme="minorHAnsi" w:hAnsiTheme="minorHAnsi" w:cstheme="minorHAnsi"/>
          <w:szCs w:val="22"/>
        </w:rPr>
      </w:pPr>
      <w:r w:rsidRPr="00C5425E">
        <w:rPr>
          <w:rFonts w:asciiTheme="minorHAnsi" w:hAnsiTheme="minorHAnsi" w:cstheme="minorHAnsi"/>
          <w:szCs w:val="22"/>
        </w:rPr>
        <w:t xml:space="preserve">(iii) </w:t>
      </w:r>
      <w:r w:rsidRPr="00C5425E">
        <w:rPr>
          <w:rFonts w:asciiTheme="minorHAnsi" w:hAnsiTheme="minorHAnsi" w:cstheme="minorHAnsi"/>
          <w:szCs w:val="22"/>
        </w:rPr>
        <w:tab/>
        <w:t xml:space="preserve">εάν ο ανταγωνισμός υπήρξε ανεπαρκής ή εάν υπάρχουν σοβαρές ενδείξεις ότι έγινε συνεννόηση των Διαγωνιζομένων προς αποφυγή πραγματικού ανταγωνισμού, </w:t>
      </w:r>
    </w:p>
    <w:p w:rsidR="00C5425E" w:rsidRPr="006E61FA" w:rsidRDefault="00CC10BD" w:rsidP="00C5425E">
      <w:pPr>
        <w:spacing w:after="0"/>
        <w:ind w:left="1078" w:hanging="539"/>
        <w:rPr>
          <w:rFonts w:asciiTheme="minorHAnsi" w:hAnsiTheme="minorHAnsi" w:cstheme="minorHAnsi"/>
          <w:szCs w:val="22"/>
        </w:rPr>
      </w:pPr>
      <w:r w:rsidRPr="00CC10BD">
        <w:rPr>
          <w:rFonts w:asciiTheme="minorHAnsi" w:hAnsiTheme="minorHAnsi" w:cs="Calibri"/>
          <w:szCs w:val="22"/>
        </w:rPr>
        <w:t xml:space="preserve">(iv) </w:t>
      </w:r>
      <w:r w:rsidRPr="00CC10BD">
        <w:rPr>
          <w:rFonts w:asciiTheme="minorHAnsi" w:hAnsiTheme="minorHAnsi" w:cs="Calibri"/>
          <w:szCs w:val="22"/>
        </w:rPr>
        <w:tab/>
        <w:t xml:space="preserve">εάν υπήρξε αλλαγή των αναγκών σε σχέση με το υπό ανάθεση Έργο. </w:t>
      </w:r>
    </w:p>
    <w:p w:rsidR="00C5425E" w:rsidRPr="006E61FA" w:rsidRDefault="00C5425E" w:rsidP="00C5425E">
      <w:pPr>
        <w:spacing w:after="0"/>
        <w:ind w:left="1078" w:hanging="539"/>
        <w:rPr>
          <w:rFonts w:asciiTheme="minorHAnsi" w:hAnsiTheme="minorHAnsi" w:cstheme="minorHAnsi"/>
          <w:szCs w:val="22"/>
        </w:rPr>
      </w:pPr>
      <w:r w:rsidRPr="006E61FA">
        <w:rPr>
          <w:rFonts w:asciiTheme="minorHAnsi" w:hAnsiTheme="minorHAnsi" w:cstheme="minorHAnsi"/>
          <w:szCs w:val="22"/>
        </w:rPr>
        <w:t xml:space="preserve"> (v)      εάν η αναθέτουσα αρχή δεν χρειάζεται πλέον το εν λόγω έργο.</w:t>
      </w:r>
    </w:p>
    <w:p w:rsidR="00C5425E" w:rsidRPr="006E61FA" w:rsidRDefault="00C5425E" w:rsidP="00C5425E">
      <w:pPr>
        <w:spacing w:after="0"/>
        <w:ind w:left="1078" w:hanging="539"/>
        <w:rPr>
          <w:rFonts w:asciiTheme="minorHAnsi" w:hAnsiTheme="minorHAnsi" w:cstheme="minorHAnsi"/>
          <w:szCs w:val="22"/>
        </w:rPr>
      </w:pPr>
      <w:r w:rsidRPr="006E61FA">
        <w:rPr>
          <w:rFonts w:asciiTheme="minorHAnsi" w:hAnsiTheme="minorHAnsi" w:cstheme="minorHAnsi"/>
          <w:szCs w:val="22"/>
        </w:rPr>
        <w:t xml:space="preserve">(vi)     όταν συντρέχουν άλλοι λόγοι δημοσίου συμφέροντος. </w:t>
      </w:r>
    </w:p>
    <w:p w:rsidR="00CC10BD" w:rsidRDefault="00CC10BD" w:rsidP="00CC10BD">
      <w:pPr>
        <w:rPr>
          <w:rFonts w:asciiTheme="minorHAnsi" w:hAnsiTheme="minorHAnsi" w:cs="Calibri"/>
          <w:szCs w:val="22"/>
        </w:rPr>
      </w:pPr>
      <w:r w:rsidRPr="00CC10BD">
        <w:rPr>
          <w:rFonts w:asciiTheme="minorHAnsi" w:hAnsiTheme="minorHAnsi" w:cs="Calibri"/>
          <w:szCs w:val="22"/>
        </w:rPr>
        <w:t>Σε περίπτωση ματαίωσης του Διαγωνισμού, οι υποψήφιοι Ανάδοχοι δεν θα έχουν δικαίωμα αποζημίωσης για οποιοδήποτε λόγο.</w:t>
      </w:r>
      <w:bookmarkStart w:id="771" w:name="_Toc9048174"/>
      <w:bookmarkStart w:id="772" w:name="_Toc9048835"/>
      <w:bookmarkStart w:id="773" w:name="_Toc9048962"/>
      <w:bookmarkStart w:id="774" w:name="_Toc9049530"/>
      <w:bookmarkStart w:id="775" w:name="_Toc9050802"/>
      <w:bookmarkStart w:id="776" w:name="_Toc16061715"/>
      <w:bookmarkStart w:id="777" w:name="_Toc25743325"/>
      <w:bookmarkStart w:id="778" w:name="_Toc43634795"/>
      <w:bookmarkStart w:id="779" w:name="_Toc44821175"/>
      <w:bookmarkStart w:id="780" w:name="_Toc48552967"/>
      <w:bookmarkStart w:id="781" w:name="_Toc49074413"/>
      <w:bookmarkStart w:id="782" w:name="_Toc62559065"/>
      <w:bookmarkStart w:id="783" w:name="_Toc240445850"/>
      <w:bookmarkEnd w:id="769"/>
      <w:bookmarkEnd w:id="770"/>
    </w:p>
    <w:p w:rsidR="006C31F4" w:rsidRPr="005C24C0" w:rsidRDefault="006C31F4" w:rsidP="006C31F4">
      <w:pPr>
        <w:spacing w:after="60"/>
        <w:rPr>
          <w:rFonts w:asciiTheme="minorHAnsi" w:hAnsiTheme="minorHAnsi" w:cstheme="minorHAnsi"/>
          <w:szCs w:val="22"/>
        </w:rPr>
      </w:pPr>
      <w:r w:rsidRPr="005C24C0">
        <w:rPr>
          <w:rFonts w:asciiTheme="minorHAnsi" w:hAnsiTheme="minorHAnsi" w:cstheme="minorHAnsi"/>
          <w:szCs w:val="22"/>
        </w:rPr>
        <w:t>Η Αναθέτουσα Αρχή διατηρεί το δικαίωμα να μεταθέσει είτε το χρόνο έναρξης είτε ολοκλήρωσης του Έργου, ή να διακόψει και να συνεχίσει το Έργο. Στην περίπτωση αυτή, ο Ανάδοχος δεν θα έχει καμία απαίτηση αποζημίωσης ή αύξησης αμοιβής ή διεκδίκησης λόγω των ανωτέρω.</w:t>
      </w:r>
    </w:p>
    <w:p w:rsidR="006C31F4" w:rsidRPr="005C24C0" w:rsidRDefault="006C31F4" w:rsidP="006C31F4">
      <w:pPr>
        <w:spacing w:after="60"/>
        <w:rPr>
          <w:rFonts w:asciiTheme="minorHAnsi" w:hAnsiTheme="minorHAnsi" w:cstheme="minorHAnsi"/>
          <w:szCs w:val="22"/>
          <w:u w:val="single"/>
        </w:rPr>
      </w:pPr>
      <w:r w:rsidRPr="005C24C0">
        <w:rPr>
          <w:rFonts w:asciiTheme="minorHAnsi" w:hAnsiTheme="minorHAnsi" w:cstheme="minorHAnsi"/>
          <w:szCs w:val="22"/>
        </w:rPr>
        <w:t xml:space="preserve">Σύμφωνα με τις ισχύουσες διατάξεις, η Αναθέτουσα Αρχή διατηρεί το δικαίωμα κατακύρωσης του αποτελέσματος του Διαγωνισμού για μέρος του υπό ανάθεση Έργου, όχι όμως λιγότερο του 50% επί του φυσικού αντικειμένου. Για κατακύρωση μέρους του φυσικού αντικειμένου κάτω του ποσοστού αυτού, απαιτείται προηγούμενη αποδοχή του Αναδόχου. Επίσης, η Αναθέτουσα Αρχή διατηρεί το δικαίωμα κατακύρωσης του αποτελέσματος του Διαγωνισμού για </w:t>
      </w:r>
      <w:proofErr w:type="spellStart"/>
      <w:r w:rsidRPr="005C24C0">
        <w:rPr>
          <w:rFonts w:asciiTheme="minorHAnsi" w:hAnsiTheme="minorHAnsi" w:cstheme="minorHAnsi"/>
          <w:i/>
          <w:szCs w:val="22"/>
        </w:rPr>
        <w:t>για</w:t>
      </w:r>
      <w:proofErr w:type="spellEnd"/>
      <w:r w:rsidRPr="005C24C0">
        <w:rPr>
          <w:rFonts w:asciiTheme="minorHAnsi" w:hAnsiTheme="minorHAnsi" w:cstheme="minorHAnsi"/>
          <w:i/>
          <w:szCs w:val="22"/>
        </w:rPr>
        <w:t xml:space="preserve"> φυσικό αντικείμενο μεγαλύτερο  του υπό ανάθεση Έργου, όχι όμως μεγαλύτερο του δέκα πέντε τοις εκατό (15%)</w:t>
      </w:r>
      <w:r w:rsidRPr="005C24C0">
        <w:rPr>
          <w:rFonts w:asciiTheme="minorHAnsi" w:hAnsiTheme="minorHAnsi" w:cstheme="minorHAnsi"/>
          <w:szCs w:val="22"/>
        </w:rPr>
        <w:t xml:space="preserve">» </w:t>
      </w:r>
      <w:r w:rsidRPr="005C24C0">
        <w:rPr>
          <w:rFonts w:asciiTheme="minorHAnsi" w:hAnsiTheme="minorHAnsi" w:cstheme="minorHAnsi"/>
          <w:szCs w:val="22"/>
          <w:u w:val="single"/>
        </w:rPr>
        <w:t xml:space="preserve">και υπό τον όρο τήρησης των ορίων που προσδιορίζονται από το φυσικό και οικονομικό αντικείμενο του έργου σύμφωνα με την απόφαση ένταξης και το Τεχνικό Δελτίο Πράξης  </w:t>
      </w:r>
    </w:p>
    <w:p w:rsidR="00D36931" w:rsidRDefault="00D36931" w:rsidP="00D36931">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784" w:name="_Toc399166977"/>
      <w:r>
        <w:rPr>
          <w:rFonts w:asciiTheme="minorHAnsi" w:hAnsiTheme="minorHAnsi" w:cstheme="minorHAnsi"/>
          <w:sz w:val="22"/>
          <w:szCs w:val="22"/>
          <w:u w:val="none"/>
        </w:rPr>
        <w:t>ΚΑΤΑΡΤΙΣΗ ΣΥΜΒΑΣΗΣ - ΓΕΝΙΚΟΙ ΟΡΟΙ ΣΥΜΒΑΣΗΣ</w:t>
      </w:r>
      <w:bookmarkEnd w:id="784"/>
    </w:p>
    <w:p w:rsidR="00D36931" w:rsidRDefault="00EA1C75" w:rsidP="00D36931">
      <w:pPr>
        <w:pStyle w:val="30"/>
        <w:tabs>
          <w:tab w:val="num" w:pos="720"/>
        </w:tabs>
        <w:spacing w:before="60" w:after="0"/>
        <w:ind w:left="720"/>
        <w:rPr>
          <w:rFonts w:asciiTheme="minorHAnsi" w:hAnsiTheme="minorHAnsi" w:cstheme="minorHAnsi"/>
          <w:szCs w:val="22"/>
        </w:rPr>
      </w:pPr>
      <w:bookmarkStart w:id="785" w:name="_Toc399166978"/>
      <w:bookmarkStart w:id="786" w:name="_Toc5445971"/>
      <w:bookmarkStart w:id="787" w:name="_Toc7935621"/>
      <w:bookmarkStart w:id="788" w:name="_Toc8644003"/>
      <w:bookmarkStart w:id="789" w:name="_Toc9048175"/>
      <w:bookmarkStart w:id="790" w:name="_Toc9048836"/>
      <w:bookmarkStart w:id="791" w:name="_Toc9048963"/>
      <w:bookmarkStart w:id="792" w:name="_Toc9049531"/>
      <w:bookmarkStart w:id="793" w:name="_Toc9050803"/>
      <w:bookmarkStart w:id="794" w:name="_Toc16061716"/>
      <w:bookmarkStart w:id="795" w:name="_Toc25743326"/>
      <w:bookmarkStart w:id="796" w:name="_Toc43634796"/>
      <w:bookmarkStart w:id="797" w:name="_Toc44821176"/>
      <w:bookmarkStart w:id="798" w:name="_Toc48552968"/>
      <w:bookmarkStart w:id="799" w:name="_Toc49074414"/>
      <w:bookmarkStart w:id="800" w:name="_Ref53571651"/>
      <w:bookmarkStart w:id="801" w:name="_Ref53571654"/>
      <w:bookmarkStart w:id="802" w:name="_Toc62559066"/>
      <w:bookmarkStart w:id="803" w:name="_Toc240445851"/>
      <w:bookmarkStart w:id="804" w:name="_Toc278755390"/>
      <w:bookmarkStart w:id="805" w:name="_Toc325704529"/>
      <w:r>
        <w:rPr>
          <w:rFonts w:asciiTheme="minorHAnsi" w:hAnsiTheme="minorHAnsi" w:cstheme="minorHAnsi"/>
          <w:szCs w:val="22"/>
        </w:rPr>
        <w:t>Κατάρτιση, Υπογραφή, Διάρκεια Σύμβασης - Εγγυήσεις</w:t>
      </w:r>
      <w:bookmarkEnd w:id="785"/>
    </w:p>
    <w:bookmarkEnd w:id="771"/>
    <w:bookmarkEnd w:id="772"/>
    <w:bookmarkEnd w:id="773"/>
    <w:bookmarkEnd w:id="774"/>
    <w:bookmarkEnd w:id="775"/>
    <w:bookmarkEnd w:id="776"/>
    <w:bookmarkEnd w:id="777"/>
    <w:bookmarkEnd w:id="778"/>
    <w:bookmarkEnd w:id="779"/>
    <w:bookmarkEnd w:id="780"/>
    <w:bookmarkEnd w:id="781"/>
    <w:bookmarkEnd w:id="782"/>
    <w:bookmarkEnd w:id="783"/>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rsidR="00A90E38" w:rsidRPr="00A90E38" w:rsidRDefault="00CC10BD" w:rsidP="00A90E38">
      <w:pPr>
        <w:numPr>
          <w:ilvl w:val="0"/>
          <w:numId w:val="1"/>
        </w:numPr>
        <w:spacing w:before="60" w:after="0"/>
        <w:rPr>
          <w:rFonts w:asciiTheme="minorHAnsi" w:hAnsiTheme="minorHAnsi" w:cs="Calibri"/>
          <w:szCs w:val="22"/>
        </w:rPr>
      </w:pPr>
      <w:r w:rsidRPr="00CC10BD">
        <w:rPr>
          <w:rFonts w:asciiTheme="minorHAnsi" w:hAnsiTheme="minorHAnsi" w:cs="Calibri"/>
          <w:szCs w:val="22"/>
        </w:rPr>
        <w:t>Μεταξύ της Αναθέτουσα Αρχής και του Αναδόχου θα υπογραφεί Σύμβαση.</w:t>
      </w:r>
    </w:p>
    <w:p w:rsidR="00CC10BD" w:rsidRDefault="00CC10BD" w:rsidP="007F337A">
      <w:pPr>
        <w:numPr>
          <w:ilvl w:val="0"/>
          <w:numId w:val="1"/>
        </w:numPr>
        <w:spacing w:before="60" w:after="0"/>
        <w:rPr>
          <w:rFonts w:asciiTheme="minorHAnsi" w:hAnsiTheme="minorHAnsi" w:cs="Calibri"/>
          <w:szCs w:val="22"/>
        </w:rPr>
      </w:pPr>
      <w:r w:rsidRPr="00CC10BD">
        <w:rPr>
          <w:rFonts w:asciiTheme="minorHAnsi" w:hAnsiTheme="minorHAnsi" w:cs="Calibri"/>
          <w:szCs w:val="22"/>
        </w:rPr>
        <w:t>Τυχόν υποβολή σχεδίων Σύμβασης από τους υποψηφίους μαζί με τις Προσφορές τους, δε δημιουργεί καμία δέσμευση για την Αναθέτουσα Αρχή.</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CC10BD">
        <w:rPr>
          <w:rFonts w:asciiTheme="minorHAnsi" w:hAnsiTheme="minorHAnsi" w:cs="Calibri"/>
          <w:szCs w:val="22"/>
        </w:rPr>
        <w:t>Η Σύμβαση θα καταρτιστεί στην ελληνική γλώσσα με βάση τους όρους που περιλαμβάνονται στη Διακήρυξη και την Προσφορά του Αναδόχου, θα διέπεται από το ελληνικό δίκαιο και δεν μπορεί να περιέχει όρους αντίθετους προς το περιεχόμενο της παρούσας. Το κείμενο της Σύμβασης θα κατισχύει των παραρτημάτων της εκτός προφανών ή πασίδηλων παραδρομών. Για θέματα, που δε θα ρυθμίζονται ρητώς από τη Σύμβαση και τα παραρτήματα αυτής ή σε περίπτωση που ανακύψουν αντικρουόμενοι - αντιφατικοί όροι και διατάξεις αυτής, θα λαμβάνονται υπόψη κατά σειρά η Τεχνική Προσφορά του Αναδόχου, η Οικονομική του Προσφορά και η παρούσα Διακήρυξη, εφαρμοζομένων επίσης συμπληρωματικώς των οικείων διατάξεων του Αστικού Κώδικα.</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CC10BD">
        <w:rPr>
          <w:rFonts w:asciiTheme="minorHAnsi" w:hAnsiTheme="minorHAnsi" w:cs="Calibri"/>
          <w:szCs w:val="22"/>
        </w:rPr>
        <w:t xml:space="preserve">Ο Ανάδοχος στον οποίο έχει κατακυρωθεί ο Διαγωνισμός υποχρεούται να προσέλθει μέσα σε </w:t>
      </w:r>
      <w:r w:rsidRPr="00CC10BD">
        <w:rPr>
          <w:rFonts w:asciiTheme="minorHAnsi" w:hAnsiTheme="minorHAnsi" w:cs="Calibri"/>
          <w:b/>
          <w:szCs w:val="22"/>
        </w:rPr>
        <w:t xml:space="preserve">δέκα (10) ημέρες </w:t>
      </w:r>
      <w:r w:rsidRPr="00CC10BD">
        <w:rPr>
          <w:rFonts w:asciiTheme="minorHAnsi" w:hAnsiTheme="minorHAnsi" w:cs="Calibri"/>
          <w:szCs w:val="22"/>
        </w:rPr>
        <w:t xml:space="preserve">από την ημερομηνία ανακοίνωσης ανάθεσης του έργου για υπογραφή της σχετικής Σύμβασης προσκομίζοντας </w:t>
      </w:r>
      <w:r w:rsidRPr="00CC10BD">
        <w:rPr>
          <w:rFonts w:asciiTheme="minorHAnsi" w:hAnsiTheme="minorHAnsi" w:cs="Calibri"/>
          <w:b/>
          <w:szCs w:val="22"/>
        </w:rPr>
        <w:t>Εγγυητική Επιστολή Καλής Εκτέλεσης Σύμβασης</w:t>
      </w:r>
      <w:r w:rsidRPr="00CC10BD">
        <w:rPr>
          <w:rFonts w:asciiTheme="minorHAnsi" w:hAnsiTheme="minorHAnsi" w:cs="Calibri"/>
          <w:szCs w:val="22"/>
        </w:rPr>
        <w:t xml:space="preserve">, το ύψος της οποίας αντιστοιχεί σε ποσοστό </w:t>
      </w:r>
      <w:r w:rsidRPr="00CC10BD">
        <w:rPr>
          <w:rFonts w:asciiTheme="minorHAnsi" w:hAnsiTheme="minorHAnsi" w:cs="Calibri"/>
          <w:b/>
          <w:szCs w:val="22"/>
        </w:rPr>
        <w:t xml:space="preserve">10% </w:t>
      </w:r>
      <w:r w:rsidRPr="00CC10BD">
        <w:rPr>
          <w:rFonts w:asciiTheme="minorHAnsi" w:hAnsiTheme="minorHAnsi" w:cs="Calibri"/>
          <w:szCs w:val="22"/>
        </w:rPr>
        <w:t>του συμβατικού τιμήματος μη συμπεριλαμβανομένου ΦΠΑ.</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CC10BD">
        <w:rPr>
          <w:rFonts w:asciiTheme="minorHAnsi" w:hAnsiTheme="minorHAnsi" w:cs="Calibri"/>
          <w:szCs w:val="22"/>
        </w:rPr>
        <w:t xml:space="preserve">Αν περάσει η προθεσμία των ανωτέρω </w:t>
      </w:r>
      <w:r w:rsidRPr="00CC10BD">
        <w:rPr>
          <w:rFonts w:asciiTheme="minorHAnsi" w:hAnsiTheme="minorHAnsi" w:cs="Calibri"/>
          <w:b/>
          <w:szCs w:val="22"/>
        </w:rPr>
        <w:t xml:space="preserve">δέκα (10) ημερών </w:t>
      </w:r>
      <w:r w:rsidRPr="00CC10BD">
        <w:rPr>
          <w:rFonts w:asciiTheme="minorHAnsi" w:hAnsiTheme="minorHAnsi" w:cs="Calibri"/>
          <w:szCs w:val="22"/>
        </w:rPr>
        <w:t xml:space="preserve">χωρίς ο Ανάδοχος να έχει παρουσιαστεί για να υπογράψει τη Σύμβαση, ή προσέλθει αλλά δεν καταθέσει </w:t>
      </w:r>
      <w:r w:rsidRPr="00CC10BD">
        <w:rPr>
          <w:rFonts w:asciiTheme="minorHAnsi" w:hAnsiTheme="minorHAnsi" w:cs="Calibri"/>
          <w:b/>
          <w:szCs w:val="22"/>
        </w:rPr>
        <w:t>Εγγύηση Καλής Εκτέλεσης Σύμβασης</w:t>
      </w:r>
      <w:r w:rsidRPr="00CC10BD">
        <w:rPr>
          <w:rFonts w:asciiTheme="minorHAnsi" w:hAnsiTheme="minorHAnsi" w:cs="Calibri"/>
          <w:szCs w:val="22"/>
        </w:rPr>
        <w:t>, εντός του ανωτέρω χρονικού ορίου, μπορεί να κηρυχθεί έκπτωτος, και να καταπέσει υπέρ της Αναθέτουσα Αρχή η Εγγύηση Συμμετοχής, χωρίς άλλη διαδικαστική ενέργεια. Σε αυτή την περίπτωση, η Αναθέτουσα Αρχή</w:t>
      </w:r>
      <w:r w:rsidRPr="00CC10BD">
        <w:rPr>
          <w:rFonts w:asciiTheme="minorHAnsi" w:hAnsiTheme="minorHAnsi" w:cs="Calibri"/>
          <w:b/>
          <w:szCs w:val="22"/>
        </w:rPr>
        <w:t xml:space="preserve"> </w:t>
      </w:r>
      <w:r w:rsidRPr="00CC10BD">
        <w:rPr>
          <w:rFonts w:asciiTheme="minorHAnsi" w:hAnsiTheme="minorHAnsi" w:cs="Calibri"/>
          <w:szCs w:val="22"/>
        </w:rPr>
        <w:t>αποφασίζει την ανάθεση της Σύμβασης στον επόμενο στη σειρά κατάταξης διαγωνιζόμενο. Η απόφαση αυτή λαμβάνεται εις βάρος του εκπτώτου και θα αφορά κάθε μέτρο για την αποκατάσταση κάθε ζημιάς της Αναθέτουσα Αρχή.</w:t>
      </w:r>
    </w:p>
    <w:p w:rsidR="00CC10BD" w:rsidRPr="007640B8" w:rsidRDefault="007640B8" w:rsidP="007640B8">
      <w:pPr>
        <w:numPr>
          <w:ilvl w:val="0"/>
          <w:numId w:val="1"/>
        </w:numPr>
        <w:spacing w:before="60" w:after="0"/>
        <w:ind w:left="357" w:hanging="357"/>
        <w:rPr>
          <w:rFonts w:asciiTheme="minorHAnsi" w:hAnsiTheme="minorHAnsi" w:cstheme="minorHAnsi"/>
          <w:szCs w:val="22"/>
        </w:rPr>
      </w:pPr>
      <w:r w:rsidRPr="006E61FA">
        <w:rPr>
          <w:rFonts w:asciiTheme="minorHAnsi" w:hAnsiTheme="minorHAnsi" w:cstheme="minorHAnsi"/>
          <w:szCs w:val="22"/>
        </w:rPr>
        <w:t xml:space="preserve">Η ανωτέρω </w:t>
      </w:r>
      <w:r w:rsidRPr="006E61FA">
        <w:rPr>
          <w:rFonts w:asciiTheme="minorHAnsi" w:hAnsiTheme="minorHAnsi" w:cstheme="minorHAnsi"/>
          <w:b/>
          <w:szCs w:val="22"/>
        </w:rPr>
        <w:t xml:space="preserve">Εγγυητική Επιστολή </w:t>
      </w:r>
      <w:r w:rsidRPr="006E61FA">
        <w:rPr>
          <w:rFonts w:asciiTheme="minorHAnsi" w:hAnsiTheme="minorHAnsi" w:cstheme="minorHAnsi"/>
          <w:szCs w:val="22"/>
        </w:rPr>
        <w:t xml:space="preserve">εκδίδεται σύμφωνα με το σχετικό υπόδειγμα, όπως αυτό </w:t>
      </w:r>
      <w:r w:rsidR="00A170D1">
        <w:rPr>
          <w:rFonts w:asciiTheme="minorHAnsi" w:hAnsiTheme="minorHAnsi" w:cstheme="minorHAnsi"/>
          <w:szCs w:val="22"/>
        </w:rPr>
        <w:t>παρατίθεται</w:t>
      </w:r>
      <w:r w:rsidRPr="006E61FA">
        <w:rPr>
          <w:rFonts w:asciiTheme="minorHAnsi" w:hAnsiTheme="minorHAnsi" w:cstheme="minorHAnsi"/>
          <w:szCs w:val="22"/>
        </w:rPr>
        <w:t xml:space="preserve"> στο Μέρος Γ</w:t>
      </w:r>
      <w:r w:rsidR="00A170D1">
        <w:rPr>
          <w:rFonts w:asciiTheme="minorHAnsi" w:hAnsiTheme="minorHAnsi" w:cstheme="minorHAnsi"/>
          <w:szCs w:val="22"/>
        </w:rPr>
        <w:t xml:space="preserve"> της παρούσας διακήρυξης</w:t>
      </w:r>
      <w:r w:rsidR="00CC10BD" w:rsidRPr="007640B8">
        <w:rPr>
          <w:rFonts w:asciiTheme="minorHAnsi" w:hAnsiTheme="minorHAnsi" w:cs="Calibri"/>
          <w:szCs w:val="22"/>
        </w:rPr>
        <w:t>.</w:t>
      </w:r>
    </w:p>
    <w:p w:rsidR="0011361E" w:rsidRPr="006E61FA" w:rsidRDefault="0011361E" w:rsidP="0011361E">
      <w:pPr>
        <w:numPr>
          <w:ilvl w:val="0"/>
          <w:numId w:val="1"/>
        </w:numPr>
        <w:spacing w:before="60" w:after="0"/>
        <w:ind w:left="357" w:hanging="357"/>
        <w:rPr>
          <w:rFonts w:asciiTheme="minorHAnsi" w:hAnsiTheme="minorHAnsi" w:cstheme="minorHAnsi"/>
          <w:szCs w:val="22"/>
        </w:rPr>
      </w:pPr>
      <w:r w:rsidRPr="006E61FA">
        <w:rPr>
          <w:rFonts w:asciiTheme="minorHAnsi" w:hAnsiTheme="minorHAnsi" w:cstheme="minorHAnsi"/>
          <w:szCs w:val="22"/>
        </w:rPr>
        <w:t xml:space="preserve">Η </w:t>
      </w:r>
      <w:r w:rsidRPr="006E61FA">
        <w:rPr>
          <w:rFonts w:asciiTheme="minorHAnsi" w:hAnsiTheme="minorHAnsi" w:cstheme="minorHAnsi"/>
          <w:b/>
          <w:szCs w:val="22"/>
        </w:rPr>
        <w:t xml:space="preserve">Εγγύηση Συμμετοχής </w:t>
      </w:r>
      <w:r w:rsidRPr="006E61FA">
        <w:rPr>
          <w:rFonts w:asciiTheme="minorHAnsi" w:hAnsiTheme="minorHAnsi" w:cstheme="minorHAnsi"/>
          <w:szCs w:val="22"/>
        </w:rPr>
        <w:t xml:space="preserve">που αφορά στον Ανάδοχο στον οποίο κατακυρώθηκε η Σύμβαση, επιστρέφεται μετά την κατάθεση της προβλεπόμενης Εγγύησης Καλής Εκτέλεσης και μέσα σε </w:t>
      </w:r>
      <w:r w:rsidRPr="006E61FA">
        <w:rPr>
          <w:rFonts w:asciiTheme="minorHAnsi" w:hAnsiTheme="minorHAnsi" w:cstheme="minorHAnsi"/>
          <w:b/>
          <w:szCs w:val="22"/>
        </w:rPr>
        <w:t>πέντε (5)</w:t>
      </w:r>
      <w:r w:rsidRPr="006E61FA">
        <w:rPr>
          <w:rFonts w:asciiTheme="minorHAnsi" w:hAnsiTheme="minorHAnsi" w:cstheme="minorHAnsi"/>
          <w:szCs w:val="22"/>
        </w:rPr>
        <w:t xml:space="preserve"> </w:t>
      </w:r>
      <w:r w:rsidRPr="006E61FA">
        <w:rPr>
          <w:rFonts w:asciiTheme="minorHAnsi" w:hAnsiTheme="minorHAnsi" w:cstheme="minorHAnsi"/>
          <w:b/>
          <w:szCs w:val="22"/>
        </w:rPr>
        <w:t xml:space="preserve"> </w:t>
      </w:r>
      <w:r w:rsidRPr="006E61FA">
        <w:rPr>
          <w:rFonts w:asciiTheme="minorHAnsi" w:hAnsiTheme="minorHAnsi" w:cstheme="minorHAnsi"/>
          <w:b/>
          <w:szCs w:val="22"/>
        </w:rPr>
        <w:lastRenderedPageBreak/>
        <w:t xml:space="preserve">ημέρες </w:t>
      </w:r>
      <w:r w:rsidRPr="006E61FA">
        <w:rPr>
          <w:rFonts w:asciiTheme="minorHAnsi" w:hAnsiTheme="minorHAnsi" w:cstheme="minorHAnsi"/>
          <w:szCs w:val="22"/>
        </w:rPr>
        <w:t xml:space="preserve">από την υπογραφή της Σύμβασης. Οι Εγγυήσεις Συμμετοχής των υπόλοιπων υποψηφίων Αναδόχων τους επιστρέφονται μέσα σε τρείς (3) ημέρες από την ημερομηνία οριστικής ανακοίνωσης της κατακύρωσης και υπό τον όρο της παρέλευση της προθεσμίας για την άσκηση της προβλεπόμενης προδικαστικής προσφυγής, ή σε περίπτωση απόρριψης του προβλεπόμενου ένδικου βοηθήματος, εντός τριών (3) ημερών από την κοινοποίηση της σχετικής απόφασης στην αναθέτουσα αρχή. </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CC10BD">
        <w:rPr>
          <w:rFonts w:asciiTheme="minorHAnsi" w:hAnsiTheme="minorHAnsi" w:cs="Calibri"/>
          <w:szCs w:val="22"/>
        </w:rPr>
        <w:t xml:space="preserve">Η </w:t>
      </w:r>
      <w:r w:rsidRPr="00CC10BD">
        <w:rPr>
          <w:rFonts w:asciiTheme="minorHAnsi" w:hAnsiTheme="minorHAnsi" w:cs="Calibri"/>
          <w:b/>
          <w:szCs w:val="22"/>
        </w:rPr>
        <w:t xml:space="preserve">Εγγύηση Καλής Εκτέλεσης Σύμβασης </w:t>
      </w:r>
      <w:r w:rsidRPr="00CC10BD">
        <w:rPr>
          <w:rFonts w:asciiTheme="minorHAnsi" w:hAnsiTheme="minorHAnsi" w:cs="Calibri"/>
          <w:szCs w:val="22"/>
        </w:rPr>
        <w:t xml:space="preserve">και η </w:t>
      </w:r>
      <w:r w:rsidRPr="00CC10BD">
        <w:rPr>
          <w:rFonts w:asciiTheme="minorHAnsi" w:hAnsiTheme="minorHAnsi" w:cs="Calibri"/>
          <w:b/>
          <w:szCs w:val="22"/>
        </w:rPr>
        <w:t xml:space="preserve">Εγγύηση Προκαταβολής </w:t>
      </w:r>
      <w:r w:rsidRPr="00CC10BD">
        <w:rPr>
          <w:rFonts w:asciiTheme="minorHAnsi" w:hAnsiTheme="minorHAnsi" w:cs="Calibri"/>
          <w:szCs w:val="22"/>
        </w:rPr>
        <w:t xml:space="preserve">(εφόσον προβλέπεται καταβολή προκαταβολής) επιστρέφονται μετά την οριστική ποσοτική και ποιοτική παραλαβή του Έργου, ύστερα από την εκκαθάριση των τυχόν απαιτήσεων από τους δύο συμβαλλόμενους και μετά την κατάθεση της </w:t>
      </w:r>
      <w:r w:rsidRPr="00CC10BD">
        <w:rPr>
          <w:rFonts w:asciiTheme="minorHAnsi" w:hAnsiTheme="minorHAnsi" w:cs="Calibri"/>
          <w:b/>
          <w:szCs w:val="22"/>
        </w:rPr>
        <w:t>Εγγυητικής Επιστολής Καλής Λειτουργίας</w:t>
      </w:r>
      <w:r w:rsidRPr="00CC10BD">
        <w:rPr>
          <w:rFonts w:asciiTheme="minorHAnsi" w:hAnsiTheme="minorHAnsi" w:cs="Calibri"/>
          <w:szCs w:val="22"/>
        </w:rPr>
        <w:t>.</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CC10BD">
        <w:rPr>
          <w:rFonts w:asciiTheme="minorHAnsi" w:hAnsiTheme="minorHAnsi" w:cs="Calibri"/>
          <w:szCs w:val="22"/>
        </w:rPr>
        <w:t xml:space="preserve">Εάν μετά την κατακύρωση του Διαγωνισμού και πριν από την παράδοση εξοπλισμού/έτοιμου λογισμικού, στα πλαίσια της πρότασης </w:t>
      </w:r>
      <w:proofErr w:type="spellStart"/>
      <w:r w:rsidRPr="00CC10BD">
        <w:rPr>
          <w:rFonts w:asciiTheme="minorHAnsi" w:hAnsiTheme="minorHAnsi" w:cs="Calibri"/>
          <w:szCs w:val="22"/>
        </w:rPr>
        <w:t>επικαιροποίησης</w:t>
      </w:r>
      <w:proofErr w:type="spellEnd"/>
      <w:r w:rsidRPr="00CC10BD">
        <w:rPr>
          <w:rFonts w:asciiTheme="minorHAnsi" w:hAnsiTheme="minorHAnsi" w:cs="Calibri"/>
          <w:szCs w:val="22"/>
        </w:rPr>
        <w:t xml:space="preserve">, έχουν ανακοινωθεί νεώτερα μοντέλα / εκδόσεις, αποδεδειγμένα ισχυρότερα και καλύτερα από εκείνα που προσφέρθηκαν και αξιολογήθηκαν, τότε ο Ανάδοχος υποχρεούται, και η </w:t>
      </w:r>
      <w:r w:rsidRPr="00CC10BD">
        <w:rPr>
          <w:rFonts w:asciiTheme="minorHAnsi" w:hAnsiTheme="minorHAnsi" w:cs="Calibri"/>
          <w:bCs/>
          <w:szCs w:val="22"/>
        </w:rPr>
        <w:t>Αναθέτουσα Αρχή</w:t>
      </w:r>
      <w:r w:rsidRPr="00CC10BD">
        <w:rPr>
          <w:rFonts w:asciiTheme="minorHAnsi" w:hAnsiTheme="minorHAnsi" w:cs="Calibri"/>
          <w:b/>
          <w:bCs/>
          <w:szCs w:val="22"/>
        </w:rPr>
        <w:t xml:space="preserve"> </w:t>
      </w:r>
      <w:r w:rsidRPr="00CC10BD">
        <w:rPr>
          <w:rFonts w:asciiTheme="minorHAnsi" w:hAnsiTheme="minorHAnsi" w:cs="Calibri"/>
          <w:szCs w:val="22"/>
        </w:rPr>
        <w:t>δύναται να αποδεχθεί, να τα προμηθεύσει αντί των προσφερθέντων, με την προϋπόθεση ότι δεν επέρχεται οποιαδήποτε πρόσθετη οικονομική επιβάρυνση.</w:t>
      </w:r>
    </w:p>
    <w:p w:rsidR="0049580F" w:rsidRPr="006E61FA" w:rsidRDefault="0049580F" w:rsidP="0049580F">
      <w:pPr>
        <w:numPr>
          <w:ilvl w:val="0"/>
          <w:numId w:val="1"/>
        </w:numPr>
        <w:spacing w:after="60"/>
        <w:ind w:left="357" w:hanging="357"/>
        <w:rPr>
          <w:rFonts w:asciiTheme="minorHAnsi" w:hAnsiTheme="minorHAnsi" w:cstheme="minorHAnsi"/>
          <w:szCs w:val="22"/>
        </w:rPr>
      </w:pPr>
      <w:r w:rsidRPr="006E61FA">
        <w:rPr>
          <w:rFonts w:asciiTheme="minorHAnsi" w:hAnsiTheme="minorHAnsi" w:cstheme="minorHAnsi"/>
          <w:szCs w:val="22"/>
        </w:rPr>
        <w:t xml:space="preserve">Η Σύμβαση δύναται να τροποποιηθεί κατόπιν έγγραφης συμφωνίας των συμβαλλόμενων μερών στο πλαίσιο της Διακήρυξης, του Κανονισμού Προμηθειών της Αναθέτουσας Αρχής και του ισχύοντος θεσμικού Κοινοτικού πλαισίου δημοσίων συμβάσεων σε αντικειμενικά δικαιολογημένες περιπτώσεις, εφόσον δεν επέρχεται ουσιώδης μεταβολή των όρων της διακήρυξης, της πράξης κατακύρωσης και της προσφοράς του Αναδόχου, συμφωνήσουν προς τούτο και τα δύο συμβαλλόμενα μέρη και υπό την προϋπόθεση ότι η τροποποίηση προβλέπεται από συμβατικό όρο, ύστερα από γνωμοδότηση του αρμοδίου οργάνου. Τυχόν τροποποιήσεις της σύμβασης τελούν υπό την εποπτεία της ΕΥΔ. Η απόφαση της διοίκησης με την οποία συναινεί στην τροποποίηση δύναται να προσβληθεί από οποιονδήποτε έχει έννομο συμφέρον. </w:t>
      </w:r>
    </w:p>
    <w:p w:rsidR="00D36931" w:rsidRDefault="00EA1C75" w:rsidP="00D36931">
      <w:pPr>
        <w:pStyle w:val="30"/>
        <w:tabs>
          <w:tab w:val="num" w:pos="720"/>
        </w:tabs>
        <w:spacing w:before="60" w:after="0"/>
        <w:ind w:left="720"/>
        <w:rPr>
          <w:rFonts w:asciiTheme="minorHAnsi" w:hAnsiTheme="minorHAnsi" w:cstheme="minorHAnsi"/>
          <w:szCs w:val="22"/>
        </w:rPr>
      </w:pPr>
      <w:bookmarkStart w:id="806" w:name="_Toc399166979"/>
      <w:r>
        <w:rPr>
          <w:rFonts w:asciiTheme="minorHAnsi" w:hAnsiTheme="minorHAnsi" w:cstheme="minorHAnsi"/>
          <w:szCs w:val="22"/>
        </w:rPr>
        <w:t>Τρόπος Πληρωμής - Κρατήσεις</w:t>
      </w:r>
      <w:bookmarkEnd w:id="806"/>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Στην Προσφορά θα πρέπει να επιλέγεται με σαφήνεια ένας από τους κάτωθι τρόπους πληρωμής:</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
        <w:gridCol w:w="9190"/>
      </w:tblGrid>
      <w:tr w:rsidR="00CC10BD" w:rsidRPr="00CC10BD" w:rsidTr="00183305">
        <w:tc>
          <w:tcPr>
            <w:tcW w:w="285" w:type="pct"/>
          </w:tcPr>
          <w:p w:rsidR="00CC10BD" w:rsidRPr="00CC10BD" w:rsidRDefault="00CC10BD" w:rsidP="00954A28">
            <w:pPr>
              <w:widowControl w:val="0"/>
              <w:numPr>
                <w:ilvl w:val="0"/>
                <w:numId w:val="46"/>
              </w:numPr>
              <w:spacing w:after="0"/>
              <w:rPr>
                <w:rFonts w:asciiTheme="minorHAnsi" w:hAnsiTheme="minorHAnsi" w:cs="Calibri"/>
                <w:szCs w:val="22"/>
              </w:rPr>
            </w:pPr>
          </w:p>
        </w:tc>
        <w:tc>
          <w:tcPr>
            <w:tcW w:w="4715" w:type="pct"/>
          </w:tcPr>
          <w:p w:rsidR="00CC10BD" w:rsidRPr="00CC10BD" w:rsidRDefault="00CC10BD" w:rsidP="00183305">
            <w:pPr>
              <w:widowControl w:val="0"/>
              <w:ind w:left="432" w:hanging="432"/>
              <w:rPr>
                <w:rFonts w:asciiTheme="minorHAnsi" w:hAnsiTheme="minorHAnsi" w:cs="Calibri"/>
                <w:szCs w:val="22"/>
                <w:u w:val="single"/>
              </w:rPr>
            </w:pPr>
            <w:r w:rsidRPr="00CC10BD">
              <w:rPr>
                <w:rFonts w:asciiTheme="minorHAnsi" w:hAnsiTheme="minorHAnsi" w:cs="Calibri"/>
                <w:szCs w:val="22"/>
              </w:rPr>
              <w:t>α)</w:t>
            </w:r>
            <w:r w:rsidRPr="00CC10BD">
              <w:rPr>
                <w:rFonts w:asciiTheme="minorHAnsi" w:hAnsiTheme="minorHAnsi" w:cs="Calibri"/>
                <w:szCs w:val="22"/>
              </w:rPr>
              <w:tab/>
              <w:t>Χορήγηση έντοκης προκαταβολής τριάντα τοις εκατό (30</w:t>
            </w:r>
            <w:r w:rsidRPr="00CC10BD">
              <w:rPr>
                <w:rFonts w:asciiTheme="minorHAnsi" w:hAnsiTheme="minorHAnsi" w:cs="Calibri"/>
                <w:b/>
                <w:szCs w:val="22"/>
              </w:rPr>
              <w:t>%</w:t>
            </w:r>
            <w:r w:rsidRPr="00CC10BD">
              <w:rPr>
                <w:rFonts w:asciiTheme="minorHAnsi" w:hAnsiTheme="minorHAnsi" w:cs="Calibri"/>
                <w:szCs w:val="22"/>
              </w:rPr>
              <w:t>) του συμβατικού τιμήματος μη συμπεριλαμβανομένου ΦΠΑ μετά την υπογραφή της Σύμβασης, έναντι ισόποσης Εγγυητικής Επιστολής Προκαταβολής συντεταγμένης σύμφωνα με το</w:t>
            </w:r>
            <w:r w:rsidR="00CC7CA0">
              <w:rPr>
                <w:rFonts w:asciiTheme="minorHAnsi" w:hAnsiTheme="minorHAnsi" w:cs="Calibri"/>
                <w:szCs w:val="22"/>
              </w:rPr>
              <w:t xml:space="preserve"> σχετικό</w:t>
            </w:r>
            <w:r w:rsidRPr="00CC10BD">
              <w:rPr>
                <w:rFonts w:asciiTheme="minorHAnsi" w:hAnsiTheme="minorHAnsi" w:cs="Calibri"/>
                <w:szCs w:val="22"/>
              </w:rPr>
              <w:t xml:space="preserve"> υπόδειγμα </w:t>
            </w:r>
            <w:r w:rsidR="00CC7CA0">
              <w:rPr>
                <w:rFonts w:asciiTheme="minorHAnsi" w:hAnsiTheme="minorHAnsi" w:cs="Calibri"/>
                <w:szCs w:val="22"/>
              </w:rPr>
              <w:t>(βλ. Μέρο</w:t>
            </w:r>
            <w:r w:rsidR="00F75E4F">
              <w:rPr>
                <w:rFonts w:asciiTheme="minorHAnsi" w:hAnsiTheme="minorHAnsi" w:cs="Calibri"/>
                <w:szCs w:val="22"/>
              </w:rPr>
              <w:t>ς Γ</w:t>
            </w:r>
            <w:r w:rsidR="00CC7CA0">
              <w:rPr>
                <w:rFonts w:asciiTheme="minorHAnsi" w:hAnsiTheme="minorHAnsi" w:cs="Calibri"/>
                <w:szCs w:val="22"/>
              </w:rPr>
              <w:t>)</w:t>
            </w:r>
            <w:r w:rsidRPr="00CC10BD">
              <w:rPr>
                <w:rFonts w:asciiTheme="minorHAnsi" w:hAnsiTheme="minorHAnsi" w:cs="Calibri"/>
                <w:szCs w:val="22"/>
              </w:rPr>
              <w:t>.</w:t>
            </w:r>
            <w:r w:rsidR="00145319">
              <w:rPr>
                <w:rFonts w:asciiTheme="minorHAnsi" w:hAnsiTheme="minorHAnsi" w:cs="Calibri"/>
                <w:szCs w:val="22"/>
              </w:rPr>
              <w:t xml:space="preserve"> </w:t>
            </w:r>
            <w:r w:rsidR="00145319" w:rsidRPr="006E61FA">
              <w:rPr>
                <w:rFonts w:asciiTheme="minorHAnsi" w:hAnsiTheme="minorHAnsi" w:cstheme="minorHAnsi"/>
                <w:szCs w:val="22"/>
              </w:rPr>
              <w:t>Για τη χορήγηση της προκαταβολής , ισχύουν οι διατάξεις του άρθρου 25 του ν.3614/2007 όπως ισχύει μετά την τροποποίηση του από το άρθρο τέταρτο παρ.1</w:t>
            </w:r>
            <w:r w:rsidR="00145319" w:rsidRPr="006E61FA">
              <w:rPr>
                <w:rFonts w:asciiTheme="minorHAnsi" w:hAnsiTheme="minorHAnsi" w:cstheme="minorHAnsi"/>
                <w:szCs w:val="22"/>
                <w:vertAlign w:val="superscript"/>
              </w:rPr>
              <w:t>α</w:t>
            </w:r>
            <w:r w:rsidR="00145319" w:rsidRPr="006E61FA">
              <w:rPr>
                <w:rFonts w:asciiTheme="minorHAnsi" w:hAnsiTheme="minorHAnsi" w:cstheme="minorHAnsi"/>
                <w:szCs w:val="22"/>
              </w:rPr>
              <w:t xml:space="preserve"> του ν.4156/2013 «15. Ειδικότερα απαιτείται  η κατάθεση εγγυητικής προκαταβολής για το μέρος που αφορά τη διαφορά μεταξύ του ποσού της εγγύησης καλής εκτέλεσης και του ποσού της καταβαλλόμενης προκαταβολής. Η απόσβεση της προκαταβολής και η επιστροφή της εγγύησης καλής εκτέλεσης πραγματοποιούνται, σύμφωνα με τους όρους της παρούσας διακήρυξης. Η εγγυητική θα είναι συντεταγμένη σύμφωνα με το υπόδειγμα (βλ. Γ.1.3).</w:t>
            </w:r>
            <w:r w:rsidRPr="00CC10BD">
              <w:rPr>
                <w:rFonts w:asciiTheme="minorHAnsi" w:hAnsiTheme="minorHAnsi" w:cs="Calibri"/>
                <w:szCs w:val="22"/>
              </w:rPr>
              <w:t xml:space="preserve"> Η παραπάνω προκαταβολή θα είναι έντοκη Όπως εκάστοτε ισχύει "Περί Δημοσίου Λογιστικού Ελέγχου των Δαπανών του Κράτους και άλλες Διατάξεις". Κατά την εξόφληση θα παρακρατείται τόκος επί της εισπραχθείσης προκαταβολής και για το χρονικό διάστημα υπολογιζόμενου από την ημερομηνία λήψεως μέχρι την ημερομηνία οριστικής παραλαβής του Έργου.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w:t>
            </w:r>
            <w:r w:rsidRPr="00CC10BD">
              <w:rPr>
                <w:rFonts w:asciiTheme="minorHAnsi" w:hAnsiTheme="minorHAnsi" w:cs="Calibri"/>
                <w:szCs w:val="22"/>
                <w:u w:val="single"/>
              </w:rPr>
              <w:t>Η εγγυητική επιστολή προκαταβολής θα αποδεσμευτεί άπαξ και θα επιστραφεί με την οριστική ποιοτική και ποσοτική παραλαβή του Έργου.</w:t>
            </w:r>
          </w:p>
          <w:p w:rsidR="00CC10BD" w:rsidRPr="00CC10BD" w:rsidRDefault="00CC10BD" w:rsidP="00183305">
            <w:pPr>
              <w:widowControl w:val="0"/>
              <w:ind w:left="432" w:hanging="432"/>
              <w:rPr>
                <w:rFonts w:asciiTheme="minorHAnsi" w:hAnsiTheme="minorHAnsi" w:cs="Calibri"/>
                <w:szCs w:val="22"/>
              </w:rPr>
            </w:pPr>
            <w:r w:rsidRPr="00CC10BD">
              <w:rPr>
                <w:rFonts w:asciiTheme="minorHAnsi" w:hAnsiTheme="minorHAnsi" w:cs="Calibri"/>
                <w:szCs w:val="22"/>
              </w:rPr>
              <w:t>β)</w:t>
            </w:r>
            <w:r w:rsidRPr="00CC10BD">
              <w:rPr>
                <w:rFonts w:asciiTheme="minorHAnsi" w:hAnsiTheme="minorHAnsi" w:cs="Calibri"/>
                <w:szCs w:val="22"/>
              </w:rPr>
              <w:tab/>
              <w:t>Το υπόλοιπο του συμβατικού τιμήματος, μετά την οριστική ποιοτική και ποσοτική παραλαβή του συνόλου του Έργου, αφού παρακρατηθεί ο με τον παραπάνω τρόπο υπολογισθείς (2α) τόκος.</w:t>
            </w:r>
          </w:p>
        </w:tc>
      </w:tr>
      <w:tr w:rsidR="00CC10BD" w:rsidRPr="00CC10BD" w:rsidTr="00183305">
        <w:tc>
          <w:tcPr>
            <w:tcW w:w="285" w:type="pct"/>
          </w:tcPr>
          <w:p w:rsidR="00CC10BD" w:rsidRPr="00CC10BD" w:rsidRDefault="00CC10BD" w:rsidP="00954A28">
            <w:pPr>
              <w:widowControl w:val="0"/>
              <w:numPr>
                <w:ilvl w:val="0"/>
                <w:numId w:val="46"/>
              </w:numPr>
              <w:spacing w:after="0"/>
              <w:rPr>
                <w:rFonts w:asciiTheme="minorHAnsi" w:hAnsiTheme="minorHAnsi" w:cs="Calibri"/>
                <w:szCs w:val="22"/>
              </w:rPr>
            </w:pPr>
          </w:p>
        </w:tc>
        <w:tc>
          <w:tcPr>
            <w:tcW w:w="4715" w:type="pct"/>
          </w:tcPr>
          <w:p w:rsidR="00CC10BD" w:rsidRPr="00CC10BD" w:rsidRDefault="00CC10BD" w:rsidP="00183305">
            <w:pPr>
              <w:widowControl w:val="0"/>
              <w:ind w:left="432" w:hanging="432"/>
              <w:rPr>
                <w:rFonts w:asciiTheme="minorHAnsi" w:hAnsiTheme="minorHAnsi" w:cs="Calibri"/>
                <w:szCs w:val="22"/>
              </w:rPr>
            </w:pPr>
            <w:r w:rsidRPr="00CC10BD">
              <w:rPr>
                <w:rFonts w:asciiTheme="minorHAnsi" w:hAnsiTheme="minorHAnsi" w:cs="Calibri"/>
                <w:szCs w:val="22"/>
              </w:rPr>
              <w:t>α)</w:t>
            </w:r>
            <w:r w:rsidRPr="00CC10BD">
              <w:rPr>
                <w:rFonts w:asciiTheme="minorHAnsi" w:hAnsiTheme="minorHAnsi" w:cs="Calibri"/>
                <w:szCs w:val="22"/>
              </w:rPr>
              <w:tab/>
              <w:t>Χορήγηση έντοκης προκαταβολής  τριάντα τοις εκατό (30%) του συμβατικού τιμήματος (μη συμπεριλαμβανομένου ΦΠΑ) μετά την υπογραφή της Σύμβασης, έναντι ισόποσης Εγγυητικής Επιστολής Προκαταβολής συντεταγμένης σύμφωνα με το</w:t>
            </w:r>
            <w:r w:rsidR="00CC7CA0">
              <w:rPr>
                <w:rFonts w:asciiTheme="minorHAnsi" w:hAnsiTheme="minorHAnsi" w:cs="Calibri"/>
                <w:szCs w:val="22"/>
              </w:rPr>
              <w:t xml:space="preserve"> σχετικό</w:t>
            </w:r>
            <w:r w:rsidRPr="00CC10BD">
              <w:rPr>
                <w:rFonts w:asciiTheme="minorHAnsi" w:hAnsiTheme="minorHAnsi" w:cs="Calibri"/>
                <w:szCs w:val="22"/>
              </w:rPr>
              <w:t xml:space="preserve"> υπόδειγμα </w:t>
            </w:r>
            <w:r w:rsidR="00CC7CA0">
              <w:rPr>
                <w:rFonts w:asciiTheme="minorHAnsi" w:hAnsiTheme="minorHAnsi" w:cs="Calibri"/>
                <w:szCs w:val="22"/>
              </w:rPr>
              <w:t>(βλ. Μέρο</w:t>
            </w:r>
            <w:r w:rsidR="00C264A2">
              <w:rPr>
                <w:rFonts w:asciiTheme="minorHAnsi" w:hAnsiTheme="minorHAnsi" w:cs="Calibri"/>
                <w:szCs w:val="22"/>
              </w:rPr>
              <w:t>ς Γ</w:t>
            </w:r>
            <w:r w:rsidR="00CC7CA0">
              <w:rPr>
                <w:rFonts w:asciiTheme="minorHAnsi" w:hAnsiTheme="minorHAnsi" w:cs="Calibri"/>
                <w:szCs w:val="22"/>
              </w:rPr>
              <w:t>)</w:t>
            </w:r>
            <w:r w:rsidRPr="00CC10BD">
              <w:rPr>
                <w:rFonts w:asciiTheme="minorHAnsi" w:hAnsiTheme="minorHAnsi" w:cs="Calibri"/>
                <w:szCs w:val="22"/>
              </w:rPr>
              <w:t>.</w:t>
            </w:r>
            <w:r w:rsidR="00C264A2">
              <w:rPr>
                <w:rFonts w:asciiTheme="minorHAnsi" w:hAnsiTheme="minorHAnsi" w:cs="Calibri"/>
                <w:szCs w:val="22"/>
              </w:rPr>
              <w:t xml:space="preserve"> </w:t>
            </w:r>
            <w:r w:rsidR="00C264A2" w:rsidRPr="006E61FA">
              <w:rPr>
                <w:rFonts w:asciiTheme="minorHAnsi" w:hAnsiTheme="minorHAnsi" w:cstheme="minorHAnsi"/>
                <w:szCs w:val="22"/>
              </w:rPr>
              <w:lastRenderedPageBreak/>
              <w:t>Για τη χορήγηση της προκαταβολής , ισχύουν οι διατάξεις του άρθρου 25 του ν.3614/2007 όπως ισχύει μετά την τροποποίηση του από το άρθρο τέταρτο παρ.1</w:t>
            </w:r>
            <w:r w:rsidR="00C264A2" w:rsidRPr="006E61FA">
              <w:rPr>
                <w:rFonts w:asciiTheme="minorHAnsi" w:hAnsiTheme="minorHAnsi" w:cstheme="minorHAnsi"/>
                <w:szCs w:val="22"/>
                <w:vertAlign w:val="superscript"/>
              </w:rPr>
              <w:t>α</w:t>
            </w:r>
            <w:r w:rsidR="00C264A2" w:rsidRPr="006E61FA">
              <w:rPr>
                <w:rFonts w:asciiTheme="minorHAnsi" w:hAnsiTheme="minorHAnsi" w:cstheme="minorHAnsi"/>
                <w:szCs w:val="22"/>
              </w:rPr>
              <w:t xml:space="preserve"> του ν.4156/2013 «15. Ειδικότερα απαιτείται  η κατάθεση εγγυητικής προκαταβολής για το μέρος που αφορά τη διαφορά μεταξύ του ποσού της εγγύησης καλής εκτέλεσης και του ποσού της καταβαλλόμενης προκαταβολής. Η απόσβεση της προκαταβολής και η επιστροφή της εγγύησης καλής εκτέλεσης πραγματοποιούνται, σύμφωνα με τους όρους της παρούσας διακήρυξης. Η εγγυητική θα είναι συντεταγμένη σύμφωνα με το υπόδειγμα (βλ. Γ.1.3).</w:t>
            </w:r>
            <w:r w:rsidRPr="00CC10BD">
              <w:rPr>
                <w:rFonts w:asciiTheme="minorHAnsi" w:hAnsiTheme="minorHAnsi" w:cs="Calibri"/>
                <w:szCs w:val="22"/>
              </w:rPr>
              <w:t xml:space="preserve"> Η παραπάνω προκαταβολή θα είναι έντοκη σύμφωνα με το Νόμο 2362/95 "Περί Δημοσίου Λογιστικού Ελέγχου των Δαπανών του Κράτους και άλλες Διατάξεις”. Κατά την εξόφληση θα παρακρατείται τόκος επί της εισπραχθείσης προκαταβολής και για το χρονικό διάστημα υπολογιζόμενου από την ημερομηνία λήψεως μέχρι την ημερομηνία οριστικής παραλαβής του Έργου.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Η εγγυητική επιστολή προκαταβολής θα αποδεσμευτεί άπαξ και θα επιστραφεί με την οριστική ποιοτική και ποσοτική παραλαβή του Έργου.</w:t>
            </w:r>
          </w:p>
          <w:p w:rsidR="00CC10BD" w:rsidRPr="00CC10BD" w:rsidRDefault="00CC10BD" w:rsidP="00183305">
            <w:pPr>
              <w:widowControl w:val="0"/>
              <w:ind w:left="432" w:hanging="432"/>
              <w:rPr>
                <w:rFonts w:asciiTheme="minorHAnsi" w:hAnsiTheme="minorHAnsi" w:cs="Calibri"/>
                <w:szCs w:val="22"/>
              </w:rPr>
            </w:pPr>
            <w:r w:rsidRPr="00CC10BD">
              <w:rPr>
                <w:rFonts w:asciiTheme="minorHAnsi" w:hAnsiTheme="minorHAnsi" w:cs="Calibri"/>
                <w:szCs w:val="22"/>
              </w:rPr>
              <w:t>β)</w:t>
            </w:r>
            <w:r w:rsidRPr="00CC10BD">
              <w:rPr>
                <w:rFonts w:asciiTheme="minorHAnsi" w:hAnsiTheme="minorHAnsi" w:cs="Calibri"/>
                <w:szCs w:val="22"/>
              </w:rPr>
              <w:tab/>
              <w:t>Ποσοστό τριάντα τοις εκατό (</w:t>
            </w:r>
            <w:r w:rsidRPr="00CC10BD">
              <w:rPr>
                <w:rFonts w:asciiTheme="minorHAnsi" w:hAnsiTheme="minorHAnsi" w:cs="Calibri"/>
                <w:b/>
                <w:szCs w:val="22"/>
              </w:rPr>
              <w:t>30%</w:t>
            </w:r>
            <w:r w:rsidRPr="00CC10BD">
              <w:rPr>
                <w:rFonts w:asciiTheme="minorHAnsi" w:hAnsiTheme="minorHAnsi" w:cs="Calibri"/>
                <w:szCs w:val="22"/>
              </w:rPr>
              <w:t>) του συμβατικού</w:t>
            </w:r>
            <w:r w:rsidR="006637CD">
              <w:rPr>
                <w:rFonts w:asciiTheme="minorHAnsi" w:hAnsiTheme="minorHAnsi" w:cs="Calibri"/>
                <w:szCs w:val="22"/>
              </w:rPr>
              <w:t xml:space="preserve"> τιμήματος, αφού παρακρατηθεί ο </w:t>
            </w:r>
            <w:r w:rsidR="00953EC1">
              <w:rPr>
                <w:rFonts w:asciiTheme="minorHAnsi" w:hAnsiTheme="minorHAnsi" w:cs="Calibri"/>
                <w:szCs w:val="22"/>
              </w:rPr>
              <w:t xml:space="preserve">με τον παραπάνω τρόπο </w:t>
            </w:r>
            <w:r w:rsidRPr="00CC10BD">
              <w:rPr>
                <w:rFonts w:asciiTheme="minorHAnsi" w:hAnsiTheme="minorHAnsi" w:cs="Calibri"/>
                <w:szCs w:val="22"/>
              </w:rPr>
              <w:t>υπολογισθείς</w:t>
            </w:r>
            <w:r w:rsidR="00953EC1">
              <w:rPr>
                <w:rFonts w:asciiTheme="minorHAnsi" w:hAnsiTheme="minorHAnsi" w:cs="Calibri"/>
                <w:szCs w:val="22"/>
              </w:rPr>
              <w:t xml:space="preserve"> (2α)</w:t>
            </w:r>
            <w:r w:rsidRPr="00CC10BD">
              <w:rPr>
                <w:rFonts w:asciiTheme="minorHAnsi" w:hAnsiTheme="minorHAnsi" w:cs="Calibri"/>
                <w:szCs w:val="22"/>
              </w:rPr>
              <w:t xml:space="preserve"> τόκος, επί της εισπραχθείσας προκαταβολής, και για το χρονικό διάστημα από την ημερομηνία λήψης της προκαταβολής μέχρι την ημερομηνία που θα πραγματοποιηθούν: </w:t>
            </w:r>
          </w:p>
          <w:p w:rsidR="00CC10BD" w:rsidRPr="00CC10BD" w:rsidRDefault="00CC10BD" w:rsidP="00954A28">
            <w:pPr>
              <w:pStyle w:val="bodybulletingchar0"/>
              <w:widowControl w:val="0"/>
              <w:numPr>
                <w:ilvl w:val="0"/>
                <w:numId w:val="45"/>
              </w:numPr>
              <w:spacing w:after="0"/>
              <w:ind w:left="1145" w:hanging="357"/>
              <w:rPr>
                <w:rFonts w:asciiTheme="minorHAnsi" w:hAnsiTheme="minorHAnsi" w:cs="Calibri"/>
              </w:rPr>
            </w:pPr>
            <w:r w:rsidRPr="00CC10BD">
              <w:rPr>
                <w:rFonts w:asciiTheme="minorHAnsi" w:hAnsiTheme="minorHAnsi" w:cs="Calibri"/>
              </w:rPr>
              <w:t>Με την προσωρινή παραλαβή του έργου</w:t>
            </w:r>
          </w:p>
          <w:p w:rsidR="00CC10BD" w:rsidRPr="00CC10BD" w:rsidRDefault="00CC10BD" w:rsidP="00EB5DBA">
            <w:pPr>
              <w:widowControl w:val="0"/>
              <w:ind w:left="432" w:hanging="432"/>
              <w:rPr>
                <w:rFonts w:asciiTheme="minorHAnsi" w:hAnsiTheme="minorHAnsi" w:cs="Calibri"/>
                <w:szCs w:val="22"/>
              </w:rPr>
            </w:pPr>
            <w:r w:rsidRPr="00CC10BD">
              <w:rPr>
                <w:rFonts w:asciiTheme="minorHAnsi" w:hAnsiTheme="minorHAnsi" w:cs="Calibri"/>
                <w:szCs w:val="22"/>
              </w:rPr>
              <w:t xml:space="preserve">γ) </w:t>
            </w:r>
            <w:r w:rsidRPr="00CC10BD">
              <w:rPr>
                <w:rFonts w:asciiTheme="minorHAnsi" w:hAnsiTheme="minorHAnsi" w:cs="Calibri"/>
                <w:szCs w:val="22"/>
              </w:rPr>
              <w:tab/>
              <w:t xml:space="preserve">Το υπόλοιπο του συμβατικού τιμήματος μετά την οριστική ποιοτική και ποσοτική παραλαβή του συνόλου του Έργου, αφού παρακρατηθεί τόκος επί της </w:t>
            </w:r>
            <w:proofErr w:type="spellStart"/>
            <w:r w:rsidRPr="00CC10BD">
              <w:rPr>
                <w:rFonts w:asciiTheme="minorHAnsi" w:hAnsiTheme="minorHAnsi" w:cs="Calibri"/>
                <w:szCs w:val="22"/>
              </w:rPr>
              <w:t>απομειωμένης</w:t>
            </w:r>
            <w:proofErr w:type="spellEnd"/>
            <w:r w:rsidRPr="00CC10BD">
              <w:rPr>
                <w:rFonts w:asciiTheme="minorHAnsi" w:hAnsiTheme="minorHAnsi" w:cs="Calibri"/>
                <w:szCs w:val="22"/>
              </w:rPr>
              <w:t xml:space="preserve"> από την προηγούμενη πληρωμή </w:t>
            </w:r>
            <w:r w:rsidR="00EB5DBA">
              <w:rPr>
                <w:rFonts w:asciiTheme="minorHAnsi" w:hAnsiTheme="minorHAnsi" w:cs="Calibri"/>
                <w:szCs w:val="22"/>
              </w:rPr>
              <w:t xml:space="preserve">(2β) </w:t>
            </w:r>
            <w:r w:rsidRPr="00CC10BD">
              <w:rPr>
                <w:rFonts w:asciiTheme="minorHAnsi" w:hAnsiTheme="minorHAnsi" w:cs="Calibri"/>
                <w:szCs w:val="22"/>
              </w:rPr>
              <w:t>προκαταβολής και για το χρονικό διάστημα από την ημερομηνία του υπολογισμού τόκου της προηγούμενης τμηματικής πληρωμής μέχρι την οριστική ποιοτική και ποσοτική παραλαβή του Έργου.</w:t>
            </w:r>
          </w:p>
        </w:tc>
      </w:tr>
      <w:tr w:rsidR="00CC10BD" w:rsidRPr="00CC10BD" w:rsidTr="00183305">
        <w:tc>
          <w:tcPr>
            <w:tcW w:w="285" w:type="pct"/>
          </w:tcPr>
          <w:p w:rsidR="00CC10BD" w:rsidRPr="00CC10BD" w:rsidRDefault="00CC10BD" w:rsidP="00954A28">
            <w:pPr>
              <w:widowControl w:val="0"/>
              <w:numPr>
                <w:ilvl w:val="0"/>
                <w:numId w:val="46"/>
              </w:numPr>
              <w:spacing w:after="0"/>
              <w:rPr>
                <w:rFonts w:asciiTheme="minorHAnsi" w:hAnsiTheme="minorHAnsi" w:cs="Calibri"/>
                <w:szCs w:val="22"/>
              </w:rPr>
            </w:pPr>
          </w:p>
        </w:tc>
        <w:tc>
          <w:tcPr>
            <w:tcW w:w="4715" w:type="pct"/>
          </w:tcPr>
          <w:p w:rsidR="00CC10BD" w:rsidRPr="00CC10BD" w:rsidRDefault="00CC10BD" w:rsidP="00183305">
            <w:pPr>
              <w:ind w:left="432" w:hanging="432"/>
              <w:rPr>
                <w:rFonts w:asciiTheme="minorHAnsi" w:hAnsiTheme="minorHAnsi" w:cs="Calibri"/>
                <w:szCs w:val="22"/>
                <w:u w:val="single"/>
              </w:rPr>
            </w:pPr>
            <w:r w:rsidRPr="00CC10BD">
              <w:rPr>
                <w:rFonts w:asciiTheme="minorHAnsi" w:hAnsiTheme="minorHAnsi" w:cs="Calibri"/>
                <w:szCs w:val="22"/>
              </w:rPr>
              <w:t>α) Χορήγηση έντοκης προκαταβολής τριάντα τοις εκατό (30</w:t>
            </w:r>
            <w:r w:rsidRPr="00CC10BD">
              <w:rPr>
                <w:rFonts w:asciiTheme="minorHAnsi" w:hAnsiTheme="minorHAnsi" w:cs="Calibri"/>
                <w:b/>
                <w:szCs w:val="22"/>
              </w:rPr>
              <w:t>%</w:t>
            </w:r>
            <w:r w:rsidRPr="00CC10BD">
              <w:rPr>
                <w:rFonts w:asciiTheme="minorHAnsi" w:hAnsiTheme="minorHAnsi" w:cs="Calibri"/>
                <w:szCs w:val="22"/>
              </w:rPr>
              <w:t xml:space="preserve">) του συμβατικού τιμήματος (μη συμπεριλαμβανομένου ΦΠΑ) μετά την υπογραφή της Σύμβασης, έναντι ισόποσης Εγγυητικής Επιστολής Προκαταβολής συντεταγμένης σύμφωνα με το </w:t>
            </w:r>
            <w:r w:rsidR="00803C58">
              <w:rPr>
                <w:rFonts w:asciiTheme="minorHAnsi" w:hAnsiTheme="minorHAnsi" w:cs="Calibri"/>
                <w:szCs w:val="22"/>
              </w:rPr>
              <w:t xml:space="preserve">σχετικό </w:t>
            </w:r>
            <w:r w:rsidRPr="00CC10BD">
              <w:rPr>
                <w:rFonts w:asciiTheme="minorHAnsi" w:hAnsiTheme="minorHAnsi" w:cs="Calibri"/>
                <w:szCs w:val="22"/>
              </w:rPr>
              <w:t xml:space="preserve">υπόδειγμα </w:t>
            </w:r>
            <w:r w:rsidR="00803C58">
              <w:rPr>
                <w:rFonts w:asciiTheme="minorHAnsi" w:hAnsiTheme="minorHAnsi" w:cs="Calibri"/>
                <w:szCs w:val="22"/>
              </w:rPr>
              <w:t>(βλ. Μέρο</w:t>
            </w:r>
            <w:r w:rsidR="00434332">
              <w:rPr>
                <w:rFonts w:asciiTheme="minorHAnsi" w:hAnsiTheme="minorHAnsi" w:cs="Calibri"/>
                <w:szCs w:val="22"/>
              </w:rPr>
              <w:t>ς Γ</w:t>
            </w:r>
            <w:r w:rsidR="00803C58">
              <w:rPr>
                <w:rFonts w:asciiTheme="minorHAnsi" w:hAnsiTheme="minorHAnsi" w:cs="Calibri"/>
                <w:szCs w:val="22"/>
              </w:rPr>
              <w:t>)</w:t>
            </w:r>
            <w:r w:rsidRPr="00CC10BD">
              <w:rPr>
                <w:rFonts w:asciiTheme="minorHAnsi" w:hAnsiTheme="minorHAnsi" w:cs="Calibri"/>
                <w:szCs w:val="22"/>
              </w:rPr>
              <w:t>.</w:t>
            </w:r>
            <w:r w:rsidR="00434332">
              <w:rPr>
                <w:rFonts w:asciiTheme="minorHAnsi" w:hAnsiTheme="minorHAnsi" w:cs="Calibri"/>
                <w:szCs w:val="22"/>
              </w:rPr>
              <w:t xml:space="preserve"> </w:t>
            </w:r>
            <w:r w:rsidR="00434332" w:rsidRPr="006E61FA">
              <w:rPr>
                <w:rFonts w:asciiTheme="minorHAnsi" w:hAnsiTheme="minorHAnsi" w:cstheme="minorHAnsi"/>
                <w:szCs w:val="22"/>
              </w:rPr>
              <w:t>Για τη χορήγηση της προκαταβολής , ισχύουν οι διατάξεις του άρθρου 25 του ν.3614/2007 όπως ισχύει μετά την τροποποίηση του από το άρθρο τέταρτο παρ.1</w:t>
            </w:r>
            <w:r w:rsidR="00434332" w:rsidRPr="006E61FA">
              <w:rPr>
                <w:rFonts w:asciiTheme="minorHAnsi" w:hAnsiTheme="minorHAnsi" w:cstheme="minorHAnsi"/>
                <w:szCs w:val="22"/>
                <w:vertAlign w:val="superscript"/>
              </w:rPr>
              <w:t>α</w:t>
            </w:r>
            <w:r w:rsidR="00434332" w:rsidRPr="006E61FA">
              <w:rPr>
                <w:rFonts w:asciiTheme="minorHAnsi" w:hAnsiTheme="minorHAnsi" w:cstheme="minorHAnsi"/>
                <w:szCs w:val="22"/>
              </w:rPr>
              <w:t xml:space="preserve"> του ν.4156/2013 «15. Ειδικότερα απαιτείται  η κατάθεση εγγυητικής προκαταβολής για το μέρος που αφορά τη διαφορά μεταξύ του ποσού της εγγύησης καλής εκτέλεσης και του ποσού της καταβαλλόμενης προκαταβολής. Η απόσβεση της προκαταβολής και η επιστροφή της εγγύησης καλής εκτέλεσης πραγματοποιούνται, σύμφωνα με τους όρους της παρούσας διακήρυξης. Η εγγυητική θα είναι συντεταγμένη σύμφωνα με το υπόδειγμα (βλ. Γ.1.3).</w:t>
            </w:r>
            <w:r w:rsidRPr="00CC10BD">
              <w:rPr>
                <w:rFonts w:asciiTheme="minorHAnsi" w:hAnsiTheme="minorHAnsi" w:cs="Calibri"/>
                <w:szCs w:val="22"/>
              </w:rPr>
              <w:t xml:space="preserve"> Η παραπάνω προκαταβολή θα είναι έντοκη σύμφωνα με το Νόμο 2362/95 "Περί Δημοσίου Λογιστικού Ελέγχου των Δαπανών του Κράτους και άλλες Διατάξεις”. Κατά την εξόφληση θα παρακρατείται τόκος επί της εισπραχθείσης προκαταβολής και για το χρονικό διάστημα υπολογιζόμενου από την ημερομηνία λήψεως μέχρι την ημερομηνία οριστικής παραλαβής του Έργου.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w:t>
            </w:r>
            <w:r w:rsidRPr="00CC10BD">
              <w:rPr>
                <w:rFonts w:asciiTheme="minorHAnsi" w:hAnsiTheme="minorHAnsi" w:cs="Calibri"/>
                <w:szCs w:val="22"/>
                <w:u w:val="single"/>
              </w:rPr>
              <w:t>Η εγγυητική επιστολή προκαταβολής θα αποδεσμευτεί άπαξ και θα επιστραφεί με την οριστική ποιοτική και ποσοτική παραλαβή του Έργου.</w:t>
            </w:r>
          </w:p>
          <w:p w:rsidR="00CC10BD" w:rsidRPr="00CC10BD" w:rsidRDefault="00CC10BD" w:rsidP="00183305">
            <w:pPr>
              <w:ind w:left="432" w:hanging="432"/>
              <w:rPr>
                <w:rFonts w:asciiTheme="minorHAnsi" w:hAnsiTheme="minorHAnsi" w:cs="Calibri"/>
                <w:szCs w:val="22"/>
              </w:rPr>
            </w:pPr>
            <w:r w:rsidRPr="00CC10BD">
              <w:rPr>
                <w:rFonts w:asciiTheme="minorHAnsi" w:hAnsiTheme="minorHAnsi" w:cs="Calibri"/>
                <w:szCs w:val="22"/>
              </w:rPr>
              <w:t>β) Ποσοστό δέκα τοις εκατό (</w:t>
            </w:r>
            <w:r w:rsidRPr="00CC10BD">
              <w:rPr>
                <w:rFonts w:asciiTheme="minorHAnsi" w:hAnsiTheme="minorHAnsi" w:cs="Calibri"/>
                <w:b/>
                <w:szCs w:val="22"/>
              </w:rPr>
              <w:t>10%</w:t>
            </w:r>
            <w:r w:rsidRPr="00CC10BD">
              <w:rPr>
                <w:rFonts w:asciiTheme="minorHAnsi" w:hAnsiTheme="minorHAnsi" w:cs="Calibri"/>
                <w:szCs w:val="22"/>
              </w:rPr>
              <w:t xml:space="preserve">) του συμβατικού τιμήματος, αφού παρακρατηθεί ο </w:t>
            </w:r>
            <w:r w:rsidR="008F767B">
              <w:rPr>
                <w:rFonts w:asciiTheme="minorHAnsi" w:hAnsiTheme="minorHAnsi" w:cs="Calibri"/>
                <w:szCs w:val="22"/>
              </w:rPr>
              <w:t xml:space="preserve">με τον παραπάνω τρόπο </w:t>
            </w:r>
            <w:r w:rsidRPr="00CC10BD">
              <w:rPr>
                <w:rFonts w:asciiTheme="minorHAnsi" w:hAnsiTheme="minorHAnsi" w:cs="Calibri"/>
                <w:szCs w:val="22"/>
              </w:rPr>
              <w:t xml:space="preserve">υπολογισθείς </w:t>
            </w:r>
            <w:r w:rsidR="008F767B">
              <w:rPr>
                <w:rFonts w:asciiTheme="minorHAnsi" w:hAnsiTheme="minorHAnsi" w:cs="Calibri"/>
                <w:szCs w:val="22"/>
              </w:rPr>
              <w:t xml:space="preserve">(3α) </w:t>
            </w:r>
            <w:r w:rsidRPr="00CC10BD">
              <w:rPr>
                <w:rFonts w:asciiTheme="minorHAnsi" w:hAnsiTheme="minorHAnsi" w:cs="Calibri"/>
                <w:szCs w:val="22"/>
              </w:rPr>
              <w:t xml:space="preserve">τόκος, επί της εισπραχθείσας προκαταβολής, και για το χρονικό διάστημα από την ημερομηνία λήψης της προκαταβολής μέχρι την ημερομηνία που θα πραγματοποιηθούν: </w:t>
            </w:r>
          </w:p>
          <w:p w:rsidR="00CC10BD" w:rsidRPr="00CC10BD" w:rsidRDefault="00CC10BD" w:rsidP="00954A28">
            <w:pPr>
              <w:pStyle w:val="bodybulletingchar0"/>
              <w:numPr>
                <w:ilvl w:val="0"/>
                <w:numId w:val="45"/>
              </w:numPr>
              <w:spacing w:after="0"/>
              <w:rPr>
                <w:rFonts w:asciiTheme="minorHAnsi" w:hAnsiTheme="minorHAnsi" w:cs="Calibri"/>
              </w:rPr>
            </w:pPr>
            <w:r w:rsidRPr="00CC10BD">
              <w:rPr>
                <w:rFonts w:asciiTheme="minorHAnsi" w:hAnsiTheme="minorHAnsi" w:cs="Calibri"/>
              </w:rPr>
              <w:t>Η παραλαβή της Μελέτης Εγκατάστασης Εξοπλισμού  (παραδοτέο Π1)</w:t>
            </w:r>
          </w:p>
          <w:p w:rsidR="00CC10BD" w:rsidRPr="00CC10BD" w:rsidRDefault="00CC10BD" w:rsidP="00183305">
            <w:pPr>
              <w:ind w:left="432" w:hanging="432"/>
              <w:rPr>
                <w:rFonts w:asciiTheme="minorHAnsi" w:hAnsiTheme="minorHAnsi" w:cs="Calibri"/>
                <w:szCs w:val="22"/>
              </w:rPr>
            </w:pPr>
            <w:r w:rsidRPr="00CC10BD">
              <w:rPr>
                <w:rFonts w:asciiTheme="minorHAnsi" w:hAnsiTheme="minorHAnsi" w:cs="Calibri"/>
                <w:szCs w:val="22"/>
              </w:rPr>
              <w:t>γ) Ποσοστό είκοσι τοις εκατό (</w:t>
            </w:r>
            <w:r w:rsidRPr="00CC10BD">
              <w:rPr>
                <w:rFonts w:asciiTheme="minorHAnsi" w:hAnsiTheme="minorHAnsi" w:cs="Calibri"/>
                <w:b/>
                <w:szCs w:val="22"/>
              </w:rPr>
              <w:t>20%</w:t>
            </w:r>
            <w:r w:rsidRPr="00CC10BD">
              <w:rPr>
                <w:rFonts w:asciiTheme="minorHAnsi" w:hAnsiTheme="minorHAnsi" w:cs="Calibri"/>
                <w:szCs w:val="22"/>
              </w:rPr>
              <w:t xml:space="preserve">) του συμβατικού τιμήματος, αφού παρακρατηθεί ο </w:t>
            </w:r>
            <w:r w:rsidR="005431B0">
              <w:rPr>
                <w:rFonts w:asciiTheme="minorHAnsi" w:hAnsiTheme="minorHAnsi" w:cs="Calibri"/>
                <w:szCs w:val="22"/>
              </w:rPr>
              <w:t xml:space="preserve">με τον </w:t>
            </w:r>
            <w:r w:rsidR="005431B0">
              <w:rPr>
                <w:rFonts w:asciiTheme="minorHAnsi" w:hAnsiTheme="minorHAnsi" w:cs="Calibri"/>
                <w:szCs w:val="22"/>
              </w:rPr>
              <w:lastRenderedPageBreak/>
              <w:t xml:space="preserve">παραπάνω τρόπο </w:t>
            </w:r>
            <w:r w:rsidRPr="00CC10BD">
              <w:rPr>
                <w:rFonts w:asciiTheme="minorHAnsi" w:hAnsiTheme="minorHAnsi" w:cs="Calibri"/>
                <w:szCs w:val="22"/>
              </w:rPr>
              <w:t>υπολογισθείς</w:t>
            </w:r>
            <w:r w:rsidR="005431B0">
              <w:rPr>
                <w:rFonts w:asciiTheme="minorHAnsi" w:hAnsiTheme="minorHAnsi" w:cs="Calibri"/>
                <w:szCs w:val="22"/>
              </w:rPr>
              <w:t xml:space="preserve"> (3α)</w:t>
            </w:r>
            <w:r w:rsidRPr="00CC10BD">
              <w:rPr>
                <w:rFonts w:asciiTheme="minorHAnsi" w:hAnsiTheme="minorHAnsi" w:cs="Calibri"/>
                <w:szCs w:val="22"/>
              </w:rPr>
              <w:t xml:space="preserve"> τόκος, επί της εισπραχθείσας προκαταβολής, και για το χρονικό διάστημα από την ημερομηνία λήψης της προκαταβολής μέχρι την ημερομηνία που θα πραγματοποιηθούν: </w:t>
            </w:r>
          </w:p>
          <w:p w:rsidR="00CC10BD" w:rsidRPr="00CC10BD" w:rsidRDefault="00CC10BD" w:rsidP="00954A28">
            <w:pPr>
              <w:pStyle w:val="bodybulletingchar0"/>
              <w:numPr>
                <w:ilvl w:val="0"/>
                <w:numId w:val="45"/>
              </w:numPr>
              <w:spacing w:after="0"/>
              <w:rPr>
                <w:rFonts w:asciiTheme="minorHAnsi" w:hAnsiTheme="minorHAnsi" w:cs="Calibri"/>
              </w:rPr>
            </w:pPr>
            <w:r w:rsidRPr="00CC10BD">
              <w:rPr>
                <w:rFonts w:asciiTheme="minorHAnsi" w:hAnsiTheme="minorHAnsi" w:cs="Calibri"/>
              </w:rPr>
              <w:t>Η προσωρινή παραλαβή του έργου (παραδοτέα Π2, Π3, Π4, Π5, Π6, Π7)</w:t>
            </w:r>
          </w:p>
          <w:p w:rsidR="00CC10BD" w:rsidRPr="00CC10BD" w:rsidRDefault="00CC10BD" w:rsidP="006D4C21">
            <w:pPr>
              <w:widowControl w:val="0"/>
              <w:ind w:left="432" w:hanging="432"/>
              <w:rPr>
                <w:rFonts w:asciiTheme="minorHAnsi" w:hAnsiTheme="minorHAnsi" w:cs="Calibri"/>
                <w:szCs w:val="22"/>
              </w:rPr>
            </w:pPr>
            <w:r w:rsidRPr="00CC10BD">
              <w:rPr>
                <w:rFonts w:asciiTheme="minorHAnsi" w:hAnsiTheme="minorHAnsi" w:cs="Calibri"/>
                <w:szCs w:val="22"/>
              </w:rPr>
              <w:t xml:space="preserve">δ) Το υπόλοιπο του συμβατικού τιμήματος μετά την οριστική ποιοτική και ποσοτική παραλαβή του συνόλου του Έργου, αφού παρακρατηθεί τόκος επί της </w:t>
            </w:r>
            <w:proofErr w:type="spellStart"/>
            <w:r w:rsidRPr="00CC10BD">
              <w:rPr>
                <w:rFonts w:asciiTheme="minorHAnsi" w:hAnsiTheme="minorHAnsi" w:cs="Calibri"/>
                <w:szCs w:val="22"/>
              </w:rPr>
              <w:t>απομειωμένης</w:t>
            </w:r>
            <w:proofErr w:type="spellEnd"/>
            <w:r w:rsidRPr="00CC10BD">
              <w:rPr>
                <w:rFonts w:asciiTheme="minorHAnsi" w:hAnsiTheme="minorHAnsi" w:cs="Calibri"/>
                <w:szCs w:val="22"/>
              </w:rPr>
              <w:t xml:space="preserve"> από την προηγούμενη πληρωμή προκαταβολής και για το χρονικό διάστημα από την ημερομηνία του υπολογισμού τόκου της προηγούμενης τμηματικής πληρωμής μέχρι την οριστική ποιοτική και ποσοτική παραλαβή του Έργου.</w:t>
            </w:r>
          </w:p>
        </w:tc>
      </w:tr>
    </w:tbl>
    <w:p w:rsidR="00CC10BD" w:rsidRPr="00CC10BD" w:rsidRDefault="00CC10BD" w:rsidP="00CC10BD">
      <w:pPr>
        <w:rPr>
          <w:rFonts w:asciiTheme="minorHAnsi" w:hAnsiTheme="minorHAnsi" w:cs="Calibri"/>
          <w:szCs w:val="22"/>
        </w:rPr>
      </w:pPr>
      <w:r w:rsidRPr="00CC10BD">
        <w:rPr>
          <w:rFonts w:asciiTheme="minorHAnsi" w:hAnsiTheme="minorHAnsi" w:cs="Calibri"/>
          <w:szCs w:val="22"/>
        </w:rPr>
        <w:lastRenderedPageBreak/>
        <w:t>Σε περίπτωση που στην Προσφορά δεν δηλώνεται ο ένας από τους παραπάνω τρόπους πληρωμής, θεωρείται ότι ο υποψήφιος Ανάδοχος αποδέχεται τον τρόπο πληρωμής που θα επιλέξει από τους ανωτέρω η Αναθέτουσα Αρχή.</w:t>
      </w:r>
    </w:p>
    <w:p w:rsidR="00CC10BD" w:rsidRPr="00CC10BD" w:rsidRDefault="00CC10BD" w:rsidP="00CC10BD">
      <w:pPr>
        <w:spacing w:before="60"/>
        <w:rPr>
          <w:rFonts w:asciiTheme="minorHAnsi" w:hAnsiTheme="minorHAnsi" w:cs="Calibri"/>
          <w:szCs w:val="22"/>
        </w:rPr>
      </w:pPr>
      <w:bookmarkStart w:id="807" w:name="_Toc511031147"/>
      <w:bookmarkStart w:id="808" w:name="_Toc513615860"/>
      <w:bookmarkStart w:id="809" w:name="_Toc5445974"/>
      <w:bookmarkStart w:id="810" w:name="_Toc7935623"/>
      <w:bookmarkStart w:id="811" w:name="_Toc8644005"/>
      <w:bookmarkStart w:id="812" w:name="_Toc9048177"/>
      <w:bookmarkStart w:id="813" w:name="_Toc9048838"/>
      <w:bookmarkStart w:id="814" w:name="_Toc9048965"/>
      <w:bookmarkStart w:id="815" w:name="_Toc9049533"/>
      <w:bookmarkStart w:id="816" w:name="_Toc9050805"/>
      <w:bookmarkStart w:id="817" w:name="_Toc16061718"/>
      <w:bookmarkStart w:id="818" w:name="_Toc25743328"/>
      <w:bookmarkStart w:id="819" w:name="_Toc43634798"/>
      <w:bookmarkStart w:id="820" w:name="_Toc44821178"/>
      <w:bookmarkStart w:id="821" w:name="_Toc48552970"/>
      <w:bookmarkStart w:id="822" w:name="_Toc49074416"/>
      <w:r w:rsidRPr="00CC10BD">
        <w:rPr>
          <w:rFonts w:asciiTheme="minorHAnsi" w:hAnsiTheme="minorHAnsi" w:cs="Calibri"/>
          <w:szCs w:val="22"/>
        </w:rPr>
        <w:t>Η πληρωμή της αξίας του υπό ανάθεση Έργου θα γίνεται με την προσκόμιση των νομίμων παραστατικών και δικαιολογητικών που προβλέπονται από τις ισχύουσες διατάξεις καθώς και κάθε άλλου δικαιολογητικού που τυχόν ήθελε ζητηθεί από τις αρμόδιες υπηρεσίες που διενεργούν τον έλεγχο και την πληρωμή.</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Οι πληρωμές, πλην της έντοκης προκαταβολής, στο πλαίσιο της σύμβασης πραγματοποιούνται με απόφαση της Αναθέτουσας Αρχής και με την έκδοση σχετικού πρακτικού  παραλαβής της αρμόδιας Επιτροπής Παραλαβής του έργου της σύμβασης, με το οποίο θα πιστοποιείται η καλή εκτέλεση κάθε ενέργειας .</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 xml:space="preserve">Στην περίπτωση που η Αναθέτουσα Αρχή διακόψει τη σύμβαση ή για οποιονδήποτε λόγο διακοπεί η υλοποίηση του έργου χωρίς υπαιτιότητα του Αναδόχου, ο Ανάδοχος αμείβεται για τις υπηρεσίες που παρείχε μέχρι την ημερομηνία της κοινοποίησης της σχετικής έγγραφης ανακοίνωσης της Αναθέτουσας Αρχής περί διακοπής της σύμβασης, εφόσον παραληφθούν οριστικά από την αρμόδια Επιτροπή τα μέχρι τότε παραδοτέα του. </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Ο Ανάδοχος επιβαρύνεται με κάθε νόμιμη ασφαλιστική εισφορά και κράτηση υπέρ νομικών προσώπων ή άλλων Οργανισμών η οποία κατά νόμο τον βαρύνει. Απαιτήσεις του Αναδόχου για οιαδήποτε πληρωμή δεν θα γίνονται δεκτές άνευ της εκ μέρους του καταθέσεως των αντίστοιχων παραστατικών στοιχείων και εγγράφων (τιμολόγια, αποδείξεις, πιστοποιητικά κλπ.) που αφορούν στην εξόφληση των φόρων, ασφαλιστικών εισφορών και λοιπών δαπανών που τον βαρύνουν, σύμφωνα με τις ισχύουσες νομοθετικές και κανονιστικές διατάξεις.</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 xml:space="preserve">Σε περίπτωση κοινοπραξίας ή ένωσης προσώπων άνευ νομικής προσωπικότητας τα παραστατικά εκδίδονται από κάθε ένα μέλος της κοινοπραξίας ή της ένωσης χωριστά, ανάλογα με τις παρασχεθείσες στο αντίστοιχο διάστημα υπηρεσίες του μέλους και τον αναλωθέντα </w:t>
      </w:r>
      <w:proofErr w:type="spellStart"/>
      <w:r w:rsidRPr="006E61FA">
        <w:rPr>
          <w:rFonts w:asciiTheme="minorHAnsi" w:hAnsiTheme="minorHAnsi" w:cstheme="minorHAnsi"/>
          <w:szCs w:val="22"/>
        </w:rPr>
        <w:t>ανθρωποχρόνο</w:t>
      </w:r>
      <w:proofErr w:type="spellEnd"/>
      <w:r w:rsidRPr="006E61FA">
        <w:rPr>
          <w:rFonts w:asciiTheme="minorHAnsi" w:hAnsiTheme="minorHAnsi" w:cstheme="minorHAnsi"/>
          <w:szCs w:val="22"/>
        </w:rPr>
        <w:t xml:space="preserve">. </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 xml:space="preserve">Η πληρωμή των τιμολογίων υπόκειται σε παρακράτηση 0,10% επί της καθαρής αξίας αυτών σύμφωνα με τις  διατάξεις του Ν 4013/2011. </w:t>
      </w:r>
    </w:p>
    <w:p w:rsidR="00AC4D83" w:rsidRDefault="00AC4D83" w:rsidP="00CC10BD">
      <w:pPr>
        <w:spacing w:before="60"/>
        <w:rPr>
          <w:rFonts w:asciiTheme="minorHAnsi" w:hAnsiTheme="minorHAnsi" w:cs="Calibri"/>
          <w:szCs w:val="22"/>
        </w:rPr>
      </w:pPr>
      <w:r w:rsidRPr="006E61FA">
        <w:rPr>
          <w:rFonts w:asciiTheme="minorHAnsi" w:hAnsiTheme="minorHAnsi" w:cstheme="minorHAnsi"/>
          <w:szCs w:val="22"/>
        </w:rPr>
        <w:t xml:space="preserve">Στο τίμημα περιλαμβάνεται όλοι οι φόροι, κάθε κόστος, δαπάνη, αμοιβές προσωπικού, κράτηση, κόστος </w:t>
      </w:r>
      <w:proofErr w:type="spellStart"/>
      <w:r w:rsidRPr="006E61FA">
        <w:rPr>
          <w:rFonts w:asciiTheme="minorHAnsi" w:hAnsiTheme="minorHAnsi" w:cstheme="minorHAnsi"/>
          <w:szCs w:val="22"/>
        </w:rPr>
        <w:t>αδειοδοτήσεων</w:t>
      </w:r>
      <w:proofErr w:type="spellEnd"/>
      <w:r w:rsidRPr="006E61FA">
        <w:rPr>
          <w:rFonts w:asciiTheme="minorHAnsi" w:hAnsiTheme="minorHAnsi" w:cstheme="minorHAnsi"/>
          <w:szCs w:val="22"/>
        </w:rPr>
        <w:t>, έξοδα και δαπάνες για την εκτέλεση του έργου.</w:t>
      </w:r>
    </w:p>
    <w:p w:rsidR="00D36931" w:rsidRDefault="00EA1C75" w:rsidP="00D36931">
      <w:pPr>
        <w:pStyle w:val="30"/>
        <w:tabs>
          <w:tab w:val="num" w:pos="720"/>
        </w:tabs>
        <w:spacing w:before="60" w:after="0"/>
        <w:ind w:left="720"/>
        <w:rPr>
          <w:rFonts w:asciiTheme="minorHAnsi" w:hAnsiTheme="minorHAnsi" w:cstheme="minorHAnsi"/>
          <w:szCs w:val="22"/>
        </w:rPr>
      </w:pPr>
      <w:bookmarkStart w:id="823" w:name="_Toc399166980"/>
      <w:r>
        <w:rPr>
          <w:rFonts w:asciiTheme="minorHAnsi" w:hAnsiTheme="minorHAnsi" w:cstheme="minorHAnsi"/>
          <w:szCs w:val="22"/>
        </w:rPr>
        <w:t>Εκτελωνισμός - Φόροι - Δασμοί</w:t>
      </w:r>
      <w:bookmarkEnd w:id="823"/>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rsidR="00CC10BD" w:rsidRDefault="00CC10BD" w:rsidP="00CC10BD">
      <w:pPr>
        <w:spacing w:before="60"/>
        <w:rPr>
          <w:rFonts w:asciiTheme="minorHAnsi" w:hAnsiTheme="minorHAnsi" w:cs="Calibri"/>
          <w:szCs w:val="22"/>
        </w:rPr>
      </w:pPr>
      <w:r w:rsidRPr="00CC10BD">
        <w:rPr>
          <w:rFonts w:asciiTheme="minorHAnsi" w:hAnsiTheme="minorHAnsi" w:cs="Calibri"/>
          <w:szCs w:val="22"/>
        </w:rPr>
        <w:t>Ο Ανάδοχος θα αναλάβει τον εκτελωνισμό του εξοπλισμού, τον οποίο θα παραδώσει, εγκαταστήσει και θέσει σε λειτουργία ελεύθερο στους χώρους εγκατάστασής του. Οι δασμοί, φόροι και λοιπές δημοσιονομικές επιβαρύνσεις βαρύνουν τον Ανάδοχο.</w:t>
      </w:r>
    </w:p>
    <w:p w:rsidR="00D36931" w:rsidRDefault="00EA1C75" w:rsidP="00D36931">
      <w:pPr>
        <w:pStyle w:val="30"/>
        <w:tabs>
          <w:tab w:val="num" w:pos="720"/>
        </w:tabs>
        <w:spacing w:before="60" w:after="0"/>
        <w:ind w:left="720"/>
        <w:rPr>
          <w:rFonts w:asciiTheme="minorHAnsi" w:hAnsiTheme="minorHAnsi" w:cstheme="minorHAnsi"/>
          <w:szCs w:val="22"/>
        </w:rPr>
      </w:pPr>
      <w:bookmarkStart w:id="824" w:name="_Toc399166981"/>
      <w:r>
        <w:rPr>
          <w:rFonts w:asciiTheme="minorHAnsi" w:hAnsiTheme="minorHAnsi" w:cstheme="minorHAnsi"/>
          <w:szCs w:val="22"/>
        </w:rPr>
        <w:t>Περίοδοι Εγγύησης και Συντήρησης</w:t>
      </w:r>
      <w:bookmarkEnd w:id="824"/>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Για την καλή λειτουργία του Έργου, μετά την οριστική παραλαβή του, ο Ανάδοχος υποχρεούται να καταθέσει </w:t>
      </w:r>
      <w:r w:rsidRPr="00CC10BD">
        <w:rPr>
          <w:rFonts w:asciiTheme="minorHAnsi" w:hAnsiTheme="minorHAnsi" w:cs="Calibri"/>
          <w:b/>
          <w:szCs w:val="22"/>
        </w:rPr>
        <w:t>Εγγυητική Επιστολή Καλής Λειτουργίας</w:t>
      </w:r>
      <w:r w:rsidRPr="00CC10BD">
        <w:rPr>
          <w:rFonts w:asciiTheme="minorHAnsi" w:hAnsiTheme="minorHAnsi" w:cs="Calibri"/>
          <w:szCs w:val="22"/>
        </w:rPr>
        <w:t xml:space="preserve"> (βλ. υπόδειγμα Γ.1.4), η αξία της οποίας θα ανέρχεται σε ποσοστό </w:t>
      </w:r>
      <w:r w:rsidRPr="00CC10BD">
        <w:rPr>
          <w:rFonts w:asciiTheme="minorHAnsi" w:hAnsiTheme="minorHAnsi" w:cs="Calibri"/>
          <w:b/>
          <w:szCs w:val="22"/>
        </w:rPr>
        <w:t xml:space="preserve">2,5% </w:t>
      </w:r>
      <w:r w:rsidRPr="00CC10BD">
        <w:rPr>
          <w:rFonts w:asciiTheme="minorHAnsi" w:hAnsiTheme="minorHAnsi" w:cs="Calibri"/>
          <w:szCs w:val="22"/>
        </w:rPr>
        <w:t>του συμβατικού τιμήματος μη συμπεριλαμβανομένου ΦΠΑ.</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Σε περίπτωση Προσφοράς Περιόδου Εγγύησης μεγαλύτερης της ζητούμενης, το παραπάνω ποσοστό (2,5%) της Εγγυητικής Επιστολής </w:t>
      </w:r>
      <w:r w:rsidRPr="00CC10BD">
        <w:rPr>
          <w:rFonts w:asciiTheme="minorHAnsi" w:hAnsiTheme="minorHAnsi" w:cs="Calibri"/>
          <w:b/>
          <w:szCs w:val="22"/>
        </w:rPr>
        <w:t>προσαυξάνεται κατά μία (1) ποσοστιαία μονάδα</w:t>
      </w:r>
      <w:r w:rsidRPr="00CC10BD">
        <w:rPr>
          <w:rFonts w:asciiTheme="minorHAnsi" w:hAnsiTheme="minorHAnsi" w:cs="Calibri"/>
          <w:szCs w:val="22"/>
        </w:rPr>
        <w:t xml:space="preserve"> για κάθε επί πλέον προσφερόμενο έτος εγγύησης. Κατά την Περίοδο Εγγύησης, ο Ανάδοχος ευθύνεται για την καλή </w:t>
      </w:r>
      <w:r w:rsidRPr="00CC10BD">
        <w:rPr>
          <w:rFonts w:asciiTheme="minorHAnsi" w:hAnsiTheme="minorHAnsi" w:cs="Calibri"/>
          <w:szCs w:val="22"/>
        </w:rPr>
        <w:lastRenderedPageBreak/>
        <w:t xml:space="preserve">λειτουργία του συνόλου του Έργου. Επίσης κατά την ίδια περίοδο οφείλει να αποκαταστήσει οποιαδήποτε βλάβη με τρόπο και σε χρόνο ανάλογα με τα όσα περιγράφονται </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Η </w:t>
      </w:r>
      <w:r w:rsidRPr="00CC10BD">
        <w:rPr>
          <w:rFonts w:asciiTheme="minorHAnsi" w:hAnsiTheme="minorHAnsi" w:cs="Calibri"/>
          <w:b/>
          <w:szCs w:val="22"/>
        </w:rPr>
        <w:t>Εγγύηση Καλής Λειτουργίας</w:t>
      </w:r>
      <w:r w:rsidRPr="00CC10BD">
        <w:rPr>
          <w:rFonts w:asciiTheme="minorHAnsi" w:hAnsiTheme="minorHAnsi" w:cs="Calibri"/>
          <w:szCs w:val="22"/>
        </w:rPr>
        <w:t xml:space="preserve"> επιστρέφεται μετά τη λήξη της περιόδου Εγγύησης, ύστερα από την εκκαθάριση των τυχόν απαιτήσεων από τους δύο συμβαλλόμενους.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ευθύνη του Αναδόχου για την καλή λειτουργία του συνόλου  του Έργου κατά την Περίοδο Συντήρησης θα καθορίζεται στα σχετικά άρθρα της Σύμβασης Συντήρησης, όπου θα συμπεριλαμβάνονται και οι, στην παρούσα Διακήρυξη, οριζόμενες ποινικές ρήτρες.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Αναθέτουσα Αρχή στα πλαίσια της συντήρησης διατηρεί το δικαίωμα να εξαιρεί ή να επανεντάσσει οποιοδήποτε από τα υπό προμήθεια είδη (εξοπλισμό και λογισμικό) στη Σύμβαση Συντήρησης, αναπροσαρμόζοντας ανάλογα το κόστος συντήρησης.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Σε περίπτωση επανένταξης στη συντήρηση κάποιου προϊόντος που είχε εξαιρεθεί, τα συμβαλλόμενα μέρη εξακολουθούν να έχουν τις ίδιες υποχρεώσεις και δικαιώματα που θα είχαν εάν το συγκεκριμένο προϊόν δεν είχε ποτέ εξαιρεθεί από τη συντήρηση.</w:t>
      </w:r>
    </w:p>
    <w:p w:rsidR="00CC10BD" w:rsidRDefault="00CC10BD" w:rsidP="00CC10BD">
      <w:pPr>
        <w:spacing w:before="60"/>
        <w:rPr>
          <w:rFonts w:asciiTheme="minorHAnsi" w:hAnsiTheme="minorHAnsi" w:cs="Tahoma"/>
          <w:szCs w:val="22"/>
        </w:rPr>
      </w:pPr>
      <w:r w:rsidRPr="00CC10BD">
        <w:rPr>
          <w:rFonts w:asciiTheme="minorHAnsi" w:hAnsiTheme="minorHAnsi" w:cs="Tahoma"/>
          <w:szCs w:val="22"/>
        </w:rPr>
        <w:t>Ο Ανάδοχος υποχρεούται, μετά την οριστική παραλαβή του Έργου, και σε περίπτωση υπογραφής Σύμβασης Συντήρησης (</w:t>
      </w:r>
      <w:r w:rsidRPr="00CC10BD">
        <w:rPr>
          <w:rFonts w:asciiTheme="minorHAnsi" w:hAnsiTheme="minorHAnsi" w:cs="Tahoma"/>
          <w:szCs w:val="22"/>
        </w:rPr>
        <w:tab/>
        <w:t>προαίρεση) πριν από την επιστροφή σ’ αυτόν της εγγυητικής επιστολής καλής εκτέλεσης και προκειμένου να επιστραφεί αυτή, να καταθέσει εγγυητική επιστολή, η αξία της οποίας θα ανέρχεται στο 10% της Σύμβασης Συντήρησης άνευ ΦΠΑ με χρόνο ισχύος ίσο με την Περίοδο που θα συμφωνηθεί και η οποία επιστρέφεται με τη λήξη της Περιόδου Συντήρησης– Υποστήριξης Παραγωγικής Λειτουργίας.</w:t>
      </w:r>
    </w:p>
    <w:p w:rsidR="00D36931" w:rsidRDefault="00D36931" w:rsidP="00D36931">
      <w:pPr>
        <w:pStyle w:val="30"/>
        <w:tabs>
          <w:tab w:val="num" w:pos="720"/>
        </w:tabs>
        <w:spacing w:before="60" w:after="0"/>
        <w:ind w:left="720"/>
        <w:rPr>
          <w:rFonts w:asciiTheme="minorHAnsi" w:hAnsiTheme="minorHAnsi" w:cstheme="minorHAnsi"/>
          <w:szCs w:val="22"/>
        </w:rPr>
      </w:pPr>
      <w:bookmarkStart w:id="825" w:name="_Ref391562908"/>
      <w:bookmarkStart w:id="826" w:name="_Toc399166982"/>
      <w:r>
        <w:rPr>
          <w:rFonts w:asciiTheme="minorHAnsi" w:hAnsiTheme="minorHAnsi" w:cstheme="minorHAnsi"/>
          <w:szCs w:val="22"/>
        </w:rPr>
        <w:t>Ποινικές Ρήτρες - Εκπτώσεις</w:t>
      </w:r>
      <w:bookmarkEnd w:id="825"/>
      <w:bookmarkEnd w:id="826"/>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παράδοση και η παραλαβή του Έργου θα γίνει σύμφωνα με το χρονοδιάγραμμα υλοποίησής του.</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Σε περίπτωση καθυστέρησης παράδοσης ενδιάμεσης Φάσης του Έργου ή του συνόλου αυτού από υπέρβαση τμηματικής ή συνολικής προθεσμίας με υπαιτιότητα του Αναδόχου επιβάλλονται κυρώσεις σύμφωνα με τα παρακάτω:</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Αν παρέλθουν οι συμφωνημένες ημερομηνίες παράδοσης και τα παραδοτέα δεν παραδοθούν σύμφωνα με τους συμβατικούς όρους, τότε ο Ανάδοχος υποχρεούται να καταβάλλει ως ποινική ρήτρα για κάθε ημέρα καθυστέρησης:</w:t>
      </w:r>
    </w:p>
    <w:p w:rsidR="00CC10BD" w:rsidRPr="00CC10BD" w:rsidRDefault="00CC10BD" w:rsidP="00954A28">
      <w:pPr>
        <w:numPr>
          <w:ilvl w:val="1"/>
          <w:numId w:val="44"/>
        </w:numPr>
        <w:spacing w:after="0"/>
        <w:ind w:left="1077" w:hanging="357"/>
        <w:rPr>
          <w:rFonts w:asciiTheme="minorHAnsi" w:hAnsiTheme="minorHAnsi" w:cs="Calibri"/>
          <w:szCs w:val="22"/>
        </w:rPr>
      </w:pPr>
      <w:r w:rsidRPr="00CC10BD">
        <w:rPr>
          <w:rFonts w:asciiTheme="minorHAnsi" w:hAnsiTheme="minorHAnsi" w:cs="Calibri"/>
          <w:szCs w:val="22"/>
        </w:rPr>
        <w:t xml:space="preserve">ποσοστό </w:t>
      </w:r>
      <w:r w:rsidRPr="00CC10BD">
        <w:rPr>
          <w:rFonts w:asciiTheme="minorHAnsi" w:hAnsiTheme="minorHAnsi" w:cs="Calibri"/>
          <w:b/>
          <w:szCs w:val="22"/>
        </w:rPr>
        <w:t xml:space="preserve">0,2% </w:t>
      </w:r>
      <w:r w:rsidRPr="00CC10BD">
        <w:rPr>
          <w:rFonts w:asciiTheme="minorHAnsi" w:hAnsiTheme="minorHAnsi" w:cs="Calibri"/>
          <w:szCs w:val="22"/>
        </w:rPr>
        <w:t>επί της συμβατικής τιμής (χωρίς ΦΠΑ) των παραδοτέων που καθυστερούν, εφόσον αυτά είναι διακριτά κοστολογημένα στην οικονομική Προσφορά του Αναδόχου</w:t>
      </w:r>
    </w:p>
    <w:p w:rsidR="00CC10BD" w:rsidRPr="00CC10BD" w:rsidRDefault="00CC10BD" w:rsidP="00954A28">
      <w:pPr>
        <w:numPr>
          <w:ilvl w:val="1"/>
          <w:numId w:val="44"/>
        </w:numPr>
        <w:spacing w:after="0"/>
        <w:ind w:left="1077" w:hanging="357"/>
        <w:rPr>
          <w:rFonts w:asciiTheme="minorHAnsi" w:hAnsiTheme="minorHAnsi" w:cs="Calibri"/>
          <w:szCs w:val="22"/>
        </w:rPr>
      </w:pPr>
      <w:r w:rsidRPr="00CC10BD">
        <w:rPr>
          <w:rFonts w:asciiTheme="minorHAnsi" w:hAnsiTheme="minorHAnsi" w:cs="Calibri"/>
          <w:szCs w:val="22"/>
        </w:rPr>
        <w:t xml:space="preserve">ποσοστό </w:t>
      </w:r>
      <w:r w:rsidRPr="00CC10BD">
        <w:rPr>
          <w:rFonts w:asciiTheme="minorHAnsi" w:hAnsiTheme="minorHAnsi" w:cs="Calibri"/>
          <w:b/>
          <w:szCs w:val="22"/>
        </w:rPr>
        <w:t>0,02%</w:t>
      </w:r>
      <w:r w:rsidRPr="00CC10BD">
        <w:rPr>
          <w:rFonts w:asciiTheme="minorHAnsi" w:hAnsiTheme="minorHAnsi" w:cs="Calibri"/>
          <w:szCs w:val="22"/>
        </w:rPr>
        <w:t xml:space="preserve"> του συμβατικού τιμήματος του Έργου (χωρίς ΦΠΑ) σε κάθε άλλη περίπτωση. </w:t>
      </w:r>
    </w:p>
    <w:p w:rsidR="00CC10BD" w:rsidRPr="00CC10BD" w:rsidRDefault="00CC10BD" w:rsidP="00CC10BD">
      <w:pPr>
        <w:ind w:left="360"/>
        <w:rPr>
          <w:rFonts w:asciiTheme="minorHAnsi" w:hAnsiTheme="minorHAnsi" w:cs="Calibri"/>
          <w:szCs w:val="22"/>
        </w:rPr>
      </w:pPr>
      <w:r w:rsidRPr="00CC10BD">
        <w:rPr>
          <w:rFonts w:asciiTheme="minorHAnsi" w:hAnsiTheme="minorHAnsi" w:cs="Calibri"/>
          <w:szCs w:val="22"/>
        </w:rPr>
        <w:t xml:space="preserve">Η ίδια ρήτρα θα επιβάλλεται και στην περίπτωση κατά την οποία έχει παραδοθεί μέρος του εξοπλισμού/ λογισμικού αλλά είναι αδύνατον να χρησιμοποιηθεί από τον </w:t>
      </w:r>
      <w:r w:rsidRPr="00CC10BD">
        <w:rPr>
          <w:rFonts w:asciiTheme="minorHAnsi" w:hAnsiTheme="minorHAnsi" w:cs="Calibri"/>
          <w:bCs/>
          <w:szCs w:val="22"/>
        </w:rPr>
        <w:t>Φορέα Λειτουργίας (ή την Αναθέτουσα Αρχή κατά περίπτωση, αν ο Φορέας Λειτουργίας ταυτίζεται με 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λόγω καθυστερημένης μεταγενέστερης παράδοσης απαραίτητου για τη λειτουργία εξοπλισμού / λογισμικού.</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Ο Ανάδοχος υποχρεούται σε καταβολή ποινικών ρητρών σύμφωνα με τα όσα προβλέπονται </w:t>
      </w:r>
      <w:r w:rsidR="00930903">
        <w:rPr>
          <w:rFonts w:asciiTheme="minorHAnsi" w:hAnsiTheme="minorHAnsi" w:cs="Calibri"/>
          <w:szCs w:val="22"/>
        </w:rPr>
        <w:t>στ</w:t>
      </w:r>
      <w:r w:rsidR="006C3388">
        <w:rPr>
          <w:rFonts w:asciiTheme="minorHAnsi" w:hAnsiTheme="minorHAnsi" w:cs="Calibri"/>
          <w:szCs w:val="22"/>
        </w:rPr>
        <w:t>α πλαίσια της παρούσας διακήρυξης</w:t>
      </w:r>
      <w:r w:rsidR="00930903">
        <w:rPr>
          <w:rFonts w:asciiTheme="minorHAnsi" w:hAnsiTheme="minorHAnsi" w:cs="Calibri"/>
          <w:szCs w:val="22"/>
        </w:rPr>
        <w:t>.</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Οι ποινικές ρήτρες δεν επιβάλλονται και η έκπτωση δεν επέρχεται αν ο Ανάδοχος αποδείξει ότι η καθυστέρηση οφείλεται σε ανώτερη βία ή σε υπαιτιότητα της Αναθέτουσας Αρχής</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Η Αναθέτουσα Αρχή έχει το δικαίωμα να κηρύξει έκπτωτο τον Ανάδοχο αν δεν εκπληρώνει ή εκπληρώνει πλημμελώς τις συμβατικές του υποχρεώσεις ή παραβιάζει ουσιώδη όρο της Σύμβασης που θα υπογραφεί, χωρίς να καταβάλλει οποιαδήποτε αποζημίωση.</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Οι χρόνοι υπολογίζονται σε ημερολογιακές ημέρες, τα ποσά όπως προβλέπονται στη Σύμβαση (μη συμπεριλαμβανομένου ΦΠΑ) και οι προθεσμίες χωρίς μεταθέσεις.</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Οι ως άνω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και με τους ίδιους όρους επιβάλλονται στην περίπτωση υπέρβασης τυχόν τμηματικών προθεσμιών</w:t>
      </w:r>
      <w:r w:rsidRPr="00CC10BD">
        <w:rPr>
          <w:rFonts w:asciiTheme="minorHAnsi" w:hAnsiTheme="minorHAnsi" w:cs="Calibri"/>
          <w:szCs w:val="22"/>
          <w:u w:val="single"/>
        </w:rPr>
        <w:t xml:space="preserve"> ή μη ολοκλήρωσης φάσεων ή μη παράδοσης παραδοτέων όπως περιγράφονται στο χρονοδιάγραμμα του Έργου,</w:t>
      </w:r>
      <w:r w:rsidRPr="00CC10BD">
        <w:rPr>
          <w:rFonts w:asciiTheme="minorHAnsi" w:hAnsiTheme="minorHAnsi" w:cs="Calibri"/>
          <w:szCs w:val="22"/>
        </w:rPr>
        <w:t xml:space="preserve"> από υπαιτιότητα του Αναδόχου. </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Οι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των παραδόσεων θα περιέχονται στη Σύμβαση, θα επιβάλλονται με απόφαση της Αναθέτουσας Αρχής και θα παρακρατούνται από την επομένη πληρωμή του Αναδόχου ή θα καταβάλλονται από τον ίδιο ή θα καταπίπτουν από την </w:t>
      </w:r>
      <w:r w:rsidRPr="00CC10BD">
        <w:rPr>
          <w:rFonts w:asciiTheme="minorHAnsi" w:hAnsiTheme="minorHAnsi" w:cs="Calibri"/>
          <w:b/>
          <w:szCs w:val="22"/>
        </w:rPr>
        <w:t>Εγγύηση Καλής Εκτέλεσης</w:t>
      </w:r>
      <w:r w:rsidRPr="00CC10BD">
        <w:rPr>
          <w:rFonts w:asciiTheme="minorHAnsi" w:hAnsiTheme="minorHAnsi" w:cs="Calibri"/>
          <w:szCs w:val="22"/>
        </w:rPr>
        <w:t>.</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lastRenderedPageBreak/>
        <w:t xml:space="preserve">Με ίδια ως άνω απόφαση ανακαλούνται οι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για τυχόν τμηματικές προθεσμίες μόνο αν το </w:t>
      </w:r>
      <w:r w:rsidRPr="00A40818">
        <w:rPr>
          <w:rFonts w:asciiTheme="minorHAnsi" w:hAnsiTheme="minorHAnsi" w:cs="Calibri"/>
          <w:szCs w:val="22"/>
        </w:rPr>
        <w:t>σύνολο των φάσεων του Έργου</w:t>
      </w:r>
      <w:r w:rsidRPr="00CC10BD">
        <w:rPr>
          <w:rFonts w:asciiTheme="minorHAnsi" w:hAnsiTheme="minorHAnsi" w:cs="Calibri"/>
          <w:szCs w:val="22"/>
        </w:rPr>
        <w:t xml:space="preserve"> περατωθεί μέσα στη συνολική προθεσμία που προβλέπεται στο οριστικό χρονοδιάγραμμα. Οι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που επιβάλλονται για υπέρβαση τμηματικών προθεσμιών, αν δεν ανακληθούν βαρύνουν τον Ανάδοχο επιπλέον των ρητρών λόγω υπέρβασης συνολικής προθεσμίας που έχουν επιβληθεί.</w:t>
      </w:r>
    </w:p>
    <w:p w:rsidR="00CC10BD" w:rsidRPr="00CF37F1"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Σε περίπτωση Ένωσης οι ως ανωτέρω ποινικές ρήτρες επιβάλλονται στα μέλη της Ένωσης, τα οποία συμφωνείται να ευθύνονται αλληλεγγύως και εις </w:t>
      </w:r>
      <w:proofErr w:type="spellStart"/>
      <w:r w:rsidRPr="00CC10BD">
        <w:rPr>
          <w:rFonts w:asciiTheme="minorHAnsi" w:hAnsiTheme="minorHAnsi" w:cs="Calibri"/>
          <w:szCs w:val="22"/>
        </w:rPr>
        <w:t>ολόκληρον</w:t>
      </w:r>
      <w:proofErr w:type="spellEnd"/>
      <w:r w:rsidRPr="00CC10BD">
        <w:rPr>
          <w:rFonts w:asciiTheme="minorHAnsi" w:hAnsiTheme="minorHAnsi" w:cs="Calibri"/>
          <w:szCs w:val="22"/>
        </w:rPr>
        <w:t xml:space="preserve">. Οι ως άνω ποινικές ρήτρες επιβάλλονται σε </w:t>
      </w:r>
      <w:r w:rsidRPr="00CF37F1">
        <w:rPr>
          <w:rFonts w:asciiTheme="minorHAnsi" w:hAnsiTheme="minorHAnsi" w:cs="Calibri"/>
          <w:szCs w:val="22"/>
        </w:rPr>
        <w:t xml:space="preserve">όλα τα μέλη της Ένωσης. </w:t>
      </w:r>
    </w:p>
    <w:p w:rsidR="00CC10BD" w:rsidRDefault="00CC10BD" w:rsidP="00954A28">
      <w:pPr>
        <w:numPr>
          <w:ilvl w:val="0"/>
          <w:numId w:val="44"/>
        </w:numPr>
        <w:spacing w:after="0"/>
        <w:rPr>
          <w:rFonts w:asciiTheme="minorHAnsi" w:hAnsiTheme="minorHAnsi" w:cs="Calibri"/>
          <w:szCs w:val="22"/>
        </w:rPr>
      </w:pPr>
      <w:r w:rsidRPr="00CF37F1">
        <w:rPr>
          <w:rFonts w:asciiTheme="minorHAnsi" w:hAnsiTheme="minorHAnsi" w:cs="Calibri"/>
          <w:szCs w:val="22"/>
        </w:rPr>
        <w:t>Για την απόρριψη παραδοτέων και την αντικατάσταση αυτών: όπως περιγράφονται στην</w:t>
      </w:r>
      <w:r w:rsidR="00A84D83" w:rsidRPr="00CF37F1">
        <w:rPr>
          <w:rFonts w:asciiTheme="minorHAnsi" w:hAnsiTheme="minorHAnsi" w:cs="Calibri"/>
          <w:szCs w:val="22"/>
        </w:rPr>
        <w:t xml:space="preserve"> Παράγραφο</w:t>
      </w:r>
      <w:r w:rsidRPr="00CF37F1">
        <w:rPr>
          <w:rFonts w:asciiTheme="minorHAnsi" w:hAnsiTheme="minorHAnsi" w:cs="Calibri"/>
          <w:szCs w:val="22"/>
        </w:rPr>
        <w:t xml:space="preserve"> Α.5.5.</w:t>
      </w:r>
    </w:p>
    <w:p w:rsidR="007251E8" w:rsidRPr="006E61FA" w:rsidRDefault="007251E8" w:rsidP="007251E8">
      <w:pPr>
        <w:numPr>
          <w:ilvl w:val="0"/>
          <w:numId w:val="44"/>
        </w:numPr>
        <w:spacing w:after="0"/>
        <w:ind w:left="357" w:hanging="357"/>
        <w:rPr>
          <w:rFonts w:asciiTheme="minorHAnsi" w:hAnsiTheme="minorHAnsi" w:cstheme="minorHAnsi"/>
          <w:szCs w:val="22"/>
        </w:rPr>
      </w:pPr>
      <w:r w:rsidRPr="006E61FA">
        <w:rPr>
          <w:rFonts w:asciiTheme="minorHAnsi" w:hAnsiTheme="minorHAnsi" w:cstheme="minorHAnsi"/>
          <w:szCs w:val="22"/>
        </w:rPr>
        <w:t>Σε περίπτωση έκπτωσης του Αναδόχου, η Αναθέτουσα Αρχή δικαιούται, κατά την κρίση της, να κρατήσει μέρος ή το σύνολο των παραδοτέων, καταβάλλοντας το αναλογούν συμβατικό τίμημα.</w:t>
      </w:r>
    </w:p>
    <w:p w:rsidR="00D36931" w:rsidRDefault="00D36931" w:rsidP="00D36931">
      <w:pPr>
        <w:pStyle w:val="30"/>
        <w:tabs>
          <w:tab w:val="num" w:pos="720"/>
        </w:tabs>
        <w:spacing w:before="60" w:after="0"/>
        <w:ind w:left="720"/>
        <w:rPr>
          <w:rFonts w:asciiTheme="minorHAnsi" w:hAnsiTheme="minorHAnsi" w:cstheme="minorHAnsi"/>
          <w:szCs w:val="22"/>
        </w:rPr>
      </w:pPr>
      <w:bookmarkStart w:id="827" w:name="_Toc399166983"/>
      <w:r>
        <w:rPr>
          <w:rFonts w:asciiTheme="minorHAnsi" w:hAnsiTheme="minorHAnsi" w:cstheme="minorHAnsi"/>
          <w:szCs w:val="22"/>
        </w:rPr>
        <w:t>Υποχρεώσεις Αναδόχου</w:t>
      </w:r>
      <w:bookmarkEnd w:id="827"/>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Μετά την υπογραφή της Σύμβασης, ο Ανάδοχος μέσα σε ένα (1) μήνα θα υποβάλει αναλυτικό πρόγραμμα εργασιών (Πρόγραμμα υλοποίησης του Έργου) στην Αναθέτουσα Αρχή. Εάν κατά τη διάρκεια εκτέλεσης του Έργου προκύπτουν αλλαγές στο καταστατικό του Έργου τότε οι αλλαγές αυτές θα υποβάλλονται ως εισηγήσεις στην Αναθέτουσα Αρχή, η οποία και θα τις εγκρίνει κατά περίπτωση ή θα τις απορρίπτει. Το Πρόγραμμα υλοποίησης του Έργου δεν ταυτίζεται με τη Μελέτη Εφαρμογής ή άλλα παραδοτέα που προβλέπεται να παραδοθούν στη διάρκεια του Έργου.</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Καθ’ όλη τη διάρκεια εκτέλεσης του Έργου, ο Ανάδοχος θα πρέπει να συνεργάζεται στενά με την Αναθέτουσα Αρχή, υποχρεούται δε να λαμβάνει υπόψη του οποιεσδήποτε παρατηρήσεις της σχετικά με την εκτέλεση του Έργου.</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Ο Ανάδοχος υποχρεούται να παρίσταται σε υπηρεσιακές συνεδριάσεις που αφορούν στο Έργο (τακτικές και έκτακτες), παρουσιάζοντας τα απαραίτητα στοιχεία για την αποτελεσματική λήψη αποφάσεων.</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θα είναι πλήρως και αποκλειστικά μόνος υπεύθυνος για την τήρηση της ισχύουσας νομοθεσίας σε σχέση με οποιαδήποτε εργασία </w:t>
      </w:r>
      <w:r w:rsidRPr="00CC10BD">
        <w:rPr>
          <w:rFonts w:asciiTheme="minorHAnsi" w:hAnsiTheme="minorHAnsi" w:cs="Calibri"/>
          <w:szCs w:val="22"/>
          <w:u w:val="single"/>
        </w:rPr>
        <w:t>εκτελείται από μέλη της Ομάδας Έργου</w:t>
      </w:r>
      <w:r w:rsidRPr="00CC10BD">
        <w:rPr>
          <w:rFonts w:asciiTheme="minorHAnsi" w:hAnsiTheme="minorHAnsi" w:cs="Calibri"/>
          <w:szCs w:val="22"/>
        </w:rPr>
        <w:t>, που θα ασχοληθούν ή θα παράσχουν οποιεσδήποτε υπηρεσίες σε σχέση με την παρούσα Σύμβαση. Σε περίπτωση οποιασδήποτε παράβασης ή ζημίας που προκληθεί σε τρίτους υποχρεούται μόνος αυτός προς αποκατάστασή της.</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εγγυάται για τη διάθεση του αναφερομένου στην Προσφορά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της Αναθέτουσα Αρχή ή των εκάστοτε υποδεικνυομένων από αυτήν προσώπων. Σε αντίθετη περίπτωση, η Αναθέτουσα Αρχή δύναται να ζητήσει την αντικατάσταση μέλους της Ομάδας Έργου του Αναδόχου, οπότε ο Ανάδοχος οφείλει να προβεί σε αντικατάσταση με άλλο πρόσωπο, αντίστοιχης εμπειρίας και προσόντων. Αντικατάσταση μέλους της Ομάδας Έργου του Αναδόχου, κατόπιν αιτήματός του, κατά τη διάρκεια της εκτέλεσης του Έργου, δύναται να γίνει μόνο μετά από έγκριση της Αναθέτουσας Αρχής και μόνο με άλλο πρόσωπο αντιστοίχων προσόντων ή εμπειρίας. Ο Ανάδοχος υποχρεούται να ειδοποιήσει την Αναθέτουσα Αρχή εγγράφως </w:t>
      </w:r>
      <w:r w:rsidRPr="00CC10BD">
        <w:rPr>
          <w:rFonts w:asciiTheme="minorHAnsi" w:hAnsiTheme="minorHAnsi" w:cs="Calibri"/>
          <w:b/>
          <w:szCs w:val="22"/>
        </w:rPr>
        <w:t>δεκαπέντε (15)</w:t>
      </w:r>
      <w:r w:rsidRPr="00CC10BD">
        <w:rPr>
          <w:rFonts w:asciiTheme="minorHAnsi" w:hAnsiTheme="minorHAnsi" w:cs="Calibri"/>
          <w:szCs w:val="22"/>
        </w:rPr>
        <w:t xml:space="preserve"> ημέρες πριν από την αντικατάσταση.</w:t>
      </w:r>
      <w:r w:rsidR="004365E2">
        <w:rPr>
          <w:rFonts w:asciiTheme="minorHAnsi" w:hAnsiTheme="minorHAnsi" w:cs="Calibri"/>
          <w:szCs w:val="22"/>
        </w:rPr>
        <w:t xml:space="preserve"> </w:t>
      </w:r>
      <w:r w:rsidR="004365E2" w:rsidRPr="006E61FA">
        <w:rPr>
          <w:rFonts w:asciiTheme="minorHAnsi" w:hAnsiTheme="minorHAnsi" w:cstheme="minorHAnsi"/>
          <w:szCs w:val="22"/>
        </w:rPr>
        <w:t xml:space="preserve">Σε περίπτωση μη συμμόρφωσης του Αναδόχου με τα ανωτέρω, η Αναθέτουσα Αρχή μπορεί να επιβάλει ποινικές ρήτρες σύμφωνα με τα ανωτέρω αναφερόμενα στην παρ. 2.7. σημ. 1. </w:t>
      </w:r>
      <w:proofErr w:type="spellStart"/>
      <w:r w:rsidR="004365E2" w:rsidRPr="006E61FA">
        <w:rPr>
          <w:rFonts w:asciiTheme="minorHAnsi" w:hAnsiTheme="minorHAnsi" w:cstheme="minorHAnsi"/>
          <w:szCs w:val="22"/>
        </w:rPr>
        <w:t>εδ</w:t>
      </w:r>
      <w:proofErr w:type="spellEnd"/>
      <w:r w:rsidR="004365E2" w:rsidRPr="006E61FA">
        <w:rPr>
          <w:rFonts w:asciiTheme="minorHAnsi" w:hAnsiTheme="minorHAnsi" w:cstheme="minorHAnsi"/>
          <w:szCs w:val="22"/>
        </w:rPr>
        <w:t>. α.περ.2) ή ακόμη και να καταγγείλει τη σύμβαση.</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Σε περίπτωση που μέλη της Ομάδας Έργου του Αναδόχου αποχωρήσουν από αυτήν ή λύσουν τη συνεργασία τους μαζί του, ο Ανάδοχος υποχρεούται να εξασφαλίσει ότι κατά το χρονικό διάστημα, μέχρι την αποχώρησή τους, θα παρέχουν κανονικά τις υπηρεσίες τους και αφετέρου να αντικαταστήσει άμεσα τους αποχωρήσαντες συνεργάτες, </w:t>
      </w:r>
      <w:r w:rsidRPr="00CC10BD">
        <w:rPr>
          <w:rFonts w:asciiTheme="minorHAnsi" w:hAnsiTheme="minorHAnsi" w:cs="Calibri"/>
          <w:szCs w:val="22"/>
          <w:u w:val="single"/>
        </w:rPr>
        <w:t>με άλλους ανάλογης εμπειρίας και προσόντων μετά από έγκριση της Αναθέτουσα</w:t>
      </w:r>
      <w:r w:rsidR="00944D59">
        <w:rPr>
          <w:rFonts w:asciiTheme="minorHAnsi" w:hAnsiTheme="minorHAnsi" w:cs="Calibri"/>
          <w:szCs w:val="22"/>
          <w:u w:val="single"/>
        </w:rPr>
        <w:t>ς</w:t>
      </w:r>
      <w:r w:rsidRPr="00CC10BD">
        <w:rPr>
          <w:rFonts w:asciiTheme="minorHAnsi" w:hAnsiTheme="minorHAnsi" w:cs="Calibri"/>
          <w:szCs w:val="22"/>
          <w:u w:val="single"/>
        </w:rPr>
        <w:t xml:space="preserve"> Αρχή</w:t>
      </w:r>
      <w:r w:rsidR="00944D59">
        <w:rPr>
          <w:rFonts w:asciiTheme="minorHAnsi" w:hAnsiTheme="minorHAnsi" w:cs="Calibri"/>
          <w:szCs w:val="22"/>
          <w:u w:val="single"/>
        </w:rPr>
        <w:t>ς</w:t>
      </w:r>
      <w:r w:rsidRPr="00CC10BD">
        <w:rPr>
          <w:rFonts w:asciiTheme="minorHAnsi" w:hAnsiTheme="minorHAnsi" w:cs="Calibri"/>
          <w:szCs w:val="22"/>
        </w:rPr>
        <w:t>.</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Ο Ανάδοχος οφείλει να ενεργεί με επιμέλεια και φροντίδα, ώστε να εμποδίζει πράξεις ή παραλείψεις, που θα μπορούσαν να έχουν αποτέλεσμα αντίθετο με το συμφέρον της Αναθέτουσα Αρχή ή του Φορέα Λειτουργίας.</w:t>
      </w:r>
    </w:p>
    <w:p w:rsidR="008F0F53" w:rsidRPr="006E61FA" w:rsidRDefault="008F0F53" w:rsidP="008F0F53">
      <w:pPr>
        <w:numPr>
          <w:ilvl w:val="0"/>
          <w:numId w:val="4"/>
        </w:numPr>
        <w:spacing w:before="60" w:after="0"/>
        <w:ind w:left="357"/>
        <w:rPr>
          <w:rFonts w:asciiTheme="minorHAnsi" w:hAnsiTheme="minorHAnsi" w:cstheme="minorHAnsi"/>
          <w:szCs w:val="22"/>
        </w:rPr>
      </w:pPr>
      <w:r w:rsidRPr="006E61FA">
        <w:rPr>
          <w:rFonts w:asciiTheme="minorHAnsi" w:hAnsiTheme="minorHAnsi" w:cstheme="minorHAnsi"/>
          <w:szCs w:val="22"/>
        </w:rPr>
        <w:lastRenderedPageBreak/>
        <w:t xml:space="preserve">Ο Ανάδοχος δε δικαιούται να εκχωρεί τη σύμβαση σε οποιοδήποτε τρίτο, ούτε να αναθέτει υπεργολαβικά σε τρίτους μέρος ή το σύνολο του αντικειμένου της Σύμβασης, ούτε να υποκαθίσταται από τρίτο, χωρίς την προηγούμενη έγγραφη έγκριση της Αναθέτουσας Αρχής, η οποία δίδεται, κατά την απόλυτη κρίση της, σε όλως εξαιρετικές περιπτώσεις. Σε περίπτωση εκχώρησης, υπεργολαβίας κλπ, ο Ανάδοχος είναι υποχρεωμένος να προσκομίζει στην Αναθέτουσα Αρχή τα σχετικά συμφωνητικά πριν την έναρξη εργασιών των υπεργολάβων. Σε καμία δε ανάλογη περίπτωση ο Ανάδοχος δεν απαλλάσσεται από τις συμβατικές του υποχρεώσεις και ευθύνες λόγω ανάθεσης εργασιών σε τρίτους ή εκχώρησης ή υπεργολαβίας, ούτε η Αναθέτουσα Αρχή συνδέεται συμβατικά με τα τρίτα αυτά πρόσωπα. Εάν το συμβατικό τίμημα εκχωρηθεί εν </w:t>
      </w:r>
      <w:proofErr w:type="spellStart"/>
      <w:r w:rsidRPr="006E61FA">
        <w:rPr>
          <w:rFonts w:asciiTheme="minorHAnsi" w:hAnsiTheme="minorHAnsi" w:cstheme="minorHAnsi"/>
          <w:szCs w:val="22"/>
        </w:rPr>
        <w:t>όλω</w:t>
      </w:r>
      <w:proofErr w:type="spellEnd"/>
      <w:r w:rsidRPr="006E61FA">
        <w:rPr>
          <w:rFonts w:asciiTheme="minorHAnsi" w:hAnsiTheme="minorHAnsi" w:cstheme="minorHAnsi"/>
          <w:szCs w:val="22"/>
        </w:rPr>
        <w:t xml:space="preserve"> ή εν μέρει σε Τράπεζα, κατά τα ως άνω, σε περίπτωση που, για λόγους που άπτονται στις συμβατικές σχέσεις μεταξύ των συμβαλλομένων μερών, δεν προκύψει εν </w:t>
      </w:r>
      <w:proofErr w:type="spellStart"/>
      <w:r w:rsidRPr="006E61FA">
        <w:rPr>
          <w:rFonts w:asciiTheme="minorHAnsi" w:hAnsiTheme="minorHAnsi" w:cstheme="minorHAnsi"/>
          <w:szCs w:val="22"/>
        </w:rPr>
        <w:t>όλω</w:t>
      </w:r>
      <w:proofErr w:type="spellEnd"/>
      <w:r w:rsidRPr="006E61FA">
        <w:rPr>
          <w:rFonts w:asciiTheme="minorHAnsi" w:hAnsiTheme="minorHAnsi" w:cstheme="minorHAnsi"/>
          <w:szCs w:val="22"/>
        </w:rPr>
        <w:t xml:space="preserve"> ή εν μέρει υπέρ της Τράπεζας το εκχωρούμενο τίμημα (ενδεικτικά αναφέρονται έκπτωση Αναδόχου, </w:t>
      </w:r>
      <w:proofErr w:type="spellStart"/>
      <w:r w:rsidRPr="006E61FA">
        <w:rPr>
          <w:rFonts w:asciiTheme="minorHAnsi" w:hAnsiTheme="minorHAnsi" w:cstheme="minorHAnsi"/>
          <w:szCs w:val="22"/>
        </w:rPr>
        <w:t>απομείωση</w:t>
      </w:r>
      <w:proofErr w:type="spellEnd"/>
      <w:r w:rsidRPr="006E61FA">
        <w:rPr>
          <w:rFonts w:asciiTheme="minorHAnsi" w:hAnsiTheme="minorHAnsi" w:cstheme="minorHAnsi"/>
          <w:szCs w:val="22"/>
        </w:rPr>
        <w:t xml:space="preserve"> συμβατικού τιμήματος, αναστολή εκτέλεσης της σύμβασης, διακοπή σύμβασης, καταλογισμός ρητρών, συμβιβασμός κλπ.) η Αναθέτουσα Αρχή δεν έχει καμία ευθύνη έναντι της εκδοχέως Τράπεζας. </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Ο Ανάδοχος σε περίπτωση παράβασης οποιουδήποτε όρου της Σύμβασης ή της Διακήρυξης ή της Προσφοράς του, έχει υποχρέωση να αποζημιώσει 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 xml:space="preserve">ή και τον </w:t>
      </w:r>
      <w:r w:rsidRPr="00CC10BD">
        <w:rPr>
          <w:rFonts w:asciiTheme="minorHAnsi" w:hAnsiTheme="minorHAnsi" w:cs="Calibri"/>
          <w:b/>
          <w:szCs w:val="22"/>
        </w:rPr>
        <w:t>Κύριο του Έργου</w:t>
      </w:r>
      <w:r w:rsidRPr="00CC10BD">
        <w:rPr>
          <w:rFonts w:asciiTheme="minorHAnsi" w:hAnsiTheme="minorHAnsi" w:cs="Calibri"/>
          <w:szCs w:val="22"/>
        </w:rPr>
        <w:t xml:space="preserve"> ή και το Ελληνικό Δημόσιο, για κάθε θετική και αποθετική ζημία που προκάλεσε με αυτήν την παράβαση εξ οιασδήποτε αιτίας και αν προέρχεται</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Σε περίπτωση ανωτέρας βίας, η απόδειξη αυτής βαρύνει εξ’ ολοκλήρου τον Ανάδοχο, ο οποίος υποχρεούται μέσα σε είκοσι </w:t>
      </w:r>
      <w:r w:rsidRPr="00CC10BD">
        <w:rPr>
          <w:rFonts w:asciiTheme="minorHAnsi" w:hAnsiTheme="minorHAnsi" w:cs="Calibri"/>
          <w:b/>
          <w:szCs w:val="22"/>
        </w:rPr>
        <w:t>(20) εργάσιμες ημέρες</w:t>
      </w:r>
      <w:r w:rsidRPr="00CC10BD">
        <w:rPr>
          <w:rFonts w:asciiTheme="minorHAnsi" w:hAnsiTheme="minorHAnsi" w:cs="Calibri"/>
          <w:szCs w:val="22"/>
        </w:rPr>
        <w:t xml:space="preserve"> από τότε που συνέβησαν τα περιστατικά που συνιστούν την ανωτέρα βία να τα αναφέρει εγγράφως και να προσκομίσει στην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τα απαραίτητα αποδεικτικά στοιχεία.</w:t>
      </w:r>
    </w:p>
    <w:p w:rsidR="00CC10BD" w:rsidRPr="00872CA4" w:rsidRDefault="00CC10BD" w:rsidP="00CC10BD">
      <w:pPr>
        <w:numPr>
          <w:ilvl w:val="0"/>
          <w:numId w:val="4"/>
        </w:numPr>
        <w:spacing w:after="0"/>
        <w:ind w:left="357"/>
        <w:rPr>
          <w:rFonts w:asciiTheme="minorHAnsi" w:hAnsiTheme="minorHAnsi" w:cs="Calibri"/>
          <w:szCs w:val="22"/>
        </w:rPr>
      </w:pPr>
      <w:r w:rsidRPr="00872CA4">
        <w:rPr>
          <w:rFonts w:asciiTheme="minorHAnsi" w:hAnsiTheme="minorHAnsi" w:cs="Calibri"/>
          <w:szCs w:val="22"/>
        </w:rPr>
        <w:t>Ο Ανάδοχος υποχρεούται να προσαρμόζει το λογισμικό σύμφωνα με τις υποδείξεις της Αρχής Προστασίας Δεδομένων Προσωπικού Χαρακτήρα, αν αυτό απαιτείται από τη φύση των δεδομένων που αποθηκεύονται και επεξεργάζονται.</w:t>
      </w:r>
    </w:p>
    <w:p w:rsidR="004C4F7B" w:rsidRPr="00CC10BD" w:rsidRDefault="00CC10BD" w:rsidP="004C4F7B">
      <w:pPr>
        <w:numPr>
          <w:ilvl w:val="0"/>
          <w:numId w:val="4"/>
        </w:numPr>
        <w:spacing w:after="0"/>
        <w:ind w:left="357"/>
        <w:rPr>
          <w:rFonts w:asciiTheme="minorHAnsi" w:hAnsiTheme="minorHAnsi" w:cs="Calibri"/>
          <w:szCs w:val="22"/>
        </w:rPr>
      </w:pPr>
      <w:r w:rsidRPr="00CC10BD">
        <w:rPr>
          <w:rFonts w:asciiTheme="minorHAnsi" w:hAnsiTheme="minorHAnsi" w:cs="Calibri"/>
          <w:szCs w:val="22"/>
        </w:rPr>
        <w:t>Η Αναθέτουσα Αρχή απαλλάσσεται από κάθε ευθύνη και υποχρέωση από τυχόν ατύχημα ή από κάθε άλλη αιτία κατά την εκτέλεση του Έργου. Η Αναθέτουσα Αρχή δεν έχει υποχρέωση καταβολής αποζημίωσης για υπερωριακή απασχόληση ή οποιαδήποτε άλλη αμοιβή στο προσωπικό του Αναδόχου ή τρίτων.</w:t>
      </w:r>
      <w:r w:rsidR="004C4F7B" w:rsidRPr="004C4F7B">
        <w:rPr>
          <w:rFonts w:asciiTheme="minorHAnsi" w:hAnsiTheme="minorHAnsi" w:cs="Calibri"/>
          <w:szCs w:val="22"/>
        </w:rPr>
        <w:t xml:space="preserve"> </w:t>
      </w:r>
    </w:p>
    <w:p w:rsidR="004C4F7B" w:rsidRPr="00CC10BD" w:rsidRDefault="004C4F7B" w:rsidP="004C4F7B">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 Ο Ανάδοχος φέρει τον κίνδυνο για την καταστροφή ή φθορά του εξοπλισμού μέχρι την παραλαβή του.</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 Σε περίπτωση που ο Ανάδοχος είναι Ένωση / Κοινοπραξία, τα Μέλη που αποτελούν την Ένωση/ Κοινοπραξία, θα είναι από κοινού και εις </w:t>
      </w:r>
      <w:proofErr w:type="spellStart"/>
      <w:r w:rsidRPr="00CC10BD">
        <w:rPr>
          <w:rFonts w:asciiTheme="minorHAnsi" w:hAnsiTheme="minorHAnsi" w:cs="Calibri"/>
          <w:szCs w:val="22"/>
        </w:rPr>
        <w:t>ολόκληρον</w:t>
      </w:r>
      <w:proofErr w:type="spellEnd"/>
      <w:r w:rsidRPr="00CC10BD">
        <w:rPr>
          <w:rFonts w:asciiTheme="minorHAnsi" w:hAnsiTheme="minorHAnsi" w:cs="Calibri"/>
          <w:szCs w:val="22"/>
        </w:rPr>
        <w:t xml:space="preserve"> υπεύθυνα έναντι της Αναθέτουσα Αρχή για την εκπλήρωση όλων των </w:t>
      </w:r>
      <w:proofErr w:type="spellStart"/>
      <w:r w:rsidRPr="00CC10BD">
        <w:rPr>
          <w:rFonts w:asciiTheme="minorHAnsi" w:hAnsiTheme="minorHAnsi" w:cs="Calibri"/>
          <w:szCs w:val="22"/>
        </w:rPr>
        <w:t>απορρεουσών</w:t>
      </w:r>
      <w:proofErr w:type="spellEnd"/>
      <w:r w:rsidRPr="00CC10BD">
        <w:rPr>
          <w:rFonts w:asciiTheme="minorHAnsi" w:hAnsiTheme="minorHAnsi" w:cs="Calibri"/>
          <w:szCs w:val="22"/>
        </w:rPr>
        <w:t xml:space="preserve"> από τη Διακήρυξη υποχρεώσεών τους. Τυχόν υφιστάμενες μεταξύ τους συμφωνίες περί κατανομής των ευθυνών τους έχουν ισχύ μόνον στις εσωτερικές τους σχέσεις και σε καμία περίπτωση δεν δύνανται να προβληθούν έναντι της Αναθέτουσα Αρχή ως λόγος απαλλαγής του ενός Μέλους από τις ευθύνες και τις υποχρεώσεις του άλλου ή των άλλων Μελών για την ολοκλήρωση του Έργου.</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 Σε περίπτωση που ο Ανάδοχος είναι Ένωση / Κοινοπραξία και κατά τη διάρκεια της εκτέλεσης της Σύμβασης, οποιαδήποτε από τα Μέλη της Ένωσης / Κοινοπραξίας, εξαιτίας ανικανότητας για οποιοδήποτε λόγο ή λόγω ανωτέρας βίας, δεν μπορεί να ανταποκριθεί στις υποχρεώσεις του, τα υπόλοιπα Μέλη συνεχίζουν να έχουν την ευθύνη ολοκλήρωσης της Σύμβασης με τους ίδιους όρους.</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Σε περίπτωση λύσης, πτώχευσης, ή θέσης σε καθεστώς αναγκαστικής διαχείρισης ή ειδικής εκκαθάρισης ενός εκ των μελών που απαρτίζουν τον Ανάδοχο, η Σύμβαση εξακολουθεί να υφίσταται και οι απορρέουσες από τη Σύμβαση υποχρεώσεις βαρύνουν τα εναπομείναντα μέλη του Αναδόχου, μόνο εφόσον αυτά είναι σε θέση να τις εκπληρώσουν. Η κρίση για τη δυνατότητα εκπλήρωσης ή μη των όρων της Σύμβασης εναπόκειται στη διακριτική ευχέρεια του αρμοδίου οργάνου της Αναθέτουσας Αρχής. Σε αντίθετη περίπτωση, η Αναθέτουσα Αρχή</w:t>
      </w:r>
      <w:r w:rsidRPr="00CC10BD">
        <w:rPr>
          <w:rFonts w:asciiTheme="minorHAnsi" w:hAnsiTheme="minorHAnsi" w:cs="Calibri"/>
          <w:b/>
          <w:szCs w:val="22"/>
        </w:rPr>
        <w:t xml:space="preserve"> </w:t>
      </w:r>
      <w:r w:rsidRPr="00CC10BD">
        <w:rPr>
          <w:rFonts w:asciiTheme="minorHAnsi" w:hAnsiTheme="minorHAnsi" w:cs="Calibri"/>
          <w:szCs w:val="22"/>
        </w:rPr>
        <w:t xml:space="preserve">δύναται να καταγγείλει τη Σύμβαση. Επίσης σε περίπτωση συγχώνευσης, εξαγοράς, μεταβίβασης της επιχείρησης κλπ. κάποιου εκ των μελών που απαρτίζουν τον Ανάδοχο, η συνέχιση ή όχι της Σύμβασης εναπόκειται στη διακριτική ευχέρεια της Αναθέτουσας Αρχής, η οποία εξετάζει αν εξακολουθούν να συντρέχουν στο πρόσωπο του διαδόχου μέλους οι προϋποθέσεις ανάθεσης της Σύμβασης. Σε περίπτωση λύσης ή πτώχευσης του Αναδόχου, όταν αυτός αποτελείται από μία εταιρεία, ή θέσης της περιουσίας αυτού σε αναγκαστική διαχείριση, τότε η σύμβαση λύεται αυτοδίκαια από την ημέρα επέλευσης των ανωτέρω γεγονότων. Σε τέτοια </w:t>
      </w:r>
      <w:r w:rsidRPr="00CC10BD">
        <w:rPr>
          <w:rFonts w:asciiTheme="minorHAnsi" w:hAnsiTheme="minorHAnsi" w:cs="Calibri"/>
          <w:szCs w:val="22"/>
        </w:rPr>
        <w:lastRenderedPageBreak/>
        <w:t>περίπτωση καταπίπτουν υπέρ της Αναθέτουσας Αρχής</w:t>
      </w:r>
      <w:r w:rsidRPr="00CC10BD">
        <w:rPr>
          <w:rFonts w:asciiTheme="minorHAnsi" w:hAnsiTheme="minorHAnsi" w:cs="Calibri"/>
          <w:b/>
          <w:szCs w:val="22"/>
        </w:rPr>
        <w:t xml:space="preserve"> </w:t>
      </w:r>
      <w:r w:rsidRPr="00CC10BD">
        <w:rPr>
          <w:rFonts w:asciiTheme="minorHAnsi" w:hAnsiTheme="minorHAnsi" w:cs="Calibri"/>
          <w:szCs w:val="22"/>
        </w:rPr>
        <w:t>και οι Εγγυητικές Επιστολές Προκαταβολής και Καλής Εκτέλεσης που προβλέπονται στη Σύμβαση.</w:t>
      </w:r>
    </w:p>
    <w:p w:rsidR="009A3073" w:rsidRPr="00CC10BD" w:rsidRDefault="009A3073" w:rsidP="009A3073">
      <w:pPr>
        <w:numPr>
          <w:ilvl w:val="0"/>
          <w:numId w:val="4"/>
        </w:numPr>
        <w:spacing w:after="0"/>
        <w:rPr>
          <w:rFonts w:asciiTheme="minorHAnsi" w:hAnsiTheme="minorHAnsi" w:cs="Calibri"/>
          <w:szCs w:val="22"/>
        </w:rPr>
      </w:pPr>
      <w:bookmarkStart w:id="828" w:name="_Toc59962622"/>
      <w:bookmarkStart w:id="829" w:name="_Toc59963284"/>
      <w:bookmarkStart w:id="830" w:name="_Toc5445980"/>
      <w:bookmarkStart w:id="831" w:name="_Toc7935630"/>
      <w:bookmarkStart w:id="832" w:name="_Toc8644012"/>
      <w:bookmarkStart w:id="833" w:name="_Toc9048184"/>
      <w:bookmarkStart w:id="834" w:name="_Toc9048845"/>
      <w:bookmarkStart w:id="835" w:name="_Toc9048971"/>
      <w:bookmarkStart w:id="836" w:name="_Toc9049539"/>
      <w:bookmarkStart w:id="837" w:name="_Toc9050811"/>
      <w:bookmarkStart w:id="838" w:name="_Toc16061723"/>
      <w:bookmarkStart w:id="839" w:name="_Toc25743333"/>
      <w:bookmarkStart w:id="840" w:name="_Toc43634803"/>
      <w:bookmarkStart w:id="841" w:name="_Toc44821183"/>
      <w:bookmarkStart w:id="842" w:name="_Toc48552975"/>
      <w:bookmarkStart w:id="843" w:name="_Toc49074421"/>
      <w:bookmarkStart w:id="844" w:name="_Toc62559073"/>
      <w:bookmarkStart w:id="845" w:name="_Toc511031152"/>
      <w:bookmarkStart w:id="846" w:name="_Toc513615865"/>
      <w:bookmarkEnd w:id="828"/>
      <w:bookmarkEnd w:id="829"/>
      <w:r w:rsidRPr="00CC10BD">
        <w:rPr>
          <w:rFonts w:asciiTheme="minorHAnsi" w:hAnsiTheme="minorHAnsi" w:cs="Calibri"/>
          <w:szCs w:val="22"/>
        </w:rPr>
        <w:t>Σε περίπτωση που ο Ανάδοχος έχει προσφέρει νέες εκδόσεις του λογισμικού, οι οποίες παρέχονται από τον κατασκευαστή του λογισμικού σαν ξεχωριστό προϊόν / υπηρεσία με αξία, υποχρεούται κατά την εγκατάσταση του συγκεκριμένου λογισμικού και σε κάθε ανανέωση του να προσκομίζει επιστολή του κατασκευαστή, ότι έχει προβεί στις απαραίτητες ενέργειες για να καλύψει την υποχρέωση του προς τον Φορέα όσον αφορά στην ενημέρωση του σχετικού λογισμικού με νέες εκδόσεις.</w:t>
      </w:r>
    </w:p>
    <w:p w:rsidR="00CC10BD" w:rsidRPr="00CC10BD" w:rsidRDefault="00CC10BD" w:rsidP="009A3073">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θα πρέπει να γνωρίζει και να τηρεί τις υποχρεώσεις του οι οποίες προκύπτουν από τους Κανονισμούς ΕΚ 1083/2006 (άρθρο 69) και ΕΚ 1828/2006 (άρθρα 2 - 10) (ενδεικτικά και όχι αποκλειστικά: </w:t>
      </w:r>
      <w:r w:rsidRPr="00CC10BD">
        <w:rPr>
          <w:rFonts w:asciiTheme="minorHAnsi" w:hAnsiTheme="minorHAnsi" w:cs="Calibri"/>
          <w:b/>
          <w:szCs w:val="22"/>
        </w:rPr>
        <w:t>σήμανση</w:t>
      </w:r>
      <w:r w:rsidRPr="00CC10BD">
        <w:rPr>
          <w:rFonts w:asciiTheme="minorHAnsi" w:hAnsiTheme="minorHAnsi" w:cs="Calibri"/>
          <w:szCs w:val="22"/>
        </w:rPr>
        <w:t xml:space="preserve"> χώρων υλοποίησης έργων / παραδοτέων / εκπαιδευτικού υλικού / χώρων εκπαίδευσης / εξοπλισμού / λογισμικού / ιστοσελίδων, </w:t>
      </w:r>
      <w:r w:rsidRPr="00CC10BD">
        <w:rPr>
          <w:rFonts w:asciiTheme="minorHAnsi" w:hAnsiTheme="minorHAnsi" w:cs="Calibri"/>
          <w:b/>
          <w:szCs w:val="22"/>
        </w:rPr>
        <w:t>ενημέρωση</w:t>
      </w:r>
      <w:r w:rsidRPr="00CC10BD">
        <w:rPr>
          <w:rFonts w:asciiTheme="minorHAnsi" w:hAnsiTheme="minorHAnsi" w:cs="Calibri"/>
          <w:szCs w:val="22"/>
        </w:rPr>
        <w:t xml:space="preserve"> Φορέα και εκπαιδευομένων σχετικά με τον τρόπο χρηματοδότησης της εκπαίδευσης).</w:t>
      </w:r>
    </w:p>
    <w:p w:rsidR="00CC10BD" w:rsidRDefault="00CC10BD" w:rsidP="009A3073">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υποχρεούται να εξασφαλίσει τις τυχόν απαιτούμενες </w:t>
      </w:r>
      <w:proofErr w:type="spellStart"/>
      <w:r w:rsidRPr="00CC10BD">
        <w:rPr>
          <w:rFonts w:asciiTheme="minorHAnsi" w:hAnsiTheme="minorHAnsi" w:cs="Calibri"/>
          <w:szCs w:val="22"/>
        </w:rPr>
        <w:t>αδειοδοτήσεις</w:t>
      </w:r>
      <w:proofErr w:type="spellEnd"/>
      <w:r w:rsidRPr="00CC10BD">
        <w:rPr>
          <w:rFonts w:asciiTheme="minorHAnsi" w:hAnsiTheme="minorHAnsi" w:cs="Calibri"/>
          <w:szCs w:val="22"/>
        </w:rPr>
        <w:t xml:space="preserve"> στα πλαίσια υλοποίησης του Έργου.</w:t>
      </w:r>
    </w:p>
    <w:p w:rsidR="009A3073" w:rsidRPr="005C24C0" w:rsidRDefault="009A3073" w:rsidP="009A3073">
      <w:pPr>
        <w:pStyle w:val="aff5"/>
        <w:numPr>
          <w:ilvl w:val="0"/>
          <w:numId w:val="4"/>
        </w:numPr>
        <w:tabs>
          <w:tab w:val="left" w:pos="426"/>
        </w:tabs>
        <w:autoSpaceDE w:val="0"/>
        <w:autoSpaceDN w:val="0"/>
        <w:spacing w:after="60" w:line="240" w:lineRule="auto"/>
        <w:jc w:val="both"/>
        <w:rPr>
          <w:rFonts w:asciiTheme="minorHAnsi" w:hAnsiTheme="minorHAnsi" w:cstheme="minorHAnsi"/>
        </w:rPr>
      </w:pPr>
      <w:r w:rsidRPr="005C24C0">
        <w:rPr>
          <w:rFonts w:asciiTheme="minorHAnsi" w:hAnsiTheme="minorHAnsi" w:cstheme="minorHAnsi"/>
        </w:rPr>
        <w:t>Ο Ανάδοχος θα βεβαιώσει εγγράφως ότι το έργο που θα παραχθεί είναι ελεύθερο βαρών και δικαιωμάτων τρίτων και αναλαμβάνει όπου υπάρχουν δικαιώματα τρίτων να εξασφαλίσει με κόστος που θα βαρύνει τον Ανάδοχο (εντός του συμβατικού τιμήματος) τις απαραίτητες άδειες.</w:t>
      </w:r>
    </w:p>
    <w:p w:rsidR="00D36931" w:rsidRDefault="00D36931" w:rsidP="00D36931">
      <w:pPr>
        <w:pStyle w:val="30"/>
        <w:tabs>
          <w:tab w:val="num" w:pos="720"/>
        </w:tabs>
        <w:spacing w:before="60" w:after="0"/>
        <w:ind w:left="720"/>
        <w:rPr>
          <w:rFonts w:asciiTheme="minorHAnsi" w:hAnsiTheme="minorHAnsi" w:cstheme="minorHAnsi"/>
          <w:szCs w:val="22"/>
        </w:rPr>
      </w:pPr>
      <w:bookmarkStart w:id="847" w:name="_Toc399166984"/>
      <w:r>
        <w:rPr>
          <w:rFonts w:asciiTheme="minorHAnsi" w:hAnsiTheme="minorHAnsi" w:cstheme="minorHAnsi"/>
          <w:szCs w:val="22"/>
        </w:rPr>
        <w:t>Υπεργολαβίες</w:t>
      </w:r>
      <w:bookmarkEnd w:id="847"/>
    </w:p>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Σε περίπτωση αποδεδειγμένης διακοπής της συνεργασίας του Αναδόχου με υπεργολάβο/ υπεργολάβους που έχει συμπεριλάβει στην Προσφορά, ο Ανάδοχος υποχρεούται σε άμεση γνωστοποίηση της διακοπής αυτής στην Αναθέτουσα Αρχή και η εκτέλεση του Έργου θα συνεχίζεται από τον Ανάδοχο ή από νέο συνεργάτη / υπεργολάβο συνεπικουρούμενο από πιθανά νέους συνεργάτες / υπεργολάβους με σκοπό την πλήρη υλοποίηση του Έργου, μετά από προηγούμενη σύμφωνη γνώμη της Αναθέτουσα Αρχής. Για την αντικατάσταση του Υπεργολάβου και προκειμένου να δοθεί η σύμφωνη γνώμη της Αναθέτουσας Αρχής, θα πρέπει να αποδείξει ο πρώτος ότι στο πρόσωπο του νέου υπεργολάβου συντρέχουν όλες εκείνες οι προϋποθέσεις με τις οποίες ο αρχικός υπεργολάβος κρίθηκε κατάλληλος.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Επισημαίνεται ότι η αναθέτουσα Αρχή δύναται να απαιτήσει αιτιολογημένα από τον Ανάδοχο την αντικατάσταση υπεργολάβου και για τους λόγους που θα κήρυττε έκπτωτο τον ίδιο τον Ανάδοχο ή θα τον απέκλειε από τη διαγωνιστική διαδικασία σύμφωνα με το </w:t>
      </w:r>
      <w:r w:rsidR="00456A74">
        <w:rPr>
          <w:rFonts w:asciiTheme="minorHAnsi" w:hAnsiTheme="minorHAnsi" w:cs="Calibri"/>
          <w:szCs w:val="22"/>
        </w:rPr>
        <w:t xml:space="preserve">άρθρο </w:t>
      </w:r>
      <w:r w:rsidR="000F7E34">
        <w:rPr>
          <w:rFonts w:asciiTheme="minorHAnsi" w:hAnsiTheme="minorHAnsi" w:cs="Calibri"/>
          <w:szCs w:val="22"/>
        </w:rPr>
        <w:fldChar w:fldCharType="begin"/>
      </w:r>
      <w:r w:rsidR="00456A74">
        <w:rPr>
          <w:rFonts w:asciiTheme="minorHAnsi" w:hAnsiTheme="minorHAnsi" w:cs="Calibri"/>
          <w:szCs w:val="22"/>
        </w:rPr>
        <w:instrText xml:space="preserve"> REF _Ref391562791 \r \h </w:instrText>
      </w:r>
      <w:r w:rsidR="000F7E34">
        <w:rPr>
          <w:rFonts w:asciiTheme="minorHAnsi" w:hAnsiTheme="minorHAnsi" w:cs="Calibri"/>
          <w:szCs w:val="22"/>
        </w:rPr>
      </w:r>
      <w:r w:rsidR="000F7E34">
        <w:rPr>
          <w:rFonts w:asciiTheme="minorHAnsi" w:hAnsiTheme="minorHAnsi" w:cs="Calibri"/>
          <w:szCs w:val="22"/>
        </w:rPr>
        <w:fldChar w:fldCharType="separate"/>
      </w:r>
      <w:r w:rsidR="00C133FA">
        <w:rPr>
          <w:rFonts w:asciiTheme="minorHAnsi" w:hAnsiTheme="minorHAnsi" w:cs="Calibri"/>
          <w:szCs w:val="22"/>
        </w:rPr>
        <w:t>B.2.2</w:t>
      </w:r>
      <w:r w:rsidR="000F7E34">
        <w:rPr>
          <w:rFonts w:asciiTheme="minorHAnsi" w:hAnsiTheme="minorHAnsi" w:cs="Calibri"/>
          <w:szCs w:val="22"/>
        </w:rPr>
        <w:fldChar w:fldCharType="end"/>
      </w:r>
      <w:r w:rsidR="00456A74">
        <w:rPr>
          <w:rFonts w:asciiTheme="minorHAnsi" w:hAnsiTheme="minorHAnsi" w:cs="Calibri"/>
          <w:szCs w:val="22"/>
        </w:rPr>
        <w:t xml:space="preserve"> της Διακήρυξης </w:t>
      </w:r>
      <w:r w:rsidRPr="00CC10BD">
        <w:rPr>
          <w:rFonts w:asciiTheme="minorHAnsi" w:hAnsiTheme="minorHAnsi" w:cs="Calibri"/>
          <w:szCs w:val="22"/>
        </w:rPr>
        <w:t>(αν δηλαδή ο υπεργολάβος πτωχεύσει κοκ), αν περιέλθει σε γνώση συγκεκριμένων πληροφοριών σχετικά με την προσωπική του κατάσταση.</w:t>
      </w:r>
    </w:p>
    <w:p w:rsidR="00CC10BD" w:rsidRDefault="00CC10BD" w:rsidP="00CC10BD">
      <w:pPr>
        <w:spacing w:before="60"/>
        <w:rPr>
          <w:rFonts w:asciiTheme="minorHAnsi" w:hAnsiTheme="minorHAnsi" w:cs="Calibri"/>
          <w:szCs w:val="22"/>
        </w:rPr>
      </w:pPr>
      <w:r w:rsidRPr="00CC10BD">
        <w:rPr>
          <w:rFonts w:asciiTheme="minorHAnsi" w:hAnsiTheme="minorHAnsi" w:cs="Calibri"/>
          <w:szCs w:val="22"/>
        </w:rPr>
        <w:t>Σε κάθε περίπτωση, την πλήρη ευθύνη για την ολοκλήρωση του Έργου, φέρει αποκλειστικά ο Ανάδοχος.</w:t>
      </w:r>
    </w:p>
    <w:p w:rsidR="00D36931" w:rsidRDefault="00D36931" w:rsidP="00D36931">
      <w:pPr>
        <w:pStyle w:val="30"/>
        <w:tabs>
          <w:tab w:val="num" w:pos="720"/>
        </w:tabs>
        <w:spacing w:before="60" w:after="0"/>
        <w:ind w:left="720"/>
        <w:rPr>
          <w:rFonts w:asciiTheme="minorHAnsi" w:hAnsiTheme="minorHAnsi" w:cstheme="minorHAnsi"/>
          <w:szCs w:val="22"/>
        </w:rPr>
      </w:pPr>
      <w:bookmarkStart w:id="848" w:name="_Toc399166985"/>
      <w:r>
        <w:rPr>
          <w:rFonts w:asciiTheme="minorHAnsi" w:hAnsiTheme="minorHAnsi" w:cstheme="minorHAnsi"/>
          <w:szCs w:val="22"/>
        </w:rPr>
        <w:t>Εμπιστευτικότητα</w:t>
      </w:r>
      <w:bookmarkEnd w:id="848"/>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Καθ’ όλη τη διάρκεια της Σύμβασης αλλά και μετά τη λήξη ή λύση αυτής, ο Ανάδοχος θα αναλάβει την υποχρέωση να τηρήσει εμπιστευτικές και να μη γνωστοποιήσει σε οποιοδήποτε τρίτο, οποιαδήποτε έγγραφα ή πληροφορίες που θα περιέλθουν σε γνώση του κατά την εκτέλεση των υπηρεσιών και την εκπλήρωση των υποχρεώσεων του. </w:t>
      </w:r>
    </w:p>
    <w:p w:rsidR="00CC10BD" w:rsidRPr="00CC10BD" w:rsidRDefault="00CC10BD" w:rsidP="00CC10BD">
      <w:pPr>
        <w:widowControl w:val="0"/>
        <w:spacing w:before="60"/>
        <w:rPr>
          <w:rFonts w:asciiTheme="minorHAnsi" w:hAnsiTheme="minorHAnsi" w:cs="Calibri"/>
          <w:szCs w:val="22"/>
        </w:rPr>
      </w:pPr>
      <w:r w:rsidRPr="00CC10BD">
        <w:rPr>
          <w:rFonts w:asciiTheme="minorHAnsi" w:hAnsiTheme="minorHAnsi" w:cs="Calibri"/>
          <w:szCs w:val="22"/>
        </w:rPr>
        <w:t xml:space="preserve">Επίσης θα αναλάβει την υποχρέωση να μην γνωστοποιήσει μέρος ή το σύνολο του Έργου που θα εκτελέσει χωρίς την προηγούμενη έγγραφη έγκριση της </w:t>
      </w:r>
      <w:r w:rsidRPr="00CC10BD">
        <w:rPr>
          <w:rFonts w:asciiTheme="minorHAnsi" w:hAnsiTheme="minorHAnsi" w:cs="Calibri"/>
          <w:kern w:val="28"/>
          <w:szCs w:val="22"/>
        </w:rPr>
        <w:t>Αναθέτουσας Αρχής</w:t>
      </w:r>
      <w:r w:rsidRPr="00CC10BD">
        <w:rPr>
          <w:rFonts w:asciiTheme="minorHAnsi" w:hAnsiTheme="minorHAnsi" w:cs="Calibri"/>
          <w:szCs w:val="22"/>
        </w:rPr>
        <w:t xml:space="preserve"> </w:t>
      </w:r>
      <w:r w:rsidRPr="00CC10BD">
        <w:rPr>
          <w:rFonts w:asciiTheme="minorHAnsi" w:hAnsiTheme="minorHAnsi" w:cs="Calibri"/>
          <w:kern w:val="28"/>
          <w:szCs w:val="22"/>
        </w:rPr>
        <w:t>και του</w:t>
      </w:r>
      <w:r w:rsidRPr="00CC10BD">
        <w:rPr>
          <w:rFonts w:asciiTheme="minorHAnsi" w:hAnsiTheme="minorHAnsi" w:cs="Calibri"/>
          <w:szCs w:val="22"/>
        </w:rPr>
        <w:t xml:space="preserve"> Φορέα Λειτουργίας / Κυρίου του Έργου.</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Ειδικότερα: </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υποχρεούται να διασφαλίσει ασφαλές πληροφορικό περιβάλλον ώστε ουδείς τρίτος προς τον Φορέα Λειτουργίας / Κύριο του Έργου – υπερκείμενος ή υποκείμενος αυτού - να μπορεί να έχει πρόσβαση στο δίκτυο πληροφοριών του χωρίς την προηγούμενη δική του έγκριση.</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 xml:space="preserve">Ο Ανάδοχος υποχρεούται να τηρεί εχεμύθεια ως προς τις εμπιστευτικές πληροφορίες και τα στοιχεία που σχετίζονται με τις δραστηριότητες της Αναθέτουσα Αρχή ή/ και του Φορέα Λειτουργίας (Κυρίου του Έργου). Ως εμπιστευτικές πληροφορίες και στοιχεία νοούνται όσα δεν είναι γνωστά στους τρίτους, ακόμα και αν δεν έχουν χαρακτηρισθεί από τον Φορέα Λειτουργίας / Κυρίου του Έργου ή την Αναθέτουσα Αρχή ως εμπιστευτικά. Η τήρηση εμπιστευτικών πληροφοριών από τον Ανάδοχο διέπεται από τις κείμενες διατάξεις και το νομοθετικό πλαίσιο και </w:t>
      </w:r>
      <w:r w:rsidRPr="00CC10BD">
        <w:rPr>
          <w:rFonts w:asciiTheme="minorHAnsi" w:hAnsiTheme="minorHAnsi" w:cs="Calibri"/>
          <w:szCs w:val="22"/>
        </w:rPr>
        <w:lastRenderedPageBreak/>
        <w:t>πρέπει να είναι εφάμιλλη της εμπιστευτικότητας που τηρεί ο Ανάδοχος για τον δικό του Οργανισμό και για τις δικές τους πληροφορίες εμπιστευτικού χαρακτήρα.</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υποχρεούται να αποφεύγει οποιαδήποτε εμπλοκή των συμφερόντων του με τα συμφέροντα του Φορέα Λειτουργίας / Κυρίου του Έργου ή της Αναθέτουσας Αρχής, να παραδώσει με τη λήξη της Σύμβασης όλα τα στοιχεία, έγγραφα κλπ. που έχει στην κατοχή του και αφορούν στο Φορέα Λειτουργίας ή / και την Αναθέτουσα Αρχή, να τηρεί μια πλήρη σειρά των αρχείων και εγγράφων και του λοιπού υλικού που αφορά στην υλοποίηση και διοίκηση του Έργου καθώς και στις υπηρεσίες που θα παρέχονται στο πλαίσιο του Έργου από αυτόν. Τα αρχεία αυτά πρέπει να είναι εύκολα διαχωρίσιμα από άλλα αρχεία του Αναδόχου που δεν αφορούν το Έργο.</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υποχρεούται να προστατεύει το απόρρητο και τα αρχεία που αφορούν σε προσωπικά δεδομένα ατόμων και που τυχόν έχει στην κατοχή του για την υλοποίηση και παραγωγική λειτουργία του Έργου, ακόμη και μετά τη λήξη του Έργου, να επιτρέπει στην Αναθέτουσα Αρχή, στον Φορέα Λειτουργίας/Κύριο του Έργου και στα άτομα που ορίζονται από την Αναθέτουσα Αρχή να διενεργούν, κατόπιν έγγραφης αιτήσεως, ελέγχους των τηρούμενων αρχείων προκειμένου να αξιολογηθεί η δυνατότητα υλοποίησης και ολοκλήρωσης του Έργου με βάση τα αναφερόμενα στη Σύμβαση.</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οφείλει να λάβει όλα τα αναγκαία μέτρα προκειμένου να διασφαλίσει ότι και οι υπάλληλοι / συνεργάτες / υπεργολάβοι του γνωρίζουν και συμμορφώνονται με τις παραπάνω υποχρεώσεις. Τα συμβαλλόμενα μέρη συμφωνούν ότι σε περίπτωση υπαιτιότητας του Αναδόχου στην μη τήρηση των παραπάνω υποχρεώσεων εχεμύθειας, ο Ανάδοχος θα καταβάλλει στην Αναθέτουσα Αρχή ποινική ρήτρα ίση με το ποσό της αμοιβής του από τη Σύμβαση. Επίσης, η Αναθέτουσα Αρχή διατηρεί το δικαίωμα να απαιτήσει από τον Ανάδοχο την αποκατάσταση κάθε τυχόν περαιτέρω ζημίας.</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 xml:space="preserve">Η Αναθέτουσα Αρχή δεσμεύεται να τηρεί εμπιστευτικά για δύο (2) έτη τα στοιχεία που τίθενται στη διάθεσή της από τον Ανάδοχο εάν αφορούν σε τεχνικά στοιχεία ή πληροφορίες και τεχνογνωσία ή δικαιώματα πνευματικής ιδιοκτησίας εφόσον αυτά φέρουν την ένδειξη «εμπιστευτικό έγγραφο». Σε καμία περίπτωση η εμπιστευτικότητα δεν δεσμεύει την Αναθέτουσα Αρχή προς τις αρχές του Ελληνικού Κράτους και της Ευρωπαϊκής Ένωσης. </w:t>
      </w:r>
    </w:p>
    <w:p w:rsid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Η εμπιστευτικότητα αίρεται αυτοδικαίως σε περίπτωση εκκρεμούς δίκης, ένστασης, διαιτησίας, στο απολύτως αναγκαίο μέτρο και αποκλειστικά για χρήση της από τα μέρη, τους δικαστικούς παραστάτες καθώς και τους δικαστές της διαιτησίας.</w:t>
      </w:r>
    </w:p>
    <w:p w:rsidR="00D36931" w:rsidRDefault="00D36931" w:rsidP="00D36931">
      <w:pPr>
        <w:pStyle w:val="30"/>
        <w:tabs>
          <w:tab w:val="num" w:pos="720"/>
        </w:tabs>
        <w:spacing w:before="60" w:after="0"/>
        <w:ind w:left="720"/>
        <w:rPr>
          <w:rFonts w:asciiTheme="minorHAnsi" w:hAnsiTheme="minorHAnsi" w:cstheme="minorHAnsi"/>
          <w:szCs w:val="22"/>
        </w:rPr>
      </w:pPr>
      <w:bookmarkStart w:id="849" w:name="_Toc399166986"/>
      <w:r>
        <w:rPr>
          <w:rFonts w:asciiTheme="minorHAnsi" w:hAnsiTheme="minorHAnsi" w:cstheme="minorHAnsi"/>
          <w:szCs w:val="22"/>
        </w:rPr>
        <w:t>Πνευματικά Δικαιώματα</w:t>
      </w:r>
      <w:bookmarkEnd w:id="849"/>
    </w:p>
    <w:p w:rsidR="00CC10BD" w:rsidRPr="00CC10BD" w:rsidRDefault="00CC10BD" w:rsidP="00CC10BD">
      <w:pPr>
        <w:spacing w:before="60"/>
        <w:rPr>
          <w:rFonts w:asciiTheme="minorHAnsi" w:hAnsiTheme="minorHAnsi" w:cs="Calibri"/>
          <w:szCs w:val="22"/>
        </w:rPr>
      </w:pPr>
      <w:bookmarkStart w:id="850" w:name="_Ref503248931"/>
      <w:r w:rsidRPr="00CC10BD">
        <w:rPr>
          <w:rFonts w:asciiTheme="minorHAnsi" w:hAnsiTheme="minorHAnsi" w:cs="Calibri"/>
          <w:szCs w:val="22"/>
        </w:rPr>
        <w:t xml:space="preserve">Όλα τα αποτελέσματα - μελέτες, στοιχεία και κάθε άλλο έγγραφο ή αρχείο σχετικό με το Έργο, </w:t>
      </w:r>
      <w:r w:rsidR="007D3A07" w:rsidRPr="005C24C0">
        <w:rPr>
          <w:rFonts w:asciiTheme="minorHAnsi" w:hAnsiTheme="minorHAnsi" w:cstheme="minorHAnsi"/>
          <w:szCs w:val="22"/>
        </w:rPr>
        <w:t>o πηγαίος κώδικας (</w:t>
      </w:r>
      <w:proofErr w:type="spellStart"/>
      <w:r w:rsidR="007D3A07" w:rsidRPr="005C24C0">
        <w:rPr>
          <w:rFonts w:asciiTheme="minorHAnsi" w:hAnsiTheme="minorHAnsi" w:cstheme="minorHAnsi"/>
          <w:szCs w:val="22"/>
        </w:rPr>
        <w:t>source</w:t>
      </w:r>
      <w:proofErr w:type="spellEnd"/>
      <w:r w:rsidR="007D3A07" w:rsidRPr="005C24C0">
        <w:rPr>
          <w:rFonts w:asciiTheme="minorHAnsi" w:hAnsiTheme="minorHAnsi" w:cstheme="minorHAnsi"/>
          <w:szCs w:val="22"/>
        </w:rPr>
        <w:t xml:space="preserve"> </w:t>
      </w:r>
      <w:proofErr w:type="spellStart"/>
      <w:r w:rsidR="007D3A07" w:rsidRPr="005C24C0">
        <w:rPr>
          <w:rFonts w:asciiTheme="minorHAnsi" w:hAnsiTheme="minorHAnsi" w:cstheme="minorHAnsi"/>
          <w:szCs w:val="22"/>
        </w:rPr>
        <w:t>code</w:t>
      </w:r>
      <w:proofErr w:type="spellEnd"/>
      <w:r w:rsidR="007D3A07" w:rsidRPr="005C24C0">
        <w:rPr>
          <w:rFonts w:asciiTheme="minorHAnsi" w:hAnsiTheme="minorHAnsi" w:cstheme="minorHAnsi"/>
          <w:szCs w:val="22"/>
        </w:rPr>
        <w:t>) πλήρως τεκμηριωμένος, με όλα τα επιμέρους στάδια ανάπτυξής του και οι βάσεις δεδομένων, όπου επιτρέπεται και δεν αποτελεί απλώς παραχώρηση άδειας χρήσης,</w:t>
      </w:r>
      <w:r w:rsidR="007D3A07">
        <w:rPr>
          <w:rFonts w:asciiTheme="minorHAnsi" w:hAnsiTheme="minorHAnsi" w:cstheme="minorHAnsi"/>
          <w:szCs w:val="22"/>
        </w:rPr>
        <w:t xml:space="preserve"> </w:t>
      </w:r>
      <w:r w:rsidRPr="00CC10BD">
        <w:rPr>
          <w:rFonts w:asciiTheme="minorHAnsi" w:hAnsiTheme="minorHAnsi" w:cs="Calibri"/>
          <w:szCs w:val="22"/>
        </w:rPr>
        <w:t>καθώς και όλα τα υπόλοιπα παραδοτέα που θα αποκτηθούν ή θα αναπτυχθούν από τον Ανάδοχο με δαπάνες του Έργου, θα αποτελούν αποκλειστική ιδιοκτησία της Αναθέτουσας Αρχής</w:t>
      </w:r>
      <w:r w:rsidRPr="00CC10BD">
        <w:rPr>
          <w:rFonts w:asciiTheme="minorHAnsi" w:hAnsiTheme="minorHAnsi" w:cs="Calibri"/>
          <w:b/>
          <w:szCs w:val="22"/>
        </w:rPr>
        <w:t xml:space="preserve"> </w:t>
      </w:r>
      <w:r w:rsidRPr="00CC10BD">
        <w:rPr>
          <w:rFonts w:asciiTheme="minorHAnsi" w:hAnsiTheme="minorHAnsi" w:cs="Calibri"/>
          <w:szCs w:val="22"/>
        </w:rPr>
        <w:t>και του Κυρίου του έργου / Φορέα Λειτουργίας, που μπορούν να τα διαχειρίζονται πλήρως και να τα εκμεταλλεύονται (όχι εμπορικά), εκτός και αν ήδη προϋπάρχουν σχετικά πνευματικά δικαιώματα.</w:t>
      </w:r>
      <w:bookmarkEnd w:id="850"/>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Τα αποτελέσματα θα είναι πάντοτε στη διάθεση των νομίμων εκπροσώπων της Αναθέτουσας Αρχής και του </w:t>
      </w:r>
      <w:r w:rsidRPr="00CC10BD">
        <w:rPr>
          <w:rFonts w:asciiTheme="minorHAnsi" w:hAnsiTheme="minorHAnsi" w:cs="Calibri"/>
          <w:b/>
          <w:szCs w:val="22"/>
        </w:rPr>
        <w:t>Κυρίου του Έργου / Φορέα Λειτουργίας</w:t>
      </w:r>
      <w:r w:rsidRPr="00CC10BD">
        <w:rPr>
          <w:rFonts w:asciiTheme="minorHAnsi" w:hAnsiTheme="minorHAnsi" w:cs="Calibri"/>
          <w:szCs w:val="22"/>
        </w:rPr>
        <w:t xml:space="preserve"> κατά τη διάρκεια ισχύος της Σύμβασης, και εάν βρίσκονται στην κατοχή του Αναδόχου, θα παραδοθούν στην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w:t>
      </w:r>
      <w:r w:rsidRPr="00CC10BD">
        <w:rPr>
          <w:rFonts w:asciiTheme="minorHAnsi" w:hAnsiTheme="minorHAnsi" w:cs="Calibri"/>
          <w:b/>
          <w:szCs w:val="22"/>
        </w:rPr>
        <w:t>Φορέα Λειτουργίας)</w:t>
      </w:r>
      <w:r w:rsidRPr="00CC10BD">
        <w:rPr>
          <w:rFonts w:asciiTheme="minorHAnsi" w:hAnsiTheme="minorHAnsi" w:cs="Calibri"/>
          <w:szCs w:val="22"/>
        </w:rPr>
        <w:t xml:space="preserve"> κατά την καθ’ οποιονδήποτε τρόπο λήξη ή λύση της Σύμβασης. Σε περίπτωση αρχείων με στοιχεία σε ηλεκτρονική μορφή, ο Ανάδοχος υποχρεούται να συνοδεύσει την παράδοσή τους με έγγραφη τεκμηρίωση και με οδηγίες για την ανάκτηση / διαχείρισή τους.</w:t>
      </w:r>
    </w:p>
    <w:p w:rsidR="00CC10BD" w:rsidRDefault="00CC10BD" w:rsidP="00CC10BD">
      <w:pPr>
        <w:spacing w:before="60"/>
        <w:rPr>
          <w:rFonts w:asciiTheme="minorHAnsi" w:hAnsiTheme="minorHAnsi" w:cs="Calibri"/>
          <w:szCs w:val="22"/>
        </w:rPr>
      </w:pPr>
      <w:r w:rsidRPr="00CC10BD">
        <w:rPr>
          <w:rFonts w:asciiTheme="minorHAnsi" w:hAnsiTheme="minorHAnsi" w:cs="Calibri"/>
          <w:szCs w:val="22"/>
        </w:rPr>
        <w:t>Με την οριστική παραλαβή του Έργου τα δικαιώματα πνευματικής ιδιοκτησίας που θα παραχθούν κατά την εκτέλεση του Έργου και δεν εμπίπτουν στις παραπάνω παραγράφους μεταβιβάζονται από τον Ανάδοχο αυτοδίκαια στην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 xml:space="preserve">και στον κύριο του έργου / Φορέα Λειτουργίας (αν πρόκειται για διαφορετικό νομικό πρόσωπο) οι οποίοι θα είναι πλέον οι αποκλειστικοί δικαιούχοι επί του Έργου και θα φέρουν όλες τις εξουσίες που απορρέουν από αυτό, </w:t>
      </w:r>
      <w:r w:rsidR="006F27C5" w:rsidRPr="00C74851">
        <w:rPr>
          <w:rFonts w:asciiTheme="minorHAnsi" w:hAnsiTheme="minorHAnsi" w:cstheme="minorHAnsi"/>
          <w:szCs w:val="22"/>
        </w:rPr>
        <w:t xml:space="preserve">ενδεικτικά και όχι περιοριστικά αναφερομένων της εξουσίας οριστικής ή προσωρινής αναπαραγωγής του λογισμικού με κάθε μέσο και μορφή, εν </w:t>
      </w:r>
      <w:proofErr w:type="spellStart"/>
      <w:r w:rsidR="006F27C5" w:rsidRPr="00C74851">
        <w:rPr>
          <w:rFonts w:asciiTheme="minorHAnsi" w:hAnsiTheme="minorHAnsi" w:cstheme="minorHAnsi"/>
          <w:szCs w:val="22"/>
        </w:rPr>
        <w:t>όλω</w:t>
      </w:r>
      <w:proofErr w:type="spellEnd"/>
      <w:r w:rsidR="006F27C5" w:rsidRPr="00C74851">
        <w:rPr>
          <w:rFonts w:asciiTheme="minorHAnsi" w:hAnsiTheme="minorHAnsi" w:cstheme="minorHAnsi"/>
          <w:szCs w:val="22"/>
        </w:rPr>
        <w:t xml:space="preserve"> ή εν μέρει, την εξουσία φόρτωσης, εμφάνισης στην οθόνη, εκτέλεσης μεταβίβασης, αντιγραφής, </w:t>
      </w:r>
      <w:r w:rsidR="006F27C5" w:rsidRPr="00C74851">
        <w:rPr>
          <w:rFonts w:asciiTheme="minorHAnsi" w:hAnsiTheme="minorHAnsi" w:cstheme="minorHAnsi"/>
          <w:szCs w:val="22"/>
        </w:rPr>
        <w:lastRenderedPageBreak/>
        <w:t>αποθήκευσης αλλά και τροποποίησης χωρίς άδεια του Αναδόχου, η οποία σε κάθε περίπτωση παρέχεται ανέκκλητα δια της υπογραφής της σύμβασης.</w:t>
      </w:r>
    </w:p>
    <w:p w:rsidR="0006275E" w:rsidRPr="006E61FA" w:rsidRDefault="0006275E" w:rsidP="0006275E">
      <w:pPr>
        <w:autoSpaceDE w:val="0"/>
        <w:autoSpaceDN w:val="0"/>
        <w:adjustRightInd w:val="0"/>
        <w:spacing w:before="60" w:after="0"/>
        <w:rPr>
          <w:rFonts w:asciiTheme="minorHAnsi" w:hAnsiTheme="minorHAnsi" w:cstheme="minorHAnsi"/>
          <w:bCs/>
          <w:szCs w:val="22"/>
        </w:rPr>
      </w:pPr>
      <w:r w:rsidRPr="006E61FA">
        <w:rPr>
          <w:rFonts w:asciiTheme="minorHAnsi" w:hAnsiTheme="minorHAnsi" w:cstheme="minorHAnsi"/>
          <w:bCs/>
          <w:szCs w:val="22"/>
        </w:rPr>
        <w:t>Καθ’ όλη τη διάρκεια ισχύος της Σύμβασης, αλλά και μετά τη λήξη ή λύση αυτής, ο Ανάδοχος θα αναλάβει την υποχρέωση να τηρήσει εμπιστευτικές και να μη γνωστοποιήσει σε τρίτους (συμπεριλαμβανομένων των εκπροσώπων του ελληνικού και διεθνούς τύπου), χωρίς την προηγούμενη έγγραφη συγκατάθεση της Αναθέτουσας Αρχής οποιαδήποτε έγγραφα ή πληροφορίες που θα περιέλθουν σε γνώση του κατά την εκτέλεση των υπηρεσιών και την εκπλήρωση των υποχρεώσεών του.</w:t>
      </w:r>
    </w:p>
    <w:p w:rsidR="0006275E" w:rsidRPr="006E61FA" w:rsidRDefault="0006275E" w:rsidP="0006275E">
      <w:pPr>
        <w:autoSpaceDE w:val="0"/>
        <w:autoSpaceDN w:val="0"/>
        <w:adjustRightInd w:val="0"/>
        <w:spacing w:before="60" w:after="0"/>
        <w:rPr>
          <w:rFonts w:asciiTheme="minorHAnsi" w:hAnsiTheme="minorHAnsi" w:cstheme="minorHAnsi"/>
          <w:bCs/>
          <w:szCs w:val="22"/>
        </w:rPr>
      </w:pPr>
      <w:r w:rsidRPr="006E61FA">
        <w:rPr>
          <w:rFonts w:asciiTheme="minorHAnsi" w:hAnsiTheme="minorHAnsi" w:cstheme="minorHAnsi"/>
          <w:bCs/>
          <w:szCs w:val="22"/>
        </w:rPr>
        <w:t xml:space="preserve">Ο Ανάδοχος δεν δύναται να προβαίνει σε δημόσιες δηλώσεις σχετικά με το Έργο χωρίς την προηγούμενη συναίνεση της Αναθέτουσας Αρχής, ούτε να συμμετέχει σε δραστηριότητες ασυμβίβαστες με τις υποχρεώσεις του απέναντι στη Αναθέτουσα Αρχή και δεν δεσμεύει την Αναθέτουσα Αρχή, με κανένα τρόπο, χωρίς την προηγούμενη γραπτή </w:t>
      </w:r>
      <w:r w:rsidRPr="0006275E">
        <w:rPr>
          <w:rFonts w:asciiTheme="minorHAnsi" w:hAnsiTheme="minorHAnsi" w:cstheme="minorHAnsi"/>
          <w:bCs/>
          <w:szCs w:val="22"/>
        </w:rPr>
        <w:t>συναίνεση.</w:t>
      </w:r>
    </w:p>
    <w:p w:rsidR="00D36931" w:rsidRDefault="00D36931" w:rsidP="00D36931">
      <w:pPr>
        <w:pStyle w:val="30"/>
        <w:tabs>
          <w:tab w:val="num" w:pos="720"/>
        </w:tabs>
        <w:spacing w:before="60" w:after="0"/>
        <w:ind w:left="720"/>
        <w:rPr>
          <w:rFonts w:asciiTheme="minorHAnsi" w:hAnsiTheme="minorHAnsi" w:cstheme="minorHAnsi"/>
          <w:szCs w:val="22"/>
        </w:rPr>
      </w:pPr>
      <w:bookmarkStart w:id="851" w:name="_Toc399166987"/>
      <w:r>
        <w:rPr>
          <w:rFonts w:asciiTheme="minorHAnsi" w:hAnsiTheme="minorHAnsi" w:cstheme="minorHAnsi"/>
          <w:szCs w:val="22"/>
        </w:rPr>
        <w:t>Εφαρμοστέο Δίκαιο - Διαιτησία</w:t>
      </w:r>
      <w:bookmarkEnd w:id="851"/>
    </w:p>
    <w:p w:rsidR="00CC10BD" w:rsidRPr="00CC10BD" w:rsidRDefault="00CC10BD" w:rsidP="00CC10BD">
      <w:pPr>
        <w:spacing w:before="60"/>
        <w:rPr>
          <w:rFonts w:asciiTheme="minorHAnsi" w:hAnsiTheme="minorHAnsi" w:cs="Calibri"/>
          <w:szCs w:val="22"/>
        </w:rPr>
      </w:pPr>
      <w:bookmarkStart w:id="852" w:name="_Toc104088442"/>
      <w:bookmarkStart w:id="853" w:name="_Toc104088608"/>
      <w:bookmarkStart w:id="854" w:name="_Toc104093010"/>
      <w:bookmarkStart w:id="855" w:name="_Toc104093175"/>
      <w:bookmarkStart w:id="856" w:name="_Toc104093340"/>
      <w:bookmarkStart w:id="857" w:name="_Toc104096341"/>
      <w:bookmarkStart w:id="858" w:name="_Toc104096507"/>
      <w:bookmarkStart w:id="859" w:name="_Toc104096673"/>
      <w:bookmarkStart w:id="860" w:name="_Toc104100404"/>
      <w:bookmarkStart w:id="861" w:name="_Toc104100577"/>
      <w:bookmarkStart w:id="862" w:name="_Toc104100750"/>
      <w:bookmarkStart w:id="863" w:name="_Toc104100923"/>
      <w:bookmarkStart w:id="864" w:name="_Toc104101096"/>
      <w:bookmarkStart w:id="865" w:name="_Toc104101271"/>
      <w:bookmarkStart w:id="866" w:name="_Toc104101445"/>
      <w:bookmarkStart w:id="867" w:name="_Toc104101620"/>
      <w:bookmarkStart w:id="868" w:name="_Toc104101795"/>
      <w:bookmarkStart w:id="869" w:name="_Toc104101970"/>
      <w:bookmarkStart w:id="870" w:name="_Toc104102145"/>
      <w:bookmarkEnd w:id="845"/>
      <w:bookmarkEnd w:id="846"/>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rsidRPr="00CC10BD">
        <w:rPr>
          <w:rFonts w:asciiTheme="minorHAnsi" w:hAnsiTheme="minorHAnsi" w:cs="Calibri"/>
          <w:szCs w:val="22"/>
        </w:rPr>
        <w:t>Ο Ανάδοχος και η Αναθέτουσα Αρχή θα προσπαθούν να ρυθμίζουν φιλικά κάθε διαφορά, που τυχόν θα προκύψει στις μεταξύ τους σχέσεις κατά τη διάρκεια της ισχύος της Σύμβασης που θα υπογραφεί.</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Επί διαφωνίας, κάθε διαφορά θα λύεται από τα ελληνικά δικαστήρια και συγκεκριμένα τα δικαστήρια Αθηνών, εφαρμοστέο δε δίκαιο είναι πάντοτε το Ελληνικό και το Κοινοτικό δίκαιο.</w:t>
      </w:r>
    </w:p>
    <w:p w:rsidR="00CC10BD" w:rsidRPr="00CC10BD" w:rsidRDefault="00CC10BD" w:rsidP="00CC10BD">
      <w:pPr>
        <w:spacing w:before="60"/>
        <w:rPr>
          <w:rFonts w:asciiTheme="minorHAnsi" w:hAnsiTheme="minorHAnsi"/>
          <w:szCs w:val="22"/>
        </w:rPr>
      </w:pPr>
      <w:r w:rsidRPr="00CC10BD">
        <w:rPr>
          <w:rFonts w:asciiTheme="minorHAnsi" w:hAnsiTheme="minorHAnsi" w:cs="Calibri"/>
          <w:szCs w:val="22"/>
        </w:rPr>
        <w:t>Δεν αποκλείεται, ωστόσο, για ορισμένες περιπτώσεις εφόσον συμφωνούν και τα δύο μέρη, να προβλεφθεί στη Σύμβαση προσφυγή των συμβαλλομένων, αντί των δικαστηρίων, σε διαιτησία σύμφωνα πάντα με την ελληνική νομοθεσία και με όσα μεταξύ τους συμφωνήσουν. Αν δεν επέλθει τέτοια συμφωνία, η αρμοδιότητα για την επίλυση της διαφοράς ανήκει στα ελληνικά δικαστήρια κατά τα οριζόμενα στην προηγούμενη παράγραφο</w:t>
      </w:r>
      <w:r w:rsidRPr="00CC10BD">
        <w:rPr>
          <w:rFonts w:asciiTheme="minorHAnsi" w:hAnsiTheme="minorHAnsi"/>
          <w:szCs w:val="22"/>
        </w:rPr>
        <w:t>.</w:t>
      </w:r>
    </w:p>
    <w:p w:rsidR="00A46837" w:rsidRDefault="00A46837" w:rsidP="00A46837">
      <w:pPr>
        <w:pStyle w:val="30"/>
        <w:tabs>
          <w:tab w:val="num" w:pos="720"/>
        </w:tabs>
        <w:spacing w:before="60" w:after="0"/>
        <w:ind w:left="720"/>
        <w:rPr>
          <w:rFonts w:asciiTheme="minorHAnsi" w:hAnsiTheme="minorHAnsi" w:cstheme="minorHAnsi"/>
          <w:szCs w:val="22"/>
        </w:rPr>
      </w:pPr>
      <w:bookmarkStart w:id="871" w:name="_Toc399166988"/>
      <w:r>
        <w:rPr>
          <w:rFonts w:asciiTheme="minorHAnsi" w:hAnsiTheme="minorHAnsi" w:cstheme="minorHAnsi"/>
          <w:szCs w:val="22"/>
        </w:rPr>
        <w:t>Εκχώρηση εισπρακτέων δικαιωμάτων</w:t>
      </w:r>
      <w:bookmarkEnd w:id="871"/>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 xml:space="preserve">Ο Ανάδοχος δικαιούται να εκχωρήσει σε οποιοδήποτε φυσικό ή νομικό πρόσωπο το δικαίωμα είσπραξης της αμοιβής, μετά από έγγραφη συναίνεση της Αναθέτουσας Αρχής και σύμφωνα με τους όρους της </w:t>
      </w:r>
      <w:r>
        <w:rPr>
          <w:rFonts w:asciiTheme="minorHAnsi" w:hAnsiTheme="minorHAnsi" w:cstheme="minorHAnsi"/>
          <w:bCs/>
          <w:szCs w:val="22"/>
        </w:rPr>
        <w:t xml:space="preserve">παρούσας </w:t>
      </w:r>
      <w:r w:rsidRPr="00635815">
        <w:rPr>
          <w:rFonts w:asciiTheme="minorHAnsi" w:hAnsiTheme="minorHAnsi" w:cstheme="minorHAnsi"/>
          <w:bCs/>
          <w:szCs w:val="22"/>
        </w:rPr>
        <w:t xml:space="preserve"> Προκήρυξης.</w:t>
      </w:r>
    </w:p>
    <w:p w:rsidR="00A46837" w:rsidRDefault="00A46837" w:rsidP="00A46837">
      <w:pPr>
        <w:pStyle w:val="30"/>
        <w:tabs>
          <w:tab w:val="num" w:pos="720"/>
        </w:tabs>
        <w:spacing w:before="60" w:after="0"/>
        <w:ind w:left="720"/>
        <w:rPr>
          <w:rFonts w:asciiTheme="minorHAnsi" w:hAnsiTheme="minorHAnsi" w:cstheme="minorHAnsi"/>
          <w:szCs w:val="22"/>
        </w:rPr>
      </w:pPr>
      <w:bookmarkStart w:id="872" w:name="_Toc399166989"/>
      <w:r>
        <w:rPr>
          <w:rFonts w:asciiTheme="minorHAnsi" w:hAnsiTheme="minorHAnsi" w:cstheme="minorHAnsi"/>
          <w:szCs w:val="22"/>
        </w:rPr>
        <w:t>Ανωτέρα Βία</w:t>
      </w:r>
      <w:bookmarkEnd w:id="872"/>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 xml:space="preserve">Τα συμβαλλόμενα μέρη δεν ευθύνονται για την εκπλήρωση των συμβατικών τους υποχρεώσεων, στο μέτρο που η αδυναμία εκπλήρωσης οφείλεται σε περιστατικά ανωτέρας βίας, σύμφωνα με τα οριζόμενα στο άρθρο 37 του Π.Δ.118/2007, υπό την προϋπόθεση ότι η επικαλούμενη ανωτέρα βία αποδεικνύεται δεόντως και επαρκώς. Ως τέτοια δεν θεωρούνται για τον Ανάδοχο όσα ευρίσκονται αντικειμενικά εντός του πεδίου οικονομικής δραστηριότητας και ελέγχου του Αναδόχου. </w:t>
      </w:r>
    </w:p>
    <w:p w:rsidR="00A46837"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Ο Ανάδοχος, επικαλούμενος υπαγωγή της αδυναμίας εκπλήρωσης υποχρεώσεών του σε γεγονός που εμπίπτει στην παράγραφο 1 ανωτέρω, οφείλει να γνωστοποιήσει και επικαλεσθεί προς την ΗΔΙΚΑ ΑΕ τους σχετικούς λόγους και περιστατικά εντός αποσβεστικής προθεσμίας είκοσι (20) ημερών από τότε που συνέβησαν, προσκομίζοντας τα απαραίτητα αποδεικτικά στοιχεία. Η Αναθέτουσα Αρχή υποχρεούται να απαντήσει εντός είκοσι (20) ημερών από λήψεως του σχετικού αιτήματος του Αναδόχου, διαφορετικά με την πάροδο άπρακτης της προθεσμίας τεκμαίρεται η αποδοχή του αιτήματος.</w:t>
      </w:r>
    </w:p>
    <w:p w:rsidR="00A46837" w:rsidRDefault="00A46837" w:rsidP="00A46837">
      <w:pPr>
        <w:pStyle w:val="30"/>
        <w:tabs>
          <w:tab w:val="num" w:pos="720"/>
        </w:tabs>
        <w:spacing w:before="60" w:after="0"/>
        <w:ind w:left="720"/>
        <w:rPr>
          <w:rFonts w:asciiTheme="minorHAnsi" w:hAnsiTheme="minorHAnsi" w:cstheme="minorHAnsi"/>
          <w:szCs w:val="22"/>
        </w:rPr>
      </w:pPr>
      <w:bookmarkStart w:id="873" w:name="_Toc399166990"/>
      <w:r>
        <w:rPr>
          <w:rFonts w:asciiTheme="minorHAnsi" w:hAnsiTheme="minorHAnsi" w:cstheme="minorHAnsi"/>
          <w:szCs w:val="22"/>
        </w:rPr>
        <w:t>Καταγγελία / Ευθύνη</w:t>
      </w:r>
      <w:bookmarkEnd w:id="873"/>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 xml:space="preserve">Ο Εργοδότης δύναται, μετά από εισήγηση της ΕΠΠΕ να καταγγείλει εγγράφως καθ’ οιονδήποτε χρόνο την παρούσα Σύμβαση, εφόσον ο Ανάδοχος </w:t>
      </w:r>
      <w:proofErr w:type="spellStart"/>
      <w:r w:rsidRPr="00635815">
        <w:rPr>
          <w:rFonts w:asciiTheme="minorHAnsi" w:hAnsiTheme="minorHAnsi" w:cstheme="minorHAnsi"/>
          <w:bCs/>
          <w:szCs w:val="22"/>
        </w:rPr>
        <w:t>υπαιτίως</w:t>
      </w:r>
      <w:proofErr w:type="spellEnd"/>
      <w:r w:rsidRPr="00635815">
        <w:rPr>
          <w:rFonts w:asciiTheme="minorHAnsi" w:hAnsiTheme="minorHAnsi" w:cstheme="minorHAnsi"/>
          <w:bCs/>
          <w:szCs w:val="22"/>
        </w:rPr>
        <w:t xml:space="preserve"> παραβεί οποιαδήποτε από τις συμβατικές του Υποχρεώσεις, θεωρουμένων όλων ως ουσιωδών και δεν άρει την παράβαση αυτή εντός δέκα (10) εργασίμων ημερών από τη σχετική έγγραφη ειδοποίησή της από την ΕΠΠΕ. Για τα θέματα κήρυξης του Αναδόχου έκπτωτου και τις επιβαλλόμενες σε αυτόν κυρώσεις, εφαρμόζονται τα αναφερόμενα ανωτέρω στο άρθρο 6 και τυχόν αναλογικά οι διατάξεις του άρθρου 30 του</w:t>
      </w:r>
      <w:r w:rsidRPr="006E61FA">
        <w:rPr>
          <w:rFonts w:asciiTheme="minorHAnsi" w:hAnsiTheme="minorHAnsi" w:cstheme="minorHAnsi"/>
          <w:bCs/>
          <w:szCs w:val="22"/>
        </w:rPr>
        <w:t xml:space="preserve"> Κανονισμού Προμηθειών ΗΔΙΚΑ </w:t>
      </w:r>
      <w:r>
        <w:rPr>
          <w:rFonts w:asciiTheme="minorHAnsi" w:hAnsiTheme="minorHAnsi" w:cstheme="minorHAnsi"/>
          <w:bCs/>
          <w:szCs w:val="22"/>
        </w:rPr>
        <w:t>ΑΕ</w:t>
      </w:r>
      <w:r w:rsidRPr="00635815">
        <w:rPr>
          <w:rFonts w:asciiTheme="minorHAnsi" w:hAnsiTheme="minorHAnsi" w:cstheme="minorHAnsi"/>
          <w:bCs/>
          <w:szCs w:val="22"/>
        </w:rPr>
        <w:t xml:space="preserve"> (ΦΕΚ 1990/Β/23-12-2010).</w:t>
      </w:r>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Ο Εργοδότης δεν θα θεωρηθεί υπεύθυνος για οποιεσδήποτε ζημίες ή διαφυγόντα κέρδη υποστεί ο Ανάδοχος από την καταγγελία της Σύμβασης, σύμφωνα με τα αναφερόμενα στην παρ. 1 του παρόντος άρθρου.</w:t>
      </w:r>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 xml:space="preserve">Η έγγραφη καταγγελία της Σύμβασης δεν επηρεάζει δικαιώματα και υποχρεώσεις των μερών, που προϋπήρχαν της καταγγελίας και δεν απαλλάσσει τον Ανάδοχο από ευθύνες και υποχρεώσεις, που </w:t>
      </w:r>
      <w:r w:rsidRPr="00635815">
        <w:rPr>
          <w:rFonts w:asciiTheme="minorHAnsi" w:hAnsiTheme="minorHAnsi" w:cstheme="minorHAnsi"/>
          <w:bCs/>
          <w:szCs w:val="22"/>
        </w:rPr>
        <w:lastRenderedPageBreak/>
        <w:t>απορρέουν από τη Σύμβαση ή το Νόμο σε σχέση με συμβατικές εργασίες, που έχουν εκτελεστεί πριν την έγγραφη καταγγελία.</w:t>
      </w:r>
    </w:p>
    <w:p w:rsidR="008C5AC3" w:rsidRPr="00CF054E"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Σε περίπτωση αποδεδειγμένης ζημίας του Εργοδότη, ο Ανάδοχος οφείλει να επιστρέψει στον Εργοδότη την αμοιβή που θα του έχει τυχόν καταβληθεί πλέον το ποσό από την κατάπτωση της κατατεθειμένης εγγυητικής επιστολής καλής εκτέλεσης.</w:t>
      </w:r>
    </w:p>
    <w:p w:rsidR="00CF054E" w:rsidRDefault="00CF054E" w:rsidP="00CF054E">
      <w:pPr>
        <w:pStyle w:val="30"/>
        <w:tabs>
          <w:tab w:val="num" w:pos="720"/>
        </w:tabs>
        <w:spacing w:before="60" w:after="0"/>
        <w:ind w:left="720"/>
        <w:rPr>
          <w:rFonts w:asciiTheme="minorHAnsi" w:hAnsiTheme="minorHAnsi" w:cstheme="minorHAnsi"/>
          <w:szCs w:val="22"/>
        </w:rPr>
      </w:pPr>
      <w:bookmarkStart w:id="874" w:name="_Toc399166991"/>
      <w:r>
        <w:rPr>
          <w:rFonts w:asciiTheme="minorHAnsi" w:hAnsiTheme="minorHAnsi" w:cstheme="minorHAnsi"/>
          <w:szCs w:val="22"/>
        </w:rPr>
        <w:t>Λοιποί Όροι</w:t>
      </w:r>
      <w:bookmarkEnd w:id="874"/>
    </w:p>
    <w:p w:rsidR="00CF054E" w:rsidRPr="006E61FA" w:rsidRDefault="00CF054E" w:rsidP="00CF054E">
      <w:pPr>
        <w:spacing w:before="60" w:after="0"/>
        <w:rPr>
          <w:rFonts w:asciiTheme="minorHAnsi" w:hAnsiTheme="minorHAnsi" w:cstheme="minorHAnsi"/>
          <w:bCs/>
          <w:szCs w:val="22"/>
        </w:rPr>
      </w:pPr>
      <w:r w:rsidRPr="006E61FA">
        <w:rPr>
          <w:rFonts w:asciiTheme="minorHAnsi" w:hAnsiTheme="minorHAnsi" w:cstheme="minorHAnsi"/>
          <w:bCs/>
          <w:szCs w:val="22"/>
        </w:rPr>
        <w:t xml:space="preserve">Για τα θέματα που δεν ρυθμίζονται με το παρόν, την υπ’ αρ. 882/162/10-01-2014 απόφαση και την προσφορά του Αναδόχου, έχουν εφαρμογή: </w:t>
      </w:r>
    </w:p>
    <w:p w:rsidR="00CF054E" w:rsidRPr="006E61FA" w:rsidRDefault="00CF054E" w:rsidP="00ED7517">
      <w:pPr>
        <w:numPr>
          <w:ilvl w:val="0"/>
          <w:numId w:val="97"/>
        </w:numPr>
        <w:autoSpaceDE w:val="0"/>
        <w:autoSpaceDN w:val="0"/>
        <w:adjustRightInd w:val="0"/>
        <w:spacing w:after="0"/>
        <w:ind w:left="714" w:hanging="357"/>
        <w:rPr>
          <w:rFonts w:asciiTheme="minorHAnsi" w:hAnsiTheme="minorHAnsi" w:cstheme="minorHAnsi"/>
          <w:bCs/>
          <w:szCs w:val="22"/>
        </w:rPr>
      </w:pPr>
      <w:r w:rsidRPr="006E61FA">
        <w:rPr>
          <w:rFonts w:asciiTheme="minorHAnsi" w:hAnsiTheme="minorHAnsi" w:cstheme="minorHAnsi"/>
          <w:bCs/>
          <w:szCs w:val="22"/>
        </w:rPr>
        <w:t xml:space="preserve">Ο Κανονισμός Προμηθειών ΗΔΙΚΑ </w:t>
      </w:r>
      <w:r>
        <w:rPr>
          <w:rFonts w:asciiTheme="minorHAnsi" w:hAnsiTheme="minorHAnsi" w:cstheme="minorHAnsi"/>
          <w:bCs/>
          <w:szCs w:val="22"/>
        </w:rPr>
        <w:t>ΑΕ</w:t>
      </w:r>
      <w:r w:rsidRPr="006E61FA">
        <w:rPr>
          <w:rFonts w:asciiTheme="minorHAnsi" w:hAnsiTheme="minorHAnsi" w:cstheme="minorHAnsi"/>
          <w:szCs w:val="22"/>
        </w:rPr>
        <w:t xml:space="preserve"> (ΦΕΚ 1990/Β/23-12-2010)</w:t>
      </w:r>
    </w:p>
    <w:p w:rsidR="00CF054E" w:rsidRPr="006E61FA" w:rsidRDefault="00CF054E" w:rsidP="00ED7517">
      <w:pPr>
        <w:numPr>
          <w:ilvl w:val="0"/>
          <w:numId w:val="97"/>
        </w:numPr>
        <w:autoSpaceDE w:val="0"/>
        <w:autoSpaceDN w:val="0"/>
        <w:adjustRightInd w:val="0"/>
        <w:spacing w:after="0"/>
        <w:ind w:left="714" w:hanging="357"/>
        <w:rPr>
          <w:rFonts w:asciiTheme="minorHAnsi" w:hAnsiTheme="minorHAnsi" w:cstheme="minorHAnsi"/>
          <w:bCs/>
          <w:szCs w:val="22"/>
        </w:rPr>
      </w:pPr>
      <w:r w:rsidRPr="006E61FA">
        <w:rPr>
          <w:rFonts w:asciiTheme="minorHAnsi" w:hAnsiTheme="minorHAnsi" w:cstheme="minorHAnsi"/>
          <w:bCs/>
          <w:szCs w:val="22"/>
        </w:rPr>
        <w:t xml:space="preserve">οι διατάξεις του </w:t>
      </w:r>
      <w:proofErr w:type="spellStart"/>
      <w:r w:rsidRPr="006E61FA">
        <w:rPr>
          <w:rFonts w:asciiTheme="minorHAnsi" w:hAnsiTheme="minorHAnsi" w:cstheme="minorHAnsi"/>
          <w:bCs/>
          <w:szCs w:val="22"/>
        </w:rPr>
        <w:t>π.δ</w:t>
      </w:r>
      <w:proofErr w:type="spellEnd"/>
      <w:r w:rsidRPr="006E61FA">
        <w:rPr>
          <w:rFonts w:asciiTheme="minorHAnsi" w:hAnsiTheme="minorHAnsi" w:cstheme="minorHAnsi"/>
          <w:bCs/>
          <w:szCs w:val="22"/>
        </w:rPr>
        <w:t>. 60/2007</w:t>
      </w:r>
    </w:p>
    <w:p w:rsidR="00CF054E" w:rsidRPr="00CF054E" w:rsidRDefault="00CF054E" w:rsidP="00CF054E"/>
    <w:p w:rsidR="008C5AC3" w:rsidRPr="008261E0" w:rsidRDefault="008C5AC3" w:rsidP="00021593">
      <w:pPr>
        <w:pStyle w:val="Bullets"/>
        <w:rPr>
          <w:rFonts w:asciiTheme="minorHAnsi" w:hAnsiTheme="minorHAnsi" w:cstheme="minorHAnsi"/>
          <w:szCs w:val="22"/>
        </w:rPr>
        <w:sectPr w:rsidR="008C5AC3" w:rsidRPr="008261E0" w:rsidSect="003E24D0">
          <w:headerReference w:type="default" r:id="rId24"/>
          <w:pgSz w:w="11906" w:h="16838" w:code="9"/>
          <w:pgMar w:top="1134" w:right="1134" w:bottom="1134" w:left="1134" w:header="426" w:footer="247" w:gutter="0"/>
          <w:cols w:space="708"/>
          <w:docGrid w:linePitch="360"/>
        </w:sectPr>
      </w:pPr>
    </w:p>
    <w:p w:rsidR="005B462F" w:rsidRDefault="00070223" w:rsidP="00954A28">
      <w:pPr>
        <w:pStyle w:val="10"/>
        <w:numPr>
          <w:ilvl w:val="0"/>
          <w:numId w:val="22"/>
        </w:numPr>
        <w:shd w:val="clear" w:color="auto" w:fill="C0C0C0"/>
        <w:tabs>
          <w:tab w:val="clear" w:pos="1418"/>
          <w:tab w:val="num" w:pos="720"/>
        </w:tabs>
        <w:spacing w:before="60" w:after="0" w:line="240" w:lineRule="auto"/>
        <w:ind w:left="794"/>
        <w:rPr>
          <w:rFonts w:asciiTheme="minorHAnsi" w:hAnsiTheme="minorHAnsi" w:cstheme="minorHAnsi"/>
          <w:sz w:val="22"/>
          <w:szCs w:val="22"/>
          <w:lang w:val="en-US"/>
        </w:rPr>
      </w:pPr>
      <w:bookmarkStart w:id="875" w:name="_Toc14686122"/>
      <w:bookmarkStart w:id="876" w:name="_Toc25743337"/>
      <w:bookmarkStart w:id="877" w:name="_Toc43634807"/>
      <w:bookmarkStart w:id="878" w:name="_Toc44821187"/>
      <w:bookmarkStart w:id="879" w:name="_Toc48552979"/>
      <w:bookmarkStart w:id="880" w:name="_Toc49073806"/>
      <w:bookmarkStart w:id="881" w:name="_Toc58292269"/>
      <w:bookmarkStart w:id="882" w:name="_Toc184693896"/>
      <w:bookmarkStart w:id="883" w:name="_Toc187564858"/>
      <w:bookmarkStart w:id="884" w:name="_Toc250370995"/>
      <w:bookmarkStart w:id="885" w:name="_Toc250371155"/>
      <w:bookmarkStart w:id="886" w:name="_Toc399166992"/>
      <w:bookmarkEnd w:id="321"/>
      <w:bookmarkEnd w:id="322"/>
      <w:bookmarkEnd w:id="323"/>
      <w:bookmarkEnd w:id="324"/>
      <w:bookmarkEnd w:id="325"/>
      <w:bookmarkEnd w:id="326"/>
      <w:bookmarkEnd w:id="327"/>
      <w:bookmarkEnd w:id="328"/>
      <w:bookmarkEnd w:id="329"/>
      <w:r>
        <w:rPr>
          <w:rFonts w:asciiTheme="minorHAnsi" w:hAnsiTheme="minorHAnsi" w:cstheme="minorHAnsi"/>
          <w:sz w:val="22"/>
          <w:szCs w:val="22"/>
        </w:rPr>
        <w:lastRenderedPageBreak/>
        <w:t>ΜΕΡΟΣ Γ</w:t>
      </w:r>
      <w:r>
        <w:rPr>
          <w:rFonts w:asciiTheme="minorHAnsi" w:hAnsiTheme="minorHAnsi" w:cstheme="minorHAnsi"/>
          <w:sz w:val="22"/>
          <w:szCs w:val="22"/>
          <w:lang w:val="en-US"/>
        </w:rPr>
        <w:t xml:space="preserve">: </w:t>
      </w:r>
      <w:r>
        <w:rPr>
          <w:rFonts w:asciiTheme="minorHAnsi" w:hAnsiTheme="minorHAnsi" w:cstheme="minorHAnsi"/>
          <w:sz w:val="22"/>
          <w:szCs w:val="22"/>
        </w:rPr>
        <w:t>Π</w:t>
      </w:r>
      <w:r w:rsidR="008D46A0" w:rsidRPr="005C24C0">
        <w:rPr>
          <w:rFonts w:asciiTheme="minorHAnsi" w:hAnsiTheme="minorHAnsi" w:cstheme="minorHAnsi"/>
          <w:sz w:val="22"/>
          <w:szCs w:val="22"/>
        </w:rPr>
        <w:t>ΑΡΑΡΤΗΜΑΤΑ</w:t>
      </w:r>
      <w:bookmarkEnd w:id="875"/>
      <w:bookmarkEnd w:id="876"/>
      <w:bookmarkEnd w:id="877"/>
      <w:bookmarkEnd w:id="878"/>
      <w:bookmarkEnd w:id="879"/>
      <w:bookmarkEnd w:id="880"/>
      <w:bookmarkEnd w:id="881"/>
      <w:bookmarkEnd w:id="882"/>
      <w:bookmarkEnd w:id="883"/>
      <w:bookmarkEnd w:id="884"/>
      <w:bookmarkEnd w:id="885"/>
      <w:bookmarkEnd w:id="886"/>
    </w:p>
    <w:p w:rsidR="00A27F4E" w:rsidRDefault="00F65ED3" w:rsidP="00A27F4E">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887" w:name="_Toc399166993"/>
      <w:r>
        <w:rPr>
          <w:rFonts w:asciiTheme="minorHAnsi" w:hAnsiTheme="minorHAnsi" w:cstheme="minorHAnsi"/>
          <w:sz w:val="22"/>
          <w:szCs w:val="22"/>
          <w:u w:val="none"/>
        </w:rPr>
        <w:t>ΥΠΟΔΕΙΓΜΑΤΑ ΕΓΓΥΗΤΙΚΩΝ ΕΠΙΣΤΟΛΩΝ</w:t>
      </w:r>
      <w:bookmarkEnd w:id="887"/>
    </w:p>
    <w:p w:rsidR="00F65ED3" w:rsidRDefault="00F65ED3" w:rsidP="00F65ED3">
      <w:pPr>
        <w:pStyle w:val="30"/>
        <w:tabs>
          <w:tab w:val="num" w:pos="720"/>
        </w:tabs>
        <w:spacing w:before="60" w:after="0"/>
        <w:ind w:left="720"/>
        <w:rPr>
          <w:rFonts w:asciiTheme="minorHAnsi" w:hAnsiTheme="minorHAnsi" w:cstheme="minorHAnsi"/>
          <w:szCs w:val="22"/>
        </w:rPr>
      </w:pPr>
      <w:bookmarkStart w:id="888" w:name="_Toc399166994"/>
      <w:r>
        <w:rPr>
          <w:rFonts w:asciiTheme="minorHAnsi" w:hAnsiTheme="minorHAnsi" w:cstheme="minorHAnsi"/>
          <w:szCs w:val="22"/>
        </w:rPr>
        <w:t>Εγγυητική Επιστολή Συμμετοχής</w:t>
      </w:r>
      <w:bookmarkEnd w:id="888"/>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i/>
          <w:szCs w:val="22"/>
        </w:rPr>
      </w:pPr>
      <w:r w:rsidRPr="006C7DE7">
        <w:rPr>
          <w:rFonts w:asciiTheme="minorHAnsi" w:hAnsiTheme="minorHAnsi" w:cs="Calibri"/>
          <w:szCs w:val="22"/>
        </w:rPr>
        <w:t xml:space="preserve">Προς: </w:t>
      </w:r>
      <w:r w:rsidRPr="006C7DE7">
        <w:rPr>
          <w:rFonts w:asciiTheme="minorHAnsi" w:hAnsiTheme="minorHAnsi" w:cs="Calibri"/>
          <w:i/>
          <w:szCs w:val="22"/>
        </w:rPr>
        <w:t>ΗΛΕΚΤΡΟΝΙΚΗ ΔΙΑΚΥΒΕΡΝΗΣΗ ΚΟΙΝΩΝΙΚΗΣ ΑΣΦΑΛΙΣΗΣ ΑΕ (ΗΔΙΚΑ ΑΕ)</w:t>
      </w:r>
    </w:p>
    <w:p w:rsidR="00954A28" w:rsidRPr="006C7DE7" w:rsidRDefault="00954A28" w:rsidP="00954A28">
      <w:pPr>
        <w:spacing w:before="60"/>
        <w:rPr>
          <w:rFonts w:asciiTheme="minorHAnsi" w:hAnsiTheme="minorHAnsi" w:cs="Calibri"/>
          <w:szCs w:val="22"/>
        </w:rPr>
      </w:pPr>
      <w:r w:rsidRPr="006C7DE7">
        <w:rPr>
          <w:rFonts w:asciiTheme="minorHAnsi" w:hAnsiTheme="minorHAnsi"/>
          <w:szCs w:val="22"/>
        </w:rPr>
        <w:t>Λ. ΣΥΓΓΡΟΥ &amp; ΛΑΓΟΥΜΙΤΖΗ 40, 117 45, Ν. ΚΟΣΜΟΣ, ΑΘΗΝΑ</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 xml:space="preserve">Εγγυητική επιστολή μας υπ’ </w:t>
      </w:r>
      <w:proofErr w:type="spellStart"/>
      <w:r w:rsidRPr="006C7DE7">
        <w:rPr>
          <w:rFonts w:asciiTheme="minorHAnsi" w:hAnsiTheme="minorHAnsi" w:cs="Calibri"/>
          <w:b/>
          <w:szCs w:val="22"/>
        </w:rPr>
        <w:t>αριθμ</w:t>
      </w:r>
      <w:proofErr w:type="spellEnd"/>
      <w:r w:rsidRPr="006C7DE7">
        <w:rPr>
          <w:rFonts w:asciiTheme="minorHAnsi" w:hAnsiTheme="minorHAnsi" w:cs="Calibri"/>
          <w:b/>
          <w:szCs w:val="22"/>
        </w:rPr>
        <w:t>................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Σε περίπτωση μεμονωμένης εταιρίας:</w:t>
      </w:r>
      <w:r w:rsidRPr="006C7DE7">
        <w:rPr>
          <w:rFonts w:asciiTheme="minorHAnsi" w:hAnsiTheme="minorHAnsi" w:cs="Calibri"/>
          <w:szCs w:val="22"/>
        </w:rPr>
        <w:t xml:space="preserve"> της Εταιρίας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οδός............................. αριθμός.................ΤΚ………………</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β)……….…. οδός............................. αριθμός.................ΤΚ………………</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γ)………….. οδός............................. αριθμός.................ΤΚ………………</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και μέχρι του ποσού των ευρώ........................., για τη συμμετοχή στο διενεργούμενο διαγωνισμό της (συμπληρώνετε την ημερομηνία διενέργειας του διαγωνισμού)….…………. με αντικείμενο (συμπληρώνετε τον τίτλο του έργου) ……………….. συνολικής αξίας (συμπληρώνετε τον προϋπολογισμό με διευκρίνιση εάν περιλαμβάνει ή όχι τον ΦΠΑ) ..................................., σύμφωνα με τη με αριθμό................... Διακήρυξή σας.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εγγύηση καλύπτει καθ’ όλο το χρόνο ισχύος της μόνο τις από τη συμμετοχή στον ανωτέρω διαγωνισμό απορρέουσες υποχρεώσεις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Σε περίπτωση μεμονωμένης εταιρίας</w:t>
      </w:r>
      <w:r w:rsidRPr="006C7DE7">
        <w:rPr>
          <w:rFonts w:asciiTheme="minorHAnsi" w:hAnsiTheme="minorHAnsi" w:cs="Calibri"/>
          <w:i/>
          <w:szCs w:val="22"/>
        </w:rPr>
        <w:t>:</w:t>
      </w:r>
      <w:r w:rsidRPr="006C7DE7">
        <w:rPr>
          <w:rFonts w:asciiTheme="minorHAnsi" w:hAnsiTheme="minorHAnsi" w:cs="Calibri"/>
          <w:szCs w:val="22"/>
        </w:rPr>
        <w:t xml:space="preserve"> της εν λόγω Εταιρίας.}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των Εταιριών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Η παρούσα ισχύει μέχρι και την ………………(Σημείωση προς την Τράπεζα : ο χρόνος ισχύος πρέπει να είναι μεγαλύτερος τουλάχιστον κατά ένα (1) μήνα του χρόνου ισχύος της Προσφοράς).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Αποδεχόμαστε να παρατείνουμε την ισχύ της εγγύησης, ύστερα από έγγραφη δήλωσή σας, με την προϋπόθεση ότι το σχετικό αίτημα σας θα μας υποβληθεί πριν από την ημερομηνία λήξης της.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F65ED3" w:rsidRPr="006C7DE7" w:rsidRDefault="00954A28" w:rsidP="00F65ED3">
      <w:pPr>
        <w:overflowPunct w:val="0"/>
        <w:autoSpaceDE w:val="0"/>
        <w:autoSpaceDN w:val="0"/>
        <w:adjustRightInd w:val="0"/>
        <w:spacing w:before="60"/>
        <w:jc w:val="right"/>
        <w:textAlignment w:val="baseline"/>
        <w:rPr>
          <w:rFonts w:asciiTheme="minorHAnsi" w:hAnsiTheme="minorHAnsi" w:cs="Calibri"/>
          <w:i/>
          <w:szCs w:val="22"/>
        </w:rPr>
      </w:pPr>
      <w:r w:rsidRPr="006C7DE7">
        <w:rPr>
          <w:rFonts w:asciiTheme="minorHAnsi" w:hAnsiTheme="minorHAnsi" w:cs="Calibri"/>
          <w:i/>
          <w:szCs w:val="22"/>
        </w:rPr>
        <w:t>(Εξουσιοδοτημένη υπογραφή)</w:t>
      </w:r>
      <w:bookmarkStart w:id="889" w:name="_Toc43634810"/>
      <w:bookmarkStart w:id="890" w:name="_Toc44821190"/>
      <w:bookmarkStart w:id="891" w:name="_Toc48552982"/>
      <w:bookmarkStart w:id="892" w:name="_Toc49073809"/>
      <w:bookmarkStart w:id="893" w:name="_Ref54165241"/>
      <w:bookmarkStart w:id="894" w:name="_Ref54165243"/>
      <w:bookmarkStart w:id="895" w:name="_Toc62559081"/>
      <w:bookmarkStart w:id="896" w:name="_Ref63494486"/>
      <w:bookmarkStart w:id="897" w:name="_Toc240445864"/>
      <w:bookmarkStart w:id="898" w:name="_Toc302577471"/>
      <w:bookmarkStart w:id="899" w:name="_Toc391285064"/>
      <w:bookmarkStart w:id="900" w:name="_Toc391302678"/>
      <w:bookmarkStart w:id="901" w:name="_Toc391302807"/>
      <w:bookmarkStart w:id="902" w:name="_Toc391302838"/>
      <w:bookmarkStart w:id="903" w:name="_Toc391472762"/>
    </w:p>
    <w:p w:rsidR="00D6500F" w:rsidRDefault="00D6500F">
      <w:pPr>
        <w:spacing w:after="0"/>
        <w:jc w:val="left"/>
        <w:rPr>
          <w:rFonts w:asciiTheme="minorHAnsi" w:hAnsiTheme="minorHAnsi" w:cstheme="minorHAnsi"/>
          <w:b/>
          <w:szCs w:val="22"/>
        </w:rPr>
      </w:pPr>
      <w:r>
        <w:rPr>
          <w:rFonts w:asciiTheme="minorHAnsi" w:hAnsiTheme="minorHAnsi" w:cstheme="minorHAnsi"/>
          <w:szCs w:val="22"/>
        </w:rPr>
        <w:br w:type="page"/>
      </w:r>
    </w:p>
    <w:p w:rsidR="00F65ED3" w:rsidRPr="006C7DE7" w:rsidRDefault="00F65ED3" w:rsidP="00F65ED3">
      <w:pPr>
        <w:pStyle w:val="30"/>
        <w:tabs>
          <w:tab w:val="num" w:pos="720"/>
        </w:tabs>
        <w:spacing w:before="60" w:after="0"/>
        <w:ind w:left="720"/>
        <w:rPr>
          <w:rFonts w:asciiTheme="minorHAnsi" w:hAnsiTheme="minorHAnsi" w:cstheme="minorHAnsi"/>
          <w:szCs w:val="22"/>
        </w:rPr>
      </w:pPr>
      <w:bookmarkStart w:id="904" w:name="_Toc399166995"/>
      <w:r w:rsidRPr="006C7DE7">
        <w:rPr>
          <w:rFonts w:asciiTheme="minorHAnsi" w:hAnsiTheme="minorHAnsi" w:cstheme="minorHAnsi"/>
          <w:szCs w:val="22"/>
        </w:rPr>
        <w:lastRenderedPageBreak/>
        <w:t>Εγγυητική Επιστολή Καλής Εκτέλεσης Σύμβασης</w:t>
      </w:r>
      <w:bookmarkEnd w:id="904"/>
    </w:p>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i/>
          <w:szCs w:val="22"/>
        </w:rPr>
      </w:pPr>
      <w:r w:rsidRPr="006C7DE7">
        <w:rPr>
          <w:rFonts w:asciiTheme="minorHAnsi" w:hAnsiTheme="minorHAnsi" w:cs="Calibri"/>
          <w:szCs w:val="22"/>
        </w:rPr>
        <w:t xml:space="preserve">Προς: </w:t>
      </w:r>
      <w:r w:rsidRPr="006C7DE7">
        <w:rPr>
          <w:rFonts w:asciiTheme="minorHAnsi" w:hAnsiTheme="minorHAnsi" w:cs="Calibri"/>
          <w:i/>
          <w:szCs w:val="22"/>
        </w:rPr>
        <w:t>ΗΛΕΚΤΡΟΝΙΚΗ ΔΙΑΚΥΒΕΡΝΗΣΗ ΚΟΙΝΩΝΙΚΗΣ ΑΣΦΑΛΙΣΗΣ ΑΕ (ΗΔΙΚΑ ΑΕ)</w:t>
      </w:r>
    </w:p>
    <w:p w:rsidR="00954A28" w:rsidRPr="006C7DE7" w:rsidRDefault="00954A28" w:rsidP="00954A28">
      <w:pPr>
        <w:spacing w:before="60"/>
        <w:rPr>
          <w:rFonts w:asciiTheme="minorHAnsi" w:hAnsiTheme="minorHAnsi"/>
          <w:szCs w:val="22"/>
        </w:rPr>
      </w:pPr>
      <w:r w:rsidRPr="006C7DE7">
        <w:rPr>
          <w:rFonts w:asciiTheme="minorHAnsi" w:hAnsiTheme="minorHAnsi"/>
          <w:szCs w:val="22"/>
        </w:rPr>
        <w:t>Λ. ΣΥΓΓΡΟΥ &amp; ΛΑΓΟΥΜΙΤΖΗ 40, 117 45, Ν. ΚΟΣΜΟΣ, ΑΘΗΝΑ</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 xml:space="preserve">Εγγυητική επιστολή μας υπ’ </w:t>
      </w:r>
      <w:proofErr w:type="spellStart"/>
      <w:r w:rsidRPr="006C7DE7">
        <w:rPr>
          <w:rFonts w:asciiTheme="minorHAnsi" w:hAnsiTheme="minorHAnsi" w:cs="Calibri"/>
          <w:b/>
          <w:szCs w:val="22"/>
        </w:rPr>
        <w:t>αριθμ</w:t>
      </w:r>
      <w:proofErr w:type="spellEnd"/>
      <w:r w:rsidRPr="006C7DE7">
        <w:rPr>
          <w:rFonts w:asciiTheme="minorHAnsi" w:hAnsiTheme="minorHAnsi" w:cs="Calibri"/>
          <w:b/>
          <w:szCs w:val="22"/>
        </w:rPr>
        <w:t>................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 xml:space="preserve">Σε περίπτωση μεμονωμένης εταιρίας </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και μέχρι του ποσού των ευρώ........................., για την καλή εκτέλεση της σύμβασης με αριθμό................... που αφορά στο διαγωνισμό της (συμπληρώνετε την ημερομηνία διενέργειας του διαγωνισμού) …………. με αντικείμενο (συμπληρώνετε τον τίτλο του έργου) …….………..…… συνολικής αξίας (συμπληρώνετε το συνολικό συμβατικό τίμημα με διευκρίνιση εάν περιλαμβάνει ή όχι τον ΦΠΑ) ………........, σύμφωνα με τη με αριθμό................... Διακήρυξή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Σε περίπτωση κατάπτωσης της εγγύησης, το ποσό της κατάπτωσης υπόκειται στο εκάστοτε ισχύον πάγιο τέλος χαρτοσήμου.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r w:rsidRPr="006C7DE7" w:rsidDel="005462C6">
        <w:rPr>
          <w:rFonts w:asciiTheme="minorHAnsi" w:hAnsiTheme="minorHAnsi" w:cs="Calibri"/>
          <w:szCs w:val="22"/>
        </w:rPr>
        <w:t xml:space="preserve"> </w:t>
      </w:r>
    </w:p>
    <w:p w:rsidR="00954A28" w:rsidRPr="006C7DE7" w:rsidRDefault="00954A28" w:rsidP="00954A28">
      <w:pPr>
        <w:spacing w:before="60"/>
        <w:rPr>
          <w:rFonts w:asciiTheme="minorHAnsi" w:hAnsiTheme="minorHAnsi" w:cs="Calibri"/>
          <w:szCs w:val="22"/>
        </w:rPr>
      </w:pPr>
    </w:p>
    <w:p w:rsidR="00954A28" w:rsidRPr="006C7DE7" w:rsidRDefault="00954A28" w:rsidP="00954A28">
      <w:pPr>
        <w:spacing w:before="60"/>
        <w:jc w:val="right"/>
        <w:rPr>
          <w:rFonts w:asciiTheme="minorHAnsi" w:hAnsiTheme="minorHAnsi" w:cs="Calibri"/>
          <w:i/>
          <w:szCs w:val="22"/>
        </w:rPr>
      </w:pPr>
      <w:r w:rsidRPr="006C7DE7">
        <w:rPr>
          <w:rFonts w:asciiTheme="minorHAnsi" w:hAnsiTheme="minorHAnsi" w:cs="Calibri"/>
          <w:i/>
          <w:szCs w:val="22"/>
        </w:rPr>
        <w:t>(Εξουσιοδοτημένη υπογραφή)</w:t>
      </w:r>
    </w:p>
    <w:p w:rsidR="00954A28" w:rsidRPr="006C7DE7" w:rsidRDefault="00954A28" w:rsidP="00954A28">
      <w:pPr>
        <w:spacing w:before="60"/>
        <w:rPr>
          <w:rFonts w:asciiTheme="minorHAnsi" w:hAnsiTheme="minorHAnsi" w:cs="Calibri"/>
          <w:i/>
          <w:szCs w:val="22"/>
          <w:lang w:val="en-US"/>
        </w:rPr>
      </w:pPr>
      <w:r w:rsidRPr="006C7DE7">
        <w:rPr>
          <w:rFonts w:asciiTheme="minorHAnsi" w:hAnsiTheme="minorHAnsi" w:cs="Calibri"/>
          <w:i/>
          <w:szCs w:val="22"/>
        </w:rPr>
        <w:br w:type="page"/>
      </w:r>
    </w:p>
    <w:p w:rsidR="00F65ED3" w:rsidRPr="006C7DE7" w:rsidRDefault="00F65ED3" w:rsidP="00F65ED3">
      <w:pPr>
        <w:pStyle w:val="30"/>
        <w:tabs>
          <w:tab w:val="num" w:pos="720"/>
        </w:tabs>
        <w:spacing w:before="60" w:after="0"/>
        <w:ind w:left="720"/>
        <w:rPr>
          <w:rFonts w:asciiTheme="minorHAnsi" w:hAnsiTheme="minorHAnsi" w:cstheme="minorHAnsi"/>
          <w:szCs w:val="22"/>
        </w:rPr>
      </w:pPr>
      <w:bookmarkStart w:id="905" w:name="_Toc399166996"/>
      <w:bookmarkStart w:id="906" w:name="_Toc240445865"/>
      <w:bookmarkStart w:id="907" w:name="_Toc302577472"/>
      <w:bookmarkStart w:id="908" w:name="_Toc391285065"/>
      <w:bookmarkStart w:id="909" w:name="_Toc391302679"/>
      <w:bookmarkStart w:id="910" w:name="_Toc391302808"/>
      <w:bookmarkStart w:id="911" w:name="_Toc391302839"/>
      <w:bookmarkStart w:id="912" w:name="_Toc391472763"/>
      <w:bookmarkStart w:id="913" w:name="_Toc14686124"/>
      <w:bookmarkStart w:id="914" w:name="_Toc25743338"/>
      <w:bookmarkStart w:id="915" w:name="_Toc26592552"/>
      <w:bookmarkStart w:id="916" w:name="_Toc43634811"/>
      <w:bookmarkStart w:id="917" w:name="_Toc44821191"/>
      <w:bookmarkStart w:id="918" w:name="_Toc48552983"/>
      <w:bookmarkStart w:id="919" w:name="_Toc49073810"/>
      <w:bookmarkStart w:id="920" w:name="_Ref54165719"/>
      <w:bookmarkStart w:id="921" w:name="_Ref54165721"/>
      <w:bookmarkStart w:id="922" w:name="_Toc62559082"/>
      <w:bookmarkStart w:id="923" w:name="_Ref63576372"/>
      <w:r w:rsidRPr="006C7DE7">
        <w:rPr>
          <w:rFonts w:asciiTheme="minorHAnsi" w:hAnsiTheme="minorHAnsi" w:cstheme="minorHAnsi"/>
          <w:szCs w:val="22"/>
        </w:rPr>
        <w:lastRenderedPageBreak/>
        <w:t>Εγγυητική Επιστολή Προκαταβολής</w:t>
      </w:r>
      <w:bookmarkEnd w:id="905"/>
    </w:p>
    <w:bookmarkEnd w:id="906"/>
    <w:bookmarkEnd w:id="907"/>
    <w:bookmarkEnd w:id="908"/>
    <w:bookmarkEnd w:id="909"/>
    <w:bookmarkEnd w:id="910"/>
    <w:bookmarkEnd w:id="911"/>
    <w:bookmarkEnd w:id="912"/>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i/>
          <w:szCs w:val="22"/>
        </w:rPr>
      </w:pPr>
      <w:r w:rsidRPr="006C7DE7">
        <w:rPr>
          <w:rFonts w:asciiTheme="minorHAnsi" w:hAnsiTheme="minorHAnsi" w:cs="Calibri"/>
          <w:szCs w:val="22"/>
        </w:rPr>
        <w:t xml:space="preserve">Προς: </w:t>
      </w:r>
      <w:r w:rsidRPr="006C7DE7">
        <w:rPr>
          <w:rFonts w:asciiTheme="minorHAnsi" w:hAnsiTheme="minorHAnsi" w:cs="Calibri"/>
          <w:i/>
          <w:szCs w:val="22"/>
        </w:rPr>
        <w:t>ΗΛΕΚΤΡΟΝΙΚΗ ΔΙΑΚΥΒΕΡΝΗΣΗ ΚΟΙΝΩΝΙΚΗΣ ΑΣΦΑΛΙΣΗΣ ΑΕ (ΗΔΙΚΑ ΑΕ)</w:t>
      </w:r>
    </w:p>
    <w:p w:rsidR="00954A28" w:rsidRPr="006C7DE7" w:rsidRDefault="00954A28" w:rsidP="00954A28">
      <w:pPr>
        <w:spacing w:before="60"/>
        <w:rPr>
          <w:rFonts w:asciiTheme="minorHAnsi" w:hAnsiTheme="minorHAnsi" w:cs="Calibri"/>
          <w:szCs w:val="22"/>
        </w:rPr>
      </w:pPr>
      <w:r w:rsidRPr="006C7DE7">
        <w:rPr>
          <w:rFonts w:asciiTheme="minorHAnsi" w:hAnsiTheme="minorHAnsi"/>
          <w:szCs w:val="22"/>
        </w:rPr>
        <w:t>Λ. ΣΥΓΓΡΟΥ &amp; ΛΑΓΟΥΜΙΤΖΗ 40, 117 45, Ν. ΚΟΣΜΟΣ, ΑΘΗΝΑ</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b/>
          <w:szCs w:val="22"/>
        </w:rPr>
        <w:t xml:space="preserve">Εγγυητική επιστολή μας υπ’ </w:t>
      </w:r>
      <w:proofErr w:type="spellStart"/>
      <w:r w:rsidRPr="006C7DE7">
        <w:rPr>
          <w:rFonts w:asciiTheme="minorHAnsi" w:hAnsiTheme="minorHAnsi" w:cs="Calibri"/>
          <w:b/>
          <w:szCs w:val="22"/>
        </w:rPr>
        <w:t>αριθμ</w:t>
      </w:r>
      <w:proofErr w:type="spellEnd"/>
      <w:r w:rsidRPr="006C7DE7">
        <w:rPr>
          <w:rFonts w:asciiTheme="minorHAnsi" w:hAnsiTheme="minorHAnsi" w:cs="Calibri"/>
          <w:b/>
          <w:szCs w:val="22"/>
        </w:rPr>
        <w:t>................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 xml:space="preserve">Σε περίπτωση μεμονωμένης εταιρίας </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για την λήψη προκαταβολής για τη χορήγηση του …% της συμβατικής αξίας μη συμπεριλαμβανομένου του ΦΠΑ, ευρώ ………… σύμφωνα με τη σύμβαση με αριθμό...................και τη Διακήρυξή σας με αριθμό………., στο πλαίσιο του διαγωνισμού της (συμπληρώνετε την ημερομηνία διενέργειας του διαγωνισμού) …………. για εκτέλεση του έργου (συμπληρώνετε τον τίτλο του έργου) ……… ……… συνολικής αξίας (συμπληρώνετε το συνολικό συμβατικό τίμημα με διευκρίνιση εάν περιλαμβάνει ή όχι τον ΦΠΑ) ..................................., και μέχρι του ποσού των ευρώ (συμπληρώνετε το ποσό το οποίο καλύπτει η συγκεκριμένη εγγυητική επιστολή) ......................... πλέον τόκων επί της προκαταβολής αυτής που θα καταλογισθούν σε βάρος της Εταιρίας …………… ή, σε περίπτωση Ένωσης ή Κοινοπραξίας, υπέρ των Εταιριών της Ένωσης ……………… ή Κοινοπραξίας ……………, υπέρ της οποίας εγγυόμαστε σε εφαρμογή των σχετικών άρθρων του Κανονισμού Προμηθειών της Αναθέτουσα Αρχή, στο οποίο και μόνο περιορίζεται η εγγύησή μας.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7D075F" w:rsidRPr="006C7DE7" w:rsidRDefault="00954A28" w:rsidP="007D075F">
      <w:pPr>
        <w:spacing w:before="60"/>
        <w:jc w:val="right"/>
        <w:rPr>
          <w:rFonts w:asciiTheme="minorHAnsi" w:hAnsiTheme="minorHAnsi" w:cs="Calibri"/>
          <w:i/>
          <w:szCs w:val="22"/>
        </w:rPr>
      </w:pPr>
      <w:r w:rsidRPr="006C7DE7">
        <w:rPr>
          <w:rFonts w:asciiTheme="minorHAnsi" w:hAnsiTheme="minorHAnsi" w:cs="Calibri"/>
          <w:i/>
          <w:szCs w:val="22"/>
        </w:rPr>
        <w:t xml:space="preserve"> (Εξουσιοδοτημένη υπογραφή)</w:t>
      </w:r>
      <w:bookmarkStart w:id="924" w:name="_Toc240445866"/>
      <w:bookmarkStart w:id="925" w:name="_Toc302577473"/>
      <w:bookmarkStart w:id="926" w:name="_Toc391285066"/>
      <w:bookmarkStart w:id="927" w:name="_Toc391302680"/>
      <w:bookmarkStart w:id="928" w:name="_Toc391302809"/>
      <w:bookmarkStart w:id="929" w:name="_Toc391302840"/>
      <w:bookmarkStart w:id="930" w:name="_Toc391472764"/>
    </w:p>
    <w:p w:rsidR="007D075F" w:rsidRPr="006C7DE7" w:rsidRDefault="007D075F">
      <w:pPr>
        <w:spacing w:after="0"/>
        <w:jc w:val="left"/>
        <w:rPr>
          <w:rFonts w:asciiTheme="minorHAnsi" w:hAnsiTheme="minorHAnsi" w:cs="Calibri"/>
          <w:i/>
          <w:szCs w:val="22"/>
        </w:rPr>
      </w:pPr>
      <w:r w:rsidRPr="006C7DE7">
        <w:rPr>
          <w:rFonts w:asciiTheme="minorHAnsi" w:hAnsiTheme="minorHAnsi" w:cs="Calibri"/>
          <w:i/>
          <w:szCs w:val="22"/>
        </w:rPr>
        <w:br w:type="page"/>
      </w:r>
    </w:p>
    <w:p w:rsidR="007D075F" w:rsidRPr="006C7DE7" w:rsidRDefault="007D075F" w:rsidP="007D075F">
      <w:pPr>
        <w:pStyle w:val="30"/>
        <w:tabs>
          <w:tab w:val="num" w:pos="720"/>
        </w:tabs>
        <w:spacing w:before="60" w:after="0"/>
        <w:ind w:left="720"/>
        <w:rPr>
          <w:rFonts w:asciiTheme="minorHAnsi" w:hAnsiTheme="minorHAnsi" w:cstheme="minorHAnsi"/>
          <w:szCs w:val="22"/>
        </w:rPr>
      </w:pPr>
      <w:bookmarkStart w:id="931" w:name="_Toc399166997"/>
      <w:r w:rsidRPr="006C7DE7">
        <w:rPr>
          <w:rFonts w:asciiTheme="minorHAnsi" w:hAnsiTheme="minorHAnsi" w:cstheme="minorHAnsi"/>
          <w:szCs w:val="22"/>
        </w:rPr>
        <w:lastRenderedPageBreak/>
        <w:t>Εγγυητική Επιστολή Καλής Λειτουργίας</w:t>
      </w:r>
      <w:bookmarkEnd w:id="931"/>
    </w:p>
    <w:p w:rsidR="00954A28" w:rsidRPr="006C7DE7" w:rsidRDefault="00954A28" w:rsidP="00954A28">
      <w:pPr>
        <w:spacing w:before="60"/>
        <w:rPr>
          <w:rFonts w:asciiTheme="minorHAnsi" w:hAnsiTheme="minorHAnsi" w:cs="Calibri"/>
          <w:szCs w:val="22"/>
        </w:rPr>
      </w:pPr>
      <w:bookmarkStart w:id="932" w:name="_Toc25743339"/>
      <w:bookmarkStart w:id="933" w:name="_Toc26592553"/>
      <w:bookmarkStart w:id="934" w:name="_Toc43634812"/>
      <w:bookmarkStart w:id="935" w:name="_Toc48552984"/>
      <w:bookmarkStart w:id="936" w:name="_Toc49073811"/>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Προς: ΓΕΝΙΚΗ ΓΡΑΜΜΑΤΕΙΑ ΚΟΙΝΩΝΙΚΏΝ ΑΣΦΑΛΙΣΕΩΝ</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Εγγυητική επιστολή μας υπ’ αρ. ...............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ind w:right="283"/>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Σε περίπτωση μεμονωμένης εταιρίας</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και μέχρι του ποσού των ευρώ......................... (συμπληρώνετε το συνολικό συμβατικό τίμημα με διευκρίνιση εάν περιλαμβάνει ή όχι τον ΦΠΑ), για την καλή λειτουργία του αντικειμένου της σύμβασης με αριθμό ……… που αφορά ………………. συνολικής αξίας ……………………. σύμφωνα με τη με αριθμό ……………. Διακήρυξη της Αναθέτουσα Αρχή</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p>
    <w:p w:rsidR="00AD000B" w:rsidRPr="006C7DE7" w:rsidRDefault="00954A28" w:rsidP="00AD000B">
      <w:pPr>
        <w:spacing w:before="60"/>
        <w:jc w:val="right"/>
        <w:rPr>
          <w:rFonts w:asciiTheme="minorHAnsi" w:hAnsiTheme="minorHAnsi" w:cs="Calibri"/>
          <w:i/>
          <w:szCs w:val="22"/>
        </w:rPr>
      </w:pPr>
      <w:r w:rsidRPr="006C7DE7">
        <w:rPr>
          <w:rFonts w:asciiTheme="minorHAnsi" w:hAnsiTheme="minorHAnsi" w:cs="Calibri"/>
          <w:i/>
          <w:szCs w:val="22"/>
        </w:rPr>
        <w:t>(Εξουσιοδοτημένη υπογραφή)</w:t>
      </w:r>
      <w:bookmarkStart w:id="937" w:name="_Ref54174383"/>
      <w:bookmarkStart w:id="938" w:name="_Ref54174386"/>
      <w:bookmarkStart w:id="939" w:name="_Toc62559083"/>
      <w:bookmarkStart w:id="940" w:name="_Toc240445867"/>
      <w:r w:rsidRPr="006C7DE7">
        <w:rPr>
          <w:rFonts w:asciiTheme="minorHAnsi" w:hAnsiTheme="minorHAnsi"/>
          <w:szCs w:val="22"/>
        </w:rPr>
        <w:br w:type="page"/>
      </w:r>
      <w:bookmarkStart w:id="941" w:name="_Toc302577474"/>
      <w:bookmarkStart w:id="942" w:name="_Toc391285067"/>
      <w:bookmarkStart w:id="943" w:name="_Toc391302681"/>
      <w:bookmarkStart w:id="944" w:name="_Toc391302810"/>
      <w:bookmarkStart w:id="945" w:name="_Toc391302841"/>
      <w:bookmarkStart w:id="946" w:name="_Toc391472765"/>
    </w:p>
    <w:p w:rsidR="00F65ED3" w:rsidRPr="006C7DE7" w:rsidRDefault="00AD000B" w:rsidP="00F65ED3">
      <w:pPr>
        <w:pStyle w:val="30"/>
        <w:tabs>
          <w:tab w:val="num" w:pos="720"/>
        </w:tabs>
        <w:spacing w:before="60" w:after="0"/>
        <w:ind w:left="720"/>
        <w:rPr>
          <w:rFonts w:asciiTheme="minorHAnsi" w:hAnsiTheme="minorHAnsi" w:cstheme="minorHAnsi"/>
          <w:szCs w:val="22"/>
        </w:rPr>
      </w:pPr>
      <w:bookmarkStart w:id="947" w:name="_Toc399166998"/>
      <w:r w:rsidRPr="006C7DE7">
        <w:rPr>
          <w:rFonts w:asciiTheme="minorHAnsi" w:hAnsiTheme="minorHAnsi" w:cstheme="minorHAnsi"/>
          <w:szCs w:val="22"/>
        </w:rPr>
        <w:lastRenderedPageBreak/>
        <w:t>Ε</w:t>
      </w:r>
      <w:r w:rsidR="00F65ED3" w:rsidRPr="006C7DE7">
        <w:rPr>
          <w:rFonts w:asciiTheme="minorHAnsi" w:hAnsiTheme="minorHAnsi" w:cstheme="minorHAnsi"/>
          <w:szCs w:val="22"/>
        </w:rPr>
        <w:t>γγυητική Επιστολή Καλής Εκτέλεσης Συντήρησης</w:t>
      </w:r>
      <w:bookmarkEnd w:id="947"/>
    </w:p>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Προς: ΓΕΝΙΚΗ ΓΡΑΜΜΑΤΕΙΑ ΚΟΙΝΩΝΙΚΏΝ ΑΣΦΑΛΙΣΕΩΝ</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Εγγυητική επιστολή μας υπ’ αρ. ............... για ευρώ.......................</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 xml:space="preserve">Σε περίπτωση μεμονωμένης εταιρίας </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και μέχρι του ποσού των ευρώ.........................(συμπληρώνετε το συνολικό συμβατικό τίμημα με διευκρίνιση εάν περιλαμβάνει ή όχι τον ΦΠΑ), για την καλή εκτέλεση των υπηρεσιών συντήρησης του αντικειμένου της σύμβασης με αριθμό................... που αφορά ................................... συνολικής αξίας ..................................., σύμφωνα με τη με αριθμό ……… Διακήρυξή της </w:t>
      </w:r>
      <w:proofErr w:type="spellStart"/>
      <w:r w:rsidRPr="006C7DE7">
        <w:rPr>
          <w:rFonts w:asciiTheme="minorHAnsi" w:hAnsiTheme="minorHAnsi" w:cs="Calibri"/>
          <w:szCs w:val="22"/>
        </w:rPr>
        <w:t>ΑναθέτουσαΑρχή</w:t>
      </w:r>
      <w:proofErr w:type="spellEnd"/>
      <w:r w:rsidRPr="006C7DE7">
        <w:rPr>
          <w:rFonts w:asciiTheme="minorHAnsi" w:hAnsiTheme="minorHAnsi" w:cs="Calibri"/>
          <w:szCs w:val="22"/>
        </w:rPr>
        <w:t>. 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Σε περίπτωση κατάπτωσης της εγγύησης, το ποσό της κατάπτωσης υπόκειται στο εκάστοτε ισχύον πάγιο τέλος χαρτοσήμου. </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954A28" w:rsidRPr="006C7DE7" w:rsidRDefault="00954A28" w:rsidP="00954A28">
      <w:pPr>
        <w:overflowPunct w:val="0"/>
        <w:autoSpaceDE w:val="0"/>
        <w:autoSpaceDN w:val="0"/>
        <w:adjustRightInd w:val="0"/>
        <w:spacing w:before="60"/>
        <w:jc w:val="right"/>
        <w:textAlignment w:val="baseline"/>
        <w:rPr>
          <w:rFonts w:asciiTheme="minorHAnsi" w:hAnsiTheme="minorHAnsi" w:cs="Calibri"/>
          <w:i/>
          <w:szCs w:val="22"/>
        </w:rPr>
      </w:pPr>
    </w:p>
    <w:p w:rsidR="00087743" w:rsidRPr="006C7DE7" w:rsidRDefault="00954A28" w:rsidP="00087743">
      <w:pPr>
        <w:overflowPunct w:val="0"/>
        <w:autoSpaceDE w:val="0"/>
        <w:autoSpaceDN w:val="0"/>
        <w:adjustRightInd w:val="0"/>
        <w:spacing w:before="60"/>
        <w:jc w:val="right"/>
        <w:textAlignment w:val="baseline"/>
        <w:rPr>
          <w:rFonts w:asciiTheme="minorHAnsi" w:hAnsiTheme="minorHAnsi" w:cs="Calibri"/>
          <w:i/>
          <w:szCs w:val="22"/>
        </w:rPr>
      </w:pPr>
      <w:r w:rsidRPr="006C7DE7">
        <w:rPr>
          <w:rFonts w:asciiTheme="minorHAnsi" w:hAnsiTheme="minorHAnsi" w:cs="Calibri"/>
          <w:i/>
          <w:szCs w:val="22"/>
        </w:rPr>
        <w:t>(Εξουσιοδοτημένη υπογραφή)</w:t>
      </w:r>
      <w:bookmarkStart w:id="948" w:name="_Ref280635356"/>
      <w:bookmarkStart w:id="949" w:name="_Toc302577475"/>
      <w:bookmarkStart w:id="950" w:name="_Toc391285068"/>
      <w:bookmarkStart w:id="951" w:name="_Toc391302682"/>
      <w:bookmarkStart w:id="952" w:name="_Toc391302811"/>
      <w:bookmarkStart w:id="953" w:name="_Toc391302842"/>
      <w:bookmarkStart w:id="954" w:name="_Toc391472766"/>
    </w:p>
    <w:p w:rsidR="00087743" w:rsidRPr="006C7DE7" w:rsidRDefault="00087743">
      <w:pPr>
        <w:spacing w:after="0"/>
        <w:jc w:val="left"/>
        <w:rPr>
          <w:rFonts w:asciiTheme="minorHAnsi" w:hAnsiTheme="minorHAnsi" w:cs="Calibri"/>
          <w:i/>
          <w:szCs w:val="22"/>
        </w:rPr>
      </w:pPr>
      <w:r w:rsidRPr="006C7DE7">
        <w:rPr>
          <w:rFonts w:asciiTheme="minorHAnsi" w:hAnsiTheme="minorHAnsi" w:cs="Calibri"/>
          <w:i/>
          <w:szCs w:val="22"/>
        </w:rPr>
        <w:br w:type="page"/>
      </w:r>
    </w:p>
    <w:p w:rsidR="00087743" w:rsidRPr="006C7DE7" w:rsidRDefault="006E1EE0" w:rsidP="006E1EE0">
      <w:pPr>
        <w:pStyle w:val="2"/>
        <w:tabs>
          <w:tab w:val="clear" w:pos="1983"/>
          <w:tab w:val="num" w:pos="540"/>
        </w:tabs>
        <w:spacing w:before="60" w:after="0" w:line="240" w:lineRule="auto"/>
        <w:ind w:left="1985" w:hanging="1985"/>
        <w:rPr>
          <w:rFonts w:asciiTheme="minorHAnsi" w:hAnsiTheme="minorHAnsi" w:cs="Calibri"/>
          <w:i/>
          <w:sz w:val="22"/>
          <w:szCs w:val="22"/>
        </w:rPr>
      </w:pPr>
      <w:bookmarkStart w:id="955" w:name="_Toc399166999"/>
      <w:r w:rsidRPr="006C7DE7">
        <w:rPr>
          <w:rFonts w:asciiTheme="minorHAnsi" w:eastAsiaTheme="majorEastAsia" w:hAnsiTheme="minorHAnsi"/>
          <w:sz w:val="22"/>
          <w:szCs w:val="22"/>
          <w:u w:val="none"/>
        </w:rPr>
        <w:lastRenderedPageBreak/>
        <w:t>ΥΠΟΔΕΙΓΜΑ ΒΙΟΓΡΑΦΙΚΟΥ ΣΗΜΕΙΩΜΑΤΟΣ</w:t>
      </w:r>
      <w:bookmarkEnd w:id="955"/>
    </w:p>
    <w:tbl>
      <w:tblPr>
        <w:tblW w:w="4798" w:type="pct"/>
        <w:tblInd w:w="108" w:type="dxa"/>
        <w:tblLook w:val="0000"/>
      </w:tblPr>
      <w:tblGrid>
        <w:gridCol w:w="1556"/>
        <w:gridCol w:w="384"/>
        <w:gridCol w:w="359"/>
        <w:gridCol w:w="25"/>
        <w:gridCol w:w="15"/>
        <w:gridCol w:w="446"/>
        <w:gridCol w:w="323"/>
        <w:gridCol w:w="113"/>
        <w:gridCol w:w="707"/>
        <w:gridCol w:w="965"/>
        <w:gridCol w:w="25"/>
        <w:gridCol w:w="365"/>
        <w:gridCol w:w="1033"/>
        <w:gridCol w:w="509"/>
        <w:gridCol w:w="130"/>
        <w:gridCol w:w="252"/>
        <w:gridCol w:w="61"/>
        <w:gridCol w:w="461"/>
        <w:gridCol w:w="1727"/>
      </w:tblGrid>
      <w:tr w:rsidR="00954A28" w:rsidRPr="006C7DE7" w:rsidTr="00183305">
        <w:trPr>
          <w:trHeight w:val="405"/>
        </w:trPr>
        <w:tc>
          <w:tcPr>
            <w:tcW w:w="5000" w:type="pct"/>
            <w:gridSpan w:val="19"/>
            <w:tcBorders>
              <w:top w:val="single" w:sz="6" w:space="0" w:color="auto"/>
              <w:left w:val="single" w:sz="6" w:space="0" w:color="auto"/>
              <w:bottom w:val="single" w:sz="6" w:space="0" w:color="auto"/>
              <w:right w:val="single" w:sz="6" w:space="0" w:color="auto"/>
            </w:tcBorders>
            <w:shd w:val="pct10" w:color="auto" w:fill="auto"/>
            <w:vAlign w:val="center"/>
          </w:tcPr>
          <w:bookmarkEnd w:id="948"/>
          <w:bookmarkEnd w:id="949"/>
          <w:bookmarkEnd w:id="950"/>
          <w:bookmarkEnd w:id="951"/>
          <w:bookmarkEnd w:id="952"/>
          <w:bookmarkEnd w:id="953"/>
          <w:bookmarkEnd w:id="954"/>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ΒΙΟΓΡΑΦΙΚΟ ΣΗΜΕΙΩΜΑ</w:t>
            </w:r>
          </w:p>
        </w:tc>
      </w:tr>
      <w:tr w:rsidR="00954A28" w:rsidRPr="006C7DE7" w:rsidTr="00183305">
        <w:tc>
          <w:tcPr>
            <w:tcW w:w="5000" w:type="pct"/>
            <w:gridSpan w:val="19"/>
          </w:tcPr>
          <w:p w:rsidR="00954A28" w:rsidRPr="006C7DE7" w:rsidRDefault="00954A28" w:rsidP="00D6500F">
            <w:pPr>
              <w:spacing w:after="0"/>
              <w:ind w:right="-335"/>
              <w:rPr>
                <w:rFonts w:asciiTheme="minorHAnsi" w:hAnsiTheme="minorHAnsi" w:cs="Calibri"/>
                <w:szCs w:val="22"/>
              </w:rPr>
            </w:pPr>
          </w:p>
        </w:tc>
      </w:tr>
      <w:tr w:rsidR="00954A28" w:rsidRPr="006C7DE7" w:rsidTr="00183305">
        <w:tc>
          <w:tcPr>
            <w:tcW w:w="2078" w:type="pct"/>
            <w:gridSpan w:val="9"/>
            <w:tcBorders>
              <w:top w:val="single" w:sz="6" w:space="0" w:color="auto"/>
              <w:left w:val="single" w:sz="6" w:space="0" w:color="auto"/>
              <w:bottom w:val="single" w:sz="6" w:space="0" w:color="auto"/>
              <w:right w:val="single" w:sz="6" w:space="0" w:color="auto"/>
            </w:tcBorders>
            <w:shd w:val="pct10" w:color="auto" w:fill="auto"/>
            <w:vAlign w:val="center"/>
          </w:tcPr>
          <w:p w:rsidR="00954A28" w:rsidRPr="006C7DE7" w:rsidRDefault="00954A28" w:rsidP="00D6500F">
            <w:pPr>
              <w:spacing w:after="0"/>
              <w:ind w:right="-335"/>
              <w:rPr>
                <w:rFonts w:asciiTheme="minorHAnsi" w:hAnsiTheme="minorHAnsi" w:cs="Calibri"/>
                <w:b/>
                <w:szCs w:val="22"/>
              </w:rPr>
            </w:pPr>
            <w:r w:rsidRPr="006C7DE7">
              <w:rPr>
                <w:rFonts w:asciiTheme="minorHAnsi" w:hAnsiTheme="minorHAnsi" w:cs="Calibri"/>
                <w:b/>
                <w:szCs w:val="22"/>
              </w:rPr>
              <w:t>ΠΡΟΣΩΠΙΚΑ ΣΤΟΙΧΕΙΑ</w:t>
            </w:r>
          </w:p>
        </w:tc>
        <w:tc>
          <w:tcPr>
            <w:tcW w:w="2922" w:type="pct"/>
            <w:gridSpan w:val="10"/>
            <w:vAlign w:val="center"/>
          </w:tcPr>
          <w:p w:rsidR="00954A28" w:rsidRPr="006C7DE7" w:rsidRDefault="00954A28" w:rsidP="00183305">
            <w:pPr>
              <w:rPr>
                <w:rFonts w:asciiTheme="minorHAnsi" w:hAnsiTheme="minorHAnsi" w:cs="Calibri"/>
                <w:szCs w:val="22"/>
              </w:rPr>
            </w:pPr>
          </w:p>
        </w:tc>
      </w:tr>
      <w:tr w:rsidR="00954A28" w:rsidRPr="006C7DE7" w:rsidTr="006E1EE0">
        <w:tc>
          <w:tcPr>
            <w:tcW w:w="823" w:type="pct"/>
            <w:tcBorders>
              <w:top w:val="double" w:sz="6" w:space="0" w:color="auto"/>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Επώνυμο:</w:t>
            </w:r>
          </w:p>
        </w:tc>
        <w:tc>
          <w:tcPr>
            <w:tcW w:w="1777" w:type="pct"/>
            <w:gridSpan w:val="10"/>
            <w:tcBorders>
              <w:top w:val="double" w:sz="6" w:space="0" w:color="auto"/>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739" w:type="pct"/>
            <w:gridSpan w:val="2"/>
            <w:tcBorders>
              <w:top w:val="double" w:sz="6" w:space="0" w:color="auto"/>
              <w:left w:val="nil"/>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Όνομα:</w:t>
            </w:r>
          </w:p>
        </w:tc>
        <w:tc>
          <w:tcPr>
            <w:tcW w:w="1660" w:type="pct"/>
            <w:gridSpan w:val="6"/>
            <w:tcBorders>
              <w:top w:val="double" w:sz="6" w:space="0" w:color="auto"/>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026" w:type="pct"/>
            <w:gridSpan w:val="2"/>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Πατρώνυμο:</w:t>
            </w:r>
          </w:p>
        </w:tc>
        <w:tc>
          <w:tcPr>
            <w:tcW w:w="1574" w:type="pct"/>
            <w:gridSpan w:val="9"/>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077" w:type="pct"/>
            <w:gridSpan w:val="4"/>
            <w:vAlign w:val="center"/>
          </w:tcPr>
          <w:p w:rsidR="00954A28" w:rsidRPr="006C7DE7" w:rsidRDefault="00954A28" w:rsidP="00183305">
            <w:pPr>
              <w:rPr>
                <w:rFonts w:asciiTheme="minorHAnsi" w:hAnsiTheme="minorHAnsi" w:cs="Calibri"/>
                <w:b/>
                <w:szCs w:val="22"/>
              </w:rPr>
            </w:pPr>
            <w:proofErr w:type="spellStart"/>
            <w:r w:rsidRPr="006C7DE7">
              <w:rPr>
                <w:rFonts w:asciiTheme="minorHAnsi" w:hAnsiTheme="minorHAnsi" w:cs="Calibri"/>
                <w:b/>
                <w:szCs w:val="22"/>
              </w:rPr>
              <w:t>Μητρώνυμο</w:t>
            </w:r>
            <w:proofErr w:type="spellEnd"/>
            <w:r w:rsidRPr="006C7DE7">
              <w:rPr>
                <w:rFonts w:asciiTheme="minorHAnsi" w:hAnsiTheme="minorHAnsi" w:cs="Calibri"/>
                <w:b/>
                <w:szCs w:val="22"/>
              </w:rPr>
              <w:t>:</w:t>
            </w:r>
          </w:p>
        </w:tc>
        <w:tc>
          <w:tcPr>
            <w:tcW w:w="1322" w:type="pct"/>
            <w:gridSpan w:val="4"/>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229" w:type="pct"/>
            <w:gridSpan w:val="4"/>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Ημερομηνία Γέννησης:</w:t>
            </w:r>
          </w:p>
        </w:tc>
        <w:tc>
          <w:tcPr>
            <w:tcW w:w="1371" w:type="pct"/>
            <w:gridSpan w:val="7"/>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r w:rsidRPr="006C7DE7">
              <w:rPr>
                <w:rFonts w:asciiTheme="minorHAnsi" w:hAnsiTheme="minorHAnsi" w:cs="Calibri"/>
                <w:szCs w:val="22"/>
              </w:rPr>
              <w:t>__ /__ / ____</w:t>
            </w:r>
          </w:p>
        </w:tc>
        <w:tc>
          <w:tcPr>
            <w:tcW w:w="1210" w:type="pct"/>
            <w:gridSpan w:val="5"/>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Τόπος Γέννησης:</w:t>
            </w:r>
          </w:p>
        </w:tc>
        <w:tc>
          <w:tcPr>
            <w:tcW w:w="1189" w:type="pct"/>
            <w:gridSpan w:val="3"/>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644" w:type="pct"/>
            <w:gridSpan w:val="7"/>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Τηλέφωνο:</w:t>
            </w:r>
          </w:p>
        </w:tc>
        <w:tc>
          <w:tcPr>
            <w:tcW w:w="957"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008" w:type="pct"/>
            <w:gridSpan w:val="3"/>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E-</w:t>
            </w:r>
            <w:proofErr w:type="spellStart"/>
            <w:r w:rsidRPr="006C7DE7">
              <w:rPr>
                <w:rFonts w:asciiTheme="minorHAnsi" w:hAnsiTheme="minorHAnsi" w:cs="Calibri"/>
                <w:b/>
                <w:szCs w:val="22"/>
              </w:rPr>
              <w:t>mail:</w:t>
            </w:r>
            <w:proofErr w:type="spellEnd"/>
          </w:p>
        </w:tc>
        <w:tc>
          <w:tcPr>
            <w:tcW w:w="1391" w:type="pct"/>
            <w:gridSpan w:val="5"/>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644" w:type="pct"/>
            <w:gridSpan w:val="7"/>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proofErr w:type="spellStart"/>
            <w:r w:rsidRPr="006C7DE7">
              <w:rPr>
                <w:rFonts w:asciiTheme="minorHAnsi" w:hAnsiTheme="minorHAnsi" w:cs="Calibri"/>
                <w:b/>
                <w:szCs w:val="22"/>
              </w:rPr>
              <w:t>Fax</w:t>
            </w:r>
            <w:proofErr w:type="spellEnd"/>
            <w:r w:rsidRPr="006C7DE7">
              <w:rPr>
                <w:rFonts w:asciiTheme="minorHAnsi" w:hAnsiTheme="minorHAnsi" w:cs="Calibri"/>
                <w:b/>
                <w:szCs w:val="22"/>
              </w:rPr>
              <w:t>:</w:t>
            </w:r>
          </w:p>
        </w:tc>
        <w:tc>
          <w:tcPr>
            <w:tcW w:w="957"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008" w:type="pct"/>
            <w:gridSpan w:val="3"/>
            <w:vAlign w:val="center"/>
          </w:tcPr>
          <w:p w:rsidR="00954A28" w:rsidRPr="006C7DE7" w:rsidRDefault="00954A28" w:rsidP="00183305">
            <w:pPr>
              <w:rPr>
                <w:rFonts w:asciiTheme="minorHAnsi" w:hAnsiTheme="minorHAnsi" w:cs="Calibri"/>
                <w:b/>
                <w:szCs w:val="22"/>
              </w:rPr>
            </w:pPr>
          </w:p>
        </w:tc>
        <w:tc>
          <w:tcPr>
            <w:tcW w:w="1391" w:type="pct"/>
            <w:gridSpan w:val="5"/>
            <w:tcBorders>
              <w:top w:val="single" w:sz="6" w:space="0" w:color="auto"/>
              <w:left w:val="nil"/>
              <w:bottom w:val="nil"/>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473" w:type="pct"/>
            <w:gridSpan w:val="6"/>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Διεύθυνση Κατοικίας:</w:t>
            </w:r>
          </w:p>
        </w:tc>
        <w:tc>
          <w:tcPr>
            <w:tcW w:w="1115"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255" w:type="pct"/>
            <w:gridSpan w:val="7"/>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156" w:type="pct"/>
            <w:gridSpan w:val="2"/>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473" w:type="pct"/>
            <w:gridSpan w:val="6"/>
            <w:tcBorders>
              <w:top w:val="nil"/>
              <w:left w:val="double" w:sz="6" w:space="0" w:color="auto"/>
              <w:bottom w:val="nil"/>
              <w:right w:val="nil"/>
            </w:tcBorders>
            <w:vAlign w:val="center"/>
          </w:tcPr>
          <w:p w:rsidR="00954A28" w:rsidRPr="006C7DE7" w:rsidRDefault="00954A28" w:rsidP="00183305">
            <w:pPr>
              <w:rPr>
                <w:rFonts w:asciiTheme="minorHAnsi" w:hAnsiTheme="minorHAnsi" w:cs="Calibri"/>
                <w:szCs w:val="22"/>
              </w:rPr>
            </w:pPr>
          </w:p>
        </w:tc>
        <w:tc>
          <w:tcPr>
            <w:tcW w:w="1115"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255" w:type="pct"/>
            <w:gridSpan w:val="7"/>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156" w:type="pct"/>
            <w:gridSpan w:val="2"/>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237" w:type="pct"/>
            <w:gridSpan w:val="5"/>
            <w:tcBorders>
              <w:top w:val="nil"/>
              <w:left w:val="double" w:sz="6" w:space="0" w:color="auto"/>
              <w:bottom w:val="double" w:sz="6" w:space="0" w:color="auto"/>
              <w:right w:val="nil"/>
            </w:tcBorders>
            <w:vAlign w:val="center"/>
          </w:tcPr>
          <w:p w:rsidR="00954A28" w:rsidRPr="006C7DE7" w:rsidRDefault="00954A28" w:rsidP="00183305">
            <w:pPr>
              <w:rPr>
                <w:rFonts w:asciiTheme="minorHAnsi" w:hAnsiTheme="minorHAnsi" w:cs="Calibri"/>
                <w:szCs w:val="22"/>
              </w:rPr>
            </w:pPr>
          </w:p>
        </w:tc>
        <w:tc>
          <w:tcPr>
            <w:tcW w:w="1351" w:type="pct"/>
            <w:gridSpan w:val="5"/>
            <w:tcBorders>
              <w:top w:val="nil"/>
              <w:left w:val="nil"/>
              <w:bottom w:val="double" w:sz="6" w:space="0" w:color="auto"/>
              <w:right w:val="nil"/>
            </w:tcBorders>
            <w:vAlign w:val="center"/>
          </w:tcPr>
          <w:p w:rsidR="00954A28" w:rsidRPr="006C7DE7" w:rsidRDefault="00954A28" w:rsidP="00183305">
            <w:pPr>
              <w:rPr>
                <w:rFonts w:asciiTheme="minorHAnsi" w:hAnsiTheme="minorHAnsi" w:cs="Calibri"/>
                <w:szCs w:val="22"/>
              </w:rPr>
            </w:pPr>
          </w:p>
        </w:tc>
        <w:tc>
          <w:tcPr>
            <w:tcW w:w="1255" w:type="pct"/>
            <w:gridSpan w:val="7"/>
            <w:tcBorders>
              <w:top w:val="nil"/>
              <w:left w:val="nil"/>
              <w:bottom w:val="double" w:sz="6" w:space="0" w:color="auto"/>
              <w:right w:val="nil"/>
            </w:tcBorders>
            <w:vAlign w:val="center"/>
          </w:tcPr>
          <w:p w:rsidR="00954A28" w:rsidRPr="006C7DE7" w:rsidRDefault="00954A28" w:rsidP="00183305">
            <w:pPr>
              <w:rPr>
                <w:rFonts w:asciiTheme="minorHAnsi" w:hAnsiTheme="minorHAnsi" w:cs="Calibri"/>
                <w:szCs w:val="22"/>
              </w:rPr>
            </w:pPr>
          </w:p>
        </w:tc>
        <w:tc>
          <w:tcPr>
            <w:tcW w:w="1156" w:type="pct"/>
            <w:gridSpan w:val="2"/>
            <w:tcBorders>
              <w:top w:val="nil"/>
              <w:left w:val="nil"/>
              <w:bottom w:val="doub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183305">
        <w:tc>
          <w:tcPr>
            <w:tcW w:w="5000" w:type="pct"/>
            <w:gridSpan w:val="19"/>
          </w:tcPr>
          <w:p w:rsidR="00954A28" w:rsidRPr="006C7DE7" w:rsidRDefault="00954A28" w:rsidP="00D6500F">
            <w:pPr>
              <w:spacing w:after="0"/>
              <w:ind w:right="-335"/>
              <w:rPr>
                <w:rFonts w:asciiTheme="minorHAnsi" w:hAnsiTheme="minorHAnsi" w:cs="Calibri"/>
                <w:szCs w:val="22"/>
              </w:rPr>
            </w:pPr>
          </w:p>
        </w:tc>
      </w:tr>
      <w:tr w:rsidR="00954A28" w:rsidRPr="006C7DE7" w:rsidTr="00183305">
        <w:tc>
          <w:tcPr>
            <w:tcW w:w="1216" w:type="pct"/>
            <w:gridSpan w:val="3"/>
            <w:tcBorders>
              <w:top w:val="single" w:sz="6" w:space="0" w:color="auto"/>
              <w:left w:val="single" w:sz="6" w:space="0" w:color="auto"/>
              <w:bottom w:val="single" w:sz="6" w:space="0" w:color="auto"/>
              <w:right w:val="single" w:sz="6" w:space="0" w:color="auto"/>
            </w:tcBorders>
            <w:shd w:val="pct10" w:color="auto" w:fill="auto"/>
          </w:tcPr>
          <w:p w:rsidR="00954A28" w:rsidRPr="006C7DE7" w:rsidRDefault="00954A28" w:rsidP="00D6500F">
            <w:pPr>
              <w:spacing w:after="0"/>
              <w:ind w:right="-335"/>
              <w:rPr>
                <w:rFonts w:asciiTheme="minorHAnsi" w:hAnsiTheme="minorHAnsi" w:cs="Calibri"/>
                <w:b/>
                <w:szCs w:val="22"/>
              </w:rPr>
            </w:pPr>
            <w:r w:rsidRPr="006C7DE7">
              <w:rPr>
                <w:rFonts w:asciiTheme="minorHAnsi" w:hAnsiTheme="minorHAnsi" w:cs="Calibri"/>
                <w:b/>
                <w:szCs w:val="22"/>
              </w:rPr>
              <w:t>ΕΚΠΑΙΔΕΥΣΗ</w:t>
            </w:r>
          </w:p>
        </w:tc>
        <w:tc>
          <w:tcPr>
            <w:tcW w:w="3784" w:type="pct"/>
            <w:gridSpan w:val="16"/>
          </w:tcPr>
          <w:p w:rsidR="00954A28" w:rsidRPr="006C7DE7" w:rsidRDefault="00954A28" w:rsidP="00183305">
            <w:pPr>
              <w:rPr>
                <w:rFonts w:asciiTheme="minorHAnsi" w:hAnsiTheme="minorHAnsi" w:cs="Calibri"/>
                <w:szCs w:val="22"/>
              </w:rPr>
            </w:pPr>
          </w:p>
        </w:tc>
      </w:tr>
      <w:tr w:rsidR="00954A28" w:rsidRPr="006C7DE7" w:rsidTr="00183305">
        <w:tc>
          <w:tcPr>
            <w:tcW w:w="1704" w:type="pct"/>
            <w:gridSpan w:val="8"/>
            <w:tcBorders>
              <w:top w:val="double" w:sz="6" w:space="0" w:color="auto"/>
              <w:left w:val="double" w:sz="6" w:space="0" w:color="auto"/>
              <w:bottom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Όνομα Ιδρύματος</w:t>
            </w:r>
          </w:p>
        </w:tc>
        <w:tc>
          <w:tcPr>
            <w:tcW w:w="1090" w:type="pct"/>
            <w:gridSpan w:val="4"/>
            <w:tcBorders>
              <w:top w:val="double" w:sz="6" w:space="0" w:color="auto"/>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Τίτλος Πτυχίου</w:t>
            </w:r>
          </w:p>
        </w:tc>
        <w:tc>
          <w:tcPr>
            <w:tcW w:w="1293" w:type="pct"/>
            <w:gridSpan w:val="6"/>
            <w:tcBorders>
              <w:top w:val="double" w:sz="6" w:space="0" w:color="auto"/>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Ειδικότητα</w:t>
            </w:r>
          </w:p>
        </w:tc>
        <w:tc>
          <w:tcPr>
            <w:tcW w:w="913" w:type="pct"/>
            <w:tcBorders>
              <w:top w:val="double" w:sz="6" w:space="0" w:color="auto"/>
              <w:left w:val="nil"/>
              <w:bottom w:val="nil"/>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Ημερομηνία Απόκτησης Πτυχίου</w:t>
            </w:r>
          </w:p>
        </w:tc>
      </w:tr>
      <w:tr w:rsidR="00954A28" w:rsidRPr="006C7DE7" w:rsidTr="00183305">
        <w:trPr>
          <w:trHeight w:val="344"/>
        </w:trPr>
        <w:tc>
          <w:tcPr>
            <w:tcW w:w="1704" w:type="pct"/>
            <w:gridSpan w:val="8"/>
            <w:tcBorders>
              <w:top w:val="double" w:sz="6" w:space="0" w:color="auto"/>
              <w:left w:val="double" w:sz="6" w:space="0" w:color="auto"/>
              <w:bottom w:val="single" w:sz="6" w:space="0" w:color="auto"/>
              <w:right w:val="single" w:sz="6" w:space="0" w:color="auto"/>
            </w:tcBorders>
          </w:tcPr>
          <w:p w:rsidR="00954A28" w:rsidRPr="006C7DE7" w:rsidRDefault="00954A28" w:rsidP="00B33269">
            <w:pPr>
              <w:spacing w:after="0"/>
              <w:rPr>
                <w:rFonts w:asciiTheme="minorHAnsi" w:hAnsiTheme="minorHAnsi" w:cs="Calibri"/>
                <w:szCs w:val="22"/>
              </w:rPr>
            </w:pPr>
          </w:p>
        </w:tc>
        <w:tc>
          <w:tcPr>
            <w:tcW w:w="1090" w:type="pct"/>
            <w:gridSpan w:val="4"/>
            <w:tcBorders>
              <w:top w:val="double" w:sz="6" w:space="0" w:color="auto"/>
              <w:left w:val="nil"/>
              <w:bottom w:val="single" w:sz="6" w:space="0" w:color="auto"/>
              <w:right w:val="single" w:sz="6" w:space="0" w:color="auto"/>
            </w:tcBorders>
          </w:tcPr>
          <w:p w:rsidR="00954A28" w:rsidRPr="006C7DE7" w:rsidRDefault="00954A28" w:rsidP="00B33269">
            <w:pPr>
              <w:spacing w:after="0"/>
              <w:rPr>
                <w:rFonts w:asciiTheme="minorHAnsi" w:hAnsiTheme="minorHAnsi" w:cs="Calibri"/>
                <w:szCs w:val="22"/>
              </w:rPr>
            </w:pPr>
          </w:p>
        </w:tc>
        <w:tc>
          <w:tcPr>
            <w:tcW w:w="1293" w:type="pct"/>
            <w:gridSpan w:val="6"/>
            <w:tcBorders>
              <w:top w:val="double" w:sz="6" w:space="0" w:color="auto"/>
              <w:left w:val="nil"/>
              <w:bottom w:val="single" w:sz="6" w:space="0" w:color="auto"/>
              <w:right w:val="single" w:sz="6" w:space="0" w:color="auto"/>
            </w:tcBorders>
          </w:tcPr>
          <w:p w:rsidR="00954A28" w:rsidRPr="006C7DE7" w:rsidRDefault="00954A28" w:rsidP="00B33269">
            <w:pPr>
              <w:spacing w:after="0"/>
              <w:rPr>
                <w:rFonts w:asciiTheme="minorHAnsi" w:hAnsiTheme="minorHAnsi" w:cs="Calibri"/>
                <w:szCs w:val="22"/>
              </w:rPr>
            </w:pPr>
          </w:p>
        </w:tc>
        <w:tc>
          <w:tcPr>
            <w:tcW w:w="913" w:type="pct"/>
            <w:tcBorders>
              <w:top w:val="double" w:sz="6" w:space="0" w:color="auto"/>
              <w:left w:val="nil"/>
              <w:bottom w:val="single" w:sz="6" w:space="0" w:color="auto"/>
              <w:right w:val="double" w:sz="6" w:space="0" w:color="auto"/>
            </w:tcBorders>
          </w:tcPr>
          <w:p w:rsidR="00954A28" w:rsidRPr="006C7DE7" w:rsidRDefault="00954A28" w:rsidP="00B33269">
            <w:pPr>
              <w:spacing w:after="0"/>
              <w:rPr>
                <w:rFonts w:asciiTheme="minorHAnsi" w:hAnsiTheme="minorHAnsi" w:cs="Calibri"/>
                <w:szCs w:val="22"/>
              </w:rPr>
            </w:pPr>
          </w:p>
        </w:tc>
      </w:tr>
      <w:tr w:rsidR="00954A28" w:rsidRPr="006C7DE7" w:rsidTr="00183305">
        <w:tc>
          <w:tcPr>
            <w:tcW w:w="1704" w:type="pct"/>
            <w:gridSpan w:val="8"/>
            <w:tcBorders>
              <w:top w:val="nil"/>
              <w:left w:val="double" w:sz="6" w:space="0" w:color="auto"/>
              <w:bottom w:val="nil"/>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090" w:type="pct"/>
            <w:gridSpan w:val="4"/>
            <w:tcBorders>
              <w:top w:val="nil"/>
              <w:left w:val="nil"/>
              <w:bottom w:val="nil"/>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293" w:type="pct"/>
            <w:gridSpan w:val="6"/>
            <w:tcBorders>
              <w:top w:val="nil"/>
              <w:left w:val="nil"/>
              <w:bottom w:val="nil"/>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913" w:type="pct"/>
            <w:tcBorders>
              <w:top w:val="nil"/>
              <w:left w:val="nil"/>
              <w:bottom w:val="nil"/>
              <w:right w:val="double" w:sz="6" w:space="0" w:color="auto"/>
            </w:tcBorders>
          </w:tcPr>
          <w:p w:rsidR="00954A28" w:rsidRPr="00D6500F" w:rsidRDefault="00954A28" w:rsidP="00D6500F">
            <w:pPr>
              <w:spacing w:after="0"/>
              <w:ind w:right="-335"/>
              <w:rPr>
                <w:rFonts w:asciiTheme="minorHAnsi" w:hAnsiTheme="minorHAnsi" w:cs="Calibri"/>
                <w:szCs w:val="22"/>
              </w:rPr>
            </w:pPr>
          </w:p>
        </w:tc>
      </w:tr>
      <w:tr w:rsidR="00954A28" w:rsidRPr="006C7DE7" w:rsidTr="00183305">
        <w:tc>
          <w:tcPr>
            <w:tcW w:w="1704" w:type="pct"/>
            <w:gridSpan w:val="8"/>
            <w:tcBorders>
              <w:top w:val="single" w:sz="6" w:space="0" w:color="auto"/>
              <w:left w:val="double" w:sz="6" w:space="0" w:color="auto"/>
              <w:bottom w:val="double" w:sz="4" w:space="0" w:color="auto"/>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090" w:type="pct"/>
            <w:gridSpan w:val="4"/>
            <w:tcBorders>
              <w:top w:val="single" w:sz="6" w:space="0" w:color="auto"/>
              <w:left w:val="nil"/>
              <w:bottom w:val="double" w:sz="4" w:space="0" w:color="auto"/>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293" w:type="pct"/>
            <w:gridSpan w:val="6"/>
            <w:tcBorders>
              <w:top w:val="single" w:sz="6" w:space="0" w:color="auto"/>
              <w:left w:val="nil"/>
              <w:bottom w:val="double" w:sz="4" w:space="0" w:color="auto"/>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913" w:type="pct"/>
            <w:tcBorders>
              <w:top w:val="single" w:sz="6" w:space="0" w:color="auto"/>
              <w:left w:val="nil"/>
              <w:bottom w:val="double" w:sz="4" w:space="0" w:color="auto"/>
              <w:right w:val="double" w:sz="6" w:space="0" w:color="auto"/>
            </w:tcBorders>
          </w:tcPr>
          <w:p w:rsidR="00954A28" w:rsidRPr="00D6500F" w:rsidRDefault="00954A28" w:rsidP="00D6500F">
            <w:pPr>
              <w:spacing w:after="0"/>
              <w:ind w:right="-335"/>
              <w:rPr>
                <w:rFonts w:asciiTheme="minorHAnsi" w:hAnsiTheme="minorHAnsi" w:cs="Calibri"/>
                <w:szCs w:val="22"/>
              </w:rPr>
            </w:pPr>
          </w:p>
        </w:tc>
      </w:tr>
    </w:tbl>
    <w:p w:rsidR="00954A28" w:rsidRPr="006C7DE7" w:rsidRDefault="00954A28" w:rsidP="00D6500F">
      <w:pPr>
        <w:spacing w:after="0"/>
        <w:ind w:right="-335"/>
        <w:rPr>
          <w:rFonts w:asciiTheme="minorHAnsi" w:hAnsiTheme="minorHAnsi" w:cs="Calibri"/>
          <w:szCs w:val="22"/>
        </w:rPr>
      </w:pPr>
    </w:p>
    <w:tbl>
      <w:tblPr>
        <w:tblW w:w="4795" w:type="pct"/>
        <w:tblInd w:w="108" w:type="dxa"/>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ook w:val="0000"/>
      </w:tblPr>
      <w:tblGrid>
        <w:gridCol w:w="2961"/>
        <w:gridCol w:w="863"/>
        <w:gridCol w:w="524"/>
        <w:gridCol w:w="2255"/>
        <w:gridCol w:w="2172"/>
        <w:gridCol w:w="675"/>
      </w:tblGrid>
      <w:tr w:rsidR="00954A28" w:rsidRPr="006C7DE7" w:rsidTr="00B33269">
        <w:tc>
          <w:tcPr>
            <w:tcW w:w="2024" w:type="pct"/>
            <w:gridSpan w:val="2"/>
            <w:tcBorders>
              <w:top w:val="double" w:sz="6" w:space="0" w:color="auto"/>
              <w:bottom w:val="double" w:sz="6" w:space="0" w:color="auto"/>
            </w:tcBorders>
            <w:shd w:val="pct10" w:color="auto" w:fill="auto"/>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 xml:space="preserve">ΚΑΤΗΓΟΡΙΑ ΣΤΕΛΕΧΟΥΣ </w:t>
            </w:r>
          </w:p>
          <w:p w:rsidR="00954A28" w:rsidRPr="006C7DE7" w:rsidRDefault="00954A28" w:rsidP="00183305">
            <w:pPr>
              <w:rPr>
                <w:rFonts w:asciiTheme="minorHAnsi" w:hAnsiTheme="minorHAnsi" w:cs="Calibri"/>
                <w:szCs w:val="22"/>
              </w:rPr>
            </w:pPr>
            <w:r w:rsidRPr="006C7DE7">
              <w:rPr>
                <w:rFonts w:asciiTheme="minorHAnsi" w:hAnsiTheme="minorHAnsi" w:cs="Calibri"/>
                <w:szCs w:val="22"/>
              </w:rPr>
              <w:t>(στο προτεινόμενο, από τον υποψήφιο Ανάδοχο, σχήμα διοίκησης Έργου)</w:t>
            </w:r>
          </w:p>
        </w:tc>
        <w:tc>
          <w:tcPr>
            <w:tcW w:w="2976" w:type="pct"/>
            <w:gridSpan w:val="4"/>
            <w:tcBorders>
              <w:top w:val="double" w:sz="6" w:space="0" w:color="auto"/>
              <w:bottom w:val="double" w:sz="6" w:space="0" w:color="auto"/>
            </w:tcBorders>
          </w:tcPr>
          <w:p w:rsidR="00954A28" w:rsidRPr="006C7DE7" w:rsidRDefault="00954A28" w:rsidP="00183305">
            <w:pPr>
              <w:rPr>
                <w:rFonts w:asciiTheme="minorHAnsi" w:hAnsiTheme="minorHAnsi" w:cs="Calibri"/>
                <w:szCs w:val="22"/>
              </w:rPr>
            </w:pPr>
          </w:p>
        </w:tc>
      </w:tr>
      <w:tr w:rsidR="00954A28" w:rsidRPr="006C7DE7" w:rsidTr="00D650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7" w:type="pct"/>
            <w:tcBorders>
              <w:top w:val="single" w:sz="6" w:space="0" w:color="auto"/>
              <w:left w:val="single" w:sz="6" w:space="0" w:color="auto"/>
              <w:bottom w:val="single" w:sz="6" w:space="0" w:color="auto"/>
              <w:right w:val="single" w:sz="6" w:space="0" w:color="auto"/>
            </w:tcBorders>
            <w:shd w:val="pct10" w:color="auto" w:fill="auto"/>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ΕΠΑΓΓΕΛΜΑΤΙΚΗ ΕΜΠΕΙΡΙΑ</w:t>
            </w:r>
          </w:p>
        </w:tc>
        <w:tc>
          <w:tcPr>
            <w:tcW w:w="3433" w:type="pct"/>
            <w:gridSpan w:val="5"/>
          </w:tcPr>
          <w:p w:rsidR="00954A28" w:rsidRPr="006C7DE7" w:rsidRDefault="00954A28" w:rsidP="00183305">
            <w:pPr>
              <w:rPr>
                <w:rFonts w:asciiTheme="minorHAnsi" w:hAnsiTheme="minorHAnsi" w:cs="Calibri"/>
                <w:szCs w:val="22"/>
              </w:rPr>
            </w:pPr>
          </w:p>
        </w:tc>
      </w:tr>
      <w:tr w:rsidR="00954A28" w:rsidRPr="006C7DE7" w:rsidTr="00B33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trPr>
        <w:tc>
          <w:tcPr>
            <w:tcW w:w="1567" w:type="pct"/>
            <w:vMerge w:val="restart"/>
            <w:tcBorders>
              <w:top w:val="double" w:sz="6" w:space="0" w:color="auto"/>
              <w:left w:val="double" w:sz="6" w:space="0" w:color="auto"/>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Έργο (ή Θέση)</w:t>
            </w:r>
          </w:p>
        </w:tc>
        <w:tc>
          <w:tcPr>
            <w:tcW w:w="734" w:type="pct"/>
            <w:gridSpan w:val="2"/>
            <w:vMerge w:val="restart"/>
            <w:tcBorders>
              <w:top w:val="double" w:sz="6" w:space="0" w:color="auto"/>
              <w:left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Εργοδότης</w:t>
            </w:r>
          </w:p>
        </w:tc>
        <w:tc>
          <w:tcPr>
            <w:tcW w:w="1193" w:type="pct"/>
            <w:vMerge w:val="restart"/>
            <w:tcBorders>
              <w:top w:val="double" w:sz="6" w:space="0" w:color="auto"/>
              <w:left w:val="nil"/>
              <w:right w:val="single" w:sz="6" w:space="0" w:color="auto"/>
            </w:tcBorders>
            <w:vAlign w:val="center"/>
          </w:tcPr>
          <w:p w:rsidR="00954A28" w:rsidRPr="006C7DE7" w:rsidRDefault="00954A28" w:rsidP="00183305">
            <w:pPr>
              <w:rPr>
                <w:rFonts w:asciiTheme="minorHAnsi" w:hAnsiTheme="minorHAnsi" w:cs="Calibri"/>
                <w:szCs w:val="22"/>
              </w:rPr>
            </w:pPr>
            <w:r w:rsidRPr="006C7DE7">
              <w:rPr>
                <w:rFonts w:asciiTheme="minorHAnsi" w:hAnsiTheme="minorHAnsi" w:cs="Calibri"/>
                <w:b/>
                <w:szCs w:val="22"/>
              </w:rPr>
              <w:t>Ρόλος</w:t>
            </w:r>
            <w:r w:rsidRPr="006C7DE7">
              <w:rPr>
                <w:rStyle w:val="ae"/>
                <w:rFonts w:asciiTheme="minorHAnsi" w:hAnsiTheme="minorHAnsi" w:cs="Calibri"/>
                <w:b w:val="0"/>
                <w:sz w:val="22"/>
                <w:szCs w:val="22"/>
              </w:rPr>
              <w:footnoteReference w:id="10"/>
            </w:r>
            <w:r w:rsidRPr="006C7DE7">
              <w:rPr>
                <w:rFonts w:asciiTheme="minorHAnsi" w:hAnsiTheme="minorHAnsi" w:cs="Calibri"/>
                <w:b/>
                <w:szCs w:val="22"/>
              </w:rPr>
              <w:t xml:space="preserve"> και Καθήκοντα στο Έργο (ή Θέση)</w:t>
            </w:r>
          </w:p>
        </w:tc>
        <w:tc>
          <w:tcPr>
            <w:tcW w:w="1506" w:type="pct"/>
            <w:gridSpan w:val="2"/>
            <w:tcBorders>
              <w:top w:val="double" w:sz="6" w:space="0" w:color="auto"/>
              <w:left w:val="nil"/>
              <w:bottom w:val="nil"/>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Απασχόληση στο Έργο</w:t>
            </w:r>
          </w:p>
        </w:tc>
      </w:tr>
      <w:tr w:rsidR="00954A28" w:rsidRPr="006C7DE7" w:rsidTr="00B33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567" w:type="pct"/>
            <w:vMerge/>
            <w:tcBorders>
              <w:left w:val="double" w:sz="6" w:space="0" w:color="auto"/>
              <w:bottom w:val="nil"/>
              <w:right w:val="single" w:sz="6" w:space="0" w:color="auto"/>
            </w:tcBorders>
            <w:vAlign w:val="center"/>
          </w:tcPr>
          <w:p w:rsidR="00954A28" w:rsidRPr="006C7DE7" w:rsidRDefault="00954A28" w:rsidP="00183305">
            <w:pPr>
              <w:rPr>
                <w:rFonts w:asciiTheme="minorHAnsi" w:hAnsiTheme="minorHAnsi" w:cs="Calibri"/>
                <w:b/>
                <w:szCs w:val="22"/>
              </w:rPr>
            </w:pPr>
          </w:p>
        </w:tc>
        <w:tc>
          <w:tcPr>
            <w:tcW w:w="734" w:type="pct"/>
            <w:gridSpan w:val="2"/>
            <w:vMerge/>
            <w:tcBorders>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p>
        </w:tc>
        <w:tc>
          <w:tcPr>
            <w:tcW w:w="1193" w:type="pct"/>
            <w:vMerge/>
            <w:tcBorders>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p>
        </w:tc>
        <w:tc>
          <w:tcPr>
            <w:tcW w:w="1149" w:type="pct"/>
            <w:tcBorders>
              <w:top w:val="double" w:sz="6" w:space="0" w:color="auto"/>
              <w:left w:val="nil"/>
              <w:bottom w:val="double" w:sz="6" w:space="0" w:color="auto"/>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Περίοδος</w:t>
            </w:r>
            <w:r w:rsidRPr="006C7DE7">
              <w:rPr>
                <w:rFonts w:asciiTheme="minorHAnsi" w:hAnsiTheme="minorHAnsi" w:cs="Calibri"/>
                <w:b/>
                <w:szCs w:val="22"/>
                <w:lang w:val="en-US"/>
              </w:rPr>
              <w:t xml:space="preserve"> </w:t>
            </w:r>
            <w:r w:rsidRPr="006C7DE7">
              <w:rPr>
                <w:rFonts w:asciiTheme="minorHAnsi" w:hAnsiTheme="minorHAnsi" w:cs="Calibri"/>
                <w:szCs w:val="22"/>
                <w:lang w:val="en-US"/>
              </w:rPr>
              <w:t>(</w:t>
            </w:r>
            <w:r w:rsidRPr="006C7DE7">
              <w:rPr>
                <w:rFonts w:asciiTheme="minorHAnsi" w:hAnsiTheme="minorHAnsi" w:cs="Calibri"/>
                <w:szCs w:val="22"/>
              </w:rPr>
              <w:t>από – έως)</w:t>
            </w:r>
          </w:p>
        </w:tc>
        <w:tc>
          <w:tcPr>
            <w:tcW w:w="357" w:type="pct"/>
            <w:tcBorders>
              <w:top w:val="double" w:sz="6" w:space="0" w:color="auto"/>
              <w:left w:val="nil"/>
              <w:bottom w:val="double" w:sz="6" w:space="0" w:color="auto"/>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szCs w:val="22"/>
              </w:rPr>
              <w:t>ΑΜ</w:t>
            </w:r>
            <w:r w:rsidRPr="006C7DE7">
              <w:rPr>
                <w:rStyle w:val="ae"/>
                <w:rFonts w:asciiTheme="minorHAnsi" w:hAnsiTheme="minorHAnsi"/>
                <w:sz w:val="22"/>
                <w:szCs w:val="22"/>
              </w:rPr>
              <w:footnoteReference w:id="11"/>
            </w:r>
          </w:p>
        </w:tc>
      </w:tr>
      <w:tr w:rsidR="00954A28" w:rsidRPr="006C7DE7" w:rsidTr="00B33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7" w:type="pct"/>
            <w:tcBorders>
              <w:top w:val="double" w:sz="6" w:space="0" w:color="auto"/>
              <w:left w:val="double" w:sz="6" w:space="0" w:color="auto"/>
              <w:bottom w:val="single" w:sz="6" w:space="0" w:color="auto"/>
              <w:right w:val="single" w:sz="6" w:space="0" w:color="auto"/>
            </w:tcBorders>
          </w:tcPr>
          <w:p w:rsidR="00954A28" w:rsidRPr="006C7DE7" w:rsidRDefault="00954A28" w:rsidP="00183305">
            <w:pPr>
              <w:rPr>
                <w:rFonts w:asciiTheme="minorHAnsi" w:hAnsiTheme="minorHAnsi" w:cs="Calibri"/>
                <w:szCs w:val="22"/>
              </w:rPr>
            </w:pPr>
          </w:p>
          <w:p w:rsidR="00954A28" w:rsidRPr="006C7DE7" w:rsidRDefault="00954A28" w:rsidP="00183305">
            <w:pPr>
              <w:rPr>
                <w:rFonts w:asciiTheme="minorHAnsi" w:hAnsiTheme="minorHAnsi" w:cs="Calibri"/>
                <w:szCs w:val="22"/>
              </w:rPr>
            </w:pPr>
          </w:p>
        </w:tc>
        <w:tc>
          <w:tcPr>
            <w:tcW w:w="734" w:type="pct"/>
            <w:gridSpan w:val="2"/>
            <w:tcBorders>
              <w:top w:val="double" w:sz="6" w:space="0" w:color="auto"/>
              <w:left w:val="nil"/>
              <w:bottom w:val="single" w:sz="6" w:space="0" w:color="auto"/>
              <w:right w:val="single" w:sz="6" w:space="0" w:color="auto"/>
            </w:tcBorders>
          </w:tcPr>
          <w:p w:rsidR="00954A28" w:rsidRPr="006C7DE7" w:rsidRDefault="00954A28" w:rsidP="00183305">
            <w:pPr>
              <w:rPr>
                <w:rFonts w:asciiTheme="minorHAnsi" w:hAnsiTheme="minorHAnsi" w:cs="Calibri"/>
                <w:szCs w:val="22"/>
              </w:rPr>
            </w:pPr>
          </w:p>
        </w:tc>
        <w:tc>
          <w:tcPr>
            <w:tcW w:w="1193" w:type="pct"/>
            <w:tcBorders>
              <w:top w:val="double" w:sz="6" w:space="0" w:color="auto"/>
              <w:left w:val="nil"/>
              <w:bottom w:val="single" w:sz="6" w:space="0" w:color="auto"/>
              <w:right w:val="single" w:sz="6" w:space="0" w:color="auto"/>
            </w:tcBorders>
          </w:tcPr>
          <w:p w:rsidR="00954A28" w:rsidRPr="006C7DE7" w:rsidRDefault="00954A28" w:rsidP="00183305">
            <w:pPr>
              <w:rPr>
                <w:rFonts w:asciiTheme="minorHAnsi" w:hAnsiTheme="minorHAnsi" w:cs="Calibri"/>
                <w:szCs w:val="22"/>
              </w:rPr>
            </w:pPr>
          </w:p>
        </w:tc>
        <w:tc>
          <w:tcPr>
            <w:tcW w:w="1149" w:type="pct"/>
            <w:tcBorders>
              <w:top w:val="double" w:sz="6" w:space="0" w:color="auto"/>
              <w:left w:val="nil"/>
              <w:bottom w:val="single" w:sz="6" w:space="0" w:color="auto"/>
              <w:right w:val="single" w:sz="6" w:space="0" w:color="auto"/>
            </w:tcBorders>
          </w:tcPr>
          <w:p w:rsidR="00954A28" w:rsidRPr="006C7DE7" w:rsidRDefault="00954A28" w:rsidP="00B33269">
            <w:pPr>
              <w:rPr>
                <w:rFonts w:asciiTheme="minorHAnsi" w:hAnsiTheme="minorHAnsi" w:cs="Calibri"/>
                <w:szCs w:val="22"/>
              </w:rPr>
            </w:pPr>
            <w:r w:rsidRPr="006C7DE7">
              <w:rPr>
                <w:rFonts w:asciiTheme="minorHAnsi" w:hAnsiTheme="minorHAnsi" w:cs="Calibri"/>
                <w:szCs w:val="22"/>
              </w:rPr>
              <w:t xml:space="preserve">_ /_ / </w:t>
            </w:r>
            <w:r w:rsidR="00B33269">
              <w:rPr>
                <w:rFonts w:asciiTheme="minorHAnsi" w:hAnsiTheme="minorHAnsi" w:cs="Calibri"/>
                <w:szCs w:val="22"/>
              </w:rPr>
              <w:t>_</w:t>
            </w:r>
            <w:r w:rsidRPr="006C7DE7">
              <w:rPr>
                <w:rFonts w:asciiTheme="minorHAnsi" w:hAnsiTheme="minorHAnsi" w:cs="Calibri"/>
                <w:szCs w:val="22"/>
              </w:rPr>
              <w:t>_</w:t>
            </w:r>
            <w:r w:rsidR="00B33269">
              <w:rPr>
                <w:rFonts w:asciiTheme="minorHAnsi" w:hAnsiTheme="minorHAnsi" w:cs="Calibri"/>
                <w:szCs w:val="22"/>
              </w:rPr>
              <w:t xml:space="preserve">  </w:t>
            </w:r>
            <w:r w:rsidRPr="006C7DE7">
              <w:rPr>
                <w:rFonts w:asciiTheme="minorHAnsi" w:hAnsiTheme="minorHAnsi" w:cs="Calibri"/>
                <w:szCs w:val="22"/>
              </w:rPr>
              <w:t>-</w:t>
            </w:r>
            <w:r w:rsidR="00B33269">
              <w:rPr>
                <w:rFonts w:asciiTheme="minorHAnsi" w:hAnsiTheme="minorHAnsi" w:cs="Calibri"/>
                <w:szCs w:val="22"/>
              </w:rPr>
              <w:t xml:space="preserve"> </w:t>
            </w:r>
            <w:r w:rsidRPr="006C7DE7">
              <w:rPr>
                <w:rFonts w:asciiTheme="minorHAnsi" w:hAnsiTheme="minorHAnsi" w:cs="Calibri"/>
                <w:szCs w:val="22"/>
              </w:rPr>
              <w:t>_ /_ /__</w:t>
            </w:r>
          </w:p>
        </w:tc>
        <w:tc>
          <w:tcPr>
            <w:tcW w:w="357" w:type="pct"/>
            <w:tcBorders>
              <w:top w:val="double" w:sz="6" w:space="0" w:color="auto"/>
              <w:left w:val="single" w:sz="6" w:space="0" w:color="auto"/>
              <w:bottom w:val="single" w:sz="6" w:space="0" w:color="auto"/>
              <w:right w:val="double" w:sz="6" w:space="0" w:color="auto"/>
            </w:tcBorders>
          </w:tcPr>
          <w:p w:rsidR="00954A28" w:rsidRPr="006C7DE7" w:rsidRDefault="00954A28" w:rsidP="00183305">
            <w:pPr>
              <w:rPr>
                <w:rFonts w:asciiTheme="minorHAnsi" w:hAnsiTheme="minorHAnsi" w:cs="Calibri"/>
                <w:szCs w:val="22"/>
              </w:rPr>
            </w:pPr>
          </w:p>
        </w:tc>
      </w:tr>
      <w:tr w:rsidR="00B33269" w:rsidRPr="006C7DE7" w:rsidTr="00B33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4"/>
        </w:trPr>
        <w:tc>
          <w:tcPr>
            <w:tcW w:w="1567" w:type="pct"/>
            <w:tcBorders>
              <w:top w:val="single" w:sz="6" w:space="0" w:color="auto"/>
              <w:left w:val="double" w:sz="6" w:space="0" w:color="auto"/>
              <w:bottom w:val="double" w:sz="4" w:space="0" w:color="auto"/>
              <w:right w:val="single" w:sz="6" w:space="0" w:color="auto"/>
            </w:tcBorders>
          </w:tcPr>
          <w:p w:rsidR="00B33269" w:rsidRPr="006C7DE7" w:rsidRDefault="00B33269" w:rsidP="00183305">
            <w:pPr>
              <w:rPr>
                <w:rFonts w:asciiTheme="minorHAnsi" w:hAnsiTheme="minorHAnsi" w:cs="Calibri"/>
                <w:szCs w:val="22"/>
              </w:rPr>
            </w:pPr>
          </w:p>
          <w:p w:rsidR="00B33269" w:rsidRPr="006C7DE7" w:rsidRDefault="00B33269" w:rsidP="00183305">
            <w:pPr>
              <w:rPr>
                <w:rFonts w:asciiTheme="minorHAnsi" w:hAnsiTheme="minorHAnsi" w:cs="Calibri"/>
                <w:szCs w:val="22"/>
              </w:rPr>
            </w:pPr>
          </w:p>
        </w:tc>
        <w:tc>
          <w:tcPr>
            <w:tcW w:w="734" w:type="pct"/>
            <w:gridSpan w:val="2"/>
            <w:tcBorders>
              <w:top w:val="single" w:sz="6" w:space="0" w:color="auto"/>
              <w:left w:val="nil"/>
              <w:bottom w:val="double" w:sz="4" w:space="0" w:color="auto"/>
              <w:right w:val="single" w:sz="6" w:space="0" w:color="auto"/>
            </w:tcBorders>
          </w:tcPr>
          <w:p w:rsidR="00B33269" w:rsidRPr="006C7DE7" w:rsidRDefault="00B33269" w:rsidP="00183305">
            <w:pPr>
              <w:rPr>
                <w:rFonts w:asciiTheme="minorHAnsi" w:hAnsiTheme="minorHAnsi" w:cs="Calibri"/>
                <w:szCs w:val="22"/>
              </w:rPr>
            </w:pPr>
          </w:p>
        </w:tc>
        <w:tc>
          <w:tcPr>
            <w:tcW w:w="1193" w:type="pct"/>
            <w:tcBorders>
              <w:top w:val="single" w:sz="6" w:space="0" w:color="auto"/>
              <w:left w:val="nil"/>
              <w:bottom w:val="double" w:sz="4" w:space="0" w:color="auto"/>
              <w:right w:val="single" w:sz="6" w:space="0" w:color="auto"/>
            </w:tcBorders>
          </w:tcPr>
          <w:p w:rsidR="00B33269" w:rsidRPr="006C7DE7" w:rsidRDefault="00B33269" w:rsidP="00183305">
            <w:pPr>
              <w:rPr>
                <w:rFonts w:asciiTheme="minorHAnsi" w:hAnsiTheme="minorHAnsi" w:cs="Calibri"/>
                <w:szCs w:val="22"/>
              </w:rPr>
            </w:pPr>
          </w:p>
        </w:tc>
        <w:tc>
          <w:tcPr>
            <w:tcW w:w="1149" w:type="pct"/>
            <w:tcBorders>
              <w:top w:val="single" w:sz="6" w:space="0" w:color="auto"/>
              <w:left w:val="nil"/>
              <w:bottom w:val="double" w:sz="4" w:space="0" w:color="auto"/>
              <w:right w:val="single" w:sz="6" w:space="0" w:color="auto"/>
            </w:tcBorders>
          </w:tcPr>
          <w:p w:rsidR="00B33269" w:rsidRPr="006C7DE7" w:rsidRDefault="00B33269" w:rsidP="00B33269">
            <w:pPr>
              <w:rPr>
                <w:rFonts w:asciiTheme="minorHAnsi" w:hAnsiTheme="minorHAnsi" w:cs="Calibri"/>
                <w:szCs w:val="22"/>
              </w:rPr>
            </w:pPr>
            <w:r w:rsidRPr="006C7DE7">
              <w:rPr>
                <w:rFonts w:asciiTheme="minorHAnsi" w:hAnsiTheme="minorHAnsi" w:cs="Calibri"/>
                <w:szCs w:val="22"/>
              </w:rPr>
              <w:t xml:space="preserve">_ /_ / </w:t>
            </w:r>
            <w:r>
              <w:rPr>
                <w:rFonts w:asciiTheme="minorHAnsi" w:hAnsiTheme="minorHAnsi" w:cs="Calibri"/>
                <w:szCs w:val="22"/>
              </w:rPr>
              <w:t>_</w:t>
            </w:r>
            <w:r w:rsidRPr="006C7DE7">
              <w:rPr>
                <w:rFonts w:asciiTheme="minorHAnsi" w:hAnsiTheme="minorHAnsi" w:cs="Calibri"/>
                <w:szCs w:val="22"/>
              </w:rPr>
              <w:t>_</w:t>
            </w:r>
            <w:r>
              <w:rPr>
                <w:rFonts w:asciiTheme="minorHAnsi" w:hAnsiTheme="minorHAnsi" w:cs="Calibri"/>
                <w:szCs w:val="22"/>
              </w:rPr>
              <w:t xml:space="preserve">  </w:t>
            </w:r>
            <w:r w:rsidRPr="006C7DE7">
              <w:rPr>
                <w:rFonts w:asciiTheme="minorHAnsi" w:hAnsiTheme="minorHAnsi" w:cs="Calibri"/>
                <w:szCs w:val="22"/>
              </w:rPr>
              <w:t>-</w:t>
            </w:r>
            <w:r>
              <w:rPr>
                <w:rFonts w:asciiTheme="minorHAnsi" w:hAnsiTheme="minorHAnsi" w:cs="Calibri"/>
                <w:szCs w:val="22"/>
              </w:rPr>
              <w:t xml:space="preserve"> </w:t>
            </w:r>
            <w:r w:rsidRPr="006C7DE7">
              <w:rPr>
                <w:rFonts w:asciiTheme="minorHAnsi" w:hAnsiTheme="minorHAnsi" w:cs="Calibri"/>
                <w:szCs w:val="22"/>
              </w:rPr>
              <w:t>_ /_ /__</w:t>
            </w:r>
          </w:p>
        </w:tc>
        <w:tc>
          <w:tcPr>
            <w:tcW w:w="357" w:type="pct"/>
            <w:tcBorders>
              <w:top w:val="single" w:sz="6" w:space="0" w:color="auto"/>
              <w:left w:val="single" w:sz="6" w:space="0" w:color="auto"/>
              <w:bottom w:val="double" w:sz="4" w:space="0" w:color="auto"/>
              <w:right w:val="double" w:sz="6" w:space="0" w:color="auto"/>
            </w:tcBorders>
          </w:tcPr>
          <w:p w:rsidR="00B33269" w:rsidRPr="006C7DE7" w:rsidRDefault="00B33269" w:rsidP="00183305">
            <w:pPr>
              <w:rPr>
                <w:rFonts w:asciiTheme="minorHAnsi" w:hAnsiTheme="minorHAnsi" w:cs="Calibri"/>
                <w:szCs w:val="22"/>
              </w:rPr>
            </w:pPr>
          </w:p>
        </w:tc>
      </w:tr>
    </w:tbl>
    <w:p w:rsidR="00B12885" w:rsidRPr="006C7DE7" w:rsidRDefault="00B12885" w:rsidP="00B12885">
      <w:pPr>
        <w:pStyle w:val="10"/>
        <w:numPr>
          <w:ilvl w:val="0"/>
          <w:numId w:val="0"/>
        </w:numPr>
        <w:shd w:val="clear" w:color="auto" w:fill="auto"/>
        <w:spacing w:before="0" w:after="0" w:line="240" w:lineRule="auto"/>
        <w:jc w:val="both"/>
        <w:rPr>
          <w:rFonts w:asciiTheme="minorHAnsi" w:eastAsiaTheme="majorEastAsia" w:hAnsiTheme="minorHAnsi" w:cstheme="minorHAnsi"/>
          <w:spacing w:val="0"/>
          <w:kern w:val="0"/>
          <w:sz w:val="22"/>
          <w:szCs w:val="22"/>
        </w:rPr>
      </w:pPr>
      <w:bookmarkStart w:id="956" w:name="_Toc302577476"/>
      <w:bookmarkStart w:id="957" w:name="_Toc391285069"/>
      <w:bookmarkStart w:id="958" w:name="_Toc391302683"/>
      <w:bookmarkStart w:id="959" w:name="_Toc391302812"/>
      <w:bookmarkStart w:id="960" w:name="_Toc391302843"/>
      <w:bookmarkStart w:id="961" w:name="_Toc391472767"/>
    </w:p>
    <w:p w:rsidR="00B12885" w:rsidRPr="006C7DE7" w:rsidRDefault="00B12885" w:rsidP="00B12885">
      <w:pPr>
        <w:pStyle w:val="2"/>
        <w:tabs>
          <w:tab w:val="clear" w:pos="1983"/>
          <w:tab w:val="num" w:pos="540"/>
        </w:tabs>
        <w:spacing w:before="60" w:after="0" w:line="240" w:lineRule="auto"/>
        <w:ind w:left="1985" w:hanging="1985"/>
        <w:rPr>
          <w:rFonts w:asciiTheme="minorHAnsi" w:hAnsiTheme="minorHAnsi"/>
          <w:sz w:val="22"/>
          <w:szCs w:val="22"/>
          <w:u w:val="none"/>
        </w:rPr>
      </w:pPr>
      <w:bookmarkStart w:id="962" w:name="_Toc399167000"/>
      <w:r w:rsidRPr="006C7DE7">
        <w:rPr>
          <w:rFonts w:asciiTheme="minorHAnsi" w:hAnsiTheme="minorHAnsi"/>
          <w:sz w:val="22"/>
          <w:szCs w:val="22"/>
          <w:u w:val="none"/>
        </w:rPr>
        <w:t>ΠΙΝΑΚΕΣ ΣΥΜΜΟΡΦΩΣΗΣ</w:t>
      </w:r>
      <w:bookmarkEnd w:id="962"/>
    </w:p>
    <w:bookmarkEnd w:id="956"/>
    <w:bookmarkEnd w:id="957"/>
    <w:bookmarkEnd w:id="958"/>
    <w:bookmarkEnd w:id="959"/>
    <w:bookmarkEnd w:id="960"/>
    <w:bookmarkEnd w:id="961"/>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Ο υποψήφιος Ανάδοχος συμπληρώνει τους παρακάτω πίνακες συμμόρφωσης με την απόλυτη ευθύνη της ακρίβειας των δεδομένων.</w:t>
      </w:r>
    </w:p>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963" w:name="_Toc392245370"/>
      <w:bookmarkStart w:id="964" w:name="_Toc399167001"/>
      <w:r w:rsidRPr="006C7DE7">
        <w:rPr>
          <w:rFonts w:asciiTheme="minorHAnsi" w:hAnsiTheme="minorHAnsi" w:cstheme="minorHAnsi"/>
          <w:szCs w:val="22"/>
        </w:rPr>
        <w:t>Γενικές Απαιτήσεις</w:t>
      </w:r>
      <w:bookmarkEnd w:id="963"/>
      <w:bookmarkEnd w:id="964"/>
    </w:p>
    <w:tbl>
      <w:tblPr>
        <w:tblW w:w="4913" w:type="pct"/>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848"/>
        <w:gridCol w:w="5029"/>
        <w:gridCol w:w="1084"/>
        <w:gridCol w:w="1187"/>
        <w:gridCol w:w="1377"/>
      </w:tblGrid>
      <w:tr w:rsidR="00FB3BAF" w:rsidRPr="006C7DE7" w:rsidTr="00B33269">
        <w:trPr>
          <w:trHeight w:val="320"/>
          <w:jc w:val="center"/>
        </w:trPr>
        <w:tc>
          <w:tcPr>
            <w:tcW w:w="445" w:type="pct"/>
            <w:shd w:val="clear" w:color="auto" w:fill="E6E6E6"/>
            <w:tcMar>
              <w:left w:w="28" w:type="dxa"/>
              <w:right w:w="28" w:type="dxa"/>
            </w:tcMar>
            <w:vAlign w:val="center"/>
          </w:tcPr>
          <w:p w:rsidR="00FB3BAF" w:rsidRPr="006C7DE7" w:rsidRDefault="00FB3BAF" w:rsidP="00297666">
            <w:pPr>
              <w:snapToGrid w:val="0"/>
              <w:spacing w:before="60"/>
              <w:jc w:val="center"/>
              <w:rPr>
                <w:rFonts w:asciiTheme="minorHAnsi" w:eastAsia="MS Mincho" w:hAnsiTheme="minorHAnsi" w:cs="Arial"/>
                <w:b/>
                <w:szCs w:val="22"/>
              </w:rPr>
            </w:pPr>
            <w:bookmarkStart w:id="965" w:name="_Toc298777797"/>
            <w:r w:rsidRPr="006C7DE7">
              <w:rPr>
                <w:rFonts w:asciiTheme="minorHAnsi" w:eastAsia="MS Mincho" w:hAnsiTheme="minorHAnsi" w:cs="Arial"/>
                <w:b/>
                <w:szCs w:val="22"/>
              </w:rPr>
              <w:t>Α/Α</w:t>
            </w:r>
          </w:p>
        </w:tc>
        <w:tc>
          <w:tcPr>
            <w:tcW w:w="2640" w:type="pct"/>
            <w:shd w:val="clear" w:color="auto" w:fill="E6E6E6"/>
            <w:tcMar>
              <w:left w:w="28" w:type="dxa"/>
              <w:right w:w="28" w:type="dxa"/>
            </w:tcMar>
            <w:vAlign w:val="center"/>
          </w:tcPr>
          <w:p w:rsidR="00FB3BAF" w:rsidRPr="006C7DE7" w:rsidRDefault="00FB3BAF" w:rsidP="00B33269">
            <w:pPr>
              <w:snapToGrid w:val="0"/>
              <w:spacing w:before="60"/>
              <w:ind w:right="76"/>
              <w:jc w:val="center"/>
              <w:rPr>
                <w:rFonts w:asciiTheme="minorHAnsi" w:eastAsia="MS Mincho" w:hAnsiTheme="minorHAnsi" w:cs="Arial"/>
                <w:b/>
                <w:color w:val="632423"/>
                <w:szCs w:val="22"/>
              </w:rPr>
            </w:pPr>
            <w:r w:rsidRPr="006C7DE7">
              <w:rPr>
                <w:rFonts w:asciiTheme="minorHAnsi" w:eastAsia="MS Mincho" w:hAnsiTheme="minorHAnsi" w:cs="Arial"/>
                <w:b/>
                <w:szCs w:val="22"/>
              </w:rPr>
              <w:t>ΠΡΟΔΙΑΓΡΑΦΗ</w:t>
            </w:r>
          </w:p>
        </w:tc>
        <w:tc>
          <w:tcPr>
            <w:tcW w:w="569" w:type="pct"/>
            <w:shd w:val="clear" w:color="auto" w:fill="E6E6E6"/>
            <w:tcMar>
              <w:left w:w="28" w:type="dxa"/>
              <w:right w:w="28" w:type="dxa"/>
            </w:tcMar>
            <w:vAlign w:val="center"/>
          </w:tcPr>
          <w:p w:rsidR="00FB3BAF" w:rsidRPr="006C7DE7" w:rsidRDefault="00FB3BAF" w:rsidP="00297666">
            <w:pPr>
              <w:snapToGrid w:val="0"/>
              <w:spacing w:before="60"/>
              <w:jc w:val="center"/>
              <w:rPr>
                <w:rFonts w:asciiTheme="minorHAnsi" w:eastAsia="MS Mincho" w:hAnsiTheme="minorHAnsi" w:cs="Arial"/>
                <w:b/>
                <w:szCs w:val="22"/>
              </w:rPr>
            </w:pPr>
            <w:r w:rsidRPr="006C7DE7">
              <w:rPr>
                <w:rFonts w:asciiTheme="minorHAnsi" w:eastAsia="MS Mincho" w:hAnsiTheme="minorHAnsi" w:cs="Arial"/>
                <w:b/>
                <w:szCs w:val="22"/>
              </w:rPr>
              <w:t>ΑΠΑΙΤΗΣΗ</w:t>
            </w:r>
          </w:p>
        </w:tc>
        <w:tc>
          <w:tcPr>
            <w:tcW w:w="623" w:type="pct"/>
            <w:shd w:val="clear" w:color="auto" w:fill="E6E6E6"/>
            <w:tcMar>
              <w:left w:w="28" w:type="dxa"/>
              <w:right w:w="28" w:type="dxa"/>
            </w:tcMar>
            <w:vAlign w:val="center"/>
          </w:tcPr>
          <w:p w:rsidR="00FB3BAF" w:rsidRPr="006C7DE7" w:rsidRDefault="00FB3BAF" w:rsidP="00297666">
            <w:pPr>
              <w:snapToGrid w:val="0"/>
              <w:spacing w:before="60"/>
              <w:jc w:val="center"/>
              <w:rPr>
                <w:rFonts w:asciiTheme="minorHAnsi" w:eastAsia="MS Mincho" w:hAnsiTheme="minorHAnsi" w:cs="Arial"/>
                <w:b/>
                <w:szCs w:val="22"/>
              </w:rPr>
            </w:pPr>
            <w:r w:rsidRPr="006C7DE7">
              <w:rPr>
                <w:rFonts w:asciiTheme="minorHAnsi" w:eastAsia="MS Mincho" w:hAnsiTheme="minorHAnsi" w:cs="Arial"/>
                <w:b/>
                <w:szCs w:val="22"/>
              </w:rPr>
              <w:t>ΑΠΑΝΤΗΣΗ</w:t>
            </w:r>
          </w:p>
        </w:tc>
        <w:tc>
          <w:tcPr>
            <w:tcW w:w="723" w:type="pct"/>
            <w:shd w:val="clear" w:color="auto" w:fill="E6E6E6"/>
            <w:tcMar>
              <w:left w:w="28" w:type="dxa"/>
              <w:right w:w="28" w:type="dxa"/>
            </w:tcMar>
            <w:vAlign w:val="center"/>
          </w:tcPr>
          <w:p w:rsidR="00FB3BAF" w:rsidRPr="006C7DE7" w:rsidRDefault="00FB3BAF" w:rsidP="00297666">
            <w:pPr>
              <w:snapToGrid w:val="0"/>
              <w:spacing w:before="60"/>
              <w:jc w:val="center"/>
              <w:rPr>
                <w:rFonts w:asciiTheme="minorHAnsi" w:eastAsia="MS Mincho" w:hAnsiTheme="minorHAnsi" w:cs="Arial"/>
                <w:b/>
                <w:szCs w:val="22"/>
              </w:rPr>
            </w:pPr>
            <w:r w:rsidRPr="006C7DE7">
              <w:rPr>
                <w:rFonts w:asciiTheme="minorHAnsi" w:eastAsia="MS Mincho" w:hAnsiTheme="minorHAnsi" w:cs="Arial"/>
                <w:b/>
                <w:szCs w:val="22"/>
              </w:rPr>
              <w:t>ΠΑΡΑΠΟΜΠΗ</w:t>
            </w: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1.</w:t>
            </w:r>
          </w:p>
        </w:tc>
        <w:tc>
          <w:tcPr>
            <w:tcW w:w="2640" w:type="pct"/>
            <w:tcMar>
              <w:left w:w="28" w:type="dxa"/>
              <w:right w:w="28" w:type="dxa"/>
            </w:tcMar>
            <w:vAlign w:val="cente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Περιγραφή της προσέγγισης του υποψηφίου Αναδόχου σχετικά με τους στόχους, σκοπιμότητα, απαιτήσεις και εύρος του Αντικειμένου, σύμφωνα με τις Α.2.1 έως Α.2.3.</w:t>
            </w:r>
          </w:p>
        </w:tc>
        <w:tc>
          <w:tcPr>
            <w:tcW w:w="569" w:type="pct"/>
            <w:tcMar>
              <w:left w:w="28" w:type="dxa"/>
              <w:right w:w="28" w:type="dxa"/>
            </w:tcMar>
            <w:vAlign w:val="center"/>
          </w:tcPr>
          <w:p w:rsidR="00FB3BAF" w:rsidRPr="006C7DE7" w:rsidRDefault="00FB3BAF" w:rsidP="00297666">
            <w:pPr>
              <w:jc w:val="center"/>
              <w:rPr>
                <w:rFonts w:asciiTheme="minorHAnsi" w:hAnsiTheme="minorHAnsi"/>
                <w:szCs w:val="22"/>
              </w:rPr>
            </w:pPr>
            <w:r w:rsidRPr="006C7DE7">
              <w:rPr>
                <w:rFonts w:asciiTheme="minorHAnsi" w:hAnsiTheme="minorHAnsi" w:cs="Arial"/>
                <w:color w:val="000000"/>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2.</w:t>
            </w:r>
          </w:p>
        </w:tc>
        <w:tc>
          <w:tcPr>
            <w:tcW w:w="2640" w:type="pct"/>
            <w:tcMar>
              <w:left w:w="28" w:type="dxa"/>
              <w:right w:w="28" w:type="dxa"/>
            </w:tcMar>
            <w:vAlign w:val="cente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Περιγραφή της προσέγγισης του υποψηφίου Αναδόχου σχετικά με τους κινδύνους και κρίσιμους παράγοντες επιτυχίας του Έργου, σύμφωνα με την Α.2.4.</w:t>
            </w:r>
          </w:p>
        </w:tc>
        <w:tc>
          <w:tcPr>
            <w:tcW w:w="569" w:type="pct"/>
            <w:tcMar>
              <w:left w:w="28" w:type="dxa"/>
              <w:right w:w="28" w:type="dxa"/>
            </w:tcMar>
            <w:vAlign w:val="center"/>
          </w:tcPr>
          <w:p w:rsidR="00FB3BAF" w:rsidRPr="006C7DE7" w:rsidRDefault="00FB3BAF" w:rsidP="00297666">
            <w:pPr>
              <w:jc w:val="center"/>
              <w:rPr>
                <w:rFonts w:asciiTheme="minorHAnsi" w:hAnsiTheme="minorHAnsi"/>
                <w:szCs w:val="22"/>
              </w:rPr>
            </w:pPr>
            <w:r w:rsidRPr="006C7DE7">
              <w:rPr>
                <w:rFonts w:asciiTheme="minorHAnsi" w:hAnsiTheme="minorHAnsi" w:cs="Arial"/>
                <w:color w:val="000000"/>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3.</w:t>
            </w:r>
          </w:p>
        </w:tc>
        <w:tc>
          <w:tcPr>
            <w:tcW w:w="2640" w:type="pct"/>
            <w:tcMar>
              <w:left w:w="28" w:type="dxa"/>
              <w:right w:w="28" w:type="dxa"/>
            </w:tcMar>
            <w:vAlign w:val="cente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 xml:space="preserve">Περιγραφή της μεθοδολογίας υλοποίησης που θα ακολουθήσει ο υποψήφιος Ανάδοχος, με ανάλυση σε πακέτα εργασίας, χρονοδιάγραμμα (φάσεις, ορόσημα), και παραδοτέα, σύμφωνα με τις Α.3.3 έως Α.3.5. </w:t>
            </w:r>
          </w:p>
        </w:tc>
        <w:tc>
          <w:tcPr>
            <w:tcW w:w="569" w:type="pct"/>
            <w:tcMar>
              <w:left w:w="28" w:type="dxa"/>
              <w:right w:w="28" w:type="dxa"/>
            </w:tcMar>
            <w:vAlign w:val="center"/>
          </w:tcPr>
          <w:p w:rsidR="00FB3BAF" w:rsidRPr="006C7DE7" w:rsidRDefault="00FB3BAF" w:rsidP="00297666">
            <w:pPr>
              <w:jc w:val="center"/>
              <w:rPr>
                <w:rFonts w:asciiTheme="minorHAnsi" w:hAnsiTheme="minorHAnsi"/>
                <w:szCs w:val="22"/>
              </w:rPr>
            </w:pPr>
            <w:r w:rsidRPr="006C7DE7">
              <w:rPr>
                <w:rFonts w:asciiTheme="minorHAnsi" w:hAnsiTheme="minorHAnsi" w:cs="Arial"/>
                <w:color w:val="000000"/>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p>
        </w:tc>
        <w:tc>
          <w:tcPr>
            <w:tcW w:w="2640" w:type="pct"/>
            <w:tcMar>
              <w:left w:w="28" w:type="dxa"/>
              <w:right w:w="28" w:type="dxa"/>
            </w:tcMar>
          </w:tcPr>
          <w:p w:rsidR="00FB3BAF" w:rsidRPr="006C7DE7" w:rsidRDefault="00FB3BAF" w:rsidP="00B33269">
            <w:pPr>
              <w:pStyle w:val="TabletextCharChar1"/>
              <w:tabs>
                <w:tab w:val="left" w:pos="142"/>
              </w:tabs>
              <w:spacing w:after="0"/>
              <w:ind w:right="76"/>
              <w:jc w:val="center"/>
              <w:rPr>
                <w:rFonts w:asciiTheme="minorHAnsi" w:hAnsiTheme="minorHAnsi" w:cs="Calibri"/>
                <w:color w:val="000000"/>
                <w:szCs w:val="22"/>
              </w:rPr>
            </w:pPr>
            <w:r w:rsidRPr="006C7DE7">
              <w:rPr>
                <w:rFonts w:asciiTheme="minorHAnsi" w:hAnsiTheme="minorHAnsi" w:cs="Calibri"/>
                <w:b/>
                <w:color w:val="000000"/>
                <w:szCs w:val="22"/>
              </w:rPr>
              <w:t>ΓΕΝΙΚΑ ΧΑΡΑΚΤΗΡΙΣΤΙΚΑ</w:t>
            </w:r>
          </w:p>
        </w:tc>
        <w:tc>
          <w:tcPr>
            <w:tcW w:w="569" w:type="pct"/>
            <w:tcMar>
              <w:left w:w="28" w:type="dxa"/>
              <w:right w:w="28" w:type="dxa"/>
            </w:tcMar>
            <w:vAlign w:val="center"/>
          </w:tcPr>
          <w:p w:rsidR="00FB3BAF" w:rsidRPr="006C7DE7" w:rsidRDefault="00FB3BAF" w:rsidP="00297666">
            <w:pPr>
              <w:pStyle w:val="Normalmystyle"/>
              <w:widowControl/>
              <w:tabs>
                <w:tab w:val="left" w:pos="142"/>
              </w:tabs>
              <w:snapToGrid w:val="0"/>
              <w:spacing w:after="0"/>
              <w:jc w:val="center"/>
              <w:rPr>
                <w:rFonts w:asciiTheme="minorHAnsi" w:hAnsiTheme="minorHAnsi" w:cs="Calibri"/>
                <w:color w:val="000000"/>
                <w:szCs w:val="22"/>
              </w:rPr>
            </w:pP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w:t>
            </w:r>
          </w:p>
        </w:tc>
        <w:tc>
          <w:tcPr>
            <w:tcW w:w="2640" w:type="pct"/>
            <w:tcMar>
              <w:left w:w="28" w:type="dxa"/>
              <w:right w:w="28" w:type="dxa"/>
            </w:tcMar>
            <w:vAlign w:val="cente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Η προσφερόμενη λύση θα επιτρέπει:</w:t>
            </w:r>
          </w:p>
        </w:tc>
        <w:tc>
          <w:tcPr>
            <w:tcW w:w="569" w:type="pct"/>
            <w:tcMar>
              <w:left w:w="28" w:type="dxa"/>
              <w:right w:w="28" w:type="dxa"/>
            </w:tcMar>
            <w:vAlign w:val="center"/>
          </w:tcPr>
          <w:p w:rsidR="00FB3BAF" w:rsidRPr="006C7DE7" w:rsidRDefault="00FB3BAF" w:rsidP="00297666">
            <w:pPr>
              <w:pStyle w:val="Normalmystyle"/>
              <w:widowControl/>
              <w:tabs>
                <w:tab w:val="left" w:pos="142"/>
              </w:tabs>
              <w:snapToGrid w:val="0"/>
              <w:spacing w:after="0"/>
              <w:jc w:val="center"/>
              <w:rPr>
                <w:rFonts w:asciiTheme="minorHAnsi" w:hAnsiTheme="minorHAnsi" w:cs="Calibri"/>
                <w:color w:val="000000"/>
                <w:szCs w:val="22"/>
                <w:shd w:val="clear" w:color="auto" w:fill="FFFF00"/>
              </w:rPr>
            </w:pP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4.1.</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Την προμήθεια του πλήρους εξοπλισμού και λογισμικού του έργου</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shd w:val="clear" w:color="auto" w:fill="FFFF00"/>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4.2.</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Την εγκατάσταση του εξοπλισμού και του λογισμικού σε χώρο που θα υποδείξει η ΗΔΙΚΑ ΑΕ.</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shd w:val="clear" w:color="auto" w:fill="FFFF00"/>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4.3.</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Την ένταξη του υπό προμήθεια εξοπλισμού στο λειτουργικό περιβάλλον της ΗΔΙΚΑ ΑΕ.</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4.4.</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Την εκπαίδευση του αναγκαίου προσωπικού, σε όλα τα επίπεδα, για την ομαλή και αποδοτική λειτουργία του συστήματος.</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5.</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Ο ανάδοχος να παραδώσει όλα τα έντυπα που αφορούν τον προσφερόμενο εξοπλισμό και το λογισμικό σε ηλεκτρονική μορφή.</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6.</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Όλες οι προσφερόμενες υπηρεσίες και προϊόντα να αναλύονται με σαφείς παραπομπές και να αναφέρονται σε επίσημα τεχνικά φυλλάδια ή εγχειρίδια του προμηθευτή. Σε κάθε απάντηση της εταιρείας να υπάρχει και παραπομπή της.</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7.</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Να ικανοποιούνται οι λειτουργικές προδιαγραφές για το λογισμικό.</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8.</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 xml:space="preserve">Αν ο προσφέρων δεν είναι παράλληλα και κατασκευαστής των προσφερομένων, τότε πρέπει να προσκομίσει τις αντίστοιχες εγγυήσεις κάθε κατασκευαστή προς την Η.ΔΙ.Κ.Α. Α.Ε., οι οποίες θα πρέπει να εγγυώνται με σαφήνεια –πέραν των άλλων- </w:t>
            </w:r>
            <w:r w:rsidRPr="006C7DE7">
              <w:rPr>
                <w:rFonts w:asciiTheme="minorHAnsi" w:eastAsia="MS Mincho" w:hAnsiTheme="minorHAnsi" w:cs="Arial"/>
                <w:szCs w:val="22"/>
              </w:rPr>
              <w:lastRenderedPageBreak/>
              <w:t>και το ότι το συγκεκριμένο τμήμα της προμήθειας συνεργάζεται και συλλειτουργεί πλήρως και ορθά με κάθε άλλο τμήμα της προσφερόμενης λύσης.</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lastRenderedPageBreak/>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lastRenderedPageBreak/>
              <w:t>9.</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Ο εξοπλισμός μαζί με τις περιφερειακές μονάδες θα εντάσσονται στο πλαίσιο τεχνικής υποστήριξης της συνολικής λύσης.</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10.</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Ο εξοπλισμός μαζί με τις περιφερειακές μονάδες θα πρέπει να καλύπτουν τους χωροταξικούς περιορισμούς και να διέπονται από τις αρχές της εργονομίας, τόσο ως προς τη λειτουργία τους, όσο και ως προς τη συντήρησή τους.</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p>
        </w:tc>
        <w:tc>
          <w:tcPr>
            <w:tcW w:w="2640" w:type="pct"/>
            <w:tcMar>
              <w:left w:w="28" w:type="dxa"/>
              <w:right w:w="28" w:type="dxa"/>
            </w:tcMar>
          </w:tcPr>
          <w:p w:rsidR="00FB3BAF" w:rsidRPr="006C7DE7" w:rsidRDefault="00FB3BAF" w:rsidP="00B33269">
            <w:pPr>
              <w:ind w:right="76"/>
              <w:rPr>
                <w:rFonts w:asciiTheme="minorHAnsi" w:hAnsiTheme="minorHAnsi" w:cs="Calibri"/>
                <w:b/>
                <w:szCs w:val="22"/>
              </w:rPr>
            </w:pPr>
            <w:r w:rsidRPr="006C7DE7">
              <w:rPr>
                <w:rFonts w:asciiTheme="minorHAnsi" w:hAnsiTheme="minorHAnsi" w:cs="Calibri"/>
                <w:b/>
                <w:szCs w:val="22"/>
              </w:rPr>
              <w:t>ΤΕΚΜΗΡΙΩΣΗ (DOCUMENTATION)</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7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11.</w:t>
            </w:r>
          </w:p>
        </w:tc>
        <w:tc>
          <w:tcPr>
            <w:tcW w:w="2640" w:type="pct"/>
            <w:tcMar>
              <w:left w:w="28" w:type="dxa"/>
              <w:right w:w="28" w:type="dxa"/>
            </w:tcMar>
          </w:tcPr>
          <w:p w:rsidR="00FB3BAF" w:rsidRPr="006C7DE7" w:rsidRDefault="00FB3BAF" w:rsidP="00B33269">
            <w:pPr>
              <w:snapToGrid w:val="0"/>
              <w:ind w:right="76"/>
              <w:rPr>
                <w:rFonts w:asciiTheme="minorHAnsi" w:hAnsiTheme="minorHAnsi" w:cs="Calibri"/>
                <w:szCs w:val="22"/>
              </w:rPr>
            </w:pPr>
            <w:r w:rsidRPr="006C7DE7">
              <w:rPr>
                <w:rFonts w:asciiTheme="minorHAnsi" w:eastAsia="MS Mincho" w:hAnsiTheme="minorHAnsi" w:cs="Arial"/>
                <w:szCs w:val="22"/>
              </w:rPr>
              <w:t>Ο Ανάδοχος πρέπει να παρέχει αναλυτική λειτουργική παρουσίαση τεχνικών δεδομένων του εξοπλισμού και εγχειρίδια.</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966" w:name="_Toc392245371"/>
      <w:bookmarkStart w:id="967" w:name="_Toc399167002"/>
      <w:bookmarkStart w:id="968" w:name="_Toc302577484"/>
      <w:bookmarkStart w:id="969" w:name="_Toc391285071"/>
      <w:bookmarkStart w:id="970" w:name="_Toc391302685"/>
      <w:bookmarkStart w:id="971" w:name="_Toc391302814"/>
      <w:bookmarkStart w:id="972" w:name="_Toc391302845"/>
      <w:bookmarkStart w:id="973" w:name="_Toc391472769"/>
      <w:bookmarkEnd w:id="965"/>
      <w:r w:rsidRPr="006C7DE7">
        <w:rPr>
          <w:rFonts w:asciiTheme="minorHAnsi" w:hAnsiTheme="minorHAnsi" w:cstheme="minorHAnsi"/>
          <w:szCs w:val="22"/>
        </w:rPr>
        <w:t xml:space="preserve">Πίνακας εξυπηρετητών </w:t>
      </w:r>
      <w:r w:rsidRPr="006C7DE7">
        <w:rPr>
          <w:rFonts w:asciiTheme="minorHAnsi" w:hAnsiTheme="minorHAnsi" w:cstheme="minorHAnsi"/>
          <w:szCs w:val="22"/>
          <w:lang w:val="en-US"/>
        </w:rPr>
        <w:t>Servers</w:t>
      </w:r>
      <w:bookmarkEnd w:id="966"/>
      <w:bookmarkEnd w:id="967"/>
    </w:p>
    <w:tbl>
      <w:tblPr>
        <w:tblW w:w="9998" w:type="dxa"/>
        <w:tblInd w:w="93" w:type="dxa"/>
        <w:tblLayout w:type="fixed"/>
        <w:tblLook w:val="04A0"/>
      </w:tblPr>
      <w:tblGrid>
        <w:gridCol w:w="819"/>
        <w:gridCol w:w="5150"/>
        <w:gridCol w:w="1276"/>
        <w:gridCol w:w="1257"/>
        <w:gridCol w:w="1496"/>
      </w:tblGrid>
      <w:tr w:rsidR="00FB3BAF" w:rsidRPr="006C7DE7" w:rsidTr="00B33269">
        <w:trPr>
          <w:trHeight w:val="600"/>
        </w:trPr>
        <w:tc>
          <w:tcPr>
            <w:tcW w:w="819"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68"/>
          <w:bookmarkEnd w:id="969"/>
          <w:bookmarkEnd w:id="970"/>
          <w:bookmarkEnd w:id="971"/>
          <w:bookmarkEnd w:id="972"/>
          <w:bookmarkEnd w:id="973"/>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Α/Α</w:t>
            </w:r>
          </w:p>
        </w:tc>
        <w:tc>
          <w:tcPr>
            <w:tcW w:w="5150"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ΑΠΑΙΤΗΣΗ</w:t>
            </w:r>
          </w:p>
        </w:tc>
        <w:tc>
          <w:tcPr>
            <w:tcW w:w="1257"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ΑΠΑΝΤΗΣΗ</w:t>
            </w:r>
          </w:p>
        </w:tc>
        <w:tc>
          <w:tcPr>
            <w:tcW w:w="1496"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ΠΑΡΑΠΟΜΠΗ</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ΓΕΝΙΚΑ ΧΑΡΑΚΤΗΡΙΣΤΙΚΑ</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το μοντέλο για το προσφερόμενο σύστημα εξυπηρετητών. Το σύνολο των εξυπηρετητών θα είναι του ιδίου κατασκευαστή.</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ΑΡΧΙΤΕΚΤΟΝΙΚΗ - ΔΙΑΘΕΣΙΜΟΤΗΤΑ</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η αρχιτεκτονική υλοποίησης του συστήματος εξυπηρετητών.</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E33F69"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2.2</w:t>
            </w:r>
          </w:p>
        </w:tc>
        <w:tc>
          <w:tcPr>
            <w:tcW w:w="5150" w:type="dxa"/>
            <w:tcBorders>
              <w:top w:val="nil"/>
              <w:left w:val="nil"/>
              <w:bottom w:val="single" w:sz="4" w:space="0" w:color="auto"/>
              <w:right w:val="single" w:sz="4" w:space="0" w:color="auto"/>
            </w:tcBorders>
            <w:shd w:val="clear" w:color="auto" w:fill="auto"/>
            <w:vAlign w:val="bottom"/>
            <w:hideMark/>
          </w:tcPr>
          <w:p w:rsidR="00FB3BAF" w:rsidRDefault="00FB3BAF" w:rsidP="00B33269">
            <w:pPr>
              <w:contextualSpacing/>
              <w:rPr>
                <w:rFonts w:asciiTheme="minorHAnsi" w:hAnsiTheme="minorHAnsi" w:cs="Arial"/>
                <w:szCs w:val="22"/>
              </w:rPr>
            </w:pPr>
            <w:r w:rsidRPr="006C7DE7">
              <w:rPr>
                <w:rFonts w:asciiTheme="minorHAnsi" w:hAnsiTheme="minorHAnsi" w:cs="Arial"/>
                <w:szCs w:val="22"/>
              </w:rPr>
              <w:t xml:space="preserve">Σε περίπτωση που υλοποιούνται </w:t>
            </w:r>
            <w:proofErr w:type="spellStart"/>
            <w:r w:rsidRPr="006C7DE7">
              <w:rPr>
                <w:rFonts w:asciiTheme="minorHAnsi" w:hAnsiTheme="minorHAnsi" w:cs="Arial"/>
                <w:szCs w:val="22"/>
              </w:rPr>
              <w:t>partitions</w:t>
            </w:r>
            <w:proofErr w:type="spellEnd"/>
            <w:r w:rsidRPr="006C7DE7">
              <w:rPr>
                <w:rFonts w:asciiTheme="minorHAnsi" w:hAnsiTheme="minorHAnsi" w:cs="Arial"/>
                <w:szCs w:val="22"/>
              </w:rPr>
              <w:t>, να δοθούν:</w:t>
            </w:r>
          </w:p>
          <w:p w:rsidR="00FB3BAF" w:rsidRDefault="00FB3BAF" w:rsidP="00B33269">
            <w:pPr>
              <w:contextualSpacing/>
              <w:rPr>
                <w:rFonts w:asciiTheme="minorHAnsi" w:hAnsiTheme="minorHAnsi" w:cs="Arial"/>
                <w:szCs w:val="22"/>
              </w:rPr>
            </w:pPr>
            <w:r w:rsidRPr="006C7DE7">
              <w:rPr>
                <w:rFonts w:asciiTheme="minorHAnsi" w:hAnsiTheme="minorHAnsi" w:cs="Arial"/>
                <w:szCs w:val="22"/>
              </w:rPr>
              <w:t xml:space="preserve">- το είδος των </w:t>
            </w:r>
            <w:proofErr w:type="spellStart"/>
            <w:r w:rsidRPr="006C7DE7">
              <w:rPr>
                <w:rFonts w:asciiTheme="minorHAnsi" w:hAnsiTheme="minorHAnsi" w:cs="Arial"/>
                <w:szCs w:val="22"/>
              </w:rPr>
              <w:t>partitions</w:t>
            </w:r>
            <w:proofErr w:type="spellEnd"/>
            <w:r w:rsidRPr="006C7DE7">
              <w:rPr>
                <w:rFonts w:asciiTheme="minorHAnsi" w:hAnsiTheme="minorHAnsi" w:cs="Arial"/>
                <w:szCs w:val="22"/>
              </w:rPr>
              <w:t xml:space="preserve"> (π.χ. </w:t>
            </w:r>
            <w:proofErr w:type="spellStart"/>
            <w:r w:rsidRPr="006C7DE7">
              <w:rPr>
                <w:rFonts w:asciiTheme="minorHAnsi" w:hAnsiTheme="minorHAnsi" w:cs="Arial"/>
                <w:szCs w:val="22"/>
              </w:rPr>
              <w:t>hard</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soft</w:t>
            </w:r>
            <w:proofErr w:type="spellEnd"/>
            <w:r w:rsidRPr="006C7DE7">
              <w:rPr>
                <w:rFonts w:asciiTheme="minorHAnsi" w:hAnsiTheme="minorHAnsi" w:cs="Arial"/>
                <w:szCs w:val="22"/>
              </w:rPr>
              <w:t>)</w:t>
            </w:r>
          </w:p>
          <w:p w:rsidR="00FB3BAF" w:rsidRDefault="00FB3BAF" w:rsidP="00B33269">
            <w:pPr>
              <w:contextualSpacing/>
              <w:rPr>
                <w:rFonts w:asciiTheme="minorHAnsi" w:hAnsiTheme="minorHAnsi" w:cs="Arial"/>
                <w:szCs w:val="22"/>
              </w:rPr>
            </w:pPr>
            <w:r w:rsidRPr="008408CA">
              <w:rPr>
                <w:rFonts w:asciiTheme="minorHAnsi" w:hAnsiTheme="minorHAnsi" w:cs="Arial"/>
                <w:szCs w:val="22"/>
              </w:rPr>
              <w:t xml:space="preserve">- </w:t>
            </w:r>
            <w:r w:rsidRPr="006C7DE7">
              <w:rPr>
                <w:rFonts w:asciiTheme="minorHAnsi" w:hAnsiTheme="minorHAnsi" w:cs="Arial"/>
                <w:szCs w:val="22"/>
              </w:rPr>
              <w:t>ο</w:t>
            </w:r>
            <w:r w:rsidRPr="008408CA">
              <w:rPr>
                <w:rFonts w:asciiTheme="minorHAnsi" w:hAnsiTheme="minorHAnsi" w:cs="Arial"/>
                <w:szCs w:val="22"/>
              </w:rPr>
              <w:t xml:space="preserve"> </w:t>
            </w:r>
            <w:r w:rsidRPr="006C7DE7">
              <w:rPr>
                <w:rFonts w:asciiTheme="minorHAnsi" w:hAnsiTheme="minorHAnsi" w:cs="Arial"/>
                <w:szCs w:val="22"/>
              </w:rPr>
              <w:t>τύπος</w:t>
            </w:r>
            <w:r w:rsidRPr="008408CA">
              <w:rPr>
                <w:rFonts w:asciiTheme="minorHAnsi" w:hAnsiTheme="minorHAnsi" w:cs="Arial"/>
                <w:szCs w:val="22"/>
              </w:rPr>
              <w:t xml:space="preserve"> </w:t>
            </w:r>
            <w:r w:rsidRPr="006C7DE7">
              <w:rPr>
                <w:rFonts w:asciiTheme="minorHAnsi" w:hAnsiTheme="minorHAnsi" w:cs="Arial"/>
                <w:szCs w:val="22"/>
              </w:rPr>
              <w:t>των</w:t>
            </w:r>
            <w:r w:rsidRPr="008408CA">
              <w:rPr>
                <w:rFonts w:asciiTheme="minorHAnsi" w:hAnsiTheme="minorHAnsi" w:cs="Arial"/>
                <w:szCs w:val="22"/>
              </w:rPr>
              <w:t xml:space="preserve"> </w:t>
            </w:r>
            <w:r w:rsidRPr="006C7DE7">
              <w:rPr>
                <w:rFonts w:asciiTheme="minorHAnsi" w:hAnsiTheme="minorHAnsi" w:cs="Arial"/>
                <w:szCs w:val="22"/>
                <w:lang w:val="en-US"/>
              </w:rPr>
              <w:t>partitions</w:t>
            </w:r>
            <w:r w:rsidRPr="008408CA">
              <w:rPr>
                <w:rFonts w:asciiTheme="minorHAnsi" w:hAnsiTheme="minorHAnsi" w:cs="Arial"/>
                <w:szCs w:val="22"/>
              </w:rPr>
              <w:t xml:space="preserve"> (</w:t>
            </w:r>
            <w:r w:rsidRPr="006C7DE7">
              <w:rPr>
                <w:rFonts w:asciiTheme="minorHAnsi" w:hAnsiTheme="minorHAnsi" w:cs="Arial"/>
                <w:szCs w:val="22"/>
                <w:lang w:val="en-US"/>
              </w:rPr>
              <w:t>static</w:t>
            </w:r>
            <w:r w:rsidRPr="008408CA">
              <w:rPr>
                <w:rFonts w:asciiTheme="minorHAnsi" w:hAnsiTheme="minorHAnsi" w:cs="Arial"/>
                <w:szCs w:val="22"/>
              </w:rPr>
              <w:t xml:space="preserve"> </w:t>
            </w:r>
            <w:r w:rsidRPr="006C7DE7">
              <w:rPr>
                <w:rFonts w:asciiTheme="minorHAnsi" w:hAnsiTheme="minorHAnsi" w:cs="Arial"/>
                <w:szCs w:val="22"/>
              </w:rPr>
              <w:t>ή</w:t>
            </w:r>
            <w:r w:rsidRPr="008408CA">
              <w:rPr>
                <w:rFonts w:asciiTheme="minorHAnsi" w:hAnsiTheme="minorHAnsi" w:cs="Arial"/>
                <w:szCs w:val="22"/>
              </w:rPr>
              <w:t xml:space="preserve"> </w:t>
            </w:r>
            <w:r w:rsidRPr="006C7DE7">
              <w:rPr>
                <w:rFonts w:asciiTheme="minorHAnsi" w:hAnsiTheme="minorHAnsi" w:cs="Arial"/>
                <w:szCs w:val="22"/>
                <w:lang w:val="en-US"/>
              </w:rPr>
              <w:t>dynamic</w:t>
            </w:r>
            <w:r w:rsidRPr="008408CA">
              <w:rPr>
                <w:rFonts w:asciiTheme="minorHAnsi" w:hAnsiTheme="minorHAnsi" w:cs="Arial"/>
                <w:szCs w:val="22"/>
              </w:rPr>
              <w:t>)</w:t>
            </w:r>
          </w:p>
          <w:p w:rsidR="00FB3BAF" w:rsidRPr="00E33F69" w:rsidRDefault="00FB3BAF" w:rsidP="00B33269">
            <w:pPr>
              <w:contextualSpacing/>
              <w:rPr>
                <w:rFonts w:asciiTheme="minorHAnsi" w:hAnsiTheme="minorHAnsi" w:cs="Arial"/>
                <w:szCs w:val="22"/>
              </w:rPr>
            </w:pPr>
            <w:r>
              <w:rPr>
                <w:rFonts w:asciiTheme="minorHAnsi" w:hAnsiTheme="minorHAnsi" w:cs="Arial"/>
                <w:szCs w:val="22"/>
              </w:rPr>
              <w:t xml:space="preserve">- </w:t>
            </w:r>
            <w:r w:rsidRPr="006C7DE7">
              <w:rPr>
                <w:rFonts w:asciiTheme="minorHAnsi" w:hAnsiTheme="minorHAnsi" w:cs="Arial"/>
                <w:szCs w:val="22"/>
              </w:rPr>
              <w:t xml:space="preserve">ο μέγιστος αριθμός </w:t>
            </w:r>
            <w:proofErr w:type="spellStart"/>
            <w:r w:rsidRPr="006C7DE7">
              <w:rPr>
                <w:rFonts w:asciiTheme="minorHAnsi" w:hAnsiTheme="minorHAnsi" w:cs="Arial"/>
                <w:szCs w:val="22"/>
              </w:rPr>
              <w:t>partitions</w:t>
            </w:r>
            <w:proofErr w:type="spellEnd"/>
            <w:r w:rsidRPr="006C7DE7">
              <w:rPr>
                <w:rFonts w:asciiTheme="minorHAnsi" w:hAnsiTheme="minorHAnsi" w:cs="Arial"/>
                <w:szCs w:val="22"/>
              </w:rPr>
              <w:t xml:space="preserve"> που υποστηρίζει το σύστημα</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E33F69" w:rsidRDefault="00FB3BAF" w:rsidP="00297666">
            <w:pPr>
              <w:rPr>
                <w:rFonts w:asciiTheme="minorHAnsi" w:hAnsiTheme="minorHAnsi" w:cs="Arial"/>
                <w:szCs w:val="22"/>
              </w:rPr>
            </w:pPr>
          </w:p>
        </w:tc>
        <w:tc>
          <w:tcPr>
            <w:tcW w:w="1257" w:type="dxa"/>
            <w:tcBorders>
              <w:top w:val="nil"/>
              <w:left w:val="nil"/>
              <w:bottom w:val="single" w:sz="4" w:space="0" w:color="auto"/>
              <w:right w:val="single" w:sz="4" w:space="0" w:color="auto"/>
            </w:tcBorders>
            <w:shd w:val="clear" w:color="auto" w:fill="auto"/>
            <w:noWrap/>
            <w:hideMark/>
          </w:tcPr>
          <w:p w:rsidR="00FB3BAF" w:rsidRPr="00E33F69" w:rsidRDefault="00FB3BAF" w:rsidP="00297666">
            <w:pPr>
              <w:rPr>
                <w:rFonts w:asciiTheme="minorHAnsi" w:hAnsiTheme="minorHAnsi" w:cs="Arial"/>
                <w:szCs w:val="22"/>
              </w:rPr>
            </w:pPr>
            <w:r w:rsidRPr="006434CD">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E33F69" w:rsidRDefault="00FB3BAF" w:rsidP="00297666">
            <w:pPr>
              <w:rPr>
                <w:rFonts w:asciiTheme="minorHAnsi" w:hAnsiTheme="minorHAnsi" w:cs="Arial"/>
                <w:szCs w:val="22"/>
              </w:rPr>
            </w:pPr>
            <w:r w:rsidRPr="004A424F">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2.3</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Τα συστήματα προκειμένου να επιτυγχάνεται υψηλή διαθεσιμότητα πρέπει να είναι δίδυμα.</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2.4</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Οι προσφερόμενοι εξυπηρετητές να διαθέτουν τροφοδοτικά σε κατάσταση ν+1 εφεδρεία.</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07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2.5</w:t>
            </w:r>
          </w:p>
        </w:tc>
        <w:tc>
          <w:tcPr>
            <w:tcW w:w="5150"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B33269">
            <w:pPr>
              <w:spacing w:after="0"/>
              <w:contextualSpacing/>
              <w:rPr>
                <w:rFonts w:asciiTheme="minorHAnsi" w:hAnsiTheme="minorHAnsi" w:cs="Arial"/>
                <w:szCs w:val="22"/>
              </w:rPr>
            </w:pPr>
            <w:r w:rsidRPr="006C7DE7">
              <w:rPr>
                <w:rFonts w:asciiTheme="minorHAnsi" w:hAnsiTheme="minorHAnsi" w:cs="Arial"/>
                <w:szCs w:val="22"/>
              </w:rPr>
              <w:t xml:space="preserve">Να περιγραφεί ποια από τα παρακάτω χαρακτηριστικά υψηλής διαθεσιμότητας υποστηρίζει το σύστημα καθώς και ο τρόπος υλοποίησης: </w:t>
            </w:r>
          </w:p>
          <w:p w:rsidR="00FB3BAF" w:rsidRPr="006C7DE7" w:rsidRDefault="00FB3BAF" w:rsidP="00B33269">
            <w:pPr>
              <w:numPr>
                <w:ilvl w:val="0"/>
                <w:numId w:val="87"/>
              </w:numPr>
              <w:spacing w:after="0"/>
              <w:ind w:left="250" w:hanging="181"/>
              <w:rPr>
                <w:rFonts w:asciiTheme="minorHAnsi" w:hAnsiTheme="minorHAnsi" w:cs="Arial"/>
                <w:szCs w:val="22"/>
              </w:rPr>
            </w:pPr>
            <w:r w:rsidRPr="006C7DE7">
              <w:rPr>
                <w:rFonts w:asciiTheme="minorHAnsi" w:hAnsiTheme="minorHAnsi" w:cs="Arial"/>
                <w:szCs w:val="22"/>
              </w:rPr>
              <w:t>πλεονάζοντα στοιχεία</w:t>
            </w:r>
          </w:p>
          <w:p w:rsidR="00B33269" w:rsidRDefault="00FB3BAF" w:rsidP="00B33269">
            <w:pPr>
              <w:numPr>
                <w:ilvl w:val="0"/>
                <w:numId w:val="87"/>
              </w:numPr>
              <w:spacing w:after="0"/>
              <w:ind w:left="250" w:hanging="181"/>
              <w:rPr>
                <w:rFonts w:asciiTheme="minorHAnsi" w:hAnsiTheme="minorHAnsi" w:cs="Arial"/>
                <w:szCs w:val="22"/>
              </w:rPr>
            </w:pPr>
            <w:proofErr w:type="spellStart"/>
            <w:r w:rsidRPr="006C7DE7">
              <w:rPr>
                <w:rFonts w:asciiTheme="minorHAnsi" w:hAnsiTheme="minorHAnsi" w:cs="Arial"/>
                <w:szCs w:val="22"/>
              </w:rPr>
              <w:t>hot</w:t>
            </w:r>
            <w:proofErr w:type="spellEnd"/>
            <w:r w:rsidRPr="006C7DE7">
              <w:rPr>
                <w:rFonts w:asciiTheme="minorHAnsi" w:hAnsiTheme="minorHAnsi" w:cs="Arial"/>
                <w:szCs w:val="22"/>
              </w:rPr>
              <w:t>-</w:t>
            </w:r>
            <w:proofErr w:type="spellStart"/>
            <w:r w:rsidRPr="006C7DE7">
              <w:rPr>
                <w:rFonts w:asciiTheme="minorHAnsi" w:hAnsiTheme="minorHAnsi" w:cs="Arial"/>
                <w:szCs w:val="22"/>
              </w:rPr>
              <w:t>plug</w:t>
            </w:r>
            <w:proofErr w:type="spellEnd"/>
            <w:r w:rsidRPr="006C7DE7">
              <w:rPr>
                <w:rFonts w:asciiTheme="minorHAnsi" w:hAnsiTheme="minorHAnsi" w:cs="Arial"/>
                <w:szCs w:val="22"/>
              </w:rPr>
              <w:t xml:space="preserve"> ή </w:t>
            </w:r>
            <w:proofErr w:type="spellStart"/>
            <w:r w:rsidRPr="006C7DE7">
              <w:rPr>
                <w:rFonts w:asciiTheme="minorHAnsi" w:hAnsiTheme="minorHAnsi" w:cs="Arial"/>
                <w:szCs w:val="22"/>
              </w:rPr>
              <w:t>hot</w:t>
            </w:r>
            <w:proofErr w:type="spellEnd"/>
            <w:r w:rsidRPr="006C7DE7">
              <w:rPr>
                <w:rFonts w:asciiTheme="minorHAnsi" w:hAnsiTheme="minorHAnsi" w:cs="Arial"/>
                <w:szCs w:val="22"/>
              </w:rPr>
              <w:t>-</w:t>
            </w:r>
            <w:proofErr w:type="spellStart"/>
            <w:r w:rsidRPr="006C7DE7">
              <w:rPr>
                <w:rFonts w:asciiTheme="minorHAnsi" w:hAnsiTheme="minorHAnsi" w:cs="Arial"/>
                <w:szCs w:val="22"/>
              </w:rPr>
              <w:t>swap</w:t>
            </w:r>
            <w:proofErr w:type="spellEnd"/>
            <w:r w:rsidRPr="006C7DE7">
              <w:rPr>
                <w:rFonts w:asciiTheme="minorHAnsi" w:hAnsiTheme="minorHAnsi" w:cs="Arial"/>
                <w:szCs w:val="22"/>
              </w:rPr>
              <w:t xml:space="preserve"> στοιχεία</w:t>
            </w:r>
          </w:p>
          <w:p w:rsidR="00B33269" w:rsidRDefault="00FB3BAF" w:rsidP="00B33269">
            <w:pPr>
              <w:numPr>
                <w:ilvl w:val="0"/>
                <w:numId w:val="87"/>
              </w:numPr>
              <w:spacing w:after="0"/>
              <w:ind w:left="250" w:hanging="181"/>
              <w:rPr>
                <w:rFonts w:asciiTheme="minorHAnsi" w:hAnsiTheme="minorHAnsi" w:cs="Arial"/>
                <w:szCs w:val="22"/>
              </w:rPr>
            </w:pPr>
            <w:r w:rsidRPr="00B33269">
              <w:rPr>
                <w:rFonts w:asciiTheme="minorHAnsi" w:hAnsiTheme="minorHAnsi" w:cs="Arial"/>
                <w:szCs w:val="22"/>
              </w:rPr>
              <w:t>καταμερισμό φόρτου εργασίας</w:t>
            </w:r>
          </w:p>
          <w:p w:rsidR="00B33269" w:rsidRDefault="00FB3BAF" w:rsidP="00B33269">
            <w:pPr>
              <w:numPr>
                <w:ilvl w:val="0"/>
                <w:numId w:val="87"/>
              </w:numPr>
              <w:spacing w:after="0"/>
              <w:ind w:left="250" w:hanging="181"/>
              <w:rPr>
                <w:rFonts w:asciiTheme="minorHAnsi" w:hAnsiTheme="minorHAnsi" w:cs="Arial"/>
                <w:szCs w:val="22"/>
              </w:rPr>
            </w:pPr>
            <w:r w:rsidRPr="00B33269">
              <w:rPr>
                <w:rFonts w:asciiTheme="minorHAnsi" w:hAnsiTheme="minorHAnsi" w:cs="Arial"/>
                <w:szCs w:val="22"/>
              </w:rPr>
              <w:t>επαναδιαμόρφωση της διάταξης του συστήματος σε περίπτωση αστοχίας επιμέρους στοιχείων του (π.χ. μνήμης, επεξεργαστή)</w:t>
            </w:r>
          </w:p>
          <w:p w:rsidR="00FB3BAF" w:rsidRPr="00B33269" w:rsidRDefault="00FB3BAF" w:rsidP="00B33269">
            <w:pPr>
              <w:numPr>
                <w:ilvl w:val="0"/>
                <w:numId w:val="87"/>
              </w:numPr>
              <w:spacing w:after="0"/>
              <w:ind w:left="250" w:hanging="181"/>
              <w:rPr>
                <w:rFonts w:asciiTheme="minorHAnsi" w:hAnsiTheme="minorHAnsi" w:cs="Arial"/>
                <w:szCs w:val="22"/>
              </w:rPr>
            </w:pPr>
            <w:r w:rsidRPr="00B33269">
              <w:rPr>
                <w:rFonts w:asciiTheme="minorHAnsi" w:hAnsiTheme="minorHAnsi" w:cs="Arial"/>
                <w:szCs w:val="22"/>
              </w:rPr>
              <w:t>άλλο</w:t>
            </w:r>
          </w:p>
        </w:tc>
        <w:tc>
          <w:tcPr>
            <w:tcW w:w="1276"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lastRenderedPageBreak/>
              <w:t>3</w:t>
            </w:r>
          </w:p>
        </w:tc>
        <w:tc>
          <w:tcPr>
            <w:tcW w:w="5150"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ΑΠΟΔΟΣΗ - ΕΠΕΚΤΑΣΙΜΟΤΗΤΑ</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Ο χρονισμός των προσφερόμενων CPU θα είναι ο μεγαλύτερος που προσφέρεται από τον κατασκευαστή για το συγκεκριμένο μοντέλο</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Default="00FB3BAF" w:rsidP="00297666">
            <w:pPr>
              <w:rPr>
                <w:rFonts w:asciiTheme="minorHAnsi" w:hAnsiTheme="minorHAnsi" w:cs="Arial"/>
                <w:szCs w:val="22"/>
              </w:rPr>
            </w:pP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145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Η προσφερόμενη αρχιτεκτονική να προσφέρει χαρακτηριστικά οριζόντιας κλιμάκωσης. Να τεκμηριωθούν οι δυνατότητες οριζόντιας κλιμάκωσης σε όλα τα επίπεδα της προσφερόμενης αρχιτεκτονικής. (</w:t>
            </w:r>
            <w:proofErr w:type="spellStart"/>
            <w:r w:rsidRPr="006C7DE7">
              <w:rPr>
                <w:rFonts w:asciiTheme="minorHAnsi" w:hAnsiTheme="minorHAnsi" w:cs="Arial"/>
                <w:szCs w:val="22"/>
              </w:rPr>
              <w:t>Database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Application</w:t>
            </w:r>
            <w:proofErr w:type="spellEnd"/>
            <w:r w:rsidRPr="006C7DE7">
              <w:rPr>
                <w:rFonts w:asciiTheme="minorHAnsi" w:hAnsiTheme="minorHAnsi" w:cs="Arial"/>
                <w:szCs w:val="22"/>
              </w:rPr>
              <w:t>, Web)</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Σχετικά με τους επεξεργαστές:</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Να αναφερθεί ο τύπος / κατασκευαστής</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57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3.3.2</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Να αναφερθεί ο αριθμός τους στην προσφερόμενη σύνθεση (ανά επίπεδο-χρήση)</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3.3.3</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Να αναφερθεί η συχνότητα (</w:t>
            </w:r>
            <w:proofErr w:type="spellStart"/>
            <w:r w:rsidRPr="006C7DE7">
              <w:rPr>
                <w:rFonts w:asciiTheme="minorHAnsi" w:hAnsiTheme="minorHAnsi" w:cs="Arial"/>
                <w:szCs w:val="22"/>
              </w:rPr>
              <w:t>GHz</w:t>
            </w:r>
            <w:proofErr w:type="spellEnd"/>
            <w:r w:rsidRPr="006C7DE7">
              <w:rPr>
                <w:rFonts w:asciiTheme="minorHAnsi" w:hAnsiTheme="minorHAnsi" w:cs="Arial"/>
                <w:szCs w:val="22"/>
              </w:rPr>
              <w:t>) επεξεργαστή</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3.3.4</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 Να αναφερθεί η ιεραρχία μνήμης </w:t>
            </w:r>
            <w:proofErr w:type="spellStart"/>
            <w:r w:rsidRPr="006C7DE7">
              <w:rPr>
                <w:rFonts w:asciiTheme="minorHAnsi" w:hAnsiTheme="minorHAnsi" w:cs="Arial"/>
                <w:szCs w:val="22"/>
              </w:rPr>
              <w:t>Cache</w:t>
            </w:r>
            <w:proofErr w:type="spellEnd"/>
            <w:r w:rsidRPr="006C7DE7">
              <w:rPr>
                <w:rFonts w:asciiTheme="minorHAnsi" w:hAnsiTheme="minorHAnsi" w:cs="Arial"/>
                <w:szCs w:val="22"/>
              </w:rPr>
              <w:t xml:space="preserve"> (ποσότητα ανά επίπεδο – </w:t>
            </w:r>
            <w:proofErr w:type="spellStart"/>
            <w:r w:rsidRPr="006C7DE7">
              <w:rPr>
                <w:rFonts w:asciiTheme="minorHAnsi" w:hAnsiTheme="minorHAnsi" w:cs="Arial"/>
                <w:szCs w:val="22"/>
              </w:rPr>
              <w:t>Level</w:t>
            </w:r>
            <w:proofErr w:type="spellEnd"/>
            <w:r w:rsidRPr="006C7DE7">
              <w:rPr>
                <w:rFonts w:asciiTheme="minorHAnsi" w:hAnsiTheme="minorHAnsi" w:cs="Arial"/>
                <w:szCs w:val="22"/>
              </w:rPr>
              <w:t xml:space="preserve"> 1, 2 και 3) και φυσική τοποθεσία</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3.3.5</w:t>
            </w:r>
          </w:p>
        </w:tc>
        <w:tc>
          <w:tcPr>
            <w:tcW w:w="5150" w:type="dxa"/>
            <w:tcBorders>
              <w:top w:val="nil"/>
              <w:left w:val="nil"/>
              <w:bottom w:val="single" w:sz="4" w:space="0" w:color="auto"/>
              <w:right w:val="single" w:sz="4" w:space="0" w:color="auto"/>
            </w:tcBorders>
            <w:shd w:val="clear" w:color="auto" w:fill="auto"/>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 </w:t>
            </w:r>
            <w:proofErr w:type="spellStart"/>
            <w:r w:rsidRPr="006C7DE7">
              <w:rPr>
                <w:rFonts w:asciiTheme="minorHAnsi" w:hAnsiTheme="minorHAnsi" w:cs="Arial"/>
                <w:szCs w:val="22"/>
              </w:rPr>
              <w:t>Addressability</w:t>
            </w:r>
            <w:proofErr w:type="spellEnd"/>
            <w:r w:rsidRPr="006C7DE7">
              <w:rPr>
                <w:rFonts w:asciiTheme="minorHAnsi" w:hAnsiTheme="minorHAnsi" w:cs="Arial"/>
                <w:szCs w:val="22"/>
              </w:rPr>
              <w:t xml:space="preserve"> επεξεργαστών</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xml:space="preserve">64 </w:t>
            </w:r>
            <w:proofErr w:type="spellStart"/>
            <w:r w:rsidRPr="006C7DE7">
              <w:rPr>
                <w:rFonts w:asciiTheme="minorHAnsi" w:hAnsiTheme="minorHAnsi" w:cs="Arial"/>
                <w:szCs w:val="22"/>
              </w:rPr>
              <w:t>bit</w:t>
            </w:r>
            <w:proofErr w:type="spellEnd"/>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87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3.3.6</w:t>
            </w:r>
          </w:p>
        </w:tc>
        <w:tc>
          <w:tcPr>
            <w:tcW w:w="5150" w:type="dxa"/>
            <w:tcBorders>
              <w:top w:val="nil"/>
              <w:left w:val="nil"/>
              <w:bottom w:val="single" w:sz="4" w:space="0" w:color="auto"/>
              <w:right w:val="single" w:sz="4" w:space="0" w:color="auto"/>
            </w:tcBorders>
            <w:shd w:val="clear" w:color="auto" w:fill="auto"/>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Υποστήριξη ταυτόχρονης εκτέλεσης πολλαπλών νημάτων ανά πυρήνα (</w:t>
            </w:r>
            <w:proofErr w:type="spellStart"/>
            <w:r w:rsidRPr="006C7DE7">
              <w:rPr>
                <w:rFonts w:asciiTheme="minorHAnsi" w:hAnsiTheme="minorHAnsi" w:cs="Arial"/>
                <w:szCs w:val="22"/>
              </w:rPr>
              <w:t>multi</w:t>
            </w:r>
            <w:proofErr w:type="spellEnd"/>
            <w:r w:rsidRPr="006C7DE7">
              <w:rPr>
                <w:rFonts w:asciiTheme="minorHAnsi" w:hAnsiTheme="minorHAnsi" w:cs="Arial"/>
                <w:szCs w:val="22"/>
              </w:rPr>
              <w:t>-</w:t>
            </w:r>
            <w:proofErr w:type="spellStart"/>
            <w:r w:rsidRPr="006C7DE7">
              <w:rPr>
                <w:rFonts w:asciiTheme="minorHAnsi" w:hAnsiTheme="minorHAnsi" w:cs="Arial"/>
                <w:szCs w:val="22"/>
              </w:rPr>
              <w:t>threading</w:t>
            </w:r>
            <w:proofErr w:type="spellEnd"/>
            <w:r w:rsidRPr="006C7DE7">
              <w:rPr>
                <w:rFonts w:asciiTheme="minorHAnsi" w:hAnsiTheme="minorHAnsi" w:cs="Arial"/>
                <w:szCs w:val="22"/>
              </w:rPr>
              <w:t>). Να αναφερθεί ο αριθμός.</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3.4</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Σχετικά με τη μνήμη:</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3.4.1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Τύπος μνήμης DDR3 ή ισοδύναμος ή ανώτερος</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3.4.2</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τύπος μνήμης και τα τεχνικά χαρακτηριστικά της (π.χ. συχνότητα (</w:t>
            </w:r>
            <w:proofErr w:type="spellStart"/>
            <w:r w:rsidRPr="006C7DE7">
              <w:rPr>
                <w:rFonts w:asciiTheme="minorHAnsi" w:hAnsiTheme="minorHAnsi" w:cs="Arial"/>
                <w:szCs w:val="22"/>
              </w:rPr>
              <w:t>ΜΗz</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latency</w:t>
            </w:r>
            <w:proofErr w:type="spellEnd"/>
            <w:r w:rsidRPr="006C7DE7">
              <w:rPr>
                <w:rFonts w:asciiTheme="minorHAnsi" w:hAnsiTheme="minorHAnsi" w:cs="Arial"/>
                <w:szCs w:val="22"/>
              </w:rPr>
              <w:t xml:space="preserve"> κλπ.)</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3.4.3</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αναφερθούν οι συνολικές και κατειλημμένες θέσεις για μνήμη</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3.5</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Σε επίπεδο </w:t>
            </w:r>
            <w:proofErr w:type="spellStart"/>
            <w:r w:rsidRPr="006C7DE7">
              <w:rPr>
                <w:rFonts w:asciiTheme="minorHAnsi" w:hAnsiTheme="minorHAnsi" w:cs="Arial"/>
                <w:szCs w:val="22"/>
              </w:rPr>
              <w:t>Database</w:t>
            </w:r>
            <w:proofErr w:type="spellEnd"/>
            <w:r w:rsidRPr="006C7DE7">
              <w:rPr>
                <w:rFonts w:asciiTheme="minorHAnsi" w:hAnsiTheme="minorHAnsi" w:cs="Arial"/>
                <w:szCs w:val="22"/>
              </w:rPr>
              <w:t xml:space="preserve"> ζητούνται:</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3.5.1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Αριθμός φυσικών πυρήνων συνολικά</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84</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3.5.2</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Μέγεθος συνολικής προσφερόμενης μνήμης (GB)</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800GB</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3.5.3</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Μέγιστη διαθέσιμη μνήμη (ΤB)</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1TB</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3.5.4</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i/>
                <w:iCs/>
                <w:szCs w:val="22"/>
              </w:rPr>
            </w:pPr>
            <w:r w:rsidRPr="006C7DE7">
              <w:rPr>
                <w:rFonts w:asciiTheme="minorHAnsi" w:hAnsiTheme="minorHAnsi" w:cs="Arial"/>
                <w:i/>
                <w:iCs/>
                <w:szCs w:val="22"/>
              </w:rPr>
              <w:t xml:space="preserve">Έκαστος εξυπηρετητής να διαθέτει </w:t>
            </w:r>
            <w:proofErr w:type="spellStart"/>
            <w:r w:rsidRPr="006C7DE7">
              <w:rPr>
                <w:rFonts w:asciiTheme="minorHAnsi" w:hAnsiTheme="minorHAnsi" w:cs="Arial"/>
                <w:i/>
                <w:iCs/>
                <w:szCs w:val="22"/>
              </w:rPr>
              <w:t>controller</w:t>
            </w:r>
            <w:proofErr w:type="spellEnd"/>
            <w:r w:rsidRPr="006C7DE7">
              <w:rPr>
                <w:rFonts w:asciiTheme="minorHAnsi" w:hAnsiTheme="minorHAnsi" w:cs="Arial"/>
                <w:i/>
                <w:iCs/>
                <w:szCs w:val="22"/>
              </w:rPr>
              <w:t xml:space="preserve"> HBA FC ή αντίστοιχο ή καλύτερο, με δύο θύρες ταχύτητας ≥ 16 </w:t>
            </w:r>
            <w:proofErr w:type="spellStart"/>
            <w:r w:rsidRPr="006C7DE7">
              <w:rPr>
                <w:rFonts w:asciiTheme="minorHAnsi" w:hAnsiTheme="minorHAnsi" w:cs="Arial"/>
                <w:i/>
                <w:iCs/>
                <w:szCs w:val="22"/>
              </w:rPr>
              <w:t>Gbps</w:t>
            </w:r>
            <w:proofErr w:type="spellEnd"/>
            <w:r w:rsidRPr="006C7DE7">
              <w:rPr>
                <w:rFonts w:asciiTheme="minorHAnsi" w:hAnsiTheme="minorHAnsi" w:cs="Arial"/>
                <w:i/>
                <w:iCs/>
                <w:szCs w:val="22"/>
              </w:rPr>
              <w:t xml:space="preserve"> έκαστη για σύνδεση με σύστημα αποθήκευσης</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145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3.6</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αναφερθεί και προσφερθεί ο απαιτούμενος αριθμός Θυρών τύπου </w:t>
            </w:r>
            <w:proofErr w:type="spellStart"/>
            <w:r w:rsidRPr="006C7DE7">
              <w:rPr>
                <w:rFonts w:asciiTheme="minorHAnsi" w:hAnsiTheme="minorHAnsi" w:cs="Arial"/>
                <w:szCs w:val="22"/>
              </w:rPr>
              <w:t>Ethernet</w:t>
            </w:r>
            <w:proofErr w:type="spellEnd"/>
            <w:r w:rsidRPr="006C7DE7">
              <w:rPr>
                <w:rFonts w:asciiTheme="minorHAnsi" w:hAnsiTheme="minorHAnsi" w:cs="Arial"/>
                <w:szCs w:val="22"/>
              </w:rPr>
              <w:t>, ώστε να καλύπτονται οι απαιτήσεις της προσφερόμενης αρχιτεκτονικής και τα χαρακτηριστικά υψηλής διαθεσιμότητας που ζητούνται.</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3.7</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Remote</w:t>
            </w:r>
            <w:proofErr w:type="spellEnd"/>
            <w:r w:rsidRPr="006C7DE7">
              <w:rPr>
                <w:rFonts w:asciiTheme="minorHAnsi" w:hAnsiTheme="minorHAnsi" w:cs="Arial"/>
                <w:szCs w:val="22"/>
              </w:rPr>
              <w:t xml:space="preserve"> KVM</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4</w:t>
            </w:r>
          </w:p>
        </w:tc>
        <w:tc>
          <w:tcPr>
            <w:tcW w:w="5150"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Δυνατότητες τοπικής αποθήκευσης ανά Επίπεδο</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4.1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Ελεγκτής δίσκων με υποστήριξη RAID-1. Οι δίσκοι να βρίσκονται στη διάταξη RAID-1.</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4.2</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Πλήθος μονάδων HDD ανά εξυπηρετητή </w:t>
            </w:r>
            <w:proofErr w:type="spellStart"/>
            <w:r w:rsidRPr="006C7DE7">
              <w:rPr>
                <w:rFonts w:asciiTheme="minorHAnsi" w:hAnsiTheme="minorHAnsi" w:cs="Arial"/>
                <w:szCs w:val="22"/>
              </w:rPr>
              <w:t>database</w:t>
            </w:r>
            <w:proofErr w:type="spellEnd"/>
          </w:p>
        </w:tc>
        <w:tc>
          <w:tcPr>
            <w:tcW w:w="1276" w:type="dxa"/>
            <w:tcBorders>
              <w:top w:val="nil"/>
              <w:left w:val="nil"/>
              <w:bottom w:val="single" w:sz="4" w:space="0" w:color="auto"/>
              <w:right w:val="single" w:sz="4" w:space="0" w:color="auto"/>
            </w:tcBorders>
            <w:shd w:val="clear" w:color="auto" w:fill="auto"/>
            <w:vAlign w:val="bottom"/>
            <w:hideMark/>
          </w:tcPr>
          <w:p w:rsidR="00FB3BAF" w:rsidRPr="000F0C47" w:rsidRDefault="00FB3BAF" w:rsidP="00297666">
            <w:pPr>
              <w:jc w:val="center"/>
              <w:rPr>
                <w:rFonts w:asciiTheme="minorHAnsi" w:hAnsiTheme="minorHAnsi" w:cs="Arial"/>
                <w:szCs w:val="22"/>
              </w:rPr>
            </w:pPr>
            <w:r w:rsidRPr="006C7DE7">
              <w:rPr>
                <w:rFonts w:asciiTheme="minorHAnsi" w:hAnsiTheme="minorHAnsi" w:cs="Arial"/>
                <w:szCs w:val="22"/>
              </w:rPr>
              <w:t>≥ 4</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4.3</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Raw</w:t>
            </w:r>
            <w:proofErr w:type="spellEnd"/>
            <w:r w:rsidRPr="006C7DE7">
              <w:rPr>
                <w:rFonts w:asciiTheme="minorHAnsi" w:hAnsiTheme="minorHAnsi" w:cs="Arial"/>
                <w:szCs w:val="22"/>
              </w:rPr>
              <w:t xml:space="preserve"> χωρητικότητα έκαστου δίσκου (GΒ)</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600</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4.4</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Τύπος δίσκων </w:t>
            </w:r>
            <w:proofErr w:type="spellStart"/>
            <w:r w:rsidRPr="006C7DE7">
              <w:rPr>
                <w:rFonts w:asciiTheme="minorHAnsi" w:hAnsiTheme="minorHAnsi" w:cs="Arial"/>
                <w:szCs w:val="22"/>
              </w:rPr>
              <w:t>Serial</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Attached</w:t>
            </w:r>
            <w:proofErr w:type="spellEnd"/>
            <w:r w:rsidRPr="006C7DE7">
              <w:rPr>
                <w:rFonts w:asciiTheme="minorHAnsi" w:hAnsiTheme="minorHAnsi" w:cs="Arial"/>
                <w:szCs w:val="22"/>
              </w:rPr>
              <w:t xml:space="preserve"> SCSI (SAS) ή ισοδύναμος ή ανώτερος</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4.5</w:t>
            </w:r>
          </w:p>
        </w:tc>
        <w:tc>
          <w:tcPr>
            <w:tcW w:w="5150" w:type="dxa"/>
            <w:tcBorders>
              <w:top w:val="nil"/>
              <w:left w:val="nil"/>
              <w:bottom w:val="single" w:sz="4" w:space="0" w:color="auto"/>
              <w:right w:val="single" w:sz="4" w:space="0" w:color="auto"/>
            </w:tcBorders>
            <w:shd w:val="clear" w:color="auto" w:fill="auto"/>
            <w:vAlign w:val="bottom"/>
            <w:hideMark/>
          </w:tcPr>
          <w:p w:rsidR="00FB3BAF" w:rsidRPr="000F0C47" w:rsidRDefault="00FB3BAF" w:rsidP="00297666">
            <w:pPr>
              <w:rPr>
                <w:rFonts w:asciiTheme="minorHAnsi" w:hAnsiTheme="minorHAnsi" w:cs="Arial"/>
                <w:szCs w:val="22"/>
              </w:rPr>
            </w:pPr>
            <w:r w:rsidRPr="006C7DE7">
              <w:rPr>
                <w:rFonts w:asciiTheme="minorHAnsi" w:hAnsiTheme="minorHAnsi" w:cs="Arial"/>
                <w:szCs w:val="22"/>
              </w:rPr>
              <w:t>Ταχύτητα περιστροφής (</w:t>
            </w:r>
            <w:proofErr w:type="spellStart"/>
            <w:r w:rsidRPr="006C7DE7">
              <w:rPr>
                <w:rFonts w:asciiTheme="minorHAnsi" w:hAnsiTheme="minorHAnsi" w:cs="Arial"/>
                <w:szCs w:val="22"/>
              </w:rPr>
              <w:t>rpm</w:t>
            </w:r>
            <w:proofErr w:type="spellEnd"/>
            <w:r w:rsidRPr="006C7DE7">
              <w:rPr>
                <w:rFonts w:asciiTheme="minorHAnsi" w:hAnsiTheme="minorHAnsi" w:cs="Arial"/>
                <w:szCs w:val="22"/>
              </w:rPr>
              <w:t>)</w:t>
            </w:r>
            <w:r>
              <w:rPr>
                <w:rFonts w:asciiTheme="minorHAnsi" w:hAnsiTheme="minorHAnsi" w:cs="Arial"/>
                <w:szCs w:val="22"/>
              </w:rPr>
              <w:t xml:space="preserve">. Ισχύει μόνο στην περίπτωση που δεν προσφερθούν δίσκοι </w:t>
            </w:r>
            <w:r>
              <w:rPr>
                <w:rFonts w:asciiTheme="minorHAnsi" w:hAnsiTheme="minorHAnsi" w:cs="Arial"/>
                <w:szCs w:val="22"/>
                <w:lang w:val="en-US"/>
              </w:rPr>
              <w:t>SSD</w:t>
            </w:r>
            <w:r w:rsidRPr="008408CA">
              <w:rPr>
                <w:rFonts w:asciiTheme="minorHAnsi" w:hAnsiTheme="minorHAnsi" w:cs="Arial"/>
                <w:szCs w:val="22"/>
              </w:rPr>
              <w:t>.</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≥10000</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117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4.6</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αναφερθούν οι υποστηριζόμενοι τύποι διασύνδεσης με εξωτερικά συστήματα αποθήκευσης για κάθε επίπεδο. (ενδεικτικά αναφέρονται </w:t>
            </w:r>
            <w:proofErr w:type="spellStart"/>
            <w:r w:rsidRPr="006C7DE7">
              <w:rPr>
                <w:rFonts w:asciiTheme="minorHAnsi" w:hAnsiTheme="minorHAnsi" w:cs="Arial"/>
                <w:szCs w:val="22"/>
              </w:rPr>
              <w:t>Fiber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Channel</w:t>
            </w:r>
            <w:proofErr w:type="spellEnd"/>
            <w:r w:rsidRPr="006C7DE7">
              <w:rPr>
                <w:rFonts w:asciiTheme="minorHAnsi" w:hAnsiTheme="minorHAnsi" w:cs="Arial"/>
                <w:szCs w:val="22"/>
              </w:rPr>
              <w:t>, SAS κλπ.)</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5</w:t>
            </w:r>
          </w:p>
        </w:tc>
        <w:tc>
          <w:tcPr>
            <w:tcW w:w="5150"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ΛΕΙΤΟΥΡΓΙΚΟ ΣΥΣΤΗΜΑ (OS)</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ο τύπος, ο κατασκευαστής και η έκδοση του Λειτουργικού Συστήματος ανά επίπεδο</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6</w:t>
            </w:r>
          </w:p>
        </w:tc>
        <w:tc>
          <w:tcPr>
            <w:tcW w:w="5150"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ΔΙΑΧΕΙΡΙΣΗ - ΠΑΡΑΚΟΛΟΥΘΗΣΗ</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r>
      <w:tr w:rsidR="00FB3BAF" w:rsidRPr="006C7DE7" w:rsidTr="00B33269">
        <w:trPr>
          <w:trHeight w:val="117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δοθεί συνοδευτικό λογισμικό για την απομακρυσμένη παρακολούθηση και διαχείριση συνολικά του συστήματος εξυπηρετητών. Να αναφερθούν:</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6.2</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τα στοιχεία του συστήματος που είναι δυνατόν να παρακολουθούνται όπως π.χ. ανεμιστήρες, σκληροί δίσκοι, εσωτερική θερμοκρασία κλπ.</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6.3</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οι δυνατότητες διαχείρισης που καλύπτει</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117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6.4</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Υποστήριξη ενεργοποίησης/απενεργοποίησης του συστήματος μέσω του περιβάλλοντος διαχείρισης (</w:t>
            </w:r>
            <w:proofErr w:type="spellStart"/>
            <w:r w:rsidRPr="006C7DE7">
              <w:rPr>
                <w:rFonts w:asciiTheme="minorHAnsi" w:hAnsiTheme="minorHAnsi" w:cs="Arial"/>
                <w:szCs w:val="22"/>
              </w:rPr>
              <w:t>remote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power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on</w:t>
            </w:r>
            <w:proofErr w:type="spellEnd"/>
            <w:r w:rsidRPr="006C7DE7">
              <w:rPr>
                <w:rFonts w:asciiTheme="minorHAnsi" w:hAnsiTheme="minorHAnsi" w:cs="Arial"/>
                <w:szCs w:val="22"/>
              </w:rPr>
              <w:t>/</w:t>
            </w:r>
            <w:proofErr w:type="spellStart"/>
            <w:r w:rsidRPr="006C7DE7">
              <w:rPr>
                <w:rFonts w:asciiTheme="minorHAnsi" w:hAnsiTheme="minorHAnsi" w:cs="Arial"/>
                <w:szCs w:val="22"/>
              </w:rPr>
              <w:t>off</w:t>
            </w:r>
            <w:proofErr w:type="spellEnd"/>
            <w:r w:rsidRPr="006C7DE7">
              <w:rPr>
                <w:rFonts w:asciiTheme="minorHAnsi" w:hAnsiTheme="minorHAnsi" w:cs="Arial"/>
                <w:szCs w:val="22"/>
              </w:rPr>
              <w:t xml:space="preserve">) καθώς και απομακρυσμένου </w:t>
            </w:r>
            <w:proofErr w:type="spellStart"/>
            <w:r w:rsidRPr="006C7DE7">
              <w:rPr>
                <w:rFonts w:asciiTheme="minorHAnsi" w:hAnsiTheme="minorHAnsi" w:cs="Arial"/>
                <w:szCs w:val="22"/>
              </w:rPr>
              <w:t>reboot</w:t>
            </w:r>
            <w:proofErr w:type="spellEnd"/>
            <w:r w:rsidRPr="006C7DE7">
              <w:rPr>
                <w:rFonts w:asciiTheme="minorHAnsi" w:hAnsiTheme="minorHAnsi" w:cs="Arial"/>
                <w:szCs w:val="22"/>
              </w:rPr>
              <w:t xml:space="preserve"> του εξυπηρετητή .</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6.5</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Υποστήριξη SNMP, με δυνατότητα ειδοποίησης σε περίπτωση βλάβης</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6.6</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προσφερθεί </w:t>
            </w:r>
            <w:proofErr w:type="spellStart"/>
            <w:r w:rsidRPr="006C7DE7">
              <w:rPr>
                <w:rFonts w:asciiTheme="minorHAnsi" w:hAnsiTheme="minorHAnsi" w:cs="Arial"/>
                <w:szCs w:val="22"/>
              </w:rPr>
              <w:t>workstation</w:t>
            </w:r>
            <w:proofErr w:type="spellEnd"/>
            <w:r w:rsidRPr="006C7DE7">
              <w:rPr>
                <w:rFonts w:asciiTheme="minorHAnsi" w:hAnsiTheme="minorHAnsi" w:cs="Arial"/>
                <w:szCs w:val="22"/>
              </w:rPr>
              <w:t xml:space="preserve"> / PC κατάλληλο για τη διαχείριση του περιβάλλοντος πλήρως συμβατό με τις προσφερόμενες τεχνολογίες</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974" w:name="_Toc392245372"/>
      <w:bookmarkStart w:id="975" w:name="_Toc399167003"/>
      <w:bookmarkStart w:id="976" w:name="_Toc302481869"/>
      <w:bookmarkStart w:id="977" w:name="_Toc302577485"/>
      <w:bookmarkStart w:id="978" w:name="_Toc253572741"/>
      <w:bookmarkStart w:id="979" w:name="_Toc255818013"/>
      <w:bookmarkStart w:id="980" w:name="_Toc259439041"/>
      <w:bookmarkStart w:id="981" w:name="_Toc298777813"/>
      <w:bookmarkStart w:id="982" w:name="_Toc391285072"/>
      <w:bookmarkStart w:id="983" w:name="_Toc391302686"/>
      <w:bookmarkStart w:id="984" w:name="_Toc391302815"/>
      <w:bookmarkStart w:id="985" w:name="_Toc391302846"/>
      <w:bookmarkStart w:id="986" w:name="_Toc391472770"/>
      <w:r w:rsidRPr="006C7DE7">
        <w:rPr>
          <w:rFonts w:asciiTheme="minorHAnsi" w:hAnsiTheme="minorHAnsi" w:cstheme="minorHAnsi"/>
          <w:szCs w:val="22"/>
        </w:rPr>
        <w:t xml:space="preserve">Πίνακας Συμμόρφωσης Συστήματος </w:t>
      </w:r>
      <w:r w:rsidRPr="006C7DE7">
        <w:rPr>
          <w:rFonts w:asciiTheme="minorHAnsi" w:hAnsiTheme="minorHAnsi" w:cstheme="minorHAnsi"/>
          <w:szCs w:val="22"/>
          <w:lang w:val="en-US"/>
        </w:rPr>
        <w:t>SAN-DAS</w:t>
      </w:r>
      <w:bookmarkEnd w:id="974"/>
      <w:bookmarkEnd w:id="975"/>
    </w:p>
    <w:tbl>
      <w:tblPr>
        <w:tblW w:w="10079" w:type="dxa"/>
        <w:tblInd w:w="93" w:type="dxa"/>
        <w:tblLook w:val="04A0"/>
      </w:tblPr>
      <w:tblGrid>
        <w:gridCol w:w="866"/>
        <w:gridCol w:w="5103"/>
        <w:gridCol w:w="1275"/>
        <w:gridCol w:w="1276"/>
        <w:gridCol w:w="1559"/>
      </w:tblGrid>
      <w:tr w:rsidR="00FB3BAF" w:rsidRPr="006C7DE7" w:rsidTr="002666CB">
        <w:trPr>
          <w:trHeight w:val="765"/>
        </w:trPr>
        <w:tc>
          <w:tcPr>
            <w:tcW w:w="866"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76"/>
          <w:bookmarkEnd w:id="977"/>
          <w:bookmarkEnd w:id="978"/>
          <w:bookmarkEnd w:id="979"/>
          <w:bookmarkEnd w:id="980"/>
          <w:bookmarkEnd w:id="981"/>
          <w:bookmarkEnd w:id="982"/>
          <w:bookmarkEnd w:id="983"/>
          <w:bookmarkEnd w:id="984"/>
          <w:bookmarkEnd w:id="985"/>
          <w:bookmarkEnd w:id="986"/>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Α/Α</w:t>
            </w:r>
          </w:p>
        </w:tc>
        <w:tc>
          <w:tcPr>
            <w:tcW w:w="5103"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ΠΡΟΔΙΑΓΡΑΦΗ</w:t>
            </w:r>
          </w:p>
        </w:tc>
        <w:tc>
          <w:tcPr>
            <w:tcW w:w="1275"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ΑΠΑΙΤΗΣΗ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ΑΠΑΝΤΗΣΗ</w:t>
            </w:r>
          </w:p>
        </w:tc>
        <w:tc>
          <w:tcPr>
            <w:tcW w:w="1559"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ΠΑΡΑΠΟΜΠΗ</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ΓΕΝΙΚΑ ΧΑΡΑΚΤΗΡΙΣΤΙΚΑ</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53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1.1</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προσφερθεί ενιαίο αυτόνομο σύστημα αποθήκευσης τεχνολογίας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Area</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Network</w:t>
            </w:r>
            <w:proofErr w:type="spellEnd"/>
            <w:r w:rsidRPr="006C7DE7">
              <w:rPr>
                <w:rFonts w:asciiTheme="minorHAnsi" w:eastAsia="MS Mincho" w:hAnsiTheme="minorHAnsi" w:cs="Arial"/>
                <w:szCs w:val="22"/>
              </w:rPr>
              <w:t xml:space="preserve"> (S.A.N.) ή </w:t>
            </w:r>
            <w:proofErr w:type="spellStart"/>
            <w:r w:rsidRPr="006C7DE7">
              <w:rPr>
                <w:rFonts w:asciiTheme="minorHAnsi" w:eastAsia="MS Mincho" w:hAnsiTheme="minorHAnsi" w:cs="Arial"/>
                <w:szCs w:val="22"/>
              </w:rPr>
              <w:t>Direct</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Attached</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(D.A.S) για την Βάση Δεδομένων πλήρως συμβατό με τις απαιτήσεις ενότητας Γ3.2.</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lastRenderedPageBreak/>
              <w:t>1.2</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μοντέλο και εταιρεία κατασκευής.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1.3</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Ενσωμάτωση του συστήματος σε </w:t>
            </w:r>
            <w:proofErr w:type="spellStart"/>
            <w:r w:rsidRPr="006C7DE7">
              <w:rPr>
                <w:rFonts w:asciiTheme="minorHAnsi" w:eastAsia="MS Mincho" w:hAnsiTheme="minorHAnsi" w:cs="Arial"/>
                <w:szCs w:val="22"/>
              </w:rPr>
              <w:t>Rack</w:t>
            </w:r>
            <w:proofErr w:type="spellEnd"/>
            <w:r w:rsidRPr="006C7DE7">
              <w:rPr>
                <w:rFonts w:asciiTheme="minorHAnsi" w:eastAsia="MS Mincho" w:hAnsiTheme="minorHAnsi" w:cs="Arial"/>
                <w:szCs w:val="22"/>
              </w:rPr>
              <w:t>, το οποίο θα προσφερθεί.</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1.4</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περιγραφεί ο τρόπος επέκτασης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1.5</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Αριθμός μονάδων</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 1</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1.6</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Συνολική προσφερόμενη χωρητικότητα δίσκων (</w:t>
            </w:r>
            <w:proofErr w:type="spellStart"/>
            <w:r w:rsidRPr="006C7DE7">
              <w:rPr>
                <w:rFonts w:asciiTheme="minorHAnsi" w:eastAsia="MS Mincho" w:hAnsiTheme="minorHAnsi" w:cs="Arial"/>
                <w:szCs w:val="22"/>
              </w:rPr>
              <w:t>raw</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capacity</w:t>
            </w:r>
            <w:proofErr w:type="spellEnd"/>
            <w:r w:rsidRPr="006C7DE7">
              <w:rPr>
                <w:rFonts w:asciiTheme="minorHAnsi" w:eastAsia="MS Mincho" w:hAnsiTheme="minorHAnsi" w:cs="Arial"/>
                <w:szCs w:val="22"/>
              </w:rPr>
              <w:t xml:space="preserve">, πριν την εφαρμογή </w:t>
            </w:r>
            <w:proofErr w:type="spellStart"/>
            <w:r w:rsidRPr="006C7DE7">
              <w:rPr>
                <w:rFonts w:asciiTheme="minorHAnsi" w:eastAsia="MS Mincho" w:hAnsiTheme="minorHAnsi" w:cs="Arial"/>
                <w:szCs w:val="22"/>
              </w:rPr>
              <w:t>raid</w:t>
            </w:r>
            <w:proofErr w:type="spellEnd"/>
            <w:r w:rsidRPr="006C7DE7">
              <w:rPr>
                <w:rFonts w:asciiTheme="minorHAnsi" w:eastAsia="MS Mincho" w:hAnsiTheme="minorHAnsi" w:cs="Arial"/>
                <w:szCs w:val="22"/>
              </w:rPr>
              <w:t>) σε TB.</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 144</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1.7</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Ελάχιστη διαθέσιμη χωρητικότητα για χρήση (</w:t>
            </w:r>
            <w:proofErr w:type="spellStart"/>
            <w:r w:rsidRPr="006C7DE7">
              <w:rPr>
                <w:rFonts w:asciiTheme="minorHAnsi" w:eastAsia="MS Mincho" w:hAnsiTheme="minorHAnsi" w:cs="Arial"/>
                <w:szCs w:val="22"/>
              </w:rPr>
              <w:t>usable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space</w:t>
            </w:r>
            <w:proofErr w:type="spellEnd"/>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 63</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1.8</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Δυνατότητα επέκτασης και μείωσης της υπάρχουσας διαθέσιμης χωρητικότητας χωρίς διακοπή λειτουργίας των συστημάτων</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1.9</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Μέγιστη συνολική υποστηριζόμενη χωρητικότητα (με επέκταση της ζητούμενης σύνθεσης) (</w:t>
            </w:r>
            <w:proofErr w:type="spellStart"/>
            <w:r w:rsidRPr="006C7DE7">
              <w:rPr>
                <w:rFonts w:asciiTheme="minorHAnsi" w:eastAsia="MS Mincho" w:hAnsiTheme="minorHAnsi" w:cs="Arial"/>
                <w:szCs w:val="22"/>
              </w:rPr>
              <w:t>raw</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capacity</w:t>
            </w:r>
            <w:proofErr w:type="spellEnd"/>
            <w:r w:rsidRPr="006C7DE7">
              <w:rPr>
                <w:rFonts w:asciiTheme="minorHAnsi" w:eastAsia="MS Mincho" w:hAnsiTheme="minorHAnsi" w:cs="Arial"/>
                <w:szCs w:val="22"/>
              </w:rPr>
              <w:t>) σε TB</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 500</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1.10</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περιγραφεί ο τρόπος επέκτασης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1.11</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Το προσφερόμενο σύστημα να πληροί χαρακτηριστικά υψηλής διαθεσιμότητας χωρίς κανένα μοναδικό σημείο αστοχίας (</w:t>
            </w:r>
            <w:proofErr w:type="spellStart"/>
            <w:r w:rsidRPr="006C7DE7">
              <w:rPr>
                <w:rFonts w:asciiTheme="minorHAnsi" w:eastAsia="MS Mincho" w:hAnsiTheme="minorHAnsi" w:cs="Arial"/>
                <w:szCs w:val="22"/>
              </w:rPr>
              <w:t>no</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single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point</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of</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failure</w:t>
            </w:r>
            <w:proofErr w:type="spellEnd"/>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 99,95%</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1.12</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αναφερθούν οι απαιτήσεις </w:t>
            </w:r>
            <w:proofErr w:type="spellStart"/>
            <w:r w:rsidRPr="006C7DE7">
              <w:rPr>
                <w:rFonts w:asciiTheme="minorHAnsi" w:eastAsia="MS Mincho" w:hAnsiTheme="minorHAnsi" w:cs="Arial"/>
                <w:szCs w:val="22"/>
              </w:rPr>
              <w:t>θερμοαπαγωγής</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BTUs</w:t>
            </w:r>
            <w:proofErr w:type="spellEnd"/>
            <w:r w:rsidRPr="006C7DE7">
              <w:rPr>
                <w:rFonts w:asciiTheme="minorHAnsi" w:eastAsia="MS Mincho" w:hAnsiTheme="minorHAnsi" w:cs="Arial"/>
                <w:szCs w:val="22"/>
              </w:rPr>
              <w:t>/</w:t>
            </w:r>
            <w:proofErr w:type="spellStart"/>
            <w:r w:rsidRPr="006C7DE7">
              <w:rPr>
                <w:rFonts w:asciiTheme="minorHAnsi" w:eastAsia="MS Mincho" w:hAnsiTheme="minorHAnsi" w:cs="Arial"/>
                <w:szCs w:val="22"/>
              </w:rPr>
              <w:t>hr</w:t>
            </w:r>
            <w:proofErr w:type="spellEnd"/>
            <w:r w:rsidRPr="006C7DE7">
              <w:rPr>
                <w:rFonts w:asciiTheme="minorHAnsi" w:eastAsia="MS Mincho" w:hAnsiTheme="minorHAnsi" w:cs="Arial"/>
                <w:szCs w:val="22"/>
              </w:rPr>
              <w:t>) σε κατάσταση πλήρους φορτίου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1.13</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Αριθμός θυρών διασύνδεσης και αναφορά του τύπου συνδέσεων με συνολικό (</w:t>
            </w:r>
            <w:proofErr w:type="spellStart"/>
            <w:r w:rsidRPr="006C7DE7">
              <w:rPr>
                <w:rFonts w:asciiTheme="minorHAnsi" w:eastAsia="MS Mincho" w:hAnsiTheme="minorHAnsi" w:cs="Arial"/>
                <w:szCs w:val="22"/>
              </w:rPr>
              <w:t>aggregate</w:t>
            </w:r>
            <w:proofErr w:type="spellEnd"/>
            <w:r w:rsidRPr="006C7DE7">
              <w:rPr>
                <w:rFonts w:asciiTheme="minorHAnsi" w:eastAsia="MS Mincho" w:hAnsiTheme="minorHAnsi" w:cs="Arial"/>
                <w:szCs w:val="22"/>
              </w:rPr>
              <w:t xml:space="preserve">) εύρος ζώνης τουλάχιστον 240 </w:t>
            </w:r>
            <w:proofErr w:type="spellStart"/>
            <w:r w:rsidRPr="006C7DE7">
              <w:rPr>
                <w:rFonts w:asciiTheme="minorHAnsi" w:eastAsia="MS Mincho" w:hAnsiTheme="minorHAnsi" w:cs="Arial"/>
                <w:szCs w:val="22"/>
              </w:rPr>
              <w:t>Gbit</w:t>
            </w:r>
            <w:proofErr w:type="spellEnd"/>
            <w:r w:rsidRPr="006C7DE7">
              <w:rPr>
                <w:rFonts w:asciiTheme="minorHAnsi" w:eastAsia="MS Mincho" w:hAnsiTheme="minorHAnsi" w:cs="Arial"/>
                <w:szCs w:val="22"/>
              </w:rPr>
              <w:t>/</w:t>
            </w:r>
            <w:proofErr w:type="spellStart"/>
            <w:r w:rsidRPr="006C7DE7">
              <w:rPr>
                <w:rFonts w:asciiTheme="minorHAnsi" w:eastAsia="MS Mincho" w:hAnsiTheme="minorHAnsi" w:cs="Arial"/>
                <w:szCs w:val="22"/>
              </w:rPr>
              <w:t>sec</w:t>
            </w:r>
            <w:proofErr w:type="spellEnd"/>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ΕΛΕΓΚΤΕΣ ΔΙΣΚΩΝ (</w:t>
            </w:r>
            <w:proofErr w:type="spellStart"/>
            <w:r w:rsidRPr="006C7DE7">
              <w:rPr>
                <w:rFonts w:asciiTheme="minorHAnsi" w:eastAsia="MS Mincho" w:hAnsiTheme="minorHAnsi" w:cs="Arial"/>
                <w:b/>
                <w:szCs w:val="22"/>
              </w:rPr>
              <w:t>Storage</w:t>
            </w:r>
            <w:proofErr w:type="spellEnd"/>
            <w:r w:rsidRPr="006C7DE7">
              <w:rPr>
                <w:rFonts w:asciiTheme="minorHAnsi" w:eastAsia="MS Mincho" w:hAnsiTheme="minorHAnsi" w:cs="Arial"/>
                <w:b/>
                <w:szCs w:val="22"/>
              </w:rPr>
              <w:t xml:space="preserve"> </w:t>
            </w:r>
            <w:proofErr w:type="spellStart"/>
            <w:r w:rsidRPr="006C7DE7">
              <w:rPr>
                <w:rFonts w:asciiTheme="minorHAnsi" w:eastAsia="MS Mincho" w:hAnsiTheme="minorHAnsi" w:cs="Arial"/>
                <w:b/>
                <w:szCs w:val="22"/>
              </w:rPr>
              <w:t>Controllers</w:t>
            </w:r>
            <w:proofErr w:type="spellEnd"/>
            <w:r w:rsidRPr="006C7DE7">
              <w:rPr>
                <w:rFonts w:asciiTheme="minorHAnsi" w:eastAsia="MS Mincho" w:hAnsiTheme="minorHAnsi" w:cs="Arial"/>
                <w:b/>
                <w:szCs w:val="22"/>
              </w:rPr>
              <w:t>)</w:t>
            </w:r>
          </w:p>
        </w:tc>
        <w:tc>
          <w:tcPr>
            <w:tcW w:w="1275"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2.1</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αριθμός, ο τύπος και η αρχιτεκτονική (π.χ. επεξεργαστές, διασύνδεση - επικοινωνία με εξυπηρετητές/ δίσκους, κλπ.) των ελεγκτών στην προσφερόμενη σύνθεση</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398"/>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2.2</w:t>
            </w:r>
          </w:p>
        </w:tc>
        <w:tc>
          <w:tcPr>
            <w:tcW w:w="5103" w:type="dxa"/>
            <w:tcBorders>
              <w:top w:val="nil"/>
              <w:left w:val="nil"/>
              <w:bottom w:val="single" w:sz="4" w:space="0" w:color="auto"/>
              <w:right w:val="single" w:sz="4" w:space="0" w:color="auto"/>
            </w:tcBorders>
            <w:shd w:val="clear" w:color="auto" w:fill="auto"/>
            <w:vAlign w:val="bottom"/>
            <w:hideMark/>
          </w:tcPr>
          <w:p w:rsidR="00FB3BAF" w:rsidRPr="00DA668D" w:rsidRDefault="00FB3BAF" w:rsidP="00297666">
            <w:pPr>
              <w:snapToGrid w:val="0"/>
              <w:rPr>
                <w:rFonts w:asciiTheme="minorHAnsi" w:eastAsia="MS Mincho" w:hAnsiTheme="minorHAnsi" w:cs="Arial"/>
                <w:szCs w:val="22"/>
              </w:rPr>
            </w:pPr>
            <w:r>
              <w:rPr>
                <w:rFonts w:asciiTheme="minorHAnsi" w:eastAsia="MS Mincho" w:hAnsiTheme="minorHAnsi" w:cs="Arial"/>
                <w:szCs w:val="22"/>
              </w:rPr>
              <w:t xml:space="preserve">Οι ελεγκτές θα λειτουργούν σε διάταξη </w:t>
            </w:r>
            <w:r>
              <w:rPr>
                <w:rFonts w:asciiTheme="minorHAnsi" w:eastAsia="MS Mincho" w:hAnsiTheme="minorHAnsi" w:cs="Arial"/>
                <w:szCs w:val="22"/>
                <w:lang w:val="en-US"/>
              </w:rPr>
              <w:t>Active</w:t>
            </w:r>
            <w:r w:rsidRPr="008408CA">
              <w:rPr>
                <w:rFonts w:asciiTheme="minorHAnsi" w:eastAsia="MS Mincho" w:hAnsiTheme="minorHAnsi" w:cs="Arial"/>
                <w:szCs w:val="22"/>
              </w:rPr>
              <w:t>/</w:t>
            </w:r>
            <w:r>
              <w:rPr>
                <w:rFonts w:asciiTheme="minorHAnsi" w:eastAsia="MS Mincho" w:hAnsiTheme="minorHAnsi" w:cs="Arial"/>
                <w:szCs w:val="22"/>
                <w:lang w:val="en-US"/>
              </w:rPr>
              <w:t>Active</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78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2.3</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Λειτουργία </w:t>
            </w:r>
            <w:proofErr w:type="spellStart"/>
            <w:r w:rsidRPr="006C7DE7">
              <w:rPr>
                <w:rFonts w:asciiTheme="minorHAnsi" w:eastAsia="MS Mincho" w:hAnsiTheme="minorHAnsi" w:cs="Arial"/>
                <w:szCs w:val="22"/>
              </w:rPr>
              <w:t>Flash</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cache</w:t>
            </w:r>
            <w:proofErr w:type="spellEnd"/>
            <w:r w:rsidRPr="006C7DE7">
              <w:rPr>
                <w:rFonts w:asciiTheme="minorHAnsi" w:eastAsia="MS Mincho" w:hAnsiTheme="minorHAnsi" w:cs="Arial"/>
                <w:szCs w:val="22"/>
              </w:rPr>
              <w:t xml:space="preserve"> με μέγεθος τουλάχιστον 9.6TB ή SSD ή άλλης αντίστοιχης τεχνολογίας και χωρητικότητας, που να υποστηρίζεται από την λειτουργούσα παραγωγικά Σχεσιακή Βάση Δεδομένων. Ιδανικά είναι επιθυμητή η υποστήριξη τεχνολογίας </w:t>
            </w:r>
            <w:proofErr w:type="spellStart"/>
            <w:r w:rsidRPr="006C7DE7">
              <w:rPr>
                <w:rFonts w:asciiTheme="minorHAnsi" w:eastAsia="MS Mincho" w:hAnsiTheme="minorHAnsi" w:cs="Arial"/>
                <w:szCs w:val="22"/>
              </w:rPr>
              <w:t>tiering</w:t>
            </w:r>
            <w:proofErr w:type="spellEnd"/>
            <w:r w:rsidRPr="006C7DE7">
              <w:rPr>
                <w:rFonts w:asciiTheme="minorHAnsi" w:eastAsia="MS Mincho" w:hAnsiTheme="minorHAnsi" w:cs="Arial"/>
                <w:szCs w:val="22"/>
              </w:rPr>
              <w:t xml:space="preserve"> η οποία θα πρέπει να αναγνωρίζει και να εκμεταλλεύεται τα χαρακτηριστικά της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lastRenderedPageBreak/>
              <w:t>2.4</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ο τύπος και ο αριθμός των προσφερόμενων </w:t>
            </w:r>
            <w:proofErr w:type="spellStart"/>
            <w:r w:rsidRPr="006C7DE7">
              <w:rPr>
                <w:rFonts w:asciiTheme="minorHAnsi" w:eastAsia="MS Mincho" w:hAnsiTheme="minorHAnsi" w:cs="Arial"/>
                <w:szCs w:val="22"/>
              </w:rPr>
              <w:t>διεπαφών</w:t>
            </w:r>
            <w:proofErr w:type="spellEnd"/>
            <w:r w:rsidRPr="006C7DE7">
              <w:rPr>
                <w:rFonts w:asciiTheme="minorHAnsi" w:eastAsia="MS Mincho" w:hAnsiTheme="minorHAnsi" w:cs="Arial"/>
                <w:szCs w:val="22"/>
              </w:rPr>
              <w:t xml:space="preserve"> (θυρών διασύνδεσης) ώστε να καλύπτονται οι ανάγκες της προσφερόμενης αρχιτεκτονικής.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2.5</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Υποστήριξη επιπέδων RAID 1, RAID 10 ή ισοδύναμων ή ανώτερων</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2.6</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μέγιστος αριθμός λογικών χώρων που υποστηρίζεται</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2.7</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μέγιστος αριθμός δίσκων ανά λογικό χώρο που υποστηρίζεται</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2.8</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δοθούν </w:t>
            </w:r>
            <w:proofErr w:type="spellStart"/>
            <w:r w:rsidRPr="006C7DE7">
              <w:rPr>
                <w:rFonts w:asciiTheme="minorHAnsi" w:eastAsia="MS Mincho" w:hAnsiTheme="minorHAnsi" w:cs="Arial"/>
                <w:szCs w:val="22"/>
              </w:rPr>
              <w:t>τεκμηριωτικά</w:t>
            </w:r>
            <w:proofErr w:type="spellEnd"/>
            <w:r w:rsidRPr="006C7DE7">
              <w:rPr>
                <w:rFonts w:asciiTheme="minorHAnsi" w:eastAsia="MS Mincho" w:hAnsiTheme="minorHAnsi" w:cs="Arial"/>
                <w:szCs w:val="22"/>
              </w:rPr>
              <w:t xml:space="preserve"> στοιχεία της απόδοσης του προσφερόμενου συστήματος αποθήκευσης. Να αναφερθούν αν υπάρχουν μετρήσεις απόδοσης του συστήματος (πχ IO/sec ή/και MB/</w:t>
            </w:r>
            <w:proofErr w:type="spellStart"/>
            <w:r w:rsidRPr="006C7DE7">
              <w:rPr>
                <w:rFonts w:asciiTheme="minorHAnsi" w:eastAsia="MS Mincho" w:hAnsiTheme="minorHAnsi" w:cs="Arial"/>
                <w:szCs w:val="22"/>
              </w:rPr>
              <w:t>sec)</w:t>
            </w:r>
            <w:proofErr w:type="spellEnd"/>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27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lang w:val="en-GB"/>
              </w:rPr>
            </w:pPr>
            <w:r w:rsidRPr="006C7DE7">
              <w:rPr>
                <w:rFonts w:asciiTheme="minorHAnsi" w:eastAsia="MS Mincho" w:hAnsiTheme="minorHAnsi" w:cs="Arial"/>
                <w:szCs w:val="22"/>
              </w:rPr>
              <w:t>2.</w:t>
            </w:r>
            <w:r w:rsidRPr="006C7DE7">
              <w:rPr>
                <w:rFonts w:asciiTheme="minorHAnsi" w:eastAsia="MS Mincho" w:hAnsiTheme="minorHAnsi" w:cs="Arial"/>
                <w:szCs w:val="22"/>
                <w:lang w:val="en-GB"/>
              </w:rPr>
              <w:t>9</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B2F78">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η λύση αποθήκευσης στον κεντρικό χώρο, από τη </w:t>
            </w:r>
            <w:proofErr w:type="spellStart"/>
            <w:r w:rsidRPr="006C7DE7">
              <w:rPr>
                <w:rFonts w:asciiTheme="minorHAnsi" w:eastAsia="MS Mincho" w:hAnsiTheme="minorHAnsi" w:cs="Arial"/>
                <w:szCs w:val="22"/>
              </w:rPr>
              <w:t>Flash</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Cach</w:t>
            </w:r>
            <w:proofErr w:type="spellEnd"/>
            <w:r w:rsidRPr="006C7DE7">
              <w:rPr>
                <w:rFonts w:asciiTheme="minorHAnsi" w:eastAsia="MS Mincho" w:hAnsiTheme="minorHAnsi" w:cs="Arial"/>
                <w:szCs w:val="22"/>
              </w:rPr>
              <w:t xml:space="preserve"> ή SSD ή άλλης αντίστοιχης τεχνολογίας, το συνολικό εύρος ζώνης (GB/</w:t>
            </w:r>
            <w:proofErr w:type="spellStart"/>
            <w:r w:rsidRPr="006C7DE7">
              <w:rPr>
                <w:rFonts w:asciiTheme="minorHAnsi" w:eastAsia="MS Mincho" w:hAnsiTheme="minorHAnsi" w:cs="Arial"/>
                <w:szCs w:val="22"/>
              </w:rPr>
              <w:t>sec</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ra</w:t>
            </w:r>
            <w:r w:rsidR="002B2F78">
              <w:rPr>
                <w:rFonts w:asciiTheme="minorHAnsi" w:eastAsia="MS Mincho" w:hAnsiTheme="minorHAnsi" w:cs="Arial"/>
                <w:szCs w:val="22"/>
              </w:rPr>
              <w:t>w</w:t>
            </w:r>
            <w:proofErr w:type="spellEnd"/>
            <w:r w:rsidR="002B2F78">
              <w:rPr>
                <w:rFonts w:asciiTheme="minorHAnsi" w:eastAsia="MS Mincho" w:hAnsiTheme="minorHAnsi" w:cs="Arial"/>
                <w:szCs w:val="22"/>
              </w:rPr>
              <w:t xml:space="preserve"> </w:t>
            </w:r>
            <w:proofErr w:type="spellStart"/>
            <w:r w:rsidR="002B2F78">
              <w:rPr>
                <w:rFonts w:asciiTheme="minorHAnsi" w:eastAsia="MS Mincho" w:hAnsiTheme="minorHAnsi" w:cs="Arial"/>
                <w:szCs w:val="22"/>
              </w:rPr>
              <w:t>disk</w:t>
            </w:r>
            <w:proofErr w:type="spellEnd"/>
            <w:r w:rsidR="002B2F78">
              <w:rPr>
                <w:rFonts w:asciiTheme="minorHAnsi" w:eastAsia="MS Mincho" w:hAnsiTheme="minorHAnsi" w:cs="Arial"/>
                <w:szCs w:val="22"/>
              </w:rPr>
              <w:t xml:space="preserve"> </w:t>
            </w:r>
            <w:proofErr w:type="spellStart"/>
            <w:r w:rsidR="002B2F78">
              <w:rPr>
                <w:rFonts w:asciiTheme="minorHAnsi" w:eastAsia="MS Mincho" w:hAnsiTheme="minorHAnsi" w:cs="Arial"/>
                <w:szCs w:val="22"/>
              </w:rPr>
              <w:t>performance</w:t>
            </w:r>
            <w:proofErr w:type="spellEnd"/>
            <w:r w:rsidR="002B2F78">
              <w:rPr>
                <w:rFonts w:asciiTheme="minorHAnsi" w:eastAsia="MS Mincho" w:hAnsiTheme="minorHAnsi" w:cs="Arial"/>
                <w:szCs w:val="22"/>
              </w:rPr>
              <w:t xml:space="preserve"> που παρέχει </w:t>
            </w:r>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503BF7" w:rsidRDefault="00FB3BAF" w:rsidP="00297666">
            <w:pPr>
              <w:tabs>
                <w:tab w:val="center" w:pos="4153"/>
                <w:tab w:val="right" w:pos="8306"/>
              </w:tabs>
              <w:snapToGrid w:val="0"/>
              <w:spacing w:before="60" w:line="360" w:lineRule="auto"/>
              <w:rPr>
                <w:rFonts w:asciiTheme="minorHAnsi" w:eastAsia="MS Mincho" w:hAnsiTheme="minorHAnsi" w:cs="Arial"/>
                <w:szCs w:val="22"/>
                <w:lang w:val="en-GB"/>
              </w:rPr>
            </w:pPr>
            <w:r w:rsidRPr="006C7DE7">
              <w:rPr>
                <w:rFonts w:asciiTheme="minorHAnsi" w:eastAsia="MS Mincho" w:hAnsiTheme="minorHAnsi" w:cs="Arial"/>
                <w:szCs w:val="22"/>
              </w:rPr>
              <w:t>2.1</w:t>
            </w:r>
            <w:r w:rsidRPr="00503BF7">
              <w:rPr>
                <w:rFonts w:asciiTheme="minorHAnsi" w:eastAsia="MS Mincho" w:hAnsiTheme="minorHAnsi" w:cs="Arial"/>
                <w:szCs w:val="22"/>
                <w:lang w:val="en-GB"/>
              </w:rPr>
              <w:t>0</w:t>
            </w:r>
          </w:p>
        </w:tc>
        <w:tc>
          <w:tcPr>
            <w:tcW w:w="5103" w:type="dxa"/>
            <w:tcBorders>
              <w:top w:val="nil"/>
              <w:left w:val="nil"/>
              <w:bottom w:val="single" w:sz="4" w:space="0" w:color="auto"/>
              <w:right w:val="single" w:sz="4" w:space="0" w:color="auto"/>
            </w:tcBorders>
            <w:shd w:val="clear" w:color="auto" w:fill="auto"/>
            <w:hideMark/>
          </w:tcPr>
          <w:p w:rsidR="00FB3BAF" w:rsidRPr="004843EA"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ο Συνολικός αριθμός IOPS για </w:t>
            </w:r>
            <w:proofErr w:type="spellStart"/>
            <w:r w:rsidRPr="006C7DE7">
              <w:rPr>
                <w:rFonts w:asciiTheme="minorHAnsi" w:eastAsia="MS Mincho" w:hAnsiTheme="minorHAnsi" w:cs="Arial"/>
                <w:szCs w:val="22"/>
              </w:rPr>
              <w:t>reads</w:t>
            </w:r>
            <w:proofErr w:type="spellEnd"/>
            <w:r w:rsidRPr="006C7DE7">
              <w:rPr>
                <w:rFonts w:asciiTheme="minorHAnsi" w:eastAsia="MS Mincho" w:hAnsiTheme="minorHAnsi" w:cs="Arial"/>
                <w:szCs w:val="22"/>
              </w:rPr>
              <w:t xml:space="preserve"> </w:t>
            </w:r>
            <w:r w:rsidRPr="008408CA">
              <w:rPr>
                <w:rFonts w:asciiTheme="minorHAnsi" w:eastAsia="MS Mincho" w:hAnsiTheme="minorHAnsi" w:cs="Arial"/>
                <w:szCs w:val="22"/>
              </w:rPr>
              <w:t>8</w:t>
            </w:r>
            <w:r>
              <w:rPr>
                <w:rFonts w:asciiTheme="minorHAnsi" w:eastAsia="MS Mincho" w:hAnsiTheme="minorHAnsi" w:cs="Arial"/>
                <w:szCs w:val="22"/>
                <w:lang w:val="en-US"/>
              </w:rPr>
              <w:t>KB</w:t>
            </w:r>
            <w:r w:rsidRPr="008408CA">
              <w:rPr>
                <w:rFonts w:asciiTheme="minorHAnsi" w:eastAsia="MS Mincho" w:hAnsiTheme="minorHAnsi" w:cs="Arial"/>
                <w:szCs w:val="22"/>
              </w:rPr>
              <w:t xml:space="preserve"> </w:t>
            </w:r>
            <w:r w:rsidRPr="006C7DE7">
              <w:rPr>
                <w:rFonts w:asciiTheme="minorHAnsi" w:eastAsia="MS Mincho" w:hAnsiTheme="minorHAnsi" w:cs="Arial"/>
                <w:szCs w:val="22"/>
              </w:rPr>
              <w:t>με ελάχιστη απαίτηση τα 200,000</w:t>
            </w:r>
            <w:r w:rsidRPr="008408CA">
              <w:rPr>
                <w:rFonts w:asciiTheme="minorHAnsi" w:eastAsia="MS Mincho" w:hAnsiTheme="minorHAnsi" w:cs="Arial"/>
                <w:szCs w:val="22"/>
              </w:rPr>
              <w:t xml:space="preserve"> </w:t>
            </w:r>
            <w:r>
              <w:rPr>
                <w:rFonts w:asciiTheme="minorHAnsi" w:eastAsia="MS Mincho" w:hAnsiTheme="minorHAnsi" w:cs="Arial"/>
                <w:szCs w:val="22"/>
              </w:rPr>
              <w:t>στην προσφερόμενη σύνθεση</w:t>
            </w:r>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503BF7" w:rsidRDefault="00FB3BAF" w:rsidP="00297666">
            <w:pPr>
              <w:tabs>
                <w:tab w:val="center" w:pos="4153"/>
                <w:tab w:val="right" w:pos="8306"/>
              </w:tabs>
              <w:snapToGrid w:val="0"/>
              <w:spacing w:before="60" w:line="360" w:lineRule="auto"/>
              <w:rPr>
                <w:rFonts w:asciiTheme="minorHAnsi" w:eastAsia="MS Mincho" w:hAnsiTheme="minorHAnsi" w:cs="Arial"/>
                <w:szCs w:val="22"/>
                <w:lang w:val="en-GB"/>
              </w:rPr>
            </w:pPr>
            <w:r w:rsidRPr="006C7DE7">
              <w:rPr>
                <w:rFonts w:asciiTheme="minorHAnsi" w:eastAsia="MS Mincho" w:hAnsiTheme="minorHAnsi" w:cs="Arial"/>
                <w:szCs w:val="22"/>
              </w:rPr>
              <w:t>2.1</w:t>
            </w:r>
            <w:r w:rsidRPr="00503BF7">
              <w:rPr>
                <w:rFonts w:asciiTheme="minorHAnsi" w:eastAsia="MS Mincho" w:hAnsiTheme="minorHAnsi" w:cs="Arial"/>
                <w:szCs w:val="22"/>
                <w:lang w:val="en-GB"/>
              </w:rPr>
              <w:t>1</w:t>
            </w:r>
          </w:p>
        </w:tc>
        <w:tc>
          <w:tcPr>
            <w:tcW w:w="5103"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ο Συνολικός αριθμός IOPS για </w:t>
            </w:r>
            <w:proofErr w:type="spellStart"/>
            <w:r w:rsidRPr="006C7DE7">
              <w:rPr>
                <w:rFonts w:asciiTheme="minorHAnsi" w:eastAsia="MS Mincho" w:hAnsiTheme="minorHAnsi" w:cs="Arial"/>
                <w:szCs w:val="22"/>
              </w:rPr>
              <w:t>writes</w:t>
            </w:r>
            <w:proofErr w:type="spellEnd"/>
            <w:r w:rsidRPr="006C7DE7">
              <w:rPr>
                <w:rFonts w:asciiTheme="minorHAnsi" w:eastAsia="MS Mincho" w:hAnsiTheme="minorHAnsi" w:cs="Arial"/>
                <w:szCs w:val="22"/>
              </w:rPr>
              <w:t xml:space="preserve"> </w:t>
            </w:r>
            <w:r w:rsidRPr="008408CA">
              <w:rPr>
                <w:rFonts w:asciiTheme="minorHAnsi" w:eastAsia="MS Mincho" w:hAnsiTheme="minorHAnsi" w:cs="Arial"/>
                <w:szCs w:val="22"/>
              </w:rPr>
              <w:t>8</w:t>
            </w:r>
            <w:r>
              <w:rPr>
                <w:rFonts w:asciiTheme="minorHAnsi" w:eastAsia="MS Mincho" w:hAnsiTheme="minorHAnsi" w:cs="Arial"/>
                <w:szCs w:val="22"/>
                <w:lang w:val="en-US"/>
              </w:rPr>
              <w:t>KB</w:t>
            </w:r>
            <w:r w:rsidRPr="008408CA">
              <w:rPr>
                <w:rFonts w:asciiTheme="minorHAnsi" w:eastAsia="MS Mincho" w:hAnsiTheme="minorHAnsi" w:cs="Arial"/>
                <w:szCs w:val="22"/>
              </w:rPr>
              <w:t xml:space="preserve"> </w:t>
            </w:r>
            <w:r w:rsidRPr="006C7DE7">
              <w:rPr>
                <w:rFonts w:asciiTheme="minorHAnsi" w:eastAsia="MS Mincho" w:hAnsiTheme="minorHAnsi" w:cs="Arial"/>
                <w:szCs w:val="22"/>
              </w:rPr>
              <w:t>με ελάχιστη απαίτηση τα 200,000</w:t>
            </w:r>
            <w:r>
              <w:rPr>
                <w:rFonts w:asciiTheme="minorHAnsi" w:eastAsia="MS Mincho" w:hAnsiTheme="minorHAnsi" w:cs="Arial"/>
                <w:szCs w:val="22"/>
              </w:rPr>
              <w:t xml:space="preserve"> στην προσφερόμενη σύνθεση</w:t>
            </w:r>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3</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ΔΙΣΚΟΙ</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3.1</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συνολικός προσφερόμενος αριθμός δίσκων, ο τύπος τους και η ονομαστική χωρητικότητα αυτών καθώς και ταχύτητα περιστροφής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3.2</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προσφερθούν οι εφεδρικοί δίσκοι που συνιστά ο κατασκευαστής αυξημένοι κατά ένα</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4</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ΔΙΑΧΕΙΡΙΣΗ</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4.1</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τρόπος διαχείρισης του συστήματος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53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4.2</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Δυνατότητα διαχείρισης της συστοιχίας μέσω πρωτοκόλλων επικοινωνίας που λειτουργούν πάνω από δίκτυα TCP/IP είτε μέσω Web </w:t>
            </w:r>
            <w:proofErr w:type="spellStart"/>
            <w:r w:rsidRPr="006C7DE7">
              <w:rPr>
                <w:rFonts w:asciiTheme="minorHAnsi" w:eastAsia="MS Mincho" w:hAnsiTheme="minorHAnsi" w:cs="Arial"/>
                <w:szCs w:val="22"/>
              </w:rPr>
              <w:t>Browser</w:t>
            </w:r>
            <w:proofErr w:type="spellEnd"/>
            <w:r w:rsidRPr="006C7DE7">
              <w:rPr>
                <w:rFonts w:asciiTheme="minorHAnsi" w:eastAsia="MS Mincho" w:hAnsiTheme="minorHAnsi" w:cs="Arial"/>
                <w:szCs w:val="22"/>
              </w:rPr>
              <w:t xml:space="preserve"> είτε μέσω εξειδικευμένου λογισμικού με γραφικό </w:t>
            </w:r>
            <w:proofErr w:type="spellStart"/>
            <w:r w:rsidRPr="006C7DE7">
              <w:rPr>
                <w:rFonts w:asciiTheme="minorHAnsi" w:eastAsia="MS Mincho" w:hAnsiTheme="minorHAnsi" w:cs="Arial"/>
                <w:szCs w:val="22"/>
              </w:rPr>
              <w:t>περιβάλον</w:t>
            </w:r>
            <w:proofErr w:type="spellEnd"/>
            <w:r w:rsidRPr="006C7DE7">
              <w:rPr>
                <w:rFonts w:asciiTheme="minorHAnsi" w:eastAsia="MS Mincho" w:hAnsiTheme="minorHAnsi" w:cs="Arial"/>
                <w:szCs w:val="22"/>
              </w:rPr>
              <w:t xml:space="preserve"> (GUI) (</w:t>
            </w:r>
            <w:proofErr w:type="spellStart"/>
            <w:r w:rsidRPr="006C7DE7">
              <w:rPr>
                <w:rFonts w:asciiTheme="minorHAnsi" w:eastAsia="MS Mincho" w:hAnsiTheme="minorHAnsi" w:cs="Arial"/>
                <w:szCs w:val="22"/>
              </w:rPr>
              <w:t>Client</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Software</w:t>
            </w:r>
            <w:proofErr w:type="spellEnd"/>
            <w:r w:rsidRPr="006C7DE7">
              <w:rPr>
                <w:rFonts w:asciiTheme="minorHAnsi" w:eastAsia="MS Mincho" w:hAnsiTheme="minorHAnsi" w:cs="Arial"/>
                <w:szCs w:val="22"/>
              </w:rPr>
              <w:t>) το οποίο θα πρέπει να προσφερθεί</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4.3</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Υποστήριξη ορισμού λογικών μονάδων/συστοιχιών μέσω του περιβάλλοντος διαχείρισης</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4.4</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Αναλυτική καταγραφή/παρουσίαση της κατάστασης του συστήματος (να αναφερθούν οι μονάδες που παρακολουθούνται - π.χ. ανεμιστήρες, σκληροί δίσκοι, κτλ.)</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lastRenderedPageBreak/>
              <w:t>4.5</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Αυτόματη ειδοποίηση του διαχειριστή (</w:t>
            </w:r>
            <w:proofErr w:type="spellStart"/>
            <w:r w:rsidRPr="006C7DE7">
              <w:rPr>
                <w:rFonts w:asciiTheme="minorHAnsi" w:eastAsia="MS Mincho" w:hAnsiTheme="minorHAnsi" w:cs="Arial"/>
                <w:szCs w:val="22"/>
              </w:rPr>
              <w:t>administrator</w:t>
            </w:r>
            <w:proofErr w:type="spellEnd"/>
            <w:r w:rsidRPr="006C7DE7">
              <w:rPr>
                <w:rFonts w:asciiTheme="minorHAnsi" w:eastAsia="MS Mincho" w:hAnsiTheme="minorHAnsi" w:cs="Arial"/>
                <w:szCs w:val="22"/>
              </w:rPr>
              <w:t>) σε περίπτωση βλάβης (</w:t>
            </w:r>
            <w:proofErr w:type="spellStart"/>
            <w:r w:rsidRPr="006C7DE7">
              <w:rPr>
                <w:rFonts w:asciiTheme="minorHAnsi" w:eastAsia="MS Mincho" w:hAnsiTheme="minorHAnsi" w:cs="Arial"/>
                <w:szCs w:val="22"/>
              </w:rPr>
              <w:t>paging</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email</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alert</w:t>
            </w:r>
            <w:proofErr w:type="spellEnd"/>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5</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ΔΙΚΤΥΑ</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5.1</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Κάθε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switch</w:t>
            </w:r>
            <w:proofErr w:type="spellEnd"/>
            <w:r w:rsidRPr="006C7DE7">
              <w:rPr>
                <w:rFonts w:asciiTheme="minorHAnsi" w:eastAsia="MS Mincho" w:hAnsiTheme="minorHAnsi" w:cs="Arial"/>
                <w:szCs w:val="22"/>
              </w:rPr>
              <w:t xml:space="preserve"> θα πρέπει να έχουν τουλάχιστον 36 </w:t>
            </w:r>
            <w:proofErr w:type="spellStart"/>
            <w:r w:rsidRPr="006C7DE7">
              <w:rPr>
                <w:rFonts w:asciiTheme="minorHAnsi" w:eastAsia="MS Mincho" w:hAnsiTheme="minorHAnsi" w:cs="Arial"/>
                <w:szCs w:val="22"/>
              </w:rPr>
              <w:t>ports</w:t>
            </w:r>
            <w:proofErr w:type="spellEnd"/>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5.2</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Θα πρέπει να υπάρχουν τουλάχιστον 2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switches</w:t>
            </w:r>
            <w:proofErr w:type="spellEnd"/>
            <w:r w:rsidRPr="006C7DE7">
              <w:rPr>
                <w:rFonts w:asciiTheme="minorHAnsi" w:eastAsia="MS Mincho" w:hAnsiTheme="minorHAnsi" w:cs="Arial"/>
                <w:szCs w:val="22"/>
              </w:rPr>
              <w:t xml:space="preserve"> για λόγους υψηλής διαθεσιμότητας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6</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ΛΟΓΙΣΜΙΚΟ</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6.1</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Σε περίπτωση που απαιτούνται άδειες λογισμικού για υποχρεωτικές λειτουργίες του συστήματος θα πρέπει να περιλαμβάνονται στη προσφορά.</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6.2</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Λογισμικό δημιουργίας και γρήγορης επαναφοράς </w:t>
            </w:r>
            <w:proofErr w:type="spellStart"/>
            <w:r w:rsidRPr="006C7DE7">
              <w:rPr>
                <w:rFonts w:asciiTheme="minorHAnsi" w:eastAsia="MS Mincho" w:hAnsiTheme="minorHAnsi" w:cs="Arial"/>
                <w:szCs w:val="22"/>
              </w:rPr>
              <w:t>snapshots</w:t>
            </w:r>
            <w:proofErr w:type="spellEnd"/>
            <w:r w:rsidRPr="006C7DE7">
              <w:rPr>
                <w:rFonts w:asciiTheme="minorHAnsi" w:eastAsia="MS Mincho" w:hAnsiTheme="minorHAnsi" w:cs="Arial"/>
                <w:szCs w:val="22"/>
              </w:rPr>
              <w:t xml:space="preserve">. Να αναφερθούν οι υποστηριζόμενες τεχνικές δημιουργίας </w:t>
            </w:r>
            <w:proofErr w:type="spellStart"/>
            <w:r w:rsidRPr="006C7DE7">
              <w:rPr>
                <w:rFonts w:asciiTheme="minorHAnsi" w:eastAsia="MS Mincho" w:hAnsiTheme="minorHAnsi" w:cs="Arial"/>
                <w:szCs w:val="22"/>
              </w:rPr>
              <w:t>snapshots</w:t>
            </w:r>
            <w:proofErr w:type="spellEnd"/>
            <w:r w:rsidRPr="006C7DE7">
              <w:rPr>
                <w:rFonts w:asciiTheme="minorHAnsi" w:eastAsia="MS Mincho" w:hAnsiTheme="minorHAnsi" w:cs="Arial"/>
                <w:szCs w:val="22"/>
              </w:rPr>
              <w:t xml:space="preserve"> και ανάκτησης δεδομένων (</w:t>
            </w:r>
            <w:proofErr w:type="spellStart"/>
            <w:r w:rsidRPr="006C7DE7">
              <w:rPr>
                <w:rFonts w:asciiTheme="minorHAnsi" w:eastAsia="MS Mincho" w:hAnsiTheme="minorHAnsi" w:cs="Arial"/>
                <w:szCs w:val="22"/>
              </w:rPr>
              <w:t>restore</w:t>
            </w:r>
            <w:proofErr w:type="spellEnd"/>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987" w:name="_Toc392245373"/>
      <w:bookmarkStart w:id="988" w:name="_Toc399167004"/>
      <w:bookmarkStart w:id="989" w:name="_Toc253572742"/>
      <w:bookmarkStart w:id="990" w:name="_Toc255818014"/>
      <w:bookmarkStart w:id="991" w:name="_Toc259439042"/>
      <w:bookmarkStart w:id="992" w:name="_Toc298777814"/>
      <w:bookmarkStart w:id="993" w:name="_Toc302481870"/>
      <w:bookmarkStart w:id="994" w:name="_Toc302577486"/>
      <w:bookmarkStart w:id="995" w:name="_Toc391285073"/>
      <w:bookmarkStart w:id="996" w:name="_Toc391302687"/>
      <w:bookmarkStart w:id="997" w:name="_Toc391302816"/>
      <w:bookmarkStart w:id="998" w:name="_Toc391302847"/>
      <w:bookmarkStart w:id="999" w:name="_Toc391472771"/>
      <w:r w:rsidRPr="006C7DE7">
        <w:rPr>
          <w:rFonts w:asciiTheme="minorHAnsi" w:hAnsiTheme="minorHAnsi" w:cstheme="minorHAnsi"/>
          <w:szCs w:val="22"/>
        </w:rPr>
        <w:t xml:space="preserve">Πίνακας Συμμόρφωσης </w:t>
      </w:r>
      <w:r w:rsidRPr="006C7DE7">
        <w:rPr>
          <w:rFonts w:asciiTheme="minorHAnsi" w:hAnsiTheme="minorHAnsi" w:cstheme="minorHAnsi"/>
          <w:szCs w:val="22"/>
          <w:lang w:val="en-US"/>
        </w:rPr>
        <w:t>Server Management</w:t>
      </w:r>
      <w:bookmarkEnd w:id="987"/>
      <w:bookmarkEnd w:id="988"/>
    </w:p>
    <w:tbl>
      <w:tblPr>
        <w:tblW w:w="10079" w:type="dxa"/>
        <w:tblInd w:w="93" w:type="dxa"/>
        <w:tblLook w:val="04A0"/>
      </w:tblPr>
      <w:tblGrid>
        <w:gridCol w:w="866"/>
        <w:gridCol w:w="5103"/>
        <w:gridCol w:w="1275"/>
        <w:gridCol w:w="1276"/>
        <w:gridCol w:w="1559"/>
      </w:tblGrid>
      <w:tr w:rsidR="00FB3BAF" w:rsidRPr="006C7DE7" w:rsidTr="002666CB">
        <w:trPr>
          <w:trHeight w:val="300"/>
        </w:trPr>
        <w:tc>
          <w:tcPr>
            <w:tcW w:w="866"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89"/>
          <w:bookmarkEnd w:id="990"/>
          <w:bookmarkEnd w:id="991"/>
          <w:bookmarkEnd w:id="992"/>
          <w:bookmarkEnd w:id="993"/>
          <w:bookmarkEnd w:id="994"/>
          <w:bookmarkEnd w:id="995"/>
          <w:bookmarkEnd w:id="996"/>
          <w:bookmarkEnd w:id="997"/>
          <w:bookmarkEnd w:id="998"/>
          <w:bookmarkEnd w:id="999"/>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Α/Α</w:t>
            </w:r>
          </w:p>
        </w:tc>
        <w:tc>
          <w:tcPr>
            <w:tcW w:w="5103"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275"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ΑΠΑΙΤΗΣΗ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ΑΠΑΝΤΗΣΗ</w:t>
            </w:r>
          </w:p>
        </w:tc>
        <w:tc>
          <w:tcPr>
            <w:tcW w:w="1559"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ΠΑΡΑΠΟΜΠΗ</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προσφέρει μια ενιαία κονσόλα διαχείρισης για τους εξυπηρετητές που προσφέρονται</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συνεργασίας με LDAP για </w:t>
            </w:r>
            <w:proofErr w:type="spellStart"/>
            <w:r w:rsidRPr="006C7DE7">
              <w:rPr>
                <w:rFonts w:asciiTheme="minorHAnsi" w:hAnsiTheme="minorHAnsi" w:cs="Arial"/>
                <w:szCs w:val="22"/>
              </w:rPr>
              <w:t>Single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Sign</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On</w:t>
            </w:r>
            <w:proofErr w:type="spellEnd"/>
            <w:r w:rsidRPr="006C7DE7">
              <w:rPr>
                <w:rFonts w:asciiTheme="minorHAnsi" w:hAnsiTheme="minorHAnsi" w:cs="Arial"/>
                <w:szCs w:val="22"/>
              </w:rPr>
              <w:t xml:space="preserve"> (SSO) και πρόσβαση </w:t>
            </w:r>
            <w:proofErr w:type="spellStart"/>
            <w:r w:rsidRPr="006C7DE7">
              <w:rPr>
                <w:rFonts w:asciiTheme="minorHAnsi" w:hAnsiTheme="minorHAnsi" w:cs="Arial"/>
                <w:szCs w:val="22"/>
              </w:rPr>
              <w:t>role</w:t>
            </w:r>
            <w:proofErr w:type="spellEnd"/>
            <w:r w:rsidRPr="006C7DE7">
              <w:rPr>
                <w:rFonts w:asciiTheme="minorHAnsi" w:hAnsiTheme="minorHAnsi" w:cs="Arial"/>
                <w:szCs w:val="22"/>
              </w:rPr>
              <w:t>-</w:t>
            </w:r>
            <w:proofErr w:type="spellStart"/>
            <w:r w:rsidRPr="006C7DE7">
              <w:rPr>
                <w:rFonts w:asciiTheme="minorHAnsi" w:hAnsiTheme="minorHAnsi" w:cs="Arial"/>
                <w:szCs w:val="22"/>
              </w:rPr>
              <w:t>based</w:t>
            </w:r>
            <w:proofErr w:type="spellEnd"/>
            <w:r w:rsidRPr="006C7DE7">
              <w:rPr>
                <w:rFonts w:asciiTheme="minorHAnsi" w:hAnsiTheme="minorHAnsi" w:cs="Arial"/>
                <w:szCs w:val="22"/>
              </w:rPr>
              <w:t xml:space="preserve"> στα συστήματα διαχείρισης.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πρόγνωσης σφαλμάτων και ενημέρωσης περί της βλάβης. Το σύστημα να έχει την δυνατότητα ενημέρωσης των διαχωριστών με </w:t>
            </w:r>
            <w:proofErr w:type="spellStart"/>
            <w:r w:rsidRPr="006C7DE7">
              <w:rPr>
                <w:rFonts w:asciiTheme="minorHAnsi" w:hAnsiTheme="minorHAnsi" w:cs="Arial"/>
                <w:szCs w:val="22"/>
              </w:rPr>
              <w:t>email</w:t>
            </w:r>
            <w:proofErr w:type="spellEnd"/>
            <w:r w:rsidRPr="006C7DE7">
              <w:rPr>
                <w:rFonts w:asciiTheme="minorHAnsi" w:hAnsiTheme="minorHAnsi" w:cs="Arial"/>
                <w:szCs w:val="22"/>
              </w:rPr>
              <w:t xml:space="preserve"> ή/και SMS.”</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Δυνατότητα διαχείρισης συμβάντων με δυνατότητα και καταχώρησης, αξιολόγησης, φιλτραρίσματος, προώθησης και αποθήκευσης.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27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w:t>
            </w:r>
            <w:proofErr w:type="spellStart"/>
            <w:r w:rsidRPr="006C7DE7">
              <w:rPr>
                <w:rFonts w:asciiTheme="minorHAnsi" w:hAnsiTheme="minorHAnsi" w:cs="Arial"/>
                <w:szCs w:val="22"/>
              </w:rPr>
              <w:t>Performance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management</w:t>
            </w:r>
            <w:proofErr w:type="spellEnd"/>
            <w:r w:rsidRPr="006C7DE7">
              <w:rPr>
                <w:rFonts w:asciiTheme="minorHAnsi" w:hAnsiTheme="minorHAnsi" w:cs="Arial"/>
                <w:szCs w:val="22"/>
              </w:rPr>
              <w:t xml:space="preserve"> των συστημάτων με καταγραφή των φορτίων των επεξεργαστών, μνήμης, </w:t>
            </w:r>
            <w:proofErr w:type="spellStart"/>
            <w:r w:rsidRPr="006C7DE7">
              <w:rPr>
                <w:rFonts w:asciiTheme="minorHAnsi" w:hAnsiTheme="minorHAnsi" w:cs="Arial"/>
                <w:szCs w:val="22"/>
              </w:rPr>
              <w:t>file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system</w:t>
            </w:r>
            <w:proofErr w:type="spellEnd"/>
            <w:r w:rsidRPr="006C7DE7">
              <w:rPr>
                <w:rFonts w:asciiTheme="minorHAnsi" w:hAnsiTheme="minorHAnsi" w:cs="Arial"/>
                <w:szCs w:val="22"/>
              </w:rPr>
              <w:t xml:space="preserve"> και δικτύου. Δυνατότητα παρακολούθησης ωριών καθορισμένων από τους διαχειριστές του συστήματος και αναφορά για την γρήγορη εξαγωγή συμπερασμάτων.</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Βάση δεδομένων που να καταγράφει το υλικό, το λογισμικό και την κατάσταση των συστημάτων. Να είναι δυνατή η λήψη </w:t>
            </w:r>
            <w:proofErr w:type="spellStart"/>
            <w:r w:rsidRPr="006C7DE7">
              <w:rPr>
                <w:rFonts w:asciiTheme="minorHAnsi" w:hAnsiTheme="minorHAnsi" w:cs="Arial"/>
                <w:szCs w:val="22"/>
              </w:rPr>
              <w:t>snapshots</w:t>
            </w:r>
            <w:proofErr w:type="spellEnd"/>
            <w:r w:rsidRPr="006C7DE7">
              <w:rPr>
                <w:rFonts w:asciiTheme="minorHAnsi" w:hAnsiTheme="minorHAnsi" w:cs="Arial"/>
                <w:szCs w:val="22"/>
              </w:rPr>
              <w:t xml:space="preserve"> της παρούσης κατάστασης και σύγκρισης με παλαιότερες.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7</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έγκυρης ιδιοποίησης των ενδιαφερομένων μέσω </w:t>
            </w:r>
            <w:proofErr w:type="spellStart"/>
            <w:r w:rsidRPr="006C7DE7">
              <w:rPr>
                <w:rFonts w:asciiTheme="minorHAnsi" w:hAnsiTheme="minorHAnsi" w:cs="Arial"/>
                <w:szCs w:val="22"/>
              </w:rPr>
              <w:t>email</w:t>
            </w:r>
            <w:proofErr w:type="spellEnd"/>
            <w:r w:rsidRPr="006C7DE7">
              <w:rPr>
                <w:rFonts w:asciiTheme="minorHAnsi" w:hAnsiTheme="minorHAnsi" w:cs="Arial"/>
                <w:szCs w:val="22"/>
              </w:rPr>
              <w:t xml:space="preserve">, SNMP </w:t>
            </w:r>
            <w:proofErr w:type="spellStart"/>
            <w:r w:rsidRPr="006C7DE7">
              <w:rPr>
                <w:rFonts w:asciiTheme="minorHAnsi" w:hAnsiTheme="minorHAnsi" w:cs="Arial"/>
                <w:szCs w:val="22"/>
              </w:rPr>
              <w:t>Traps</w:t>
            </w:r>
            <w:proofErr w:type="spellEnd"/>
            <w:r w:rsidRPr="006C7DE7">
              <w:rPr>
                <w:rFonts w:asciiTheme="minorHAnsi" w:hAnsiTheme="minorHAnsi" w:cs="Arial"/>
                <w:szCs w:val="22"/>
              </w:rPr>
              <w:t>, SMS</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8</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προσφέρεται η δυνατότητα απομακρυσμένης εγκατάστασης και αναβάθμισης των συστημάτων.</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9</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έχει την δυνατότητα να συνδεθεί και να διαχειρισθεί συστήματα άλλων κατασκευαστών από τα προσφερόμενα. Να αναφερθούν οι κατασκευαστές..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10</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ο τρόπος επέκτασης των αδειών χρήσης σε περίπτωση επέκτασης της υποδομής ανεξαρτήτως κατασκευαστή. Να αναφερθεί το βήμα επέκτασης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00" w:name="_Toc392245374"/>
      <w:bookmarkStart w:id="1001" w:name="_Toc399167005"/>
      <w:bookmarkStart w:id="1002" w:name="_Toc253572740"/>
      <w:bookmarkStart w:id="1003" w:name="_Toc255818012"/>
      <w:bookmarkStart w:id="1004" w:name="_Toc259439040"/>
      <w:bookmarkStart w:id="1005" w:name="_Toc298777812"/>
      <w:bookmarkStart w:id="1006" w:name="_Toc302481872"/>
      <w:bookmarkStart w:id="1007" w:name="_Toc302577488"/>
      <w:bookmarkStart w:id="1008" w:name="_Toc391285074"/>
      <w:bookmarkStart w:id="1009" w:name="_Toc391302688"/>
      <w:bookmarkStart w:id="1010" w:name="_Toc391302817"/>
      <w:bookmarkStart w:id="1011" w:name="_Toc391302848"/>
      <w:bookmarkStart w:id="1012" w:name="_Toc391472772"/>
      <w:r w:rsidRPr="006C7DE7">
        <w:rPr>
          <w:rFonts w:asciiTheme="minorHAnsi" w:hAnsiTheme="minorHAnsi" w:cstheme="minorHAnsi"/>
          <w:szCs w:val="22"/>
        </w:rPr>
        <w:t>Πίνακας Συμμόρ</w:t>
      </w:r>
      <w:r>
        <w:rPr>
          <w:rFonts w:asciiTheme="minorHAnsi" w:hAnsiTheme="minorHAnsi" w:cstheme="minorHAnsi"/>
          <w:szCs w:val="22"/>
        </w:rPr>
        <w:t>φ</w:t>
      </w:r>
      <w:r w:rsidRPr="006C7DE7">
        <w:rPr>
          <w:rFonts w:asciiTheme="minorHAnsi" w:hAnsiTheme="minorHAnsi" w:cstheme="minorHAnsi"/>
          <w:szCs w:val="22"/>
        </w:rPr>
        <w:t xml:space="preserve">ωσης </w:t>
      </w:r>
      <w:r w:rsidRPr="006C7DE7">
        <w:rPr>
          <w:rFonts w:asciiTheme="minorHAnsi" w:hAnsiTheme="minorHAnsi" w:cstheme="minorHAnsi"/>
          <w:szCs w:val="22"/>
          <w:lang w:val="en-US"/>
        </w:rPr>
        <w:t>NAS</w:t>
      </w:r>
      <w:r w:rsidRPr="006C7DE7">
        <w:rPr>
          <w:rFonts w:asciiTheme="minorHAnsi" w:hAnsiTheme="minorHAnsi" w:cstheme="minorHAnsi"/>
          <w:szCs w:val="22"/>
        </w:rPr>
        <w:t xml:space="preserve"> (ή ισοδύναμο)</w:t>
      </w:r>
      <w:bookmarkEnd w:id="1000"/>
      <w:bookmarkEnd w:id="1001"/>
    </w:p>
    <w:tbl>
      <w:tblPr>
        <w:tblW w:w="10079" w:type="dxa"/>
        <w:tblInd w:w="93" w:type="dxa"/>
        <w:tblLayout w:type="fixed"/>
        <w:tblLook w:val="04A0"/>
      </w:tblPr>
      <w:tblGrid>
        <w:gridCol w:w="820"/>
        <w:gridCol w:w="5149"/>
        <w:gridCol w:w="1275"/>
        <w:gridCol w:w="1276"/>
        <w:gridCol w:w="1559"/>
      </w:tblGrid>
      <w:tr w:rsidR="00FB3BAF" w:rsidRPr="006C7DE7" w:rsidTr="002666CB">
        <w:trPr>
          <w:trHeight w:val="300"/>
        </w:trPr>
        <w:tc>
          <w:tcPr>
            <w:tcW w:w="820"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1002"/>
          <w:bookmarkEnd w:id="1003"/>
          <w:bookmarkEnd w:id="1004"/>
          <w:bookmarkEnd w:id="1005"/>
          <w:bookmarkEnd w:id="1006"/>
          <w:bookmarkEnd w:id="1007"/>
          <w:bookmarkEnd w:id="1008"/>
          <w:bookmarkEnd w:id="1009"/>
          <w:bookmarkEnd w:id="1010"/>
          <w:bookmarkEnd w:id="1011"/>
          <w:bookmarkEnd w:id="1012"/>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Α/Α</w:t>
            </w:r>
          </w:p>
        </w:tc>
        <w:tc>
          <w:tcPr>
            <w:tcW w:w="5149"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275"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ΑΠΑΙΤΗΣΗ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ΑΠΑΝΤΗΣΗ</w:t>
            </w:r>
          </w:p>
        </w:tc>
        <w:tc>
          <w:tcPr>
            <w:tcW w:w="1559"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ΠΑΡΑΠΟΜΠΗ</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ΣΥΣΤΗΜΑ ΑΠΟΘΗΚΕΥΣΗΣ</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ΓΕΝΙΚΑ ΧΑΡΑΚΤΗΡΙΣΤΙΚΑ</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μοντέλο και εταιρεία κατασκευής.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Το σύστημα αποθήκευσης να είναι του ίδιου κατασκευαστή με τους εξυπηρετητές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1.3</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Ενσωμάτωση του συστήματος σε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το οποίο θα προσφερθεί.</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1.4</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Αριθμός μονάδων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1</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1.5</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Συνολική χωρητικότητα δίσκων (</w:t>
            </w:r>
            <w:proofErr w:type="spellStart"/>
            <w:r w:rsidRPr="006C7DE7">
              <w:rPr>
                <w:rFonts w:asciiTheme="minorHAnsi" w:hAnsiTheme="minorHAnsi" w:cs="Arial"/>
                <w:color w:val="000000"/>
                <w:szCs w:val="22"/>
              </w:rPr>
              <w:t>raw</w:t>
            </w:r>
            <w:proofErr w:type="spellEnd"/>
            <w:r w:rsidRPr="006C7DE7">
              <w:rPr>
                <w:rFonts w:asciiTheme="minorHAnsi" w:hAnsiTheme="minorHAnsi" w:cs="Arial"/>
                <w:color w:val="000000"/>
                <w:szCs w:val="22"/>
              </w:rPr>
              <w:t xml:space="preserve"> </w:t>
            </w:r>
            <w:proofErr w:type="spellStart"/>
            <w:r w:rsidRPr="006C7DE7">
              <w:rPr>
                <w:rFonts w:asciiTheme="minorHAnsi" w:hAnsiTheme="minorHAnsi" w:cs="Arial"/>
                <w:color w:val="000000"/>
                <w:szCs w:val="22"/>
              </w:rPr>
              <w:t>capacity</w:t>
            </w:r>
            <w:proofErr w:type="spellEnd"/>
            <w:r w:rsidRPr="006C7DE7">
              <w:rPr>
                <w:rFonts w:asciiTheme="minorHAnsi" w:hAnsiTheme="minorHAnsi" w:cs="Arial"/>
                <w:color w:val="000000"/>
                <w:szCs w:val="22"/>
              </w:rPr>
              <w:t>, πριν την εφαρμογή RAID) σε TB. Στη συνολική ποσότητα δεν υπολογίζονται οι εφεδρικοί δίσκοι.</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240</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1.6</w:t>
            </w:r>
          </w:p>
        </w:tc>
        <w:tc>
          <w:tcPr>
            <w:tcW w:w="5149"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Ελάχιστη</w:t>
            </w:r>
            <w:r w:rsidRPr="006C7DE7">
              <w:rPr>
                <w:rFonts w:asciiTheme="minorHAnsi" w:hAnsiTheme="minorHAnsi" w:cs="Arial"/>
                <w:szCs w:val="22"/>
              </w:rPr>
              <w:t xml:space="preserve"> διαθέσιμη χωρητικότητα για χρήση (</w:t>
            </w:r>
            <w:proofErr w:type="spellStart"/>
            <w:r w:rsidRPr="006C7DE7">
              <w:rPr>
                <w:rFonts w:asciiTheme="minorHAnsi" w:hAnsiTheme="minorHAnsi" w:cs="Arial"/>
                <w:szCs w:val="22"/>
              </w:rPr>
              <w:t>usable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space</w:t>
            </w:r>
            <w:proofErr w:type="spellEnd"/>
            <w:r w:rsidRPr="006C7DE7">
              <w:rPr>
                <w:rFonts w:asciiTheme="minorHAnsi" w:hAnsiTheme="minorHAnsi" w:cs="Arial"/>
                <w:szCs w:val="22"/>
              </w:rPr>
              <w:t xml:space="preserve">) σε </w:t>
            </w:r>
            <w:r w:rsidRPr="006C7DE7">
              <w:rPr>
                <w:rFonts w:asciiTheme="minorHAnsi" w:hAnsiTheme="minorHAnsi" w:cs="Arial"/>
                <w:szCs w:val="22"/>
                <w:lang w:val="en-US"/>
              </w:rPr>
              <w:t>TB</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≥165</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1.7</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ο τρόπος επέκτασης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1.8</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Το προσφερόμενο σύστημα να πληροί χαρακτηριστικά υψηλής διαθεσιμότητας χωρίς κανένα μοναδικό σημείο αστοχίας (</w:t>
            </w:r>
            <w:proofErr w:type="spellStart"/>
            <w:r w:rsidRPr="006C7DE7">
              <w:rPr>
                <w:rFonts w:asciiTheme="minorHAnsi" w:hAnsiTheme="minorHAnsi" w:cs="Arial"/>
                <w:szCs w:val="22"/>
              </w:rPr>
              <w:t>no</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single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point</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of</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failure</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1.9</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αναφερθούν οι απαιτήσεις </w:t>
            </w:r>
            <w:proofErr w:type="spellStart"/>
            <w:r w:rsidRPr="006C7DE7">
              <w:rPr>
                <w:rFonts w:asciiTheme="minorHAnsi" w:hAnsiTheme="minorHAnsi" w:cs="Arial"/>
                <w:szCs w:val="22"/>
              </w:rPr>
              <w:t>θερμοαπαγωγής</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BTUs</w:t>
            </w:r>
            <w:proofErr w:type="spellEnd"/>
            <w:r w:rsidRPr="006C7DE7">
              <w:rPr>
                <w:rFonts w:asciiTheme="minorHAnsi" w:hAnsiTheme="minorHAnsi" w:cs="Arial"/>
                <w:szCs w:val="22"/>
              </w:rPr>
              <w:t>/</w:t>
            </w:r>
            <w:proofErr w:type="spellStart"/>
            <w:r w:rsidRPr="006C7DE7">
              <w:rPr>
                <w:rFonts w:asciiTheme="minorHAnsi" w:hAnsiTheme="minorHAnsi" w:cs="Arial"/>
                <w:szCs w:val="22"/>
              </w:rPr>
              <w:t>hr</w:t>
            </w:r>
            <w:proofErr w:type="spellEnd"/>
            <w:r w:rsidRPr="006C7DE7">
              <w:rPr>
                <w:rFonts w:asciiTheme="minorHAnsi" w:hAnsiTheme="minorHAnsi" w:cs="Arial"/>
                <w:szCs w:val="22"/>
              </w:rPr>
              <w:t>) σε κατάσταση πλήρους φορτίου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ΕΛΕΓΚΤΕΣ ΔΙΣΚΩΝ (</w:t>
            </w:r>
            <w:proofErr w:type="spellStart"/>
            <w:r w:rsidRPr="006C7DE7">
              <w:rPr>
                <w:rFonts w:asciiTheme="minorHAnsi" w:hAnsiTheme="minorHAnsi" w:cs="Arial"/>
                <w:b/>
                <w:bCs/>
                <w:szCs w:val="22"/>
              </w:rPr>
              <w:t>Storage</w:t>
            </w:r>
            <w:proofErr w:type="spellEnd"/>
            <w:r w:rsidRPr="006C7DE7">
              <w:rPr>
                <w:rFonts w:asciiTheme="minorHAnsi" w:hAnsiTheme="minorHAnsi" w:cs="Arial"/>
                <w:b/>
                <w:bCs/>
                <w:szCs w:val="22"/>
              </w:rPr>
              <w:t xml:space="preserve"> </w:t>
            </w:r>
            <w:proofErr w:type="spellStart"/>
            <w:r w:rsidRPr="006C7DE7">
              <w:rPr>
                <w:rFonts w:asciiTheme="minorHAnsi" w:hAnsiTheme="minorHAnsi" w:cs="Arial"/>
                <w:b/>
                <w:bCs/>
                <w:szCs w:val="22"/>
              </w:rPr>
              <w:t>Controllers</w:t>
            </w:r>
            <w:proofErr w:type="spellEnd"/>
            <w:r w:rsidRPr="006C7DE7">
              <w:rPr>
                <w:rFonts w:asciiTheme="minorHAnsi" w:hAnsiTheme="minorHAnsi" w:cs="Arial"/>
                <w:b/>
                <w:bCs/>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αριθμός, ο τύπος και η αρχιτεκτονική (π.χ. επεξεργαστές, διασύνδεση - επικοινωνία με εξυπηρετητές/ δίσκους, κλπ.) των ελεγκτών στην προσφερόμενη σύνθεση</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Λειτουργία </w:t>
            </w:r>
            <w:proofErr w:type="spellStart"/>
            <w:r w:rsidRPr="006C7DE7">
              <w:rPr>
                <w:rFonts w:asciiTheme="minorHAnsi" w:hAnsiTheme="minorHAnsi" w:cs="Arial"/>
                <w:szCs w:val="22"/>
              </w:rPr>
              <w:t>Active</w:t>
            </w:r>
            <w:proofErr w:type="spellEnd"/>
            <w:r w:rsidRPr="006C7DE7">
              <w:rPr>
                <w:rFonts w:asciiTheme="minorHAnsi" w:hAnsiTheme="minorHAnsi" w:cs="Arial"/>
                <w:szCs w:val="22"/>
              </w:rPr>
              <w:t>/</w:t>
            </w:r>
            <w:proofErr w:type="spellStart"/>
            <w:r w:rsidRPr="006C7DE7">
              <w:rPr>
                <w:rFonts w:asciiTheme="minorHAnsi" w:hAnsiTheme="minorHAnsi" w:cs="Arial"/>
                <w:szCs w:val="22"/>
              </w:rPr>
              <w:t>Active</w:t>
            </w:r>
            <w:proofErr w:type="spellEnd"/>
            <w:r w:rsidRPr="006C7DE7">
              <w:rPr>
                <w:rFonts w:asciiTheme="minorHAnsi" w:hAnsiTheme="minorHAnsi" w:cs="Arial"/>
                <w:szCs w:val="22"/>
              </w:rPr>
              <w:t xml:space="preserve"> ελεγκτών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2.3</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Λειτουργία </w:t>
            </w:r>
            <w:proofErr w:type="spellStart"/>
            <w:r w:rsidRPr="006C7DE7">
              <w:rPr>
                <w:rFonts w:asciiTheme="minorHAnsi" w:hAnsiTheme="minorHAnsi" w:cs="Arial"/>
                <w:szCs w:val="22"/>
              </w:rPr>
              <w:t>Failover</w:t>
            </w:r>
            <w:proofErr w:type="spellEnd"/>
            <w:r w:rsidRPr="006C7DE7">
              <w:rPr>
                <w:rFonts w:asciiTheme="minorHAnsi" w:hAnsiTheme="minorHAnsi" w:cs="Arial"/>
                <w:szCs w:val="22"/>
              </w:rPr>
              <w:t xml:space="preserve"> σε περίπτωση βλάβης του ελεγκτή.</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2.4</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Προσφερόμενος αριθμών πυρήνων για το κεντρικό κέντρο δεδομένων.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color w:val="000000"/>
                <w:szCs w:val="22"/>
              </w:rPr>
            </w:pPr>
            <w:r w:rsidRPr="006C7DE7">
              <w:rPr>
                <w:rFonts w:asciiTheme="minorHAnsi" w:hAnsiTheme="minorHAnsi" w:cs="Arial"/>
                <w:b/>
                <w:bCs/>
                <w:color w:val="000000"/>
                <w:szCs w:val="22"/>
              </w:rPr>
              <w:t>≥ 32</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2.5</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 xml:space="preserve">Συνολική προσφερόμενη μνήμη (GB). Να αναφερθεί ο τύπος της μνήμης και η διάταξη αυτής για το κεντρικό </w:t>
            </w:r>
            <w:r w:rsidRPr="006C7DE7">
              <w:rPr>
                <w:rFonts w:asciiTheme="minorHAnsi" w:hAnsiTheme="minorHAnsi" w:cs="Arial"/>
                <w:color w:val="000000"/>
                <w:szCs w:val="22"/>
              </w:rPr>
              <w:lastRenderedPageBreak/>
              <w:t>κέντρο δεδομένων.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color w:val="000000"/>
                <w:szCs w:val="22"/>
              </w:rPr>
            </w:pPr>
            <w:r w:rsidRPr="006C7DE7">
              <w:rPr>
                <w:rFonts w:asciiTheme="minorHAnsi" w:hAnsiTheme="minorHAnsi" w:cs="Arial"/>
                <w:b/>
                <w:bCs/>
                <w:color w:val="000000"/>
                <w:szCs w:val="22"/>
              </w:rPr>
              <w:lastRenderedPageBreak/>
              <w:t xml:space="preserve">≥ </w:t>
            </w:r>
            <w:r>
              <w:rPr>
                <w:rFonts w:asciiTheme="minorHAnsi" w:hAnsiTheme="minorHAnsi" w:cs="Arial"/>
                <w:b/>
                <w:bCs/>
                <w:color w:val="000000"/>
                <w:szCs w:val="22"/>
              </w:rPr>
              <w:t>128</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2.6</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Συνδεσιμότητα με τους εξυπηρετητές της λύσης με εύρος ζώνης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xml:space="preserve">≥ </w:t>
            </w:r>
            <w:r>
              <w:rPr>
                <w:rFonts w:asciiTheme="minorHAnsi" w:hAnsiTheme="minorHAnsi" w:cs="Arial"/>
                <w:b/>
                <w:bCs/>
                <w:szCs w:val="22"/>
              </w:rPr>
              <w:t>80</w:t>
            </w:r>
            <w:r w:rsidRPr="006C7DE7">
              <w:rPr>
                <w:rFonts w:asciiTheme="minorHAnsi" w:hAnsiTheme="minorHAnsi" w:cs="Arial"/>
                <w:b/>
                <w:bCs/>
                <w:szCs w:val="22"/>
              </w:rPr>
              <w:t xml:space="preserve"> </w:t>
            </w:r>
            <w:proofErr w:type="spellStart"/>
            <w:r w:rsidRPr="006C7DE7">
              <w:rPr>
                <w:rFonts w:asciiTheme="minorHAnsi" w:hAnsiTheme="minorHAnsi" w:cs="Arial"/>
                <w:b/>
                <w:bCs/>
                <w:szCs w:val="22"/>
              </w:rPr>
              <w:t>Gbit</w:t>
            </w:r>
            <w:proofErr w:type="spellEnd"/>
            <w:r w:rsidRPr="006C7DE7">
              <w:rPr>
                <w:rFonts w:asciiTheme="minorHAnsi" w:hAnsiTheme="minorHAnsi" w:cs="Arial"/>
                <w:b/>
                <w:bCs/>
                <w:szCs w:val="22"/>
              </w:rPr>
              <w:t>/</w:t>
            </w:r>
            <w:proofErr w:type="spellStart"/>
            <w:r w:rsidRPr="006C7DE7">
              <w:rPr>
                <w:rFonts w:asciiTheme="minorHAnsi" w:hAnsiTheme="minorHAnsi" w:cs="Arial"/>
                <w:b/>
                <w:bCs/>
                <w:szCs w:val="22"/>
              </w:rPr>
              <w:t>sec</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2.7</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Υποστήριξη επιπέδων RAID 1, RAID 5, RAID 6 και RAID 10 ή ισοδύναμων ή ανώτερων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2.8</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αναφερθούν άλλα υποστηριζόμενα επίπεδα προστασίας δεδομένων</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2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2.9</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δοθούν </w:t>
            </w:r>
            <w:proofErr w:type="spellStart"/>
            <w:r w:rsidRPr="006C7DE7">
              <w:rPr>
                <w:rFonts w:asciiTheme="minorHAnsi" w:hAnsiTheme="minorHAnsi" w:cs="Arial"/>
                <w:szCs w:val="22"/>
              </w:rPr>
              <w:t>τεκμηριωτικά</w:t>
            </w:r>
            <w:proofErr w:type="spellEnd"/>
            <w:r w:rsidRPr="006C7DE7">
              <w:rPr>
                <w:rFonts w:asciiTheme="minorHAnsi" w:hAnsiTheme="minorHAnsi" w:cs="Arial"/>
                <w:szCs w:val="22"/>
              </w:rPr>
              <w:t xml:space="preserve"> στοιχεία της απόδοσης του προσφερόμενου συστήματος αποθήκευσης. Να αναφερθούν αν υπάρχουν μετρήσεις απόδοσης του συστήματος (πχ IO/sec ή/και MB/</w:t>
            </w:r>
            <w:proofErr w:type="spellStart"/>
            <w:r w:rsidRPr="006C7DE7">
              <w:rPr>
                <w:rFonts w:asciiTheme="minorHAnsi" w:hAnsiTheme="minorHAnsi" w:cs="Arial"/>
                <w:szCs w:val="22"/>
              </w:rPr>
              <w:t>sec)</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2.10</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Ικανότητα διαβίβασης δεδομένων για την λήψη αντιγράφων ασφαλείας (</w:t>
            </w:r>
            <w:r w:rsidRPr="006C7DE7">
              <w:rPr>
                <w:rFonts w:asciiTheme="minorHAnsi" w:hAnsiTheme="minorHAnsi" w:cs="Arial"/>
                <w:szCs w:val="22"/>
                <w:lang w:val="en-US"/>
              </w:rPr>
              <w:t>Write</w:t>
            </w:r>
            <w:r w:rsidRPr="006C7DE7">
              <w:rPr>
                <w:rFonts w:asciiTheme="minorHAnsi" w:hAnsiTheme="minorHAnsi" w:cs="Arial"/>
                <w:szCs w:val="22"/>
              </w:rPr>
              <w:t>/</w:t>
            </w:r>
            <w:proofErr w:type="spellStart"/>
            <w:r w:rsidRPr="006C7DE7">
              <w:rPr>
                <w:rFonts w:asciiTheme="minorHAnsi" w:hAnsiTheme="minorHAnsi" w:cs="Arial"/>
                <w:szCs w:val="22"/>
              </w:rPr>
              <w:t>Backup</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Transfer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Rate</w:t>
            </w:r>
            <w:proofErr w:type="spellEnd"/>
            <w:r w:rsidRPr="006C7DE7">
              <w:rPr>
                <w:rFonts w:asciiTheme="minorHAnsi" w:hAnsiTheme="minorHAnsi" w:cs="Arial"/>
                <w:szCs w:val="22"/>
              </w:rPr>
              <w:t xml:space="preserve"> </w:t>
            </w:r>
            <w:r w:rsidRPr="006C7DE7">
              <w:rPr>
                <w:rFonts w:asciiTheme="minorHAnsi" w:hAnsiTheme="minorHAnsi" w:cs="Arial"/>
                <w:b/>
                <w:bCs/>
                <w:szCs w:val="22"/>
              </w:rPr>
              <w:t>). Να αναφερθεί ο τρόπος και οι συνθήκες με τις οποίες έχει υπολογιστεί.</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lang w:val="en-US"/>
              </w:rPr>
            </w:pPr>
            <w:r w:rsidRPr="006C7DE7">
              <w:rPr>
                <w:rFonts w:asciiTheme="minorHAnsi" w:hAnsiTheme="minorHAnsi" w:cs="Arial"/>
                <w:b/>
                <w:bCs/>
                <w:szCs w:val="22"/>
              </w:rPr>
              <w:t xml:space="preserve">≥ </w:t>
            </w:r>
            <w:r w:rsidRPr="006C7DE7">
              <w:rPr>
                <w:rFonts w:asciiTheme="minorHAnsi" w:hAnsiTheme="minorHAnsi" w:cs="Arial"/>
                <w:b/>
                <w:bCs/>
                <w:szCs w:val="22"/>
                <w:lang w:val="en-US"/>
              </w:rPr>
              <w:t>11</w:t>
            </w:r>
          </w:p>
          <w:p w:rsidR="00FB3BAF" w:rsidRPr="006C7DE7" w:rsidRDefault="00FB3BAF" w:rsidP="00297666">
            <w:pPr>
              <w:jc w:val="center"/>
              <w:rPr>
                <w:rFonts w:asciiTheme="minorHAnsi" w:hAnsiTheme="minorHAnsi" w:cs="Arial"/>
                <w:b/>
                <w:bCs/>
                <w:szCs w:val="22"/>
                <w:lang w:val="en-US"/>
              </w:rPr>
            </w:pPr>
            <w:r w:rsidRPr="006C7DE7">
              <w:rPr>
                <w:rFonts w:asciiTheme="minorHAnsi" w:hAnsiTheme="minorHAnsi" w:cs="Arial"/>
                <w:b/>
                <w:bCs/>
                <w:szCs w:val="22"/>
              </w:rPr>
              <w:t>ΤΒ/</w:t>
            </w:r>
            <w:r w:rsidRPr="006C7DE7">
              <w:rPr>
                <w:rFonts w:asciiTheme="minorHAnsi" w:hAnsiTheme="minorHAnsi" w:cs="Arial"/>
                <w:b/>
                <w:bCs/>
                <w:szCs w:val="22"/>
                <w:lang w:val="en-US"/>
              </w:rPr>
              <w:t>hour</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Ικανότητα διαβίβασης δεδομένων για την ανάκτηση δεδομένων από  αντίγραφα ασφαλείας (</w:t>
            </w:r>
            <w:r w:rsidRPr="006C7DE7">
              <w:rPr>
                <w:rFonts w:asciiTheme="minorHAnsi" w:hAnsiTheme="minorHAnsi" w:cs="Arial"/>
                <w:szCs w:val="22"/>
                <w:lang w:val="en-US"/>
              </w:rPr>
              <w:t>Read</w:t>
            </w:r>
            <w:r w:rsidRPr="006C7DE7">
              <w:rPr>
                <w:rFonts w:asciiTheme="minorHAnsi" w:hAnsiTheme="minorHAnsi" w:cs="Arial"/>
                <w:szCs w:val="22"/>
              </w:rPr>
              <w:t>/</w:t>
            </w:r>
            <w:proofErr w:type="spellStart"/>
            <w:r w:rsidRPr="006C7DE7">
              <w:rPr>
                <w:rFonts w:asciiTheme="minorHAnsi" w:hAnsiTheme="minorHAnsi" w:cs="Arial"/>
                <w:szCs w:val="22"/>
              </w:rPr>
              <w:t>Restore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Transfer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Rate</w:t>
            </w:r>
            <w:proofErr w:type="spellEnd"/>
            <w:r w:rsidRPr="006C7DE7">
              <w:rPr>
                <w:rFonts w:asciiTheme="minorHAnsi" w:hAnsiTheme="minorHAnsi" w:cs="Arial"/>
                <w:szCs w:val="22"/>
              </w:rPr>
              <w:t>)</w:t>
            </w:r>
            <w:r w:rsidRPr="006C7DE7">
              <w:rPr>
                <w:rFonts w:asciiTheme="minorHAnsi" w:hAnsiTheme="minorHAnsi" w:cs="Arial"/>
                <w:b/>
                <w:bCs/>
                <w:szCs w:val="22"/>
              </w:rPr>
              <w:t>. Να αναφερθεί ο τρόπος και οι συνθήκες με τις οποίες έχει υπολογιστεί.</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lang w:val="en-US"/>
              </w:rPr>
            </w:pPr>
            <w:r w:rsidRPr="006C7DE7">
              <w:rPr>
                <w:rFonts w:asciiTheme="minorHAnsi" w:hAnsiTheme="minorHAnsi" w:cs="Arial"/>
                <w:b/>
                <w:bCs/>
                <w:szCs w:val="22"/>
              </w:rPr>
              <w:t xml:space="preserve">≥ </w:t>
            </w:r>
            <w:r w:rsidRPr="006C7DE7">
              <w:rPr>
                <w:rFonts w:asciiTheme="minorHAnsi" w:hAnsiTheme="minorHAnsi" w:cs="Arial"/>
                <w:b/>
                <w:bCs/>
                <w:szCs w:val="22"/>
                <w:lang w:val="en-US"/>
              </w:rPr>
              <w:t>6</w:t>
            </w:r>
          </w:p>
          <w:p w:rsidR="00FB3BAF" w:rsidRPr="006C7DE7" w:rsidRDefault="00FB3BAF" w:rsidP="00297666">
            <w:pPr>
              <w:jc w:val="center"/>
              <w:rPr>
                <w:rFonts w:asciiTheme="minorHAnsi" w:hAnsiTheme="minorHAnsi" w:cs="Arial"/>
                <w:b/>
                <w:bCs/>
                <w:szCs w:val="22"/>
                <w:lang w:val="en-US"/>
              </w:rPr>
            </w:pPr>
            <w:r w:rsidRPr="006C7DE7">
              <w:rPr>
                <w:rFonts w:asciiTheme="minorHAnsi" w:hAnsiTheme="minorHAnsi" w:cs="Arial"/>
                <w:b/>
                <w:bCs/>
                <w:szCs w:val="22"/>
                <w:lang w:val="en-US"/>
              </w:rPr>
              <w:t>TB/hour</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ΔΙΣΚΟΙ</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συνολικός προσφερόμενος αριθμός δίσκων, ο τύπος τους και η ονομαστική χωρητικότητα αυτών καθώς και ταχύτητα περιστροφής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προσφερθούν οι εφεδρικοί δίσκοι που συνιστά ο κατασκευαστής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ΔΙΑΧΕΙΡΙΣΗ</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τρόπος διαχείρισης του συστήματος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5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διαχείρισης της συστοιχίας μέσω πρωτοκόλλων επικοινωνίας που λειτουργούν πάνω από δίκτυα TCP/IP είτε μέσω Web </w:t>
            </w:r>
            <w:proofErr w:type="spellStart"/>
            <w:r w:rsidRPr="006C7DE7">
              <w:rPr>
                <w:rFonts w:asciiTheme="minorHAnsi" w:hAnsiTheme="minorHAnsi" w:cs="Arial"/>
                <w:szCs w:val="22"/>
              </w:rPr>
              <w:t>Browser</w:t>
            </w:r>
            <w:proofErr w:type="spellEnd"/>
            <w:r w:rsidRPr="006C7DE7">
              <w:rPr>
                <w:rFonts w:asciiTheme="minorHAnsi" w:hAnsiTheme="minorHAnsi" w:cs="Arial"/>
                <w:szCs w:val="22"/>
              </w:rPr>
              <w:t xml:space="preserve"> είτε μέσω εξειδικευμένου λογισμικού με γραφικό </w:t>
            </w:r>
            <w:proofErr w:type="spellStart"/>
            <w:r w:rsidRPr="006C7DE7">
              <w:rPr>
                <w:rFonts w:asciiTheme="minorHAnsi" w:hAnsiTheme="minorHAnsi" w:cs="Arial"/>
                <w:szCs w:val="22"/>
              </w:rPr>
              <w:t>περιβάλον</w:t>
            </w:r>
            <w:proofErr w:type="spellEnd"/>
            <w:r w:rsidRPr="006C7DE7">
              <w:rPr>
                <w:rFonts w:asciiTheme="minorHAnsi" w:hAnsiTheme="minorHAnsi" w:cs="Arial"/>
                <w:szCs w:val="22"/>
              </w:rPr>
              <w:t xml:space="preserve"> (GUI) (</w:t>
            </w:r>
            <w:proofErr w:type="spellStart"/>
            <w:r w:rsidRPr="006C7DE7">
              <w:rPr>
                <w:rFonts w:asciiTheme="minorHAnsi" w:hAnsiTheme="minorHAnsi" w:cs="Arial"/>
                <w:szCs w:val="22"/>
              </w:rPr>
              <w:t>Client</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Software</w:t>
            </w:r>
            <w:proofErr w:type="spellEnd"/>
            <w:r w:rsidRPr="006C7DE7">
              <w:rPr>
                <w:rFonts w:asciiTheme="minorHAnsi" w:hAnsiTheme="minorHAnsi" w:cs="Arial"/>
                <w:szCs w:val="22"/>
              </w:rPr>
              <w:t>) το οποίο θα πρέπει να προσφερθεί</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4.3</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Υποστήριξη ορισμού λογικών μονάδων/συστοιχιών δίσκων μέσω του περιβάλλοντος διαχείρισης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4.4</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Αναλυτική παρουσίαση και καταγραφή της κατάστασης του συστήματος (να αναφερθούν οι μονάδες που παρακολουθούνται - π.χ. ανεμιστήρες, σκληροί δίσκοι, κτλ.)</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4.5</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Αυτόματη ειδοποίηση του διαχειριστή (</w:t>
            </w:r>
            <w:proofErr w:type="spellStart"/>
            <w:r w:rsidRPr="006C7DE7">
              <w:rPr>
                <w:rFonts w:asciiTheme="minorHAnsi" w:hAnsiTheme="minorHAnsi" w:cs="Arial"/>
                <w:szCs w:val="22"/>
              </w:rPr>
              <w:t>administrator</w:t>
            </w:r>
            <w:proofErr w:type="spellEnd"/>
            <w:r w:rsidRPr="006C7DE7">
              <w:rPr>
                <w:rFonts w:asciiTheme="minorHAnsi" w:hAnsiTheme="minorHAnsi" w:cs="Arial"/>
                <w:szCs w:val="22"/>
              </w:rPr>
              <w:t>) σε περίπτωση βλάβης (</w:t>
            </w:r>
            <w:proofErr w:type="spellStart"/>
            <w:r w:rsidRPr="006C7DE7">
              <w:rPr>
                <w:rFonts w:asciiTheme="minorHAnsi" w:hAnsiTheme="minorHAnsi" w:cs="Arial"/>
                <w:szCs w:val="22"/>
              </w:rPr>
              <w:t>paging</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email</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alert</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ΛΟΓΙΣΜΙΚΟ</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5.1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Σε περίπτωση που απαιτούνται άδειες λογισμικού για υποχρεωτικές λειτουργίες του συστήματος θα πρέπει να περιλαμβάνονται στη προσφορά.</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Λογισμικό δημιουργίας και γρήγορης επαναφοράς </w:t>
            </w:r>
            <w:proofErr w:type="spellStart"/>
            <w:r w:rsidRPr="006C7DE7">
              <w:rPr>
                <w:rFonts w:asciiTheme="minorHAnsi" w:hAnsiTheme="minorHAnsi" w:cs="Arial"/>
                <w:szCs w:val="22"/>
              </w:rPr>
              <w:t>snapshots</w:t>
            </w:r>
            <w:proofErr w:type="spellEnd"/>
            <w:r w:rsidRPr="006C7DE7">
              <w:rPr>
                <w:rFonts w:asciiTheme="minorHAnsi" w:hAnsiTheme="minorHAnsi" w:cs="Arial"/>
                <w:szCs w:val="22"/>
              </w:rPr>
              <w:t xml:space="preserve">. Να αναφερθούν οι υποστηριζόμενες τεχνικές δημιουργίας </w:t>
            </w:r>
            <w:proofErr w:type="spellStart"/>
            <w:r w:rsidRPr="006C7DE7">
              <w:rPr>
                <w:rFonts w:asciiTheme="minorHAnsi" w:hAnsiTheme="minorHAnsi" w:cs="Arial"/>
                <w:szCs w:val="22"/>
              </w:rPr>
              <w:t>snapshots</w:t>
            </w:r>
            <w:proofErr w:type="spellEnd"/>
            <w:r w:rsidRPr="006C7DE7">
              <w:rPr>
                <w:rFonts w:asciiTheme="minorHAnsi" w:hAnsiTheme="minorHAnsi" w:cs="Arial"/>
                <w:szCs w:val="22"/>
              </w:rPr>
              <w:t xml:space="preserve"> και ανάκτησης δεδομένων (</w:t>
            </w:r>
            <w:proofErr w:type="spellStart"/>
            <w:r w:rsidRPr="006C7DE7">
              <w:rPr>
                <w:rFonts w:asciiTheme="minorHAnsi" w:hAnsiTheme="minorHAnsi" w:cs="Arial"/>
                <w:szCs w:val="22"/>
              </w:rPr>
              <w:t>restore</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9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5.3</w:t>
            </w:r>
          </w:p>
        </w:tc>
        <w:tc>
          <w:tcPr>
            <w:tcW w:w="5149" w:type="dxa"/>
            <w:tcBorders>
              <w:top w:val="nil"/>
              <w:left w:val="nil"/>
              <w:bottom w:val="single" w:sz="4" w:space="0" w:color="auto"/>
              <w:right w:val="single" w:sz="4" w:space="0" w:color="auto"/>
            </w:tcBorders>
            <w:shd w:val="clear" w:color="auto" w:fill="auto"/>
            <w:vAlign w:val="center"/>
            <w:hideMark/>
          </w:tcPr>
          <w:p w:rsidR="00FB3BAF" w:rsidRPr="00FB3BAF" w:rsidRDefault="00FB3BAF" w:rsidP="00297666">
            <w:pPr>
              <w:jc w:val="left"/>
              <w:rPr>
                <w:rFonts w:asciiTheme="minorHAnsi" w:hAnsiTheme="minorHAnsi" w:cs="Arial"/>
                <w:szCs w:val="22"/>
              </w:rPr>
            </w:pPr>
            <w:r w:rsidRPr="006C7DE7">
              <w:rPr>
                <w:rFonts w:asciiTheme="minorHAnsi" w:hAnsiTheme="minorHAnsi" w:cs="Arial"/>
                <w:szCs w:val="22"/>
              </w:rPr>
              <w:t>Προσφερόμενα</w:t>
            </w:r>
            <w:r w:rsidRPr="009812D1">
              <w:rPr>
                <w:rFonts w:asciiTheme="minorHAnsi" w:hAnsiTheme="minorHAnsi" w:cs="Arial"/>
                <w:szCs w:val="22"/>
              </w:rPr>
              <w:t xml:space="preserve"> </w:t>
            </w:r>
            <w:r w:rsidRPr="006C7DE7">
              <w:rPr>
                <w:rFonts w:asciiTheme="minorHAnsi" w:hAnsiTheme="minorHAnsi" w:cs="Arial"/>
                <w:szCs w:val="22"/>
              </w:rPr>
              <w:t>χαρακτηριστικά</w:t>
            </w:r>
            <w:r w:rsidRPr="009812D1">
              <w:rPr>
                <w:rFonts w:asciiTheme="minorHAnsi" w:hAnsiTheme="minorHAnsi" w:cs="Arial"/>
                <w:szCs w:val="22"/>
              </w:rPr>
              <w:t xml:space="preserve"> :</w:t>
            </w:r>
            <w:r w:rsidRPr="009812D1">
              <w:rPr>
                <w:rFonts w:asciiTheme="minorHAnsi" w:hAnsiTheme="minorHAnsi" w:cs="Arial"/>
                <w:szCs w:val="22"/>
              </w:rPr>
              <w:br/>
              <w:t xml:space="preserve">- </w:t>
            </w:r>
            <w:r w:rsidRPr="00503BF7">
              <w:rPr>
                <w:rFonts w:asciiTheme="minorHAnsi" w:hAnsiTheme="minorHAnsi" w:cs="Arial"/>
                <w:szCs w:val="22"/>
              </w:rPr>
              <w:t>NFS</w:t>
            </w:r>
            <w:r w:rsidRPr="009812D1">
              <w:rPr>
                <w:rFonts w:asciiTheme="minorHAnsi" w:hAnsiTheme="minorHAnsi" w:cs="Arial"/>
                <w:szCs w:val="22"/>
              </w:rPr>
              <w:t xml:space="preserve">, </w:t>
            </w:r>
            <w:r w:rsidRPr="00503BF7">
              <w:rPr>
                <w:rFonts w:asciiTheme="minorHAnsi" w:hAnsiTheme="minorHAnsi" w:cs="Arial"/>
                <w:szCs w:val="22"/>
              </w:rPr>
              <w:t>CIFS</w:t>
            </w:r>
            <w:r w:rsidRPr="009812D1">
              <w:rPr>
                <w:rFonts w:asciiTheme="minorHAnsi" w:hAnsiTheme="minorHAnsi" w:cs="Arial"/>
                <w:szCs w:val="22"/>
              </w:rPr>
              <w:t xml:space="preserve">, </w:t>
            </w:r>
            <w:r w:rsidRPr="00503BF7">
              <w:rPr>
                <w:rFonts w:asciiTheme="minorHAnsi" w:hAnsiTheme="minorHAnsi" w:cs="Arial"/>
                <w:szCs w:val="22"/>
              </w:rPr>
              <w:t>HTTP</w:t>
            </w:r>
            <w:r w:rsidRPr="009812D1">
              <w:rPr>
                <w:rFonts w:asciiTheme="minorHAnsi" w:hAnsiTheme="minorHAnsi" w:cs="Arial"/>
                <w:szCs w:val="22"/>
              </w:rPr>
              <w:t xml:space="preserve"> </w:t>
            </w:r>
            <w:r w:rsidRPr="009812D1">
              <w:rPr>
                <w:rFonts w:asciiTheme="minorHAnsi" w:hAnsiTheme="minorHAnsi" w:cs="Arial"/>
                <w:szCs w:val="22"/>
              </w:rPr>
              <w:br/>
              <w:t xml:space="preserve">- </w:t>
            </w:r>
            <w:proofErr w:type="spellStart"/>
            <w:r w:rsidRPr="00503BF7">
              <w:rPr>
                <w:rFonts w:asciiTheme="minorHAnsi" w:hAnsiTheme="minorHAnsi" w:cs="Arial"/>
                <w:szCs w:val="22"/>
              </w:rPr>
              <w:t>iSCSI</w:t>
            </w:r>
            <w:proofErr w:type="spellEnd"/>
          </w:p>
          <w:p w:rsidR="00FB3BAF" w:rsidRPr="00FB3BAF" w:rsidRDefault="00FB3BAF" w:rsidP="0090426C">
            <w:pPr>
              <w:spacing w:after="0"/>
              <w:jc w:val="left"/>
              <w:rPr>
                <w:rFonts w:asciiTheme="minorHAnsi" w:hAnsiTheme="minorHAnsi" w:cs="Arial"/>
                <w:szCs w:val="22"/>
                <w:lang w:val="en-US"/>
              </w:rPr>
            </w:pPr>
            <w:proofErr w:type="spellStart"/>
            <w:r w:rsidRPr="00FB3BAF">
              <w:rPr>
                <w:rFonts w:asciiTheme="minorHAnsi" w:hAnsiTheme="minorHAnsi" w:cs="Arial"/>
                <w:szCs w:val="22"/>
                <w:lang w:val="en-US"/>
              </w:rPr>
              <w:t>Fibre</w:t>
            </w:r>
            <w:proofErr w:type="spellEnd"/>
            <w:r w:rsidRPr="00FB3BAF">
              <w:rPr>
                <w:rFonts w:asciiTheme="minorHAnsi" w:hAnsiTheme="minorHAnsi" w:cs="Arial"/>
                <w:szCs w:val="22"/>
                <w:lang w:val="en-US"/>
              </w:rPr>
              <w:t xml:space="preserve"> Channel</w:t>
            </w:r>
            <w:r>
              <w:rPr>
                <w:rFonts w:asciiTheme="minorHAnsi" w:hAnsiTheme="minorHAnsi" w:cs="Arial"/>
                <w:szCs w:val="22"/>
                <w:lang w:val="en-US"/>
              </w:rPr>
              <w:t xml:space="preserve"> or </w:t>
            </w:r>
            <w:proofErr w:type="spellStart"/>
            <w:r w:rsidRPr="00FB3BAF">
              <w:rPr>
                <w:rFonts w:asciiTheme="minorHAnsi" w:hAnsiTheme="minorHAnsi" w:cs="Arial"/>
                <w:szCs w:val="22"/>
                <w:lang w:val="en-US"/>
              </w:rPr>
              <w:t>InfiniBand</w:t>
            </w:r>
            <w:proofErr w:type="spellEnd"/>
            <w:r w:rsidRPr="00FB3BAF">
              <w:rPr>
                <w:rFonts w:asciiTheme="minorHAnsi" w:hAnsiTheme="minorHAnsi" w:cs="Arial"/>
                <w:szCs w:val="22"/>
                <w:lang w:val="en-US"/>
              </w:rPr>
              <w:br/>
              <w:t>- NDMP</w:t>
            </w:r>
            <w:r w:rsidRPr="00FB3BAF">
              <w:rPr>
                <w:rFonts w:asciiTheme="minorHAnsi" w:hAnsiTheme="minorHAnsi" w:cs="Arial"/>
                <w:szCs w:val="22"/>
                <w:lang w:val="en-US"/>
              </w:rPr>
              <w:br/>
              <w:t>- SNMP</w:t>
            </w:r>
            <w:r w:rsidRPr="00425008" w:rsidDel="00425008">
              <w:rPr>
                <w:rFonts w:asciiTheme="minorHAnsi" w:hAnsiTheme="minorHAnsi" w:cs="Arial"/>
                <w:szCs w:val="22"/>
                <w:lang w:val="en-US"/>
              </w:rPr>
              <w:t xml:space="preserve"> </w:t>
            </w:r>
            <w:r w:rsidRPr="00FB3BAF">
              <w:rPr>
                <w:rFonts w:asciiTheme="minorHAnsi" w:hAnsiTheme="minorHAnsi" w:cs="Arial"/>
                <w:szCs w:val="22"/>
                <w:lang w:val="en-US"/>
              </w:rPr>
              <w:br/>
            </w:r>
            <w:r>
              <w:rPr>
                <w:rFonts w:asciiTheme="minorHAnsi" w:hAnsiTheme="minorHAnsi" w:cs="Arial"/>
                <w:szCs w:val="22"/>
                <w:lang w:val="en-US"/>
              </w:rPr>
              <w:t xml:space="preserve"> </w:t>
            </w:r>
            <w:r w:rsidRPr="00FB3BAF">
              <w:rPr>
                <w:rFonts w:asciiTheme="minorHAnsi" w:hAnsiTheme="minorHAnsi" w:cs="Arial"/>
                <w:szCs w:val="22"/>
                <w:lang w:val="en-US"/>
              </w:rPr>
              <w:t>- Striping, mirroring, single-parity RAID, double-parity RAID</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6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90426C">
            <w:pPr>
              <w:spacing w:after="0"/>
              <w:rPr>
                <w:rFonts w:asciiTheme="minorHAnsi" w:hAnsiTheme="minorHAnsi" w:cs="Arial"/>
                <w:szCs w:val="22"/>
              </w:rPr>
            </w:pPr>
            <w:r>
              <w:rPr>
                <w:rFonts w:asciiTheme="minorHAnsi" w:hAnsiTheme="minorHAnsi" w:cs="Arial"/>
                <w:szCs w:val="22"/>
              </w:rPr>
              <w:t>5.4</w:t>
            </w:r>
          </w:p>
        </w:tc>
        <w:tc>
          <w:tcPr>
            <w:tcW w:w="5149" w:type="dxa"/>
            <w:tcBorders>
              <w:top w:val="nil"/>
              <w:left w:val="nil"/>
              <w:bottom w:val="single" w:sz="4" w:space="0" w:color="auto"/>
              <w:right w:val="single" w:sz="4" w:space="0" w:color="auto"/>
            </w:tcBorders>
            <w:shd w:val="clear" w:color="auto" w:fill="auto"/>
            <w:vAlign w:val="center"/>
            <w:hideMark/>
          </w:tcPr>
          <w:p w:rsidR="00FB3BAF" w:rsidRPr="0090426C" w:rsidRDefault="00FB3BAF" w:rsidP="0090426C">
            <w:pPr>
              <w:spacing w:after="0"/>
              <w:rPr>
                <w:rFonts w:asciiTheme="minorHAnsi" w:hAnsiTheme="minorHAnsi" w:cs="Arial"/>
                <w:szCs w:val="22"/>
              </w:rPr>
            </w:pPr>
            <w:r>
              <w:rPr>
                <w:rFonts w:asciiTheme="minorHAnsi" w:hAnsiTheme="minorHAnsi" w:cs="Arial"/>
                <w:szCs w:val="22"/>
                <w:lang w:val="en-US"/>
              </w:rPr>
              <w:t xml:space="preserve">Data Compression </w:t>
            </w:r>
            <w:r>
              <w:rPr>
                <w:rFonts w:asciiTheme="minorHAnsi" w:hAnsiTheme="minorHAnsi" w:cs="Arial"/>
                <w:szCs w:val="22"/>
              </w:rPr>
              <w:t xml:space="preserve">ή </w:t>
            </w:r>
            <w:proofErr w:type="spellStart"/>
            <w:r>
              <w:rPr>
                <w:rFonts w:asciiTheme="minorHAnsi" w:hAnsiTheme="minorHAnsi" w:cs="Arial"/>
                <w:szCs w:val="22"/>
                <w:lang w:val="en-US"/>
              </w:rPr>
              <w:t>Deduplication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90426C">
            <w:pPr>
              <w:spacing w:after="0"/>
              <w:jc w:val="center"/>
              <w:rPr>
                <w:rFonts w:asciiTheme="minorHAnsi" w:hAnsiTheme="minorHAnsi" w:cs="Arial"/>
                <w:b/>
                <w:bCs/>
                <w:szCs w:val="22"/>
              </w:rPr>
            </w:pPr>
            <w:r>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90426C">
            <w:pPr>
              <w:spacing w:after="0"/>
              <w:rPr>
                <w:rFonts w:asciiTheme="minorHAnsi" w:hAnsiTheme="minorHAnsi" w:cs="Arial"/>
                <w:szCs w:val="22"/>
              </w:rPr>
            </w:pP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90426C">
            <w:pPr>
              <w:spacing w:after="0"/>
              <w:rPr>
                <w:rFonts w:asciiTheme="minorHAnsi" w:hAnsiTheme="minorHAnsi" w:cs="Arial"/>
                <w:szCs w:val="22"/>
              </w:rPr>
            </w:pPr>
          </w:p>
        </w:tc>
      </w:tr>
      <w:tr w:rsidR="00FB3BAF" w:rsidRPr="006C7DE7" w:rsidTr="002666CB">
        <w:trPr>
          <w:trHeight w:val="24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425008" w:rsidRDefault="00FB3BAF" w:rsidP="00297666">
            <w:pPr>
              <w:rPr>
                <w:rFonts w:asciiTheme="minorHAnsi" w:hAnsiTheme="minorHAnsi" w:cs="Arial"/>
                <w:szCs w:val="22"/>
              </w:rPr>
            </w:pPr>
            <w:r w:rsidRPr="006C7DE7">
              <w:rPr>
                <w:rFonts w:asciiTheme="minorHAnsi" w:hAnsiTheme="minorHAnsi" w:cs="Arial"/>
                <w:szCs w:val="22"/>
              </w:rPr>
              <w:t>5.</w:t>
            </w:r>
            <w:r>
              <w:rPr>
                <w:rFonts w:asciiTheme="minorHAnsi" w:hAnsiTheme="minorHAnsi" w:cs="Arial"/>
                <w:szCs w:val="22"/>
              </w:rPr>
              <w:t>5</w:t>
            </w:r>
          </w:p>
        </w:tc>
        <w:tc>
          <w:tcPr>
            <w:tcW w:w="5149" w:type="dxa"/>
            <w:tcBorders>
              <w:top w:val="nil"/>
              <w:left w:val="nil"/>
              <w:bottom w:val="single" w:sz="4" w:space="0" w:color="auto"/>
              <w:right w:val="single" w:sz="4" w:space="0" w:color="auto"/>
            </w:tcBorders>
            <w:shd w:val="clear" w:color="auto" w:fill="auto"/>
            <w:vAlign w:val="center"/>
            <w:hideMark/>
          </w:tcPr>
          <w:p w:rsidR="00FB3BAF" w:rsidRDefault="00FB3BAF" w:rsidP="00297666">
            <w:pPr>
              <w:ind w:left="720" w:hanging="720"/>
              <w:jc w:val="left"/>
              <w:rPr>
                <w:rFonts w:asciiTheme="minorHAnsi" w:hAnsiTheme="minorHAnsi" w:cs="Arial"/>
                <w:szCs w:val="22"/>
              </w:rPr>
            </w:pPr>
            <w:r w:rsidRPr="006C7DE7">
              <w:rPr>
                <w:rFonts w:asciiTheme="minorHAnsi" w:hAnsiTheme="minorHAnsi" w:cs="Arial"/>
                <w:szCs w:val="22"/>
              </w:rPr>
              <w:t>Επιθυμητά χαρακτηριστικά :</w:t>
            </w:r>
            <w:r w:rsidRPr="006C7DE7">
              <w:rPr>
                <w:rFonts w:asciiTheme="minorHAnsi" w:hAnsiTheme="minorHAnsi" w:cs="Arial"/>
                <w:szCs w:val="22"/>
              </w:rPr>
              <w:br/>
              <w:t xml:space="preserve">- </w:t>
            </w:r>
            <w:r>
              <w:rPr>
                <w:rFonts w:asciiTheme="minorHAnsi" w:hAnsiTheme="minorHAnsi" w:cs="Arial"/>
                <w:szCs w:val="22"/>
              </w:rPr>
              <w:t xml:space="preserve">Υποστήριξη συμπίεσης για </w:t>
            </w:r>
            <w:r>
              <w:rPr>
                <w:rFonts w:asciiTheme="minorHAnsi" w:hAnsiTheme="minorHAnsi" w:cs="Arial"/>
                <w:szCs w:val="22"/>
                <w:lang w:val="en-US"/>
              </w:rPr>
              <w:t>Oracle</w:t>
            </w:r>
            <w:r w:rsidRPr="00FB3BAF">
              <w:rPr>
                <w:rFonts w:asciiTheme="minorHAnsi" w:hAnsiTheme="minorHAnsi" w:cs="Arial"/>
                <w:szCs w:val="22"/>
              </w:rPr>
              <w:t xml:space="preserve"> </w:t>
            </w:r>
            <w:r>
              <w:rPr>
                <w:rFonts w:asciiTheme="minorHAnsi" w:hAnsiTheme="minorHAnsi" w:cs="Arial"/>
                <w:szCs w:val="22"/>
              </w:rPr>
              <w:t>βάση δεδομένων</w:t>
            </w:r>
            <w:r w:rsidRPr="006C7DE7">
              <w:rPr>
                <w:rFonts w:asciiTheme="minorHAnsi" w:hAnsiTheme="minorHAnsi" w:cs="Arial"/>
                <w:szCs w:val="22"/>
              </w:rPr>
              <w:br/>
              <w:t xml:space="preserve">- </w:t>
            </w:r>
            <w:proofErr w:type="spellStart"/>
            <w:r w:rsidRPr="006C7DE7">
              <w:rPr>
                <w:rFonts w:asciiTheme="minorHAnsi" w:hAnsiTheme="minorHAnsi" w:cs="Arial"/>
                <w:szCs w:val="22"/>
              </w:rPr>
              <w:t>dashboard</w:t>
            </w:r>
            <w:proofErr w:type="spellEnd"/>
            <w:r w:rsidRPr="006C7DE7">
              <w:rPr>
                <w:rFonts w:asciiTheme="minorHAnsi" w:hAnsiTheme="minorHAnsi" w:cs="Arial"/>
                <w:szCs w:val="22"/>
              </w:rPr>
              <w:t xml:space="preserve"> για παρακολούθηση των κυρίων στοιχείων της απόδοσης του συστήματος</w:t>
            </w:r>
            <w:r w:rsidRPr="006C7DE7">
              <w:rPr>
                <w:rFonts w:asciiTheme="minorHAnsi" w:hAnsiTheme="minorHAnsi" w:cs="Arial"/>
                <w:szCs w:val="22"/>
              </w:rPr>
              <w:br/>
              <w:t xml:space="preserve">- </w:t>
            </w:r>
            <w:proofErr w:type="spellStart"/>
            <w:r w:rsidRPr="006C7DE7">
              <w:rPr>
                <w:rFonts w:asciiTheme="minorHAnsi" w:hAnsiTheme="minorHAnsi" w:cs="Arial"/>
                <w:szCs w:val="22"/>
              </w:rPr>
              <w:t>triple</w:t>
            </w:r>
            <w:proofErr w:type="spellEnd"/>
            <w:r w:rsidRPr="006C7DE7">
              <w:rPr>
                <w:rFonts w:asciiTheme="minorHAnsi" w:hAnsiTheme="minorHAnsi" w:cs="Arial"/>
                <w:szCs w:val="22"/>
              </w:rPr>
              <w:t>-</w:t>
            </w:r>
            <w:proofErr w:type="spellStart"/>
            <w:r w:rsidRPr="006C7DE7">
              <w:rPr>
                <w:rFonts w:asciiTheme="minorHAnsi" w:hAnsiTheme="minorHAnsi" w:cs="Arial"/>
                <w:szCs w:val="22"/>
              </w:rPr>
              <w:t>mirroring</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triple</w:t>
            </w:r>
            <w:proofErr w:type="spellEnd"/>
            <w:r w:rsidRPr="006C7DE7">
              <w:rPr>
                <w:rFonts w:asciiTheme="minorHAnsi" w:hAnsiTheme="minorHAnsi" w:cs="Arial"/>
                <w:szCs w:val="22"/>
              </w:rPr>
              <w:t>-</w:t>
            </w:r>
            <w:proofErr w:type="spellStart"/>
            <w:r w:rsidRPr="006C7DE7">
              <w:rPr>
                <w:rFonts w:asciiTheme="minorHAnsi" w:hAnsiTheme="minorHAnsi" w:cs="Arial"/>
                <w:szCs w:val="22"/>
              </w:rPr>
              <w:t>parity</w:t>
            </w:r>
            <w:proofErr w:type="spellEnd"/>
            <w:r w:rsidRPr="006C7DE7">
              <w:rPr>
                <w:rFonts w:asciiTheme="minorHAnsi" w:hAnsiTheme="minorHAnsi" w:cs="Arial"/>
                <w:szCs w:val="22"/>
              </w:rPr>
              <w:t xml:space="preserve"> RAID, </w:t>
            </w:r>
            <w:proofErr w:type="spellStart"/>
            <w:r w:rsidRPr="006C7DE7">
              <w:rPr>
                <w:rFonts w:asciiTheme="minorHAnsi" w:hAnsiTheme="minorHAnsi" w:cs="Arial"/>
                <w:szCs w:val="22"/>
              </w:rPr>
              <w:t>wide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stripes</w:t>
            </w:r>
            <w:proofErr w:type="spellEnd"/>
            <w:r w:rsidRPr="006C7DE7">
              <w:rPr>
                <w:rFonts w:asciiTheme="minorHAnsi" w:hAnsiTheme="minorHAnsi" w:cs="Arial"/>
                <w:szCs w:val="22"/>
              </w:rPr>
              <w:br/>
              <w:t xml:space="preserve">- </w:t>
            </w:r>
            <w:proofErr w:type="spellStart"/>
            <w:r w:rsidRPr="006C7DE7">
              <w:rPr>
                <w:rFonts w:asciiTheme="minorHAnsi" w:hAnsiTheme="minorHAnsi" w:cs="Arial"/>
                <w:szCs w:val="22"/>
              </w:rPr>
              <w:t>Checksum</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data</w:t>
            </w:r>
            <w:proofErr w:type="spellEnd"/>
            <w:r w:rsidRPr="006C7DE7">
              <w:rPr>
                <w:rFonts w:asciiTheme="minorHAnsi" w:hAnsiTheme="minorHAnsi" w:cs="Arial"/>
                <w:szCs w:val="22"/>
              </w:rPr>
              <w:t xml:space="preserve"> και </w:t>
            </w:r>
            <w:proofErr w:type="spellStart"/>
            <w:r w:rsidRPr="006C7DE7">
              <w:rPr>
                <w:rFonts w:asciiTheme="minorHAnsi" w:hAnsiTheme="minorHAnsi" w:cs="Arial"/>
                <w:szCs w:val="22"/>
              </w:rPr>
              <w:t>metadata</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antivirus</w:t>
            </w:r>
            <w:proofErr w:type="spellEnd"/>
            <w:r w:rsidRPr="006C7DE7">
              <w:rPr>
                <w:rFonts w:asciiTheme="minorHAnsi" w:hAnsiTheme="minorHAnsi" w:cs="Arial"/>
                <w:szCs w:val="22"/>
              </w:rPr>
              <w:t xml:space="preserve"> </w:t>
            </w:r>
            <w:r>
              <w:rPr>
                <w:rFonts w:asciiTheme="minorHAnsi" w:hAnsiTheme="minorHAnsi" w:cs="Arial"/>
                <w:szCs w:val="22"/>
                <w:lang w:val="en-US"/>
              </w:rPr>
              <w:t>integration</w:t>
            </w:r>
            <w:r w:rsidRPr="006C7DE7">
              <w:rPr>
                <w:rFonts w:asciiTheme="minorHAnsi" w:hAnsiTheme="minorHAnsi" w:cs="Arial"/>
                <w:szCs w:val="22"/>
              </w:rPr>
              <w:br/>
              <w:t>- “</w:t>
            </w:r>
            <w:proofErr w:type="spellStart"/>
            <w:r w:rsidRPr="006C7DE7">
              <w:rPr>
                <w:rFonts w:asciiTheme="minorHAnsi" w:hAnsiTheme="minorHAnsi" w:cs="Arial"/>
                <w:szCs w:val="22"/>
              </w:rPr>
              <w:t>Phone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Home</w:t>
            </w:r>
            <w:proofErr w:type="spellEnd"/>
            <w:r w:rsidRPr="006C7DE7">
              <w:rPr>
                <w:rFonts w:asciiTheme="minorHAnsi" w:hAnsiTheme="minorHAnsi" w:cs="Arial"/>
                <w:szCs w:val="22"/>
              </w:rPr>
              <w:t>” δυνατότητες με αυτόματη δημιουργία κλήσης στον οργανισμό υποστήριξης του κατασκευαστή</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8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425008" w:rsidRDefault="00FB3BAF" w:rsidP="00297666">
            <w:pPr>
              <w:rPr>
                <w:rFonts w:asciiTheme="minorHAnsi" w:hAnsiTheme="minorHAnsi" w:cs="Arial"/>
                <w:szCs w:val="22"/>
              </w:rPr>
            </w:pPr>
            <w:r w:rsidRPr="006C7DE7">
              <w:rPr>
                <w:rFonts w:asciiTheme="minorHAnsi" w:hAnsiTheme="minorHAnsi" w:cs="Arial"/>
                <w:szCs w:val="22"/>
              </w:rPr>
              <w:t>5.</w:t>
            </w:r>
            <w:r>
              <w:rPr>
                <w:rFonts w:asciiTheme="minorHAnsi" w:hAnsiTheme="minorHAnsi" w:cs="Arial"/>
                <w:szCs w:val="22"/>
              </w:rPr>
              <w:t>6</w:t>
            </w:r>
          </w:p>
        </w:tc>
        <w:tc>
          <w:tcPr>
            <w:tcW w:w="5149" w:type="dxa"/>
            <w:tcBorders>
              <w:top w:val="nil"/>
              <w:left w:val="nil"/>
              <w:bottom w:val="single" w:sz="4" w:space="0" w:color="auto"/>
              <w:right w:val="single" w:sz="4" w:space="0" w:color="auto"/>
            </w:tcBorders>
            <w:shd w:val="clear" w:color="auto" w:fill="auto"/>
            <w:vAlign w:val="center"/>
            <w:hideMark/>
          </w:tcPr>
          <w:p w:rsidR="00FB3BAF" w:rsidRDefault="00FB3BAF" w:rsidP="00297666">
            <w:pPr>
              <w:jc w:val="left"/>
              <w:rPr>
                <w:rFonts w:asciiTheme="minorHAnsi" w:hAnsiTheme="minorHAnsi" w:cs="Arial"/>
                <w:szCs w:val="22"/>
              </w:rPr>
            </w:pPr>
            <w:r w:rsidRPr="006C7DE7">
              <w:rPr>
                <w:rFonts w:asciiTheme="minorHAnsi" w:hAnsiTheme="minorHAnsi" w:cs="Arial"/>
                <w:szCs w:val="22"/>
              </w:rPr>
              <w:t xml:space="preserve">Τεκμηριωμένη υποστήριξη </w:t>
            </w:r>
            <w:proofErr w:type="spellStart"/>
            <w:r w:rsidRPr="006C7DE7">
              <w:rPr>
                <w:rFonts w:asciiTheme="minorHAnsi" w:hAnsiTheme="minorHAnsi" w:cs="Arial"/>
                <w:szCs w:val="22"/>
              </w:rPr>
              <w:t>διασυνδεσιμότητας</w:t>
            </w:r>
            <w:proofErr w:type="spellEnd"/>
            <w:r w:rsidRPr="006C7DE7">
              <w:rPr>
                <w:rFonts w:asciiTheme="minorHAnsi" w:hAnsiTheme="minorHAnsi" w:cs="Arial"/>
                <w:szCs w:val="22"/>
              </w:rPr>
              <w:t xml:space="preserve"> ετερογενών λειτουργικών συστημάτων όπως:</w:t>
            </w:r>
            <w:r w:rsidRPr="006C7DE7">
              <w:rPr>
                <w:rFonts w:asciiTheme="minorHAnsi" w:hAnsiTheme="minorHAnsi" w:cs="Arial"/>
                <w:szCs w:val="22"/>
              </w:rPr>
              <w:br/>
              <w:t>Windows Server</w:t>
            </w:r>
            <w:r w:rsidRPr="006C7DE7">
              <w:rPr>
                <w:rFonts w:asciiTheme="minorHAnsi" w:hAnsiTheme="minorHAnsi" w:cs="Arial"/>
                <w:szCs w:val="22"/>
              </w:rPr>
              <w:br/>
            </w:r>
            <w:proofErr w:type="spellStart"/>
            <w:r w:rsidRPr="006C7DE7">
              <w:rPr>
                <w:rFonts w:asciiTheme="minorHAnsi" w:hAnsiTheme="minorHAnsi" w:cs="Arial"/>
                <w:szCs w:val="22"/>
              </w:rPr>
              <w:t>Linux</w:t>
            </w:r>
            <w:proofErr w:type="spellEnd"/>
            <w:r w:rsidRPr="006C7DE7">
              <w:rPr>
                <w:rFonts w:asciiTheme="minorHAnsi" w:hAnsiTheme="minorHAnsi" w:cs="Arial"/>
                <w:szCs w:val="22"/>
              </w:rPr>
              <w:br/>
              <w:t>UΝΙΧ</w:t>
            </w:r>
            <w:r w:rsidRPr="006C7DE7">
              <w:rPr>
                <w:rFonts w:asciiTheme="minorHAnsi" w:hAnsiTheme="minorHAnsi" w:cs="Arial"/>
                <w:szCs w:val="22"/>
              </w:rPr>
              <w:br/>
              <w:t>Να αναφερθούν άλλα υποστηριζόμενα λειτουργικά.</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476"/>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425008" w:rsidRDefault="00FB3BAF" w:rsidP="00297666">
            <w:pPr>
              <w:rPr>
                <w:rFonts w:asciiTheme="minorHAnsi" w:hAnsiTheme="minorHAnsi" w:cs="Arial"/>
                <w:szCs w:val="22"/>
              </w:rPr>
            </w:pPr>
            <w:r w:rsidRPr="006C7DE7">
              <w:rPr>
                <w:rFonts w:asciiTheme="minorHAnsi" w:hAnsiTheme="minorHAnsi" w:cs="Arial"/>
                <w:szCs w:val="22"/>
              </w:rPr>
              <w:t>5.</w:t>
            </w:r>
            <w:r>
              <w:rPr>
                <w:rFonts w:asciiTheme="minorHAnsi" w:hAnsiTheme="minorHAnsi" w:cs="Arial"/>
                <w:szCs w:val="22"/>
              </w:rPr>
              <w:t>7</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 xml:space="preserve">Λογισμικό δημιουργίας και γρήγορης επαναφοράς </w:t>
            </w:r>
            <w:proofErr w:type="spellStart"/>
            <w:r w:rsidRPr="006C7DE7">
              <w:rPr>
                <w:rFonts w:asciiTheme="minorHAnsi" w:hAnsiTheme="minorHAnsi" w:cs="Arial"/>
                <w:color w:val="000000"/>
                <w:szCs w:val="22"/>
              </w:rPr>
              <w:t>snapshots</w:t>
            </w:r>
            <w:proofErr w:type="spellEnd"/>
            <w:r w:rsidRPr="006C7DE7">
              <w:rPr>
                <w:rFonts w:asciiTheme="minorHAnsi" w:hAnsiTheme="minorHAnsi" w:cs="Arial"/>
                <w:color w:val="000000"/>
                <w:szCs w:val="22"/>
              </w:rPr>
              <w:t xml:space="preserve"> για δημιουργία κλώνων. Να αναφερθούν οι υποστηριζόμενες τεχνικές δημιουργίας </w:t>
            </w:r>
            <w:proofErr w:type="spellStart"/>
            <w:r w:rsidRPr="006C7DE7">
              <w:rPr>
                <w:rFonts w:asciiTheme="minorHAnsi" w:hAnsiTheme="minorHAnsi" w:cs="Arial"/>
                <w:color w:val="000000"/>
                <w:szCs w:val="22"/>
              </w:rPr>
              <w:t>snapshots</w:t>
            </w:r>
            <w:proofErr w:type="spellEnd"/>
            <w:r w:rsidRPr="006C7DE7">
              <w:rPr>
                <w:rFonts w:asciiTheme="minorHAnsi" w:hAnsiTheme="minorHAnsi" w:cs="Arial"/>
                <w:color w:val="000000"/>
                <w:szCs w:val="22"/>
              </w:rPr>
              <w:t xml:space="preserve"> και ανάκτησης δεδομένων (</w:t>
            </w:r>
            <w:proofErr w:type="spellStart"/>
            <w:r w:rsidRPr="006C7DE7">
              <w:rPr>
                <w:rFonts w:asciiTheme="minorHAnsi" w:hAnsiTheme="minorHAnsi" w:cs="Arial"/>
                <w:color w:val="000000"/>
                <w:szCs w:val="22"/>
              </w:rPr>
              <w:t>restore</w:t>
            </w:r>
            <w:proofErr w:type="spellEnd"/>
            <w:r w:rsidRPr="006C7DE7">
              <w:rPr>
                <w:rFonts w:asciiTheme="minorHAnsi" w:hAnsiTheme="minorHAnsi" w:cs="Arial"/>
                <w:color w:val="000000"/>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13" w:name="_Toc392245375"/>
      <w:bookmarkStart w:id="1014" w:name="_Toc399167006"/>
      <w:bookmarkStart w:id="1015" w:name="_Toc391285075"/>
      <w:bookmarkStart w:id="1016" w:name="_Toc391302689"/>
      <w:bookmarkStart w:id="1017" w:name="_Toc391302818"/>
      <w:bookmarkStart w:id="1018" w:name="_Toc391302849"/>
      <w:bookmarkStart w:id="1019" w:name="_Toc391472773"/>
      <w:bookmarkStart w:id="1020" w:name="_Toc253572743"/>
      <w:bookmarkStart w:id="1021" w:name="_Toc255818015"/>
      <w:bookmarkStart w:id="1022" w:name="_Toc259439043"/>
      <w:bookmarkStart w:id="1023" w:name="_Toc298777815"/>
      <w:bookmarkStart w:id="1024" w:name="_Toc302481871"/>
      <w:bookmarkStart w:id="1025" w:name="_Toc302577487"/>
      <w:r w:rsidRPr="006C7DE7">
        <w:rPr>
          <w:rFonts w:asciiTheme="minorHAnsi" w:hAnsiTheme="minorHAnsi" w:cstheme="minorHAnsi"/>
          <w:szCs w:val="22"/>
        </w:rPr>
        <w:t xml:space="preserve">Πίνακας Συμμόρφωσης </w:t>
      </w:r>
      <w:r w:rsidRPr="006C7DE7">
        <w:rPr>
          <w:rFonts w:asciiTheme="minorHAnsi" w:hAnsiTheme="minorHAnsi" w:cstheme="minorHAnsi"/>
          <w:szCs w:val="22"/>
          <w:lang w:val="en-US"/>
        </w:rPr>
        <w:t>Backup Server</w:t>
      </w:r>
      <w:bookmarkEnd w:id="1013"/>
      <w:bookmarkEnd w:id="1014"/>
    </w:p>
    <w:tbl>
      <w:tblPr>
        <w:tblW w:w="10079" w:type="dxa"/>
        <w:tblInd w:w="93" w:type="dxa"/>
        <w:tblLayout w:type="fixed"/>
        <w:tblLook w:val="04A0"/>
      </w:tblPr>
      <w:tblGrid>
        <w:gridCol w:w="905"/>
        <w:gridCol w:w="5064"/>
        <w:gridCol w:w="1275"/>
        <w:gridCol w:w="1276"/>
        <w:gridCol w:w="1559"/>
      </w:tblGrid>
      <w:tr w:rsidR="00FB3BAF" w:rsidRPr="006C7DE7" w:rsidTr="002666CB">
        <w:trPr>
          <w:trHeight w:val="510"/>
        </w:trPr>
        <w:tc>
          <w:tcPr>
            <w:tcW w:w="905"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1015"/>
          <w:bookmarkEnd w:id="1016"/>
          <w:bookmarkEnd w:id="1017"/>
          <w:bookmarkEnd w:id="1018"/>
          <w:bookmarkEnd w:id="1019"/>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Α/Α</w:t>
            </w:r>
          </w:p>
        </w:tc>
        <w:tc>
          <w:tcPr>
            <w:tcW w:w="5064"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275"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ΑΠΑΙΤΗΣΗ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ΑΠΑΝΤΗΣΗ</w:t>
            </w:r>
          </w:p>
        </w:tc>
        <w:tc>
          <w:tcPr>
            <w:tcW w:w="1559"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ΠΑΡΑΠΟΜΠΗ</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ΓΕΝΙΚΑ ΧΑΡΑΚΤΗΡΙΣΤΙΚΑ</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το μοντέλο για το προσφερόμενο σύστημα εξυπηρετητή.</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1.2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Ο εξυπηρετητής αντιγράφων ασφαλείας να είναι του ίδιου κατασκευαστή με τους εξυπηρετητές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ΑΡΧΙΤΕΚΤΟΝΙΚΗ - ΔΙΑΘΕΣΙΜΟΤΗΤΑ</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8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w:t>
            </w:r>
          </w:p>
        </w:tc>
        <w:tc>
          <w:tcPr>
            <w:tcW w:w="5064"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szCs w:val="22"/>
              </w:rPr>
            </w:pPr>
            <w:r w:rsidRPr="006C7DE7">
              <w:rPr>
                <w:rFonts w:asciiTheme="minorHAnsi" w:hAnsiTheme="minorHAnsi"/>
                <w:szCs w:val="22"/>
              </w:rPr>
              <w:t xml:space="preserve">Να περιγραφεί ποια από τα παρακάτω χαρακτηριστικά υψηλής διαθεσιμότητας υποστηρίζει το σύστημα καθώς και ο τρόπος υλοποίησης: </w:t>
            </w:r>
          </w:p>
          <w:p w:rsidR="00FB3BAF" w:rsidRPr="006C7DE7" w:rsidRDefault="00FB3BAF" w:rsidP="00297666">
            <w:pPr>
              <w:numPr>
                <w:ilvl w:val="0"/>
                <w:numId w:val="88"/>
              </w:numPr>
              <w:spacing w:after="0"/>
              <w:jc w:val="left"/>
              <w:rPr>
                <w:rFonts w:asciiTheme="minorHAnsi" w:hAnsiTheme="minorHAnsi"/>
                <w:szCs w:val="22"/>
              </w:rPr>
            </w:pPr>
            <w:r w:rsidRPr="006C7DE7">
              <w:rPr>
                <w:rFonts w:asciiTheme="minorHAnsi" w:hAnsiTheme="minorHAnsi"/>
                <w:szCs w:val="22"/>
              </w:rPr>
              <w:t>πλεονάζοντα στοιχεία</w:t>
            </w:r>
          </w:p>
          <w:p w:rsidR="00FB3BAF" w:rsidRPr="006C7DE7" w:rsidRDefault="00FB3BAF" w:rsidP="00297666">
            <w:pPr>
              <w:numPr>
                <w:ilvl w:val="0"/>
                <w:numId w:val="88"/>
              </w:numPr>
              <w:spacing w:after="0"/>
              <w:jc w:val="left"/>
              <w:rPr>
                <w:rFonts w:asciiTheme="minorHAnsi" w:hAnsiTheme="minorHAnsi"/>
                <w:szCs w:val="22"/>
              </w:rPr>
            </w:pPr>
            <w:proofErr w:type="spellStart"/>
            <w:r w:rsidRPr="006C7DE7">
              <w:rPr>
                <w:rFonts w:asciiTheme="minorHAnsi" w:hAnsiTheme="minorHAnsi"/>
                <w:szCs w:val="22"/>
              </w:rPr>
              <w:t>hot</w:t>
            </w:r>
            <w:proofErr w:type="spellEnd"/>
            <w:r w:rsidRPr="006C7DE7">
              <w:rPr>
                <w:rFonts w:asciiTheme="minorHAnsi" w:hAnsiTheme="minorHAnsi"/>
                <w:szCs w:val="22"/>
              </w:rPr>
              <w:t>-</w:t>
            </w:r>
            <w:proofErr w:type="spellStart"/>
            <w:r w:rsidRPr="006C7DE7">
              <w:rPr>
                <w:rFonts w:asciiTheme="minorHAnsi" w:hAnsiTheme="minorHAnsi"/>
                <w:szCs w:val="22"/>
              </w:rPr>
              <w:t>plug</w:t>
            </w:r>
            <w:proofErr w:type="spellEnd"/>
            <w:r w:rsidRPr="006C7DE7">
              <w:rPr>
                <w:rFonts w:asciiTheme="minorHAnsi" w:hAnsiTheme="minorHAnsi"/>
                <w:szCs w:val="22"/>
              </w:rPr>
              <w:t xml:space="preserve"> ή </w:t>
            </w:r>
            <w:proofErr w:type="spellStart"/>
            <w:r w:rsidRPr="006C7DE7">
              <w:rPr>
                <w:rFonts w:asciiTheme="minorHAnsi" w:hAnsiTheme="minorHAnsi"/>
                <w:szCs w:val="22"/>
              </w:rPr>
              <w:t>hot</w:t>
            </w:r>
            <w:proofErr w:type="spellEnd"/>
            <w:r w:rsidRPr="006C7DE7">
              <w:rPr>
                <w:rFonts w:asciiTheme="minorHAnsi" w:hAnsiTheme="minorHAnsi"/>
                <w:szCs w:val="22"/>
              </w:rPr>
              <w:t>-</w:t>
            </w:r>
            <w:proofErr w:type="spellStart"/>
            <w:r w:rsidRPr="006C7DE7">
              <w:rPr>
                <w:rFonts w:asciiTheme="minorHAnsi" w:hAnsiTheme="minorHAnsi"/>
                <w:szCs w:val="22"/>
              </w:rPr>
              <w:t>swap</w:t>
            </w:r>
            <w:proofErr w:type="spellEnd"/>
            <w:r w:rsidRPr="006C7DE7">
              <w:rPr>
                <w:rFonts w:asciiTheme="minorHAnsi" w:hAnsiTheme="minorHAnsi"/>
                <w:szCs w:val="22"/>
              </w:rPr>
              <w:t xml:space="preserve"> στοιχεία</w:t>
            </w:r>
          </w:p>
          <w:p w:rsidR="00FB3BAF" w:rsidRPr="006C7DE7" w:rsidRDefault="00FB3BAF" w:rsidP="00297666">
            <w:pPr>
              <w:numPr>
                <w:ilvl w:val="0"/>
                <w:numId w:val="88"/>
              </w:numPr>
              <w:spacing w:after="0"/>
              <w:jc w:val="left"/>
              <w:rPr>
                <w:rFonts w:asciiTheme="minorHAnsi" w:hAnsiTheme="minorHAnsi"/>
                <w:szCs w:val="22"/>
              </w:rPr>
            </w:pPr>
            <w:r w:rsidRPr="006C7DE7">
              <w:rPr>
                <w:rFonts w:asciiTheme="minorHAnsi" w:hAnsiTheme="minorHAnsi"/>
                <w:szCs w:val="22"/>
              </w:rPr>
              <w:t>καταμερισμό φόρτου εργασίας</w:t>
            </w:r>
          </w:p>
          <w:p w:rsidR="00FB3BAF" w:rsidRPr="006C7DE7" w:rsidRDefault="00FB3BAF" w:rsidP="00297666">
            <w:pPr>
              <w:rPr>
                <w:rFonts w:asciiTheme="minorHAnsi" w:hAnsiTheme="minorHAnsi"/>
                <w:szCs w:val="22"/>
              </w:rPr>
            </w:pPr>
            <w:r w:rsidRPr="006C7DE7">
              <w:rPr>
                <w:rFonts w:asciiTheme="minorHAnsi" w:hAnsiTheme="minorHAnsi"/>
                <w:szCs w:val="22"/>
              </w:rPr>
              <w:t>επαναδιαμόρφωση της διάταξης του συστήματος σε περίπτωση αστοχίας επιμέρους στοιχείων του (π.χ. μνήμης, επεξεργαστή)</w:t>
            </w:r>
          </w:p>
          <w:p w:rsidR="00FB3BAF" w:rsidRPr="006C7DE7" w:rsidRDefault="00FB3BAF" w:rsidP="00297666">
            <w:pPr>
              <w:numPr>
                <w:ilvl w:val="0"/>
                <w:numId w:val="89"/>
              </w:numPr>
              <w:spacing w:after="0"/>
              <w:jc w:val="left"/>
              <w:rPr>
                <w:rFonts w:asciiTheme="minorHAnsi" w:hAnsiTheme="minorHAnsi"/>
                <w:szCs w:val="22"/>
              </w:rPr>
            </w:pPr>
            <w:r w:rsidRPr="006C7DE7">
              <w:rPr>
                <w:rFonts w:asciiTheme="minorHAnsi" w:hAnsiTheme="minorHAnsi"/>
                <w:szCs w:val="22"/>
              </w:rPr>
              <w:t>άλλο</w:t>
            </w:r>
          </w:p>
          <w:p w:rsidR="00FB3BAF" w:rsidRPr="006C7DE7" w:rsidRDefault="00FB3BAF" w:rsidP="00297666">
            <w:pPr>
              <w:jc w:val="center"/>
              <w:rPr>
                <w:rFonts w:asciiTheme="minorHAnsi" w:hAnsiTheme="minorHAnsi" w:cs="Arial"/>
                <w:szCs w:val="22"/>
              </w:rPr>
            </w:pP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ΑΠΟΔΟΣΗ - ΕΠΕΚΤΑΣΙΜΟΤΗΤΑ</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Ο χρονισμός των προσφερόμενων CPU θα είναι ο μεγαλύτερος που προσφέρεται από τον κατασκευαστή για το συγκεκριμένο μοντέλο</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Σχετικά με τους επεξεργαστές:</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τύπος / κατασκευαστής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αριθμός τους στην προσφερόμενη σύνθεση (ανά επίπεδο-χρήση)</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η συχνότητα (</w:t>
            </w:r>
            <w:proofErr w:type="spellStart"/>
            <w:r w:rsidRPr="006C7DE7">
              <w:rPr>
                <w:rFonts w:asciiTheme="minorHAnsi" w:hAnsiTheme="minorHAnsi" w:cs="Arial"/>
                <w:szCs w:val="22"/>
              </w:rPr>
              <w:t>GHz</w:t>
            </w:r>
            <w:proofErr w:type="spellEnd"/>
            <w:r w:rsidRPr="006C7DE7">
              <w:rPr>
                <w:rFonts w:asciiTheme="minorHAnsi" w:hAnsiTheme="minorHAnsi" w:cs="Arial"/>
                <w:szCs w:val="22"/>
              </w:rPr>
              <w:t>) επεξεργαστή</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3.2.4</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αναφερθεί η ιεραρχία μνήμης </w:t>
            </w:r>
            <w:proofErr w:type="spellStart"/>
            <w:r w:rsidRPr="006C7DE7">
              <w:rPr>
                <w:rFonts w:asciiTheme="minorHAnsi" w:hAnsiTheme="minorHAnsi" w:cs="Arial"/>
                <w:szCs w:val="22"/>
              </w:rPr>
              <w:t>Cache</w:t>
            </w:r>
            <w:proofErr w:type="spellEnd"/>
            <w:r w:rsidRPr="006C7DE7">
              <w:rPr>
                <w:rFonts w:asciiTheme="minorHAnsi" w:hAnsiTheme="minorHAnsi" w:cs="Arial"/>
                <w:szCs w:val="22"/>
              </w:rPr>
              <w:t xml:space="preserve"> (ποσότητα ανά επίπεδο – </w:t>
            </w:r>
            <w:proofErr w:type="spellStart"/>
            <w:r w:rsidRPr="006C7DE7">
              <w:rPr>
                <w:rFonts w:asciiTheme="minorHAnsi" w:hAnsiTheme="minorHAnsi" w:cs="Arial"/>
                <w:szCs w:val="22"/>
              </w:rPr>
              <w:t>Level</w:t>
            </w:r>
            <w:proofErr w:type="spellEnd"/>
            <w:r w:rsidRPr="006C7DE7">
              <w:rPr>
                <w:rFonts w:asciiTheme="minorHAnsi" w:hAnsiTheme="minorHAnsi" w:cs="Arial"/>
                <w:szCs w:val="22"/>
              </w:rPr>
              <w:t xml:space="preserve"> 1, 2 και 3) και φυσική τοποθεσία</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3.2.5</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Addressability</w:t>
            </w:r>
            <w:proofErr w:type="spellEnd"/>
            <w:r w:rsidRPr="006C7DE7">
              <w:rPr>
                <w:rFonts w:asciiTheme="minorHAnsi" w:hAnsiTheme="minorHAnsi" w:cs="Arial"/>
                <w:szCs w:val="22"/>
              </w:rPr>
              <w:t xml:space="preserve"> επεξεργαστών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xml:space="preserve">64 </w:t>
            </w:r>
            <w:proofErr w:type="spellStart"/>
            <w:r w:rsidRPr="006C7DE7">
              <w:rPr>
                <w:rFonts w:asciiTheme="minorHAnsi" w:hAnsiTheme="minorHAnsi" w:cs="Arial"/>
                <w:b/>
                <w:bCs/>
                <w:szCs w:val="22"/>
              </w:rPr>
              <w:t>bit</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3.2.6</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Υποστήριξη ταυτόχρονης εκτέλεσης πολλαπλών νημάτων ανά πυρήνα (</w:t>
            </w:r>
            <w:proofErr w:type="spellStart"/>
            <w:r w:rsidRPr="006C7DE7">
              <w:rPr>
                <w:rFonts w:asciiTheme="minorHAnsi" w:hAnsiTheme="minorHAnsi" w:cs="Arial"/>
                <w:szCs w:val="22"/>
              </w:rPr>
              <w:t>multi</w:t>
            </w:r>
            <w:proofErr w:type="spellEnd"/>
            <w:r w:rsidRPr="006C7DE7">
              <w:rPr>
                <w:rFonts w:asciiTheme="minorHAnsi" w:hAnsiTheme="minorHAnsi" w:cs="Arial"/>
                <w:szCs w:val="22"/>
              </w:rPr>
              <w:t>-</w:t>
            </w:r>
            <w:proofErr w:type="spellStart"/>
            <w:r w:rsidRPr="006C7DE7">
              <w:rPr>
                <w:rFonts w:asciiTheme="minorHAnsi" w:hAnsiTheme="minorHAnsi" w:cs="Arial"/>
                <w:szCs w:val="22"/>
              </w:rPr>
              <w:t>threading</w:t>
            </w:r>
            <w:proofErr w:type="spellEnd"/>
            <w:r w:rsidRPr="006C7DE7">
              <w:rPr>
                <w:rFonts w:asciiTheme="minorHAnsi" w:hAnsiTheme="minorHAnsi" w:cs="Arial"/>
                <w:szCs w:val="22"/>
              </w:rPr>
              <w:t>). Να αναφερθεί ο αριθμός.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Σχετικά με τη μνήμη:</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Τύπος μνήμης DDR3 ή ισοδύναμος ή ανώτερος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τύπος μνήμης και τα τεχνικά χαρακτηριστικά της (π.χ. συχνότητα (</w:t>
            </w:r>
            <w:proofErr w:type="spellStart"/>
            <w:r w:rsidRPr="006C7DE7">
              <w:rPr>
                <w:rFonts w:asciiTheme="minorHAnsi" w:hAnsiTheme="minorHAnsi" w:cs="Arial"/>
                <w:szCs w:val="22"/>
              </w:rPr>
              <w:t>ΜΗz</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latency</w:t>
            </w:r>
            <w:proofErr w:type="spellEnd"/>
            <w:r w:rsidRPr="006C7DE7">
              <w:rPr>
                <w:rFonts w:asciiTheme="minorHAnsi" w:hAnsiTheme="minorHAnsi" w:cs="Arial"/>
                <w:szCs w:val="22"/>
              </w:rPr>
              <w:t xml:space="preserve"> κλπ.)</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αναφερθούν οι συνολικές και κατειλημμένες θέσεις για μνήμη</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3.4</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Αριθμός φυσικών πυρήνων συνολικά</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color w:val="000000"/>
                <w:szCs w:val="22"/>
              </w:rPr>
            </w:pPr>
            <w:r w:rsidRPr="006C7DE7">
              <w:rPr>
                <w:rFonts w:asciiTheme="minorHAnsi" w:hAnsiTheme="minorHAnsi" w:cs="Arial"/>
                <w:b/>
                <w:bCs/>
                <w:color w:val="000000"/>
                <w:szCs w:val="22"/>
              </w:rPr>
              <w:t>≥ 16</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3.5</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Μέγεθος προσφερόμενης μνήμης (GB)</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color w:val="000000"/>
                <w:szCs w:val="22"/>
              </w:rPr>
            </w:pPr>
            <w:r w:rsidRPr="006C7DE7">
              <w:rPr>
                <w:rFonts w:asciiTheme="minorHAnsi" w:hAnsiTheme="minorHAnsi" w:cs="Arial"/>
                <w:b/>
                <w:bCs/>
                <w:color w:val="000000"/>
                <w:szCs w:val="22"/>
              </w:rPr>
              <w:t>≥ 64</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3.6</w:t>
            </w:r>
          </w:p>
        </w:tc>
        <w:tc>
          <w:tcPr>
            <w:tcW w:w="5064" w:type="dxa"/>
            <w:tcBorders>
              <w:top w:val="nil"/>
              <w:left w:val="nil"/>
              <w:bottom w:val="single" w:sz="4" w:space="0" w:color="auto"/>
              <w:right w:val="single" w:sz="4" w:space="0" w:color="auto"/>
            </w:tcBorders>
            <w:shd w:val="clear" w:color="auto" w:fill="auto"/>
            <w:vAlign w:val="center"/>
            <w:hideMark/>
          </w:tcPr>
          <w:p w:rsidR="00FB3BAF" w:rsidRPr="006408CB" w:rsidRDefault="00FB3BAF" w:rsidP="00297666">
            <w:pPr>
              <w:rPr>
                <w:rFonts w:asciiTheme="minorHAnsi" w:hAnsiTheme="minorHAnsi" w:cs="Arial"/>
                <w:color w:val="000000"/>
                <w:szCs w:val="22"/>
              </w:rPr>
            </w:pPr>
            <w:r w:rsidRPr="006C7DE7">
              <w:rPr>
                <w:rFonts w:asciiTheme="minorHAnsi" w:hAnsiTheme="minorHAnsi" w:cs="Arial"/>
                <w:color w:val="000000"/>
                <w:szCs w:val="22"/>
              </w:rPr>
              <w:t xml:space="preserve">Ο εξυπηρετητής να διαθέτει 4 x θύρες </w:t>
            </w:r>
            <w:r w:rsidRPr="006C7DE7">
              <w:rPr>
                <w:rFonts w:asciiTheme="minorHAnsi" w:hAnsiTheme="minorHAnsi" w:cs="Arial"/>
                <w:color w:val="000000"/>
                <w:szCs w:val="22"/>
                <w:u w:val="single"/>
              </w:rPr>
              <w:t>&gt;</w:t>
            </w:r>
            <w:r w:rsidRPr="006C7DE7">
              <w:rPr>
                <w:rFonts w:asciiTheme="minorHAnsi" w:hAnsiTheme="minorHAnsi" w:cs="Arial"/>
                <w:color w:val="000000"/>
                <w:szCs w:val="22"/>
              </w:rPr>
              <w:t xml:space="preserve"> 8Gbps FC</w:t>
            </w:r>
            <w:r>
              <w:rPr>
                <w:rFonts w:asciiTheme="minorHAnsi" w:hAnsiTheme="minorHAnsi" w:cs="Arial"/>
                <w:color w:val="000000"/>
                <w:szCs w:val="22"/>
              </w:rPr>
              <w:t xml:space="preserve"> ή ισοδύναμο </w:t>
            </w:r>
            <w:r w:rsidRPr="006C7DE7">
              <w:rPr>
                <w:rFonts w:asciiTheme="minorHAnsi" w:hAnsiTheme="minorHAnsi" w:cs="Arial"/>
                <w:color w:val="000000"/>
                <w:szCs w:val="22"/>
              </w:rPr>
              <w:t xml:space="preserve">για σύνδεση με το σύστημα </w:t>
            </w:r>
            <w:r w:rsidRPr="006C7DE7">
              <w:rPr>
                <w:rFonts w:asciiTheme="minorHAnsi" w:hAnsiTheme="minorHAnsi" w:cs="Arial"/>
                <w:color w:val="000000"/>
                <w:szCs w:val="22"/>
                <w:lang w:val="en-GB"/>
              </w:rPr>
              <w:t>NAS</w:t>
            </w:r>
            <w:r>
              <w:rPr>
                <w:rFonts w:asciiTheme="minorHAnsi" w:hAnsiTheme="minorHAnsi" w:cs="Arial"/>
                <w:color w:val="000000"/>
                <w:szCs w:val="22"/>
              </w:rPr>
              <w:t xml:space="preserve"> και την υπάρχουσα υποδομή </w:t>
            </w:r>
            <w:r>
              <w:rPr>
                <w:rFonts w:asciiTheme="minorHAnsi" w:hAnsiTheme="minorHAnsi" w:cs="Arial"/>
                <w:color w:val="000000"/>
                <w:szCs w:val="22"/>
                <w:lang w:val="en-US"/>
              </w:rPr>
              <w:t>backup</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53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3.7</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αναφερθεί και προσφερθεί ο απαιτούμενος αριθμός Θυρών τύπου </w:t>
            </w:r>
            <w:proofErr w:type="spellStart"/>
            <w:r w:rsidRPr="006C7DE7">
              <w:rPr>
                <w:rFonts w:asciiTheme="minorHAnsi" w:hAnsiTheme="minorHAnsi" w:cs="Arial"/>
                <w:szCs w:val="22"/>
              </w:rPr>
              <w:t>Ethernet</w:t>
            </w:r>
            <w:proofErr w:type="spellEnd"/>
            <w:r w:rsidRPr="006C7DE7">
              <w:rPr>
                <w:rFonts w:asciiTheme="minorHAnsi" w:hAnsiTheme="minorHAnsi" w:cs="Arial"/>
                <w:szCs w:val="22"/>
              </w:rPr>
              <w:t>, ώστε να καλύπτονται οι απαιτήσεις της προσφερόμενης αρχιτεκτονικής και τα χαρακτηριστικά υψηλής διαθεσιμότητας που ζητούνται.</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3.8</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Remote</w:t>
            </w:r>
            <w:proofErr w:type="spellEnd"/>
            <w:r w:rsidRPr="006C7DE7">
              <w:rPr>
                <w:rFonts w:asciiTheme="minorHAnsi" w:hAnsiTheme="minorHAnsi" w:cs="Arial"/>
                <w:szCs w:val="22"/>
              </w:rPr>
              <w:t xml:space="preserve"> KVM</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Δυνατότητες τοπικής αποθήκευσης ανά Επίπεδο</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Ελεγκτής δίσκων με υποστήριξη RAID-1. Οι δίσκοι να βρίσκονται στη διάταξη RAID-1.</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Πλήθος μονάδων ανά εξυπηρετητή</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2</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Raw</w:t>
            </w:r>
            <w:proofErr w:type="spellEnd"/>
            <w:r w:rsidRPr="006C7DE7">
              <w:rPr>
                <w:rFonts w:asciiTheme="minorHAnsi" w:hAnsiTheme="minorHAnsi" w:cs="Arial"/>
                <w:szCs w:val="22"/>
              </w:rPr>
              <w:t xml:space="preserve"> χωρητικότητα έκαστου δίσκου (GΒ)</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300</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4.4</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Τύπος δίσκων </w:t>
            </w:r>
            <w:proofErr w:type="spellStart"/>
            <w:r w:rsidRPr="006C7DE7">
              <w:rPr>
                <w:rFonts w:asciiTheme="minorHAnsi" w:hAnsiTheme="minorHAnsi" w:cs="Arial"/>
                <w:szCs w:val="22"/>
              </w:rPr>
              <w:t>Serial</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Attached</w:t>
            </w:r>
            <w:proofErr w:type="spellEnd"/>
            <w:r w:rsidRPr="006C7DE7">
              <w:rPr>
                <w:rFonts w:asciiTheme="minorHAnsi" w:hAnsiTheme="minorHAnsi" w:cs="Arial"/>
                <w:szCs w:val="22"/>
              </w:rPr>
              <w:t xml:space="preserve"> SCSI (SAS) ή ισοδύναμος ή ανώτερος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4.5</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Ταχύτητα περιστροφής (</w:t>
            </w:r>
            <w:proofErr w:type="spellStart"/>
            <w:r w:rsidRPr="006C7DE7">
              <w:rPr>
                <w:rFonts w:asciiTheme="minorHAnsi" w:hAnsiTheme="minorHAnsi" w:cs="Arial"/>
                <w:szCs w:val="22"/>
              </w:rPr>
              <w:t>rpm</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≥10000</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4.6</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αναφερθούν οι υποστηριζόμενοι τύποι διασύνδεσης με εξωτερικά συστήματα αποθήκευσης για κάθε επίπεδο. (ενδεικτικά αναφέρονται </w:t>
            </w:r>
            <w:proofErr w:type="spellStart"/>
            <w:r w:rsidRPr="006C7DE7">
              <w:rPr>
                <w:rFonts w:asciiTheme="minorHAnsi" w:hAnsiTheme="minorHAnsi" w:cs="Arial"/>
                <w:szCs w:val="22"/>
              </w:rPr>
              <w:t>Fiber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Channel</w:t>
            </w:r>
            <w:proofErr w:type="spellEnd"/>
            <w:r w:rsidRPr="006C7DE7">
              <w:rPr>
                <w:rFonts w:asciiTheme="minorHAnsi" w:hAnsiTheme="minorHAnsi" w:cs="Arial"/>
                <w:szCs w:val="22"/>
              </w:rPr>
              <w:t>, SAS κλπ.)</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ΛΕΙΤΟΥΡΓΙΚΟ ΣΥΣΤΗΜΑ (OS)</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ο τύπος, ο κατασκευαστής και η έκδοση του Λειτουργικού Συστήματος ανά επίπεδο</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ΔΙΑΧΕΙΡΙΣΗ - ΠΑΡΑΚΟΛΟΥΘΗΣΗ</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δοθεί συνοδευτικό λογισμικό για την απομακρυσμένη παρακολούθηση και διαχείριση συνολικά του συστήματος εξυπηρετητών. Να αναφερθούν: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τα στοιχεία του συστήματος που είναι δυνατόν να παρακολουθούνται όπως π.χ. ανεμιστήρες, σκληροί δίσκοι, εσωτερική θερμοκρασία κλπ.</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οι δυνατότητες διαχείρισης που καλύπτει</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27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6.4</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Υποστήριξη ενεργοποίησης/απενεργοποίησης του συστήματος μέσω του περιβάλλοντος διαχείρισης (</w:t>
            </w:r>
            <w:proofErr w:type="spellStart"/>
            <w:r w:rsidRPr="006C7DE7">
              <w:rPr>
                <w:rFonts w:asciiTheme="minorHAnsi" w:hAnsiTheme="minorHAnsi" w:cs="Arial"/>
                <w:szCs w:val="22"/>
              </w:rPr>
              <w:t>remote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power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on</w:t>
            </w:r>
            <w:proofErr w:type="spellEnd"/>
            <w:r w:rsidRPr="006C7DE7">
              <w:rPr>
                <w:rFonts w:asciiTheme="minorHAnsi" w:hAnsiTheme="minorHAnsi" w:cs="Arial"/>
                <w:szCs w:val="22"/>
              </w:rPr>
              <w:t>/</w:t>
            </w:r>
            <w:proofErr w:type="spellStart"/>
            <w:r w:rsidRPr="006C7DE7">
              <w:rPr>
                <w:rFonts w:asciiTheme="minorHAnsi" w:hAnsiTheme="minorHAnsi" w:cs="Arial"/>
                <w:szCs w:val="22"/>
              </w:rPr>
              <w:t>off</w:t>
            </w:r>
            <w:proofErr w:type="spellEnd"/>
            <w:r w:rsidRPr="006C7DE7">
              <w:rPr>
                <w:rFonts w:asciiTheme="minorHAnsi" w:hAnsiTheme="minorHAnsi" w:cs="Arial"/>
                <w:szCs w:val="22"/>
              </w:rPr>
              <w:t xml:space="preserve">) καθώς και απομακρυσμένου </w:t>
            </w:r>
            <w:proofErr w:type="spellStart"/>
            <w:r w:rsidRPr="006C7DE7">
              <w:rPr>
                <w:rFonts w:asciiTheme="minorHAnsi" w:hAnsiTheme="minorHAnsi" w:cs="Arial"/>
                <w:szCs w:val="22"/>
              </w:rPr>
              <w:t>reboot</w:t>
            </w:r>
            <w:proofErr w:type="spellEnd"/>
            <w:r w:rsidRPr="006C7DE7">
              <w:rPr>
                <w:rFonts w:asciiTheme="minorHAnsi" w:hAnsiTheme="minorHAnsi" w:cs="Arial"/>
                <w:szCs w:val="22"/>
              </w:rPr>
              <w:t xml:space="preserve"> του εξυπηρετητή .</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6.5</w:t>
            </w:r>
          </w:p>
        </w:tc>
        <w:tc>
          <w:tcPr>
            <w:tcW w:w="5064" w:type="dxa"/>
            <w:tcBorders>
              <w:top w:val="nil"/>
              <w:left w:val="nil"/>
              <w:bottom w:val="single" w:sz="4" w:space="0" w:color="auto"/>
              <w:right w:val="single" w:sz="4" w:space="0" w:color="auto"/>
            </w:tcBorders>
            <w:shd w:val="clear" w:color="auto" w:fill="auto"/>
            <w:vAlign w:val="center"/>
            <w:hideMark/>
          </w:tcPr>
          <w:p w:rsidR="00FB3BAF" w:rsidRDefault="00FB3BAF" w:rsidP="00297666">
            <w:pPr>
              <w:rPr>
                <w:rFonts w:asciiTheme="minorHAnsi" w:hAnsiTheme="minorHAnsi" w:cs="Arial"/>
                <w:szCs w:val="22"/>
              </w:rPr>
            </w:pPr>
            <w:r w:rsidRPr="006C7DE7">
              <w:rPr>
                <w:rFonts w:asciiTheme="minorHAnsi" w:hAnsiTheme="minorHAnsi" w:cs="Arial"/>
                <w:szCs w:val="22"/>
              </w:rPr>
              <w:t>Υποστήριξη SNMP, με δυνατότητα ειδοποίησης σε περίπτωση βλάβης</w:t>
            </w:r>
          </w:p>
          <w:p w:rsidR="002666CB" w:rsidRPr="006C7DE7" w:rsidRDefault="002666CB" w:rsidP="00297666">
            <w:pPr>
              <w:rPr>
                <w:rFonts w:asciiTheme="minorHAnsi" w:hAnsiTheme="minorHAnsi" w:cs="Arial"/>
                <w:szCs w:val="22"/>
              </w:rPr>
            </w:pP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26" w:name="_Toc392245376"/>
      <w:bookmarkStart w:id="1027" w:name="_Toc399167007"/>
      <w:bookmarkStart w:id="1028" w:name="_Toc391285076"/>
      <w:bookmarkStart w:id="1029" w:name="_Toc391302690"/>
      <w:bookmarkStart w:id="1030" w:name="_Toc391302819"/>
      <w:bookmarkStart w:id="1031" w:name="_Toc391302850"/>
      <w:bookmarkStart w:id="1032" w:name="_Toc391472774"/>
      <w:r w:rsidRPr="006C7DE7">
        <w:rPr>
          <w:rFonts w:asciiTheme="minorHAnsi" w:hAnsiTheme="minorHAnsi" w:cstheme="minorHAnsi"/>
          <w:szCs w:val="22"/>
        </w:rPr>
        <w:lastRenderedPageBreak/>
        <w:t>Πίνακας Συμμόρφωσης Ικριωμάτων (</w:t>
      </w:r>
      <w:r w:rsidRPr="006C7DE7">
        <w:rPr>
          <w:rFonts w:asciiTheme="minorHAnsi" w:hAnsiTheme="minorHAnsi" w:cstheme="minorHAnsi"/>
          <w:szCs w:val="22"/>
          <w:lang w:val="en-US"/>
        </w:rPr>
        <w:t>racks)</w:t>
      </w:r>
      <w:bookmarkEnd w:id="1026"/>
      <w:bookmarkEnd w:id="1027"/>
    </w:p>
    <w:tbl>
      <w:tblPr>
        <w:tblW w:w="9654" w:type="dxa"/>
        <w:tblInd w:w="93" w:type="dxa"/>
        <w:tblLook w:val="04A0"/>
      </w:tblPr>
      <w:tblGrid>
        <w:gridCol w:w="866"/>
        <w:gridCol w:w="4228"/>
        <w:gridCol w:w="1398"/>
        <w:gridCol w:w="1461"/>
        <w:gridCol w:w="1701"/>
      </w:tblGrid>
      <w:tr w:rsidR="00FB3BAF" w:rsidRPr="006C7DE7" w:rsidTr="00297666">
        <w:trPr>
          <w:trHeight w:val="510"/>
        </w:trPr>
        <w:tc>
          <w:tcPr>
            <w:tcW w:w="866"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1020"/>
          <w:bookmarkEnd w:id="1021"/>
          <w:bookmarkEnd w:id="1022"/>
          <w:bookmarkEnd w:id="1023"/>
          <w:bookmarkEnd w:id="1024"/>
          <w:bookmarkEnd w:id="1025"/>
          <w:bookmarkEnd w:id="1028"/>
          <w:bookmarkEnd w:id="1029"/>
          <w:bookmarkEnd w:id="1030"/>
          <w:bookmarkEnd w:id="1031"/>
          <w:bookmarkEnd w:id="1032"/>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Α/Α</w:t>
            </w:r>
          </w:p>
        </w:tc>
        <w:tc>
          <w:tcPr>
            <w:tcW w:w="4228"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398"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ΑΠΑΙΤΗΣΗ</w:t>
            </w:r>
          </w:p>
        </w:tc>
        <w:tc>
          <w:tcPr>
            <w:tcW w:w="1461"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ΑΠΑΝΤΗΣΗ</w:t>
            </w:r>
          </w:p>
        </w:tc>
        <w:tc>
          <w:tcPr>
            <w:tcW w:w="1701"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ΠΑΡΑΠΟΜΠΗ</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ΓΕΝΙΚΑ ΧΑΡΑΚΤΗΡΙΣΤΙΚΑ</w:t>
            </w:r>
          </w:p>
        </w:tc>
        <w:tc>
          <w:tcPr>
            <w:tcW w:w="1398"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1.1</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Θα προσφερθούν οι απαραίτητες μονάδες ώστε να καλυφθούν οι ανάγκες της προσφερόμενης λύσης</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1.2</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Επιδαπέδια</w:t>
            </w:r>
            <w:proofErr w:type="spellEnd"/>
            <w:r w:rsidRPr="006C7DE7">
              <w:rPr>
                <w:rFonts w:asciiTheme="minorHAnsi" w:hAnsiTheme="minorHAnsi" w:cs="Arial"/>
                <w:szCs w:val="22"/>
              </w:rPr>
              <w:t xml:space="preserve"> μεταλλική καμπίνα (</w:t>
            </w:r>
            <w:proofErr w:type="spellStart"/>
            <w:r w:rsidRPr="006C7DE7">
              <w:rPr>
                <w:rFonts w:asciiTheme="minorHAnsi" w:hAnsiTheme="minorHAnsi" w:cs="Arial"/>
                <w:szCs w:val="22"/>
              </w:rPr>
              <w:t>standard</w:t>
            </w:r>
            <w:proofErr w:type="spellEnd"/>
            <w:r w:rsidRPr="006C7DE7">
              <w:rPr>
                <w:rFonts w:asciiTheme="minorHAnsi" w:hAnsiTheme="minorHAnsi" w:cs="Arial"/>
                <w:szCs w:val="22"/>
              </w:rPr>
              <w:t xml:space="preserve"> 19” </w:t>
            </w:r>
            <w:proofErr w:type="spellStart"/>
            <w:r w:rsidRPr="006C7DE7">
              <w:rPr>
                <w:rFonts w:asciiTheme="minorHAnsi" w:hAnsiTheme="minorHAnsi" w:cs="Arial"/>
                <w:szCs w:val="22"/>
              </w:rPr>
              <w:t>rack</w:t>
            </w:r>
            <w:proofErr w:type="spellEnd"/>
            <w:r w:rsidRPr="006C7DE7">
              <w:rPr>
                <w:rFonts w:asciiTheme="minorHAnsi" w:hAnsiTheme="minorHAnsi" w:cs="Arial"/>
                <w:szCs w:val="22"/>
              </w:rPr>
              <w:t>)</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1.3</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μοντέλο και εταιρεία κατασκευής.</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1.4</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Αντισεισμική/ </w:t>
            </w:r>
            <w:proofErr w:type="spellStart"/>
            <w:r w:rsidRPr="006C7DE7">
              <w:rPr>
                <w:rFonts w:asciiTheme="minorHAnsi" w:hAnsiTheme="minorHAnsi" w:cs="Arial"/>
                <w:szCs w:val="22"/>
              </w:rPr>
              <w:t>αντικραδασμική</w:t>
            </w:r>
            <w:proofErr w:type="spellEnd"/>
            <w:r w:rsidRPr="006C7DE7">
              <w:rPr>
                <w:rFonts w:asciiTheme="minorHAnsi" w:hAnsiTheme="minorHAnsi" w:cs="Arial"/>
                <w:szCs w:val="22"/>
              </w:rPr>
              <w:t xml:space="preserve"> βάση στήριξης</w:t>
            </w:r>
          </w:p>
        </w:tc>
        <w:tc>
          <w:tcPr>
            <w:tcW w:w="1398"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ΤΕΧΝΙΚΑ ΧΑΡΑΚΤΗΡΙΣΤΙΚΑ</w:t>
            </w:r>
          </w:p>
        </w:tc>
        <w:tc>
          <w:tcPr>
            <w:tcW w:w="1398"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ο προσφερόμενος τρόπος εξαερισμού –ψύξης του εξοπλισμού</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2.2</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Ύψος</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42U</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2.3</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Eμπρόσθια</w:t>
            </w:r>
            <w:proofErr w:type="spellEnd"/>
            <w:r w:rsidRPr="006C7DE7">
              <w:rPr>
                <w:rFonts w:asciiTheme="minorHAnsi" w:hAnsiTheme="minorHAnsi" w:cs="Arial"/>
                <w:szCs w:val="22"/>
              </w:rPr>
              <w:t xml:space="preserve"> διάτρητη πόρτα</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2.4</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Οπίσθια αφαιρούμενη πόρτα ή δίφυλλη πόρτα.</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2.5</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Το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xml:space="preserve"> θα περιλαμβάνει 2 τουλάχιστον </w:t>
            </w:r>
            <w:proofErr w:type="spellStart"/>
            <w:r w:rsidRPr="006C7DE7">
              <w:rPr>
                <w:rFonts w:asciiTheme="minorHAnsi" w:hAnsiTheme="minorHAnsi" w:cs="Arial"/>
                <w:szCs w:val="22"/>
              </w:rPr>
              <w:t>Power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Distribution</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Units</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Zero</w:t>
            </w:r>
            <w:proofErr w:type="spellEnd"/>
            <w:r w:rsidRPr="006C7DE7">
              <w:rPr>
                <w:rFonts w:asciiTheme="minorHAnsi" w:hAnsiTheme="minorHAnsi" w:cs="Arial"/>
                <w:szCs w:val="22"/>
              </w:rPr>
              <w:t xml:space="preserve"> U (</w:t>
            </w:r>
            <w:proofErr w:type="spellStart"/>
            <w:r w:rsidRPr="006C7DE7">
              <w:rPr>
                <w:rFonts w:asciiTheme="minorHAnsi" w:hAnsiTheme="minorHAnsi" w:cs="Arial"/>
                <w:szCs w:val="22"/>
              </w:rPr>
              <w:t>PDUs</w:t>
            </w:r>
            <w:proofErr w:type="spellEnd"/>
            <w:r w:rsidRPr="006C7DE7">
              <w:rPr>
                <w:rFonts w:asciiTheme="minorHAnsi" w:hAnsiTheme="minorHAnsi" w:cs="Arial"/>
                <w:szCs w:val="22"/>
              </w:rPr>
              <w:t>).</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2.6</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διακοπής της παροχής τάσης τροφοδοσίας με </w:t>
            </w:r>
            <w:proofErr w:type="spellStart"/>
            <w:r w:rsidRPr="006C7DE7">
              <w:rPr>
                <w:rFonts w:asciiTheme="minorHAnsi" w:hAnsiTheme="minorHAnsi" w:cs="Arial"/>
                <w:szCs w:val="22"/>
              </w:rPr>
              <w:t>ασφαλειοδιακόπτη</w:t>
            </w:r>
            <w:proofErr w:type="spellEnd"/>
            <w:r w:rsidRPr="006C7DE7">
              <w:rPr>
                <w:rFonts w:asciiTheme="minorHAnsi" w:hAnsiTheme="minorHAnsi" w:cs="Arial"/>
                <w:szCs w:val="22"/>
              </w:rPr>
              <w:t xml:space="preserve"> στο UPS ή στην ηλεκτρολογική εγκατάσταση ή στο ικρίωμα</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ΑΛΛΕΣ ΑΠΑΙΤΗΣΕΙΣ</w:t>
            </w:r>
          </w:p>
        </w:tc>
        <w:tc>
          <w:tcPr>
            <w:tcW w:w="1398"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3.1</w:t>
            </w:r>
          </w:p>
        </w:tc>
        <w:tc>
          <w:tcPr>
            <w:tcW w:w="4228" w:type="dxa"/>
            <w:tcBorders>
              <w:top w:val="nil"/>
              <w:left w:val="nil"/>
              <w:bottom w:val="single" w:sz="4" w:space="0" w:color="auto"/>
              <w:right w:val="single" w:sz="4" w:space="0" w:color="auto"/>
            </w:tcBorders>
            <w:shd w:val="clear" w:color="auto" w:fill="auto"/>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θα προσφερθούν και τα απαιτούμενα καλώδια για τη διασύνδεση όλων των συσκευών καθώς και επιπλέον καλώδια εφεδρείας για μελλοντικές ανάγκες.</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127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w:t>
            </w:r>
          </w:p>
        </w:tc>
        <w:tc>
          <w:tcPr>
            <w:tcW w:w="4228" w:type="dxa"/>
            <w:tcBorders>
              <w:top w:val="nil"/>
              <w:left w:val="nil"/>
              <w:bottom w:val="single" w:sz="4" w:space="0" w:color="auto"/>
              <w:right w:val="single" w:sz="4" w:space="0" w:color="auto"/>
            </w:tcBorders>
            <w:shd w:val="clear" w:color="auto" w:fill="auto"/>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Το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xml:space="preserve"> θα διαθέτει κατάλληλους οδηγούς και </w:t>
            </w:r>
            <w:proofErr w:type="spellStart"/>
            <w:r w:rsidRPr="006C7DE7">
              <w:rPr>
                <w:rFonts w:asciiTheme="minorHAnsi" w:hAnsiTheme="minorHAnsi" w:cs="Arial"/>
                <w:szCs w:val="22"/>
              </w:rPr>
              <w:t>συγκρατητές</w:t>
            </w:r>
            <w:proofErr w:type="spellEnd"/>
            <w:r w:rsidRPr="006C7DE7">
              <w:rPr>
                <w:rFonts w:asciiTheme="minorHAnsi" w:hAnsiTheme="minorHAnsi" w:cs="Arial"/>
                <w:szCs w:val="22"/>
              </w:rPr>
              <w:t xml:space="preserve"> για την διευθέτηση των καλωδίων, τροφοδοσίας, UTP και </w:t>
            </w:r>
            <w:proofErr w:type="spellStart"/>
            <w:r w:rsidRPr="006C7DE7">
              <w:rPr>
                <w:rFonts w:asciiTheme="minorHAnsi" w:hAnsiTheme="minorHAnsi" w:cs="Arial"/>
                <w:szCs w:val="22"/>
              </w:rPr>
              <w:t>oπτικών</w:t>
            </w:r>
            <w:proofErr w:type="spellEnd"/>
            <w:r w:rsidRPr="006C7DE7">
              <w:rPr>
                <w:rFonts w:asciiTheme="minorHAnsi" w:hAnsiTheme="minorHAnsi" w:cs="Arial"/>
                <w:szCs w:val="22"/>
              </w:rPr>
              <w:t xml:space="preserve"> (FC και </w:t>
            </w:r>
            <w:proofErr w:type="spellStart"/>
            <w:r w:rsidRPr="006C7DE7">
              <w:rPr>
                <w:rFonts w:asciiTheme="minorHAnsi" w:hAnsiTheme="minorHAnsi" w:cs="Arial"/>
                <w:szCs w:val="22"/>
              </w:rPr>
              <w:t>network</w:t>
            </w:r>
            <w:proofErr w:type="spellEnd"/>
            <w:r w:rsidRPr="006C7DE7">
              <w:rPr>
                <w:rFonts w:asciiTheme="minorHAnsi" w:hAnsiTheme="minorHAnsi" w:cs="Arial"/>
                <w:szCs w:val="22"/>
              </w:rPr>
              <w:t xml:space="preserve">), οι οποίοι δεν θα πρέπει να καταλαμβάνουν χώρο στο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zero</w:t>
            </w:r>
            <w:proofErr w:type="spellEnd"/>
            <w:r w:rsidRPr="006C7DE7">
              <w:rPr>
                <w:rFonts w:asciiTheme="minorHAnsi" w:hAnsiTheme="minorHAnsi" w:cs="Arial"/>
                <w:szCs w:val="22"/>
              </w:rPr>
              <w:t xml:space="preserve"> U)</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33" w:name="_Toc392245377"/>
      <w:bookmarkStart w:id="1034" w:name="_Toc399167008"/>
      <w:bookmarkStart w:id="1035" w:name="_Toc391472775"/>
      <w:bookmarkStart w:id="1036" w:name="_Toc302577491"/>
      <w:bookmarkStart w:id="1037" w:name="_Toc391285077"/>
      <w:bookmarkStart w:id="1038" w:name="_Toc391302691"/>
      <w:bookmarkStart w:id="1039" w:name="_Toc391302820"/>
      <w:bookmarkStart w:id="1040" w:name="_Toc391302851"/>
      <w:r w:rsidRPr="006C7DE7">
        <w:rPr>
          <w:rFonts w:asciiTheme="minorHAnsi" w:hAnsiTheme="minorHAnsi" w:cstheme="minorHAnsi"/>
          <w:szCs w:val="22"/>
        </w:rPr>
        <w:t>Πίνακας υπηρεσιών Εγκατάστασης / Παραμετροποίησης</w:t>
      </w:r>
      <w:bookmarkEnd w:id="1033"/>
      <w:bookmarkEnd w:id="1034"/>
    </w:p>
    <w:tbl>
      <w:tblPr>
        <w:tblW w:w="9693"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11"/>
        <w:gridCol w:w="4734"/>
        <w:gridCol w:w="1418"/>
        <w:gridCol w:w="1275"/>
        <w:gridCol w:w="1755"/>
      </w:tblGrid>
      <w:tr w:rsidR="00FB3BAF" w:rsidRPr="006C7DE7" w:rsidTr="00297666">
        <w:trPr>
          <w:tblHeader/>
          <w:jc w:val="center"/>
        </w:trPr>
        <w:tc>
          <w:tcPr>
            <w:tcW w:w="511" w:type="dxa"/>
            <w:shd w:val="pct15" w:color="auto" w:fill="FFFFFF"/>
            <w:vAlign w:val="center"/>
          </w:tcPr>
          <w:bookmarkEnd w:id="1035"/>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734"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5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FB3BAF" w:rsidRPr="006C7DE7" w:rsidTr="00297666">
        <w:trPr>
          <w:jc w:val="center"/>
        </w:trPr>
        <w:tc>
          <w:tcPr>
            <w:tcW w:w="511" w:type="dxa"/>
          </w:tcPr>
          <w:p w:rsidR="00FB3BAF" w:rsidRPr="006C7DE7" w:rsidRDefault="00FB3BAF" w:rsidP="00297666">
            <w:pPr>
              <w:rPr>
                <w:rFonts w:asciiTheme="minorHAnsi" w:hAnsiTheme="minorHAnsi" w:cs="Calibri"/>
                <w:szCs w:val="22"/>
              </w:rPr>
            </w:pPr>
            <w:r w:rsidRPr="006C7DE7">
              <w:rPr>
                <w:rFonts w:asciiTheme="minorHAnsi" w:hAnsiTheme="minorHAnsi" w:cs="Calibri"/>
                <w:szCs w:val="22"/>
              </w:rPr>
              <w:t>1</w:t>
            </w:r>
          </w:p>
        </w:tc>
        <w:tc>
          <w:tcPr>
            <w:tcW w:w="4734" w:type="dxa"/>
          </w:tcPr>
          <w:p w:rsidR="00FB3BAF" w:rsidRDefault="00FB3BAF" w:rsidP="00297666">
            <w:pPr>
              <w:rPr>
                <w:rFonts w:asciiTheme="minorHAnsi" w:eastAsia="MS Mincho" w:hAnsiTheme="minorHAnsi" w:cs="Arial"/>
                <w:color w:val="000000"/>
                <w:szCs w:val="22"/>
              </w:rPr>
            </w:pPr>
            <w:r w:rsidRPr="006C7DE7">
              <w:rPr>
                <w:rFonts w:asciiTheme="minorHAnsi" w:eastAsia="MS Mincho" w:hAnsiTheme="minorHAnsi" w:cs="Arial"/>
                <w:color w:val="000000"/>
                <w:szCs w:val="22"/>
              </w:rPr>
              <w:t>Περιγραφή του τρόπου κάλυψης των απαιτήσεων της Α.4.1 για το σύνολο των υπηρεσιών εγκατάστασης / παραμετροποίησης.</w:t>
            </w:r>
          </w:p>
          <w:p w:rsidR="002666CB" w:rsidRPr="006C7DE7" w:rsidRDefault="002666CB" w:rsidP="00297666">
            <w:pPr>
              <w:rPr>
                <w:rFonts w:asciiTheme="minorHAnsi" w:hAnsiTheme="minorHAnsi" w:cs="Calibri"/>
                <w:szCs w:val="22"/>
              </w:rPr>
            </w:pPr>
          </w:p>
        </w:tc>
        <w:tc>
          <w:tcPr>
            <w:tcW w:w="1418"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FB3BAF" w:rsidRPr="006C7DE7" w:rsidRDefault="00FB3BAF" w:rsidP="00297666">
            <w:pPr>
              <w:jc w:val="center"/>
              <w:rPr>
                <w:rFonts w:asciiTheme="minorHAnsi" w:hAnsiTheme="minorHAnsi" w:cs="Calibri"/>
                <w:szCs w:val="22"/>
              </w:rPr>
            </w:pPr>
          </w:p>
        </w:tc>
        <w:tc>
          <w:tcPr>
            <w:tcW w:w="1755" w:type="dxa"/>
          </w:tcPr>
          <w:p w:rsidR="00FB3BAF" w:rsidRPr="006C7DE7" w:rsidRDefault="00FB3BAF" w:rsidP="00297666">
            <w:pPr>
              <w:jc w:val="center"/>
              <w:rPr>
                <w:rFonts w:asciiTheme="minorHAnsi" w:hAnsiTheme="minorHAnsi" w:cs="Calibri"/>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41" w:name="_Toc392245378"/>
      <w:bookmarkStart w:id="1042" w:name="_Toc399167009"/>
      <w:bookmarkStart w:id="1043" w:name="_Toc391472776"/>
      <w:r w:rsidRPr="006C7DE7">
        <w:rPr>
          <w:rFonts w:asciiTheme="minorHAnsi" w:hAnsiTheme="minorHAnsi" w:cstheme="minorHAnsi"/>
          <w:szCs w:val="22"/>
        </w:rPr>
        <w:lastRenderedPageBreak/>
        <w:t>Πίνακας υπηρεσιών Εκπαίδευσης / Ευαισθητοποίησης</w:t>
      </w:r>
      <w:bookmarkEnd w:id="1041"/>
      <w:bookmarkEnd w:id="1042"/>
    </w:p>
    <w:tbl>
      <w:tblPr>
        <w:tblW w:w="9693"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11"/>
        <w:gridCol w:w="4734"/>
        <w:gridCol w:w="1418"/>
        <w:gridCol w:w="1275"/>
        <w:gridCol w:w="1755"/>
      </w:tblGrid>
      <w:tr w:rsidR="00FB3BAF" w:rsidRPr="006C7DE7" w:rsidTr="00297666">
        <w:trPr>
          <w:tblHeader/>
          <w:jc w:val="center"/>
        </w:trPr>
        <w:tc>
          <w:tcPr>
            <w:tcW w:w="511" w:type="dxa"/>
            <w:shd w:val="pct15" w:color="auto" w:fill="FFFFFF"/>
            <w:vAlign w:val="center"/>
          </w:tcPr>
          <w:bookmarkEnd w:id="1036"/>
          <w:bookmarkEnd w:id="1037"/>
          <w:bookmarkEnd w:id="1038"/>
          <w:bookmarkEnd w:id="1039"/>
          <w:bookmarkEnd w:id="1040"/>
          <w:bookmarkEnd w:id="1043"/>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734"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5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FB3BAF" w:rsidRPr="006C7DE7" w:rsidTr="00297666">
        <w:trPr>
          <w:jc w:val="center"/>
        </w:trPr>
        <w:tc>
          <w:tcPr>
            <w:tcW w:w="511" w:type="dxa"/>
          </w:tcPr>
          <w:p w:rsidR="00FB3BAF" w:rsidRPr="006C7DE7" w:rsidRDefault="00FB3BAF" w:rsidP="00297666">
            <w:pPr>
              <w:rPr>
                <w:rFonts w:asciiTheme="minorHAnsi" w:hAnsiTheme="minorHAnsi" w:cs="Calibri"/>
                <w:szCs w:val="22"/>
              </w:rPr>
            </w:pPr>
            <w:r w:rsidRPr="006C7DE7">
              <w:rPr>
                <w:rFonts w:asciiTheme="minorHAnsi" w:hAnsiTheme="minorHAnsi" w:cs="Calibri"/>
                <w:szCs w:val="22"/>
              </w:rPr>
              <w:t>1</w:t>
            </w:r>
          </w:p>
        </w:tc>
        <w:tc>
          <w:tcPr>
            <w:tcW w:w="4734" w:type="dxa"/>
          </w:tcPr>
          <w:p w:rsidR="00FB3BAF" w:rsidRPr="006C7DE7" w:rsidRDefault="00FB3BAF" w:rsidP="00297666">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της Α.4.2 και Α.4.3  για το σύνολο των υπηρεσιών εκπαίδευσης και Ευαισθητοποίησης.</w:t>
            </w:r>
          </w:p>
        </w:tc>
        <w:tc>
          <w:tcPr>
            <w:tcW w:w="1418"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FB3BAF" w:rsidRPr="006C7DE7" w:rsidRDefault="00FB3BAF" w:rsidP="00297666">
            <w:pPr>
              <w:jc w:val="center"/>
              <w:rPr>
                <w:rFonts w:asciiTheme="minorHAnsi" w:hAnsiTheme="minorHAnsi" w:cs="Calibri"/>
                <w:szCs w:val="22"/>
              </w:rPr>
            </w:pPr>
          </w:p>
        </w:tc>
        <w:tc>
          <w:tcPr>
            <w:tcW w:w="1755" w:type="dxa"/>
          </w:tcPr>
          <w:p w:rsidR="00FB3BAF" w:rsidRPr="006C7DE7" w:rsidRDefault="00FB3BAF" w:rsidP="00297666">
            <w:pPr>
              <w:jc w:val="center"/>
              <w:rPr>
                <w:rFonts w:asciiTheme="minorHAnsi" w:hAnsiTheme="minorHAnsi" w:cs="Calibri"/>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44" w:name="_Toc392245379"/>
      <w:bookmarkStart w:id="1045" w:name="_Toc399167010"/>
      <w:bookmarkStart w:id="1046" w:name="_Toc302577492"/>
      <w:bookmarkStart w:id="1047" w:name="_Toc391285078"/>
      <w:bookmarkStart w:id="1048" w:name="_Toc391302692"/>
      <w:bookmarkStart w:id="1049" w:name="_Toc391302821"/>
      <w:bookmarkStart w:id="1050" w:name="_Toc391302852"/>
      <w:bookmarkStart w:id="1051" w:name="_Toc391472777"/>
      <w:r w:rsidRPr="006C7DE7">
        <w:rPr>
          <w:rFonts w:asciiTheme="minorHAnsi" w:hAnsiTheme="minorHAnsi" w:cstheme="minorHAnsi"/>
          <w:szCs w:val="22"/>
        </w:rPr>
        <w:t>Πίνακας υπηρεσιών Δοκιμαστικής λειτουργίας</w:t>
      </w:r>
      <w:bookmarkEnd w:id="1044"/>
      <w:bookmarkEnd w:id="1045"/>
    </w:p>
    <w:tbl>
      <w:tblPr>
        <w:tblW w:w="97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67"/>
        <w:gridCol w:w="4732"/>
        <w:gridCol w:w="1418"/>
        <w:gridCol w:w="1275"/>
        <w:gridCol w:w="1753"/>
      </w:tblGrid>
      <w:tr w:rsidR="00FB3BAF" w:rsidRPr="006C7DE7" w:rsidTr="00297666">
        <w:trPr>
          <w:tblHeader/>
          <w:jc w:val="center"/>
        </w:trPr>
        <w:tc>
          <w:tcPr>
            <w:tcW w:w="567" w:type="dxa"/>
            <w:shd w:val="pct15" w:color="auto" w:fill="FFFFFF"/>
            <w:vAlign w:val="center"/>
          </w:tcPr>
          <w:bookmarkEnd w:id="1046"/>
          <w:bookmarkEnd w:id="1047"/>
          <w:bookmarkEnd w:id="1048"/>
          <w:bookmarkEnd w:id="1049"/>
          <w:bookmarkEnd w:id="1050"/>
          <w:bookmarkEnd w:id="1051"/>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732"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53"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FB3BAF" w:rsidRPr="006C7DE7" w:rsidTr="00297666">
        <w:trPr>
          <w:jc w:val="center"/>
        </w:trPr>
        <w:tc>
          <w:tcPr>
            <w:tcW w:w="567" w:type="dxa"/>
          </w:tcPr>
          <w:p w:rsidR="00FB3BAF" w:rsidRPr="006C7DE7" w:rsidRDefault="00FB3BAF" w:rsidP="00297666">
            <w:pPr>
              <w:rPr>
                <w:rFonts w:asciiTheme="minorHAnsi" w:hAnsiTheme="minorHAnsi" w:cs="Calibri"/>
                <w:szCs w:val="22"/>
              </w:rPr>
            </w:pPr>
            <w:r w:rsidRPr="006C7DE7">
              <w:rPr>
                <w:rFonts w:asciiTheme="minorHAnsi" w:hAnsiTheme="minorHAnsi" w:cs="Calibri"/>
                <w:szCs w:val="22"/>
              </w:rPr>
              <w:t>1</w:t>
            </w:r>
          </w:p>
        </w:tc>
        <w:tc>
          <w:tcPr>
            <w:tcW w:w="4732" w:type="dxa"/>
          </w:tcPr>
          <w:p w:rsidR="00FB3BAF" w:rsidRPr="006C7DE7" w:rsidRDefault="00FB3BAF" w:rsidP="00297666">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της Α.4.4  για το σύνολο των υπηρεσιών δοκιμαστικής λειτουργίας.</w:t>
            </w:r>
          </w:p>
        </w:tc>
        <w:tc>
          <w:tcPr>
            <w:tcW w:w="1418"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FB3BAF" w:rsidRPr="006C7DE7" w:rsidRDefault="00FB3BAF" w:rsidP="00297666">
            <w:pPr>
              <w:jc w:val="center"/>
              <w:rPr>
                <w:rFonts w:asciiTheme="minorHAnsi" w:hAnsiTheme="minorHAnsi" w:cs="Calibri"/>
                <w:szCs w:val="22"/>
              </w:rPr>
            </w:pPr>
          </w:p>
        </w:tc>
        <w:tc>
          <w:tcPr>
            <w:tcW w:w="1753" w:type="dxa"/>
          </w:tcPr>
          <w:p w:rsidR="00FB3BAF" w:rsidRPr="006C7DE7" w:rsidRDefault="00FB3BAF" w:rsidP="00297666">
            <w:pPr>
              <w:jc w:val="center"/>
              <w:rPr>
                <w:rFonts w:asciiTheme="minorHAnsi" w:hAnsiTheme="minorHAnsi" w:cs="Calibri"/>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52" w:name="_Toc392245380"/>
      <w:bookmarkStart w:id="1053" w:name="_Toc399167011"/>
      <w:bookmarkStart w:id="1054" w:name="_Toc302577493"/>
      <w:bookmarkStart w:id="1055" w:name="_Toc391285079"/>
      <w:bookmarkStart w:id="1056" w:name="_Toc391302693"/>
      <w:bookmarkStart w:id="1057" w:name="_Toc391302822"/>
      <w:bookmarkStart w:id="1058" w:name="_Toc391302853"/>
      <w:bookmarkStart w:id="1059" w:name="_Toc391472778"/>
      <w:r w:rsidRPr="006C7DE7">
        <w:rPr>
          <w:rFonts w:asciiTheme="minorHAnsi" w:hAnsiTheme="minorHAnsi" w:cstheme="minorHAnsi"/>
          <w:szCs w:val="22"/>
        </w:rPr>
        <w:t>Πίνακας υπηρεσιών υποστήριξης, συντήρησης και τήρησης επιπέδου υπηρεσιών</w:t>
      </w:r>
      <w:bookmarkEnd w:id="1052"/>
      <w:bookmarkEnd w:id="1053"/>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611"/>
        <w:gridCol w:w="4678"/>
        <w:gridCol w:w="1418"/>
        <w:gridCol w:w="1275"/>
        <w:gridCol w:w="1744"/>
      </w:tblGrid>
      <w:tr w:rsidR="00FB3BAF" w:rsidRPr="006C7DE7" w:rsidTr="00297666">
        <w:trPr>
          <w:tblHeader/>
          <w:jc w:val="center"/>
        </w:trPr>
        <w:tc>
          <w:tcPr>
            <w:tcW w:w="611" w:type="dxa"/>
            <w:shd w:val="pct15" w:color="auto" w:fill="FFFFFF"/>
            <w:vAlign w:val="center"/>
          </w:tcPr>
          <w:bookmarkEnd w:id="1054"/>
          <w:bookmarkEnd w:id="1055"/>
          <w:bookmarkEnd w:id="1056"/>
          <w:bookmarkEnd w:id="1057"/>
          <w:bookmarkEnd w:id="1058"/>
          <w:bookmarkEnd w:id="1059"/>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67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44"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FB3BAF" w:rsidRPr="006C7DE7" w:rsidTr="00297666">
        <w:trPr>
          <w:jc w:val="center"/>
        </w:trPr>
        <w:tc>
          <w:tcPr>
            <w:tcW w:w="611" w:type="dxa"/>
          </w:tcPr>
          <w:p w:rsidR="00FB3BAF" w:rsidRPr="006C7DE7" w:rsidRDefault="00FB3BAF" w:rsidP="00297666">
            <w:pPr>
              <w:rPr>
                <w:rFonts w:asciiTheme="minorHAnsi" w:hAnsiTheme="minorHAnsi" w:cs="Calibri"/>
                <w:szCs w:val="22"/>
              </w:rPr>
            </w:pPr>
            <w:r w:rsidRPr="006C7DE7">
              <w:rPr>
                <w:rFonts w:asciiTheme="minorHAnsi" w:hAnsiTheme="minorHAnsi" w:cs="Calibri"/>
                <w:szCs w:val="22"/>
              </w:rPr>
              <w:t>1</w:t>
            </w:r>
          </w:p>
        </w:tc>
        <w:tc>
          <w:tcPr>
            <w:tcW w:w="4678" w:type="dxa"/>
          </w:tcPr>
          <w:p w:rsidR="00FB3BAF" w:rsidRPr="006C7DE7" w:rsidRDefault="00FB3BAF" w:rsidP="00297666">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των Α.4.5 έως  Α.4.7 για το σύνολο των υπηρεσιών, υποστήριξης του έργου,  εγγύησης, συντήρησης και τήρησης επιπέδου υπηρεσιών.</w:t>
            </w:r>
          </w:p>
        </w:tc>
        <w:tc>
          <w:tcPr>
            <w:tcW w:w="1418"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FB3BAF" w:rsidRPr="006C7DE7" w:rsidRDefault="00FB3BAF" w:rsidP="00297666">
            <w:pPr>
              <w:jc w:val="center"/>
              <w:rPr>
                <w:rFonts w:asciiTheme="minorHAnsi" w:hAnsiTheme="minorHAnsi" w:cs="Calibri"/>
                <w:szCs w:val="22"/>
              </w:rPr>
            </w:pPr>
          </w:p>
        </w:tc>
        <w:tc>
          <w:tcPr>
            <w:tcW w:w="1744" w:type="dxa"/>
          </w:tcPr>
          <w:p w:rsidR="00FB3BAF" w:rsidRPr="006C7DE7" w:rsidRDefault="00FB3BAF" w:rsidP="00297666">
            <w:pPr>
              <w:jc w:val="center"/>
              <w:rPr>
                <w:rFonts w:asciiTheme="minorHAnsi" w:hAnsiTheme="minorHAnsi" w:cs="Calibri"/>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60" w:name="_Toc392245381"/>
      <w:bookmarkStart w:id="1061" w:name="_Toc399167012"/>
      <w:bookmarkStart w:id="1062" w:name="_Toc391285080"/>
      <w:bookmarkStart w:id="1063" w:name="_Toc391302694"/>
      <w:bookmarkStart w:id="1064" w:name="_Toc391302823"/>
      <w:bookmarkStart w:id="1065" w:name="_Toc391302854"/>
      <w:bookmarkStart w:id="1066" w:name="_Toc391472779"/>
      <w:r w:rsidRPr="006C7DE7">
        <w:rPr>
          <w:rFonts w:asciiTheme="minorHAnsi" w:hAnsiTheme="minorHAnsi" w:cstheme="minorHAnsi"/>
          <w:szCs w:val="22"/>
        </w:rPr>
        <w:t>Πίνακας προδιαγραφών εξοπλισμού και τεχνολογιών υλοποίησης</w:t>
      </w:r>
      <w:bookmarkEnd w:id="1060"/>
      <w:bookmarkEnd w:id="1061"/>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85"/>
        <w:gridCol w:w="4678"/>
        <w:gridCol w:w="1418"/>
        <w:gridCol w:w="1275"/>
        <w:gridCol w:w="1717"/>
      </w:tblGrid>
      <w:tr w:rsidR="00FB3BAF" w:rsidRPr="006C7DE7" w:rsidTr="00297666">
        <w:trPr>
          <w:tblHeader/>
          <w:jc w:val="center"/>
        </w:trPr>
        <w:tc>
          <w:tcPr>
            <w:tcW w:w="585" w:type="dxa"/>
            <w:shd w:val="pct15" w:color="auto" w:fill="FFFFFF"/>
            <w:vAlign w:val="center"/>
          </w:tcPr>
          <w:bookmarkEnd w:id="1062"/>
          <w:bookmarkEnd w:id="1063"/>
          <w:bookmarkEnd w:id="1064"/>
          <w:bookmarkEnd w:id="1065"/>
          <w:bookmarkEnd w:id="1066"/>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67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17"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FB3BAF" w:rsidRPr="006C7DE7" w:rsidTr="00297666">
        <w:trPr>
          <w:jc w:val="center"/>
        </w:trPr>
        <w:tc>
          <w:tcPr>
            <w:tcW w:w="585"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1</w:t>
            </w:r>
          </w:p>
        </w:tc>
        <w:tc>
          <w:tcPr>
            <w:tcW w:w="4678" w:type="dxa"/>
          </w:tcPr>
          <w:p w:rsidR="00FB3BAF" w:rsidRPr="006C7DE7" w:rsidRDefault="00FB3BAF" w:rsidP="00297666">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των Α.3.1 και Α.3.2 για το σύνολο των προδιαγραφών αρχιτεκτονικής, εξοπλισμού και τεχνολογιών υλοποίησης έργου.</w:t>
            </w:r>
          </w:p>
        </w:tc>
        <w:tc>
          <w:tcPr>
            <w:tcW w:w="1418"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FB3BAF" w:rsidRPr="006C7DE7" w:rsidRDefault="00FB3BAF" w:rsidP="00297666">
            <w:pPr>
              <w:jc w:val="center"/>
              <w:rPr>
                <w:rFonts w:asciiTheme="minorHAnsi" w:hAnsiTheme="minorHAnsi" w:cs="Calibri"/>
                <w:szCs w:val="22"/>
              </w:rPr>
            </w:pPr>
          </w:p>
        </w:tc>
        <w:tc>
          <w:tcPr>
            <w:tcW w:w="1717" w:type="dxa"/>
          </w:tcPr>
          <w:p w:rsidR="00FB3BAF" w:rsidRPr="006C7DE7" w:rsidRDefault="00FB3BAF" w:rsidP="00297666">
            <w:pPr>
              <w:jc w:val="center"/>
              <w:rPr>
                <w:rFonts w:asciiTheme="minorHAnsi" w:hAnsiTheme="minorHAnsi" w:cs="Calibri"/>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67" w:name="_Toc392245382"/>
      <w:bookmarkStart w:id="1068" w:name="_Toc399167013"/>
      <w:bookmarkStart w:id="1069" w:name="_Toc391285081"/>
      <w:bookmarkStart w:id="1070" w:name="_Toc391302695"/>
      <w:bookmarkStart w:id="1071" w:name="_Toc391302824"/>
      <w:bookmarkStart w:id="1072" w:name="_Toc391302855"/>
      <w:bookmarkStart w:id="1073" w:name="_Toc391472780"/>
      <w:r w:rsidRPr="006C7DE7">
        <w:rPr>
          <w:rFonts w:asciiTheme="minorHAnsi" w:hAnsiTheme="minorHAnsi" w:cstheme="minorHAnsi"/>
          <w:szCs w:val="22"/>
        </w:rPr>
        <w:t>Πίνακας προδιαγραφών διοίκησης και υλοποίησης έργου</w:t>
      </w:r>
      <w:bookmarkEnd w:id="1067"/>
      <w:bookmarkEnd w:id="1068"/>
    </w:p>
    <w:tbl>
      <w:tblPr>
        <w:tblW w:w="9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59"/>
        <w:gridCol w:w="4678"/>
        <w:gridCol w:w="1418"/>
        <w:gridCol w:w="1275"/>
        <w:gridCol w:w="1692"/>
      </w:tblGrid>
      <w:tr w:rsidR="00FB3BAF" w:rsidRPr="006C7DE7" w:rsidTr="00297666">
        <w:trPr>
          <w:tblHeader/>
          <w:jc w:val="center"/>
        </w:trPr>
        <w:tc>
          <w:tcPr>
            <w:tcW w:w="559" w:type="dxa"/>
            <w:shd w:val="pct15" w:color="auto" w:fill="FFFFFF"/>
            <w:vAlign w:val="center"/>
          </w:tcPr>
          <w:bookmarkEnd w:id="1069"/>
          <w:bookmarkEnd w:id="1070"/>
          <w:bookmarkEnd w:id="1071"/>
          <w:bookmarkEnd w:id="1072"/>
          <w:bookmarkEnd w:id="1073"/>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67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692"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FB3BAF" w:rsidRPr="006C7DE7" w:rsidTr="00297666">
        <w:trPr>
          <w:jc w:val="center"/>
        </w:trPr>
        <w:tc>
          <w:tcPr>
            <w:tcW w:w="559"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1</w:t>
            </w:r>
          </w:p>
        </w:tc>
        <w:tc>
          <w:tcPr>
            <w:tcW w:w="4678" w:type="dxa"/>
          </w:tcPr>
          <w:p w:rsidR="00FB3BAF" w:rsidRPr="006C7DE7" w:rsidRDefault="00FB3BAF" w:rsidP="00297666">
            <w:pPr>
              <w:rPr>
                <w:rFonts w:asciiTheme="minorHAnsi" w:hAnsiTheme="minorHAnsi" w:cs="Calibri"/>
                <w:szCs w:val="22"/>
              </w:rPr>
            </w:pPr>
            <w:r w:rsidRPr="006C7DE7">
              <w:rPr>
                <w:rFonts w:asciiTheme="minorHAnsi" w:eastAsia="MS Mincho" w:hAnsiTheme="minorHAnsi" w:cs="Arial"/>
                <w:color w:val="000000"/>
                <w:szCs w:val="22"/>
              </w:rPr>
              <w:t xml:space="preserve">Περιγραφή του τρόπου κάλυψης των απαιτήσεων των Α.5.1 έως Α.5.4 για το σύνολο των προδιαγραφών διοίκησης και υλοποίησης έργου, (σχήμα διοίκησης, υλοποίηση και οργάνωση του έργου, προδιαγραφές έργου, διαχείριση αλλαγών, ομάδα έργου, </w:t>
            </w:r>
            <w:r w:rsidRPr="006C7DE7">
              <w:rPr>
                <w:rFonts w:asciiTheme="minorHAnsi" w:eastAsia="MS Mincho" w:hAnsiTheme="minorHAnsi" w:cs="Arial"/>
                <w:color w:val="000000"/>
                <w:szCs w:val="22"/>
                <w:lang w:val="en-US"/>
              </w:rPr>
              <w:t>project</w:t>
            </w:r>
            <w:r w:rsidRPr="006C7DE7">
              <w:rPr>
                <w:rFonts w:asciiTheme="minorHAnsi" w:eastAsia="MS Mincho" w:hAnsiTheme="minorHAnsi" w:cs="Arial"/>
                <w:color w:val="000000"/>
                <w:szCs w:val="22"/>
              </w:rPr>
              <w:t xml:space="preserve"> </w:t>
            </w:r>
            <w:r w:rsidRPr="006C7DE7">
              <w:rPr>
                <w:rFonts w:asciiTheme="minorHAnsi" w:eastAsia="MS Mincho" w:hAnsiTheme="minorHAnsi" w:cs="Arial"/>
                <w:color w:val="000000"/>
                <w:szCs w:val="22"/>
                <w:lang w:val="en-US"/>
              </w:rPr>
              <w:t>manager</w:t>
            </w:r>
            <w:r w:rsidRPr="006C7DE7">
              <w:rPr>
                <w:rFonts w:asciiTheme="minorHAnsi" w:eastAsia="MS Mincho" w:hAnsiTheme="minorHAnsi" w:cs="Arial"/>
                <w:color w:val="000000"/>
                <w:szCs w:val="22"/>
              </w:rPr>
              <w:t xml:space="preserve"> κλπ).</w:t>
            </w:r>
          </w:p>
        </w:tc>
        <w:tc>
          <w:tcPr>
            <w:tcW w:w="1418"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FB3BAF" w:rsidRPr="006C7DE7" w:rsidRDefault="00FB3BAF" w:rsidP="00297666">
            <w:pPr>
              <w:jc w:val="center"/>
              <w:rPr>
                <w:rFonts w:asciiTheme="minorHAnsi" w:hAnsiTheme="minorHAnsi" w:cs="Calibri"/>
                <w:szCs w:val="22"/>
              </w:rPr>
            </w:pPr>
          </w:p>
        </w:tc>
        <w:tc>
          <w:tcPr>
            <w:tcW w:w="1692" w:type="dxa"/>
          </w:tcPr>
          <w:p w:rsidR="00FB3BAF" w:rsidRPr="006C7DE7" w:rsidRDefault="00FB3BAF" w:rsidP="00297666">
            <w:pPr>
              <w:jc w:val="center"/>
              <w:rPr>
                <w:rFonts w:asciiTheme="minorHAnsi" w:hAnsiTheme="minorHAnsi" w:cs="Calibri"/>
                <w:szCs w:val="22"/>
              </w:rPr>
            </w:pPr>
          </w:p>
        </w:tc>
      </w:tr>
    </w:tbl>
    <w:p w:rsidR="00FB3BAF" w:rsidRDefault="00FB3BAF" w:rsidP="00FB3BAF">
      <w:pPr>
        <w:pStyle w:val="2"/>
        <w:numPr>
          <w:ilvl w:val="0"/>
          <w:numId w:val="0"/>
        </w:numPr>
        <w:spacing w:before="60" w:after="0" w:line="240" w:lineRule="auto"/>
        <w:ind w:left="1985"/>
        <w:rPr>
          <w:rFonts w:asciiTheme="minorHAnsi" w:hAnsiTheme="minorHAnsi"/>
          <w:sz w:val="22"/>
          <w:szCs w:val="22"/>
          <w:u w:val="none"/>
        </w:rPr>
      </w:pPr>
      <w:bookmarkStart w:id="1074" w:name="_Toc302577495"/>
      <w:bookmarkStart w:id="1075" w:name="_Toc391285082"/>
      <w:bookmarkStart w:id="1076" w:name="_Toc391302696"/>
      <w:bookmarkStart w:id="1077" w:name="_Toc391302825"/>
      <w:bookmarkStart w:id="1078" w:name="_Toc391302856"/>
      <w:bookmarkStart w:id="1079" w:name="_Toc391472781"/>
    </w:p>
    <w:p w:rsidR="002666CB" w:rsidRDefault="002666CB">
      <w:pPr>
        <w:spacing w:after="0"/>
        <w:jc w:val="left"/>
      </w:pPr>
      <w:r>
        <w:br w:type="page"/>
      </w:r>
    </w:p>
    <w:p w:rsidR="00FB3BAF" w:rsidRPr="006C7DE7" w:rsidRDefault="00FB3BAF" w:rsidP="00FB3BAF">
      <w:pPr>
        <w:pStyle w:val="2"/>
        <w:tabs>
          <w:tab w:val="clear" w:pos="1983"/>
          <w:tab w:val="num" w:pos="540"/>
        </w:tabs>
        <w:spacing w:before="60" w:after="0" w:line="240" w:lineRule="auto"/>
        <w:ind w:left="1985" w:hanging="1985"/>
        <w:rPr>
          <w:rFonts w:asciiTheme="minorHAnsi" w:hAnsiTheme="minorHAnsi"/>
          <w:sz w:val="22"/>
          <w:szCs w:val="22"/>
          <w:u w:val="none"/>
        </w:rPr>
      </w:pPr>
      <w:bookmarkStart w:id="1080" w:name="_Toc392245383"/>
      <w:bookmarkStart w:id="1081" w:name="_Toc399167014"/>
      <w:r w:rsidRPr="006C7DE7">
        <w:rPr>
          <w:rFonts w:asciiTheme="minorHAnsi" w:hAnsiTheme="minorHAnsi"/>
          <w:sz w:val="22"/>
          <w:szCs w:val="22"/>
          <w:u w:val="none"/>
        </w:rPr>
        <w:lastRenderedPageBreak/>
        <w:t>ΠΙΝΑΚΕΣ ΟΙΚΟΝΟΜΙΚΗΣ ΠΡΟΣΦΟΡΑΣ</w:t>
      </w:r>
      <w:bookmarkEnd w:id="1080"/>
      <w:bookmarkEnd w:id="1081"/>
    </w:p>
    <w:bookmarkEnd w:id="1074"/>
    <w:bookmarkEnd w:id="1075"/>
    <w:bookmarkEnd w:id="1076"/>
    <w:bookmarkEnd w:id="1077"/>
    <w:bookmarkEnd w:id="1078"/>
    <w:bookmarkEnd w:id="1079"/>
    <w:p w:rsidR="00FB3BAF" w:rsidRPr="006C7DE7" w:rsidRDefault="00FB3BAF" w:rsidP="00FB3BAF">
      <w:pPr>
        <w:rPr>
          <w:rFonts w:asciiTheme="minorHAnsi" w:hAnsiTheme="minorHAnsi" w:cs="Calibri"/>
          <w:szCs w:val="22"/>
        </w:rPr>
      </w:pPr>
      <w:r w:rsidRPr="006C7DE7">
        <w:rPr>
          <w:rFonts w:asciiTheme="minorHAnsi" w:hAnsiTheme="minorHAnsi" w:cs="Calibri"/>
          <w:szCs w:val="22"/>
        </w:rPr>
        <w:t xml:space="preserve">Σημείωση: Εφόσον ο υποψήφιος Ανάδοχος προσφέρει Εγγύηση μεγαλύτερη της </w:t>
      </w:r>
      <w:r w:rsidRPr="006C7DE7">
        <w:rPr>
          <w:rFonts w:asciiTheme="minorHAnsi" w:hAnsiTheme="minorHAnsi" w:cs="Calibri"/>
          <w:b/>
          <w:szCs w:val="22"/>
        </w:rPr>
        <w:t>ελάχιστης ζητούμενης</w:t>
      </w:r>
      <w:r w:rsidRPr="006C7DE7">
        <w:rPr>
          <w:rFonts w:asciiTheme="minorHAnsi" w:hAnsiTheme="minorHAnsi" w:cs="Calibri"/>
          <w:szCs w:val="22"/>
        </w:rPr>
        <w:t>, οι αντίστοιχες στήλες «Κόστους Συντήρησης» θα πρέπει να εμφανίζουν μηδενικά κόστη.</w:t>
      </w:r>
    </w:p>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82" w:name="_Toc392245384"/>
      <w:bookmarkStart w:id="1083" w:name="_Toc399167015"/>
      <w:r w:rsidRPr="006C7DE7">
        <w:rPr>
          <w:rFonts w:asciiTheme="minorHAnsi" w:hAnsiTheme="minorHAnsi" w:cstheme="minorHAnsi"/>
          <w:szCs w:val="22"/>
        </w:rPr>
        <w:t>Σύστημα</w:t>
      </w:r>
      <w:bookmarkEnd w:id="1082"/>
      <w:bookmarkEnd w:id="1083"/>
    </w:p>
    <w:p w:rsidR="00FB3BAF" w:rsidRPr="007B75C8" w:rsidRDefault="00FB3BAF" w:rsidP="00FB3BAF">
      <w:pPr>
        <w:pStyle w:val="40"/>
        <w:tabs>
          <w:tab w:val="clear" w:pos="1701"/>
        </w:tabs>
        <w:spacing w:before="60" w:after="0"/>
        <w:ind w:left="862" w:hanging="862"/>
        <w:jc w:val="both"/>
        <w:rPr>
          <w:rFonts w:asciiTheme="minorHAnsi" w:hAnsiTheme="minorHAnsi" w:cstheme="minorHAnsi"/>
          <w:szCs w:val="22"/>
        </w:rPr>
      </w:pPr>
      <w:bookmarkStart w:id="1084" w:name="_Toc392245385"/>
      <w:bookmarkStart w:id="1085" w:name="_Toc399167016"/>
      <w:r w:rsidRPr="007B75C8">
        <w:rPr>
          <w:rFonts w:asciiTheme="minorHAnsi" w:hAnsiTheme="minorHAnsi" w:cstheme="minorHAnsi"/>
          <w:szCs w:val="22"/>
        </w:rPr>
        <w:t>Εξοπλισμός</w:t>
      </w:r>
      <w:bookmarkEnd w:id="1084"/>
      <w:bookmarkEnd w:id="1085"/>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4"/>
        <w:gridCol w:w="1175"/>
        <w:gridCol w:w="713"/>
        <w:gridCol w:w="1055"/>
        <w:gridCol w:w="1078"/>
        <w:gridCol w:w="851"/>
        <w:gridCol w:w="849"/>
        <w:gridCol w:w="1132"/>
        <w:gridCol w:w="568"/>
        <w:gridCol w:w="428"/>
        <w:gridCol w:w="426"/>
        <w:gridCol w:w="428"/>
        <w:gridCol w:w="412"/>
      </w:tblGrid>
      <w:tr w:rsidR="00FB3BAF" w:rsidRPr="007B75C8" w:rsidTr="00297666">
        <w:trPr>
          <w:tblHeader/>
        </w:trPr>
        <w:tc>
          <w:tcPr>
            <w:tcW w:w="267"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610"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370"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ΤΥΠΟΣ</w:t>
            </w:r>
          </w:p>
        </w:tc>
        <w:tc>
          <w:tcPr>
            <w:tcW w:w="548"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ΠΟΣΟΤΗΤΑ</w:t>
            </w:r>
          </w:p>
        </w:tc>
        <w:tc>
          <w:tcPr>
            <w:tcW w:w="1002" w:type="pct"/>
            <w:gridSpan w:val="2"/>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441"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588"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ΣΥΝΟΛΙΚΗ ΑΞΙΑ</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ΜΕ ΦΠΑ [€]</w:t>
            </w:r>
          </w:p>
        </w:tc>
        <w:tc>
          <w:tcPr>
            <w:tcW w:w="1175" w:type="pct"/>
            <w:gridSpan w:val="5"/>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 ΚΟΣΤΟΣ ΣΥΝΤΗΡΗΣΗΣ ΧΩΡΙΣ ΦΠΑ [€]</w:t>
            </w:r>
          </w:p>
        </w:tc>
      </w:tr>
      <w:tr w:rsidR="00FB3BAF" w:rsidRPr="007B75C8" w:rsidTr="00297666">
        <w:trPr>
          <w:tblHeader/>
        </w:trPr>
        <w:tc>
          <w:tcPr>
            <w:tcW w:w="267"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610"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370"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48"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60"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ΤΙΜΗ</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ΜΟΝΑΔΑΣ</w:t>
            </w:r>
          </w:p>
        </w:tc>
        <w:tc>
          <w:tcPr>
            <w:tcW w:w="442"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ΣΥΝΟΛΟ</w:t>
            </w:r>
          </w:p>
        </w:tc>
        <w:tc>
          <w:tcPr>
            <w:tcW w:w="441"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88"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295"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1ο έτος</w:t>
            </w:r>
          </w:p>
        </w:tc>
        <w:tc>
          <w:tcPr>
            <w:tcW w:w="222"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2ο έτος</w:t>
            </w:r>
          </w:p>
        </w:tc>
        <w:tc>
          <w:tcPr>
            <w:tcW w:w="221"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3ο έτος</w:t>
            </w:r>
          </w:p>
        </w:tc>
        <w:tc>
          <w:tcPr>
            <w:tcW w:w="222"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4ο έτος</w:t>
            </w:r>
          </w:p>
        </w:tc>
        <w:tc>
          <w:tcPr>
            <w:tcW w:w="214"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5ο έτος</w:t>
            </w:r>
          </w:p>
        </w:tc>
      </w:tr>
      <w:tr w:rsidR="00FB3BAF" w:rsidRPr="007B75C8" w:rsidTr="00297666">
        <w:trPr>
          <w:trHeight w:val="340"/>
        </w:trPr>
        <w:tc>
          <w:tcPr>
            <w:tcW w:w="267" w:type="pct"/>
            <w:vAlign w:val="center"/>
          </w:tcPr>
          <w:p w:rsidR="00FB3BAF" w:rsidRPr="007B75C8" w:rsidRDefault="00FB3BAF" w:rsidP="00297666">
            <w:pPr>
              <w:rPr>
                <w:rFonts w:asciiTheme="minorHAnsi" w:hAnsiTheme="minorHAnsi" w:cs="Calibri"/>
                <w:szCs w:val="22"/>
              </w:rPr>
            </w:pPr>
          </w:p>
        </w:tc>
        <w:tc>
          <w:tcPr>
            <w:tcW w:w="610" w:type="pct"/>
            <w:vAlign w:val="center"/>
          </w:tcPr>
          <w:p w:rsidR="00FB3BAF" w:rsidRPr="007B75C8" w:rsidRDefault="00FB3BAF" w:rsidP="00297666">
            <w:pPr>
              <w:rPr>
                <w:rFonts w:asciiTheme="minorHAnsi" w:hAnsiTheme="minorHAnsi" w:cs="Calibri"/>
                <w:szCs w:val="22"/>
              </w:rPr>
            </w:pPr>
          </w:p>
        </w:tc>
        <w:tc>
          <w:tcPr>
            <w:tcW w:w="370" w:type="pct"/>
            <w:vAlign w:val="center"/>
          </w:tcPr>
          <w:p w:rsidR="00FB3BAF" w:rsidRPr="007B75C8" w:rsidRDefault="00FB3BAF" w:rsidP="00297666">
            <w:pPr>
              <w:rPr>
                <w:rFonts w:asciiTheme="minorHAnsi" w:hAnsiTheme="minorHAnsi" w:cs="Calibri"/>
                <w:szCs w:val="22"/>
              </w:rPr>
            </w:pPr>
          </w:p>
        </w:tc>
        <w:tc>
          <w:tcPr>
            <w:tcW w:w="548" w:type="pct"/>
            <w:vAlign w:val="center"/>
          </w:tcPr>
          <w:p w:rsidR="00FB3BAF" w:rsidRPr="007B75C8" w:rsidRDefault="00FB3BAF" w:rsidP="00297666">
            <w:pPr>
              <w:rPr>
                <w:rFonts w:asciiTheme="minorHAnsi" w:hAnsiTheme="minorHAnsi" w:cs="Calibri"/>
                <w:szCs w:val="22"/>
              </w:rPr>
            </w:pPr>
          </w:p>
        </w:tc>
        <w:tc>
          <w:tcPr>
            <w:tcW w:w="560" w:type="pct"/>
            <w:vAlign w:val="center"/>
          </w:tcPr>
          <w:p w:rsidR="00FB3BAF" w:rsidRPr="007B75C8" w:rsidRDefault="00FB3BAF" w:rsidP="00297666">
            <w:pPr>
              <w:rPr>
                <w:rFonts w:asciiTheme="minorHAnsi" w:hAnsiTheme="minorHAnsi" w:cs="Calibri"/>
                <w:szCs w:val="22"/>
              </w:rPr>
            </w:pPr>
          </w:p>
        </w:tc>
        <w:tc>
          <w:tcPr>
            <w:tcW w:w="442" w:type="pct"/>
            <w:vAlign w:val="center"/>
          </w:tcPr>
          <w:p w:rsidR="00FB3BAF" w:rsidRPr="007B75C8" w:rsidRDefault="00FB3BAF" w:rsidP="00297666">
            <w:pPr>
              <w:rPr>
                <w:rFonts w:asciiTheme="minorHAnsi" w:hAnsiTheme="minorHAnsi" w:cs="Calibri"/>
                <w:szCs w:val="22"/>
              </w:rPr>
            </w:pPr>
          </w:p>
        </w:tc>
        <w:tc>
          <w:tcPr>
            <w:tcW w:w="441" w:type="pct"/>
            <w:vAlign w:val="center"/>
          </w:tcPr>
          <w:p w:rsidR="00FB3BAF" w:rsidRPr="007B75C8" w:rsidRDefault="00FB3BAF" w:rsidP="00297666">
            <w:pPr>
              <w:rPr>
                <w:rFonts w:asciiTheme="minorHAnsi" w:hAnsiTheme="minorHAnsi" w:cs="Calibri"/>
                <w:szCs w:val="22"/>
              </w:rPr>
            </w:pPr>
          </w:p>
        </w:tc>
        <w:tc>
          <w:tcPr>
            <w:tcW w:w="588" w:type="pct"/>
            <w:vAlign w:val="center"/>
          </w:tcPr>
          <w:p w:rsidR="00FB3BAF" w:rsidRPr="007B75C8" w:rsidRDefault="00FB3BAF" w:rsidP="00297666">
            <w:pPr>
              <w:rPr>
                <w:rFonts w:asciiTheme="minorHAnsi" w:hAnsiTheme="minorHAnsi" w:cs="Calibri"/>
                <w:szCs w:val="22"/>
              </w:rPr>
            </w:pPr>
          </w:p>
        </w:tc>
        <w:tc>
          <w:tcPr>
            <w:tcW w:w="295"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21"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14"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340"/>
        </w:trPr>
        <w:tc>
          <w:tcPr>
            <w:tcW w:w="267" w:type="pct"/>
            <w:vAlign w:val="center"/>
          </w:tcPr>
          <w:p w:rsidR="00FB3BAF" w:rsidRPr="007B75C8" w:rsidRDefault="00FB3BAF" w:rsidP="00297666">
            <w:pPr>
              <w:rPr>
                <w:rFonts w:asciiTheme="minorHAnsi" w:hAnsiTheme="minorHAnsi" w:cs="Calibri"/>
                <w:szCs w:val="22"/>
              </w:rPr>
            </w:pPr>
          </w:p>
        </w:tc>
        <w:tc>
          <w:tcPr>
            <w:tcW w:w="610" w:type="pct"/>
            <w:vAlign w:val="center"/>
          </w:tcPr>
          <w:p w:rsidR="00FB3BAF" w:rsidRPr="007B75C8" w:rsidRDefault="00FB3BAF" w:rsidP="00297666">
            <w:pPr>
              <w:rPr>
                <w:rFonts w:asciiTheme="minorHAnsi" w:hAnsiTheme="minorHAnsi" w:cs="Calibri"/>
                <w:szCs w:val="22"/>
              </w:rPr>
            </w:pPr>
          </w:p>
        </w:tc>
        <w:tc>
          <w:tcPr>
            <w:tcW w:w="370" w:type="pct"/>
            <w:vAlign w:val="center"/>
          </w:tcPr>
          <w:p w:rsidR="00FB3BAF" w:rsidRPr="007B75C8" w:rsidRDefault="00FB3BAF" w:rsidP="00297666">
            <w:pPr>
              <w:rPr>
                <w:rFonts w:asciiTheme="minorHAnsi" w:hAnsiTheme="minorHAnsi" w:cs="Calibri"/>
                <w:szCs w:val="22"/>
              </w:rPr>
            </w:pPr>
          </w:p>
        </w:tc>
        <w:tc>
          <w:tcPr>
            <w:tcW w:w="548" w:type="pct"/>
            <w:vAlign w:val="center"/>
          </w:tcPr>
          <w:p w:rsidR="00FB3BAF" w:rsidRPr="007B75C8" w:rsidRDefault="00FB3BAF" w:rsidP="00297666">
            <w:pPr>
              <w:rPr>
                <w:rFonts w:asciiTheme="minorHAnsi" w:hAnsiTheme="minorHAnsi" w:cs="Calibri"/>
                <w:szCs w:val="22"/>
              </w:rPr>
            </w:pPr>
          </w:p>
        </w:tc>
        <w:tc>
          <w:tcPr>
            <w:tcW w:w="560" w:type="pct"/>
            <w:vAlign w:val="center"/>
          </w:tcPr>
          <w:p w:rsidR="00FB3BAF" w:rsidRPr="007B75C8" w:rsidRDefault="00FB3BAF" w:rsidP="00297666">
            <w:pPr>
              <w:rPr>
                <w:rFonts w:asciiTheme="minorHAnsi" w:hAnsiTheme="minorHAnsi" w:cs="Calibri"/>
                <w:szCs w:val="22"/>
              </w:rPr>
            </w:pPr>
          </w:p>
        </w:tc>
        <w:tc>
          <w:tcPr>
            <w:tcW w:w="442" w:type="pct"/>
            <w:vAlign w:val="center"/>
          </w:tcPr>
          <w:p w:rsidR="00FB3BAF" w:rsidRPr="007B75C8" w:rsidRDefault="00FB3BAF" w:rsidP="00297666">
            <w:pPr>
              <w:rPr>
                <w:rFonts w:asciiTheme="minorHAnsi" w:hAnsiTheme="minorHAnsi" w:cs="Calibri"/>
                <w:szCs w:val="22"/>
              </w:rPr>
            </w:pPr>
          </w:p>
        </w:tc>
        <w:tc>
          <w:tcPr>
            <w:tcW w:w="441" w:type="pct"/>
            <w:vAlign w:val="center"/>
          </w:tcPr>
          <w:p w:rsidR="00FB3BAF" w:rsidRPr="007B75C8" w:rsidRDefault="00FB3BAF" w:rsidP="00297666">
            <w:pPr>
              <w:rPr>
                <w:rFonts w:asciiTheme="minorHAnsi" w:hAnsiTheme="minorHAnsi" w:cs="Calibri"/>
                <w:szCs w:val="22"/>
              </w:rPr>
            </w:pPr>
          </w:p>
        </w:tc>
        <w:tc>
          <w:tcPr>
            <w:tcW w:w="588" w:type="pct"/>
            <w:vAlign w:val="center"/>
          </w:tcPr>
          <w:p w:rsidR="00FB3BAF" w:rsidRPr="007B75C8" w:rsidRDefault="00FB3BAF" w:rsidP="00297666">
            <w:pPr>
              <w:rPr>
                <w:rFonts w:asciiTheme="minorHAnsi" w:hAnsiTheme="minorHAnsi" w:cs="Calibri"/>
                <w:szCs w:val="22"/>
              </w:rPr>
            </w:pPr>
          </w:p>
        </w:tc>
        <w:tc>
          <w:tcPr>
            <w:tcW w:w="295"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21"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14"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340"/>
        </w:trPr>
        <w:tc>
          <w:tcPr>
            <w:tcW w:w="267"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10"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370"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48"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60"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442" w:type="pct"/>
            <w:vAlign w:val="center"/>
          </w:tcPr>
          <w:p w:rsidR="00FB3BAF" w:rsidRPr="007B75C8" w:rsidRDefault="00FB3BAF" w:rsidP="00297666">
            <w:pPr>
              <w:rPr>
                <w:rFonts w:asciiTheme="minorHAnsi" w:hAnsiTheme="minorHAnsi" w:cs="Calibri"/>
                <w:szCs w:val="22"/>
              </w:rPr>
            </w:pPr>
          </w:p>
        </w:tc>
        <w:tc>
          <w:tcPr>
            <w:tcW w:w="441" w:type="pct"/>
            <w:vAlign w:val="center"/>
          </w:tcPr>
          <w:p w:rsidR="00FB3BAF" w:rsidRPr="007B75C8" w:rsidRDefault="00FB3BAF" w:rsidP="00297666">
            <w:pPr>
              <w:rPr>
                <w:rFonts w:asciiTheme="minorHAnsi" w:hAnsiTheme="minorHAnsi" w:cs="Calibri"/>
                <w:szCs w:val="22"/>
              </w:rPr>
            </w:pPr>
          </w:p>
        </w:tc>
        <w:tc>
          <w:tcPr>
            <w:tcW w:w="588" w:type="pct"/>
            <w:vAlign w:val="center"/>
          </w:tcPr>
          <w:p w:rsidR="00FB3BAF" w:rsidRPr="007B75C8" w:rsidRDefault="00FB3BAF" w:rsidP="00297666">
            <w:pPr>
              <w:rPr>
                <w:rFonts w:asciiTheme="minorHAnsi" w:hAnsiTheme="minorHAnsi" w:cs="Calibri"/>
                <w:szCs w:val="22"/>
              </w:rPr>
            </w:pPr>
          </w:p>
        </w:tc>
        <w:tc>
          <w:tcPr>
            <w:tcW w:w="295"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21"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14"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340"/>
        </w:trPr>
        <w:tc>
          <w:tcPr>
            <w:tcW w:w="2355" w:type="pct"/>
            <w:gridSpan w:val="5"/>
            <w:shd w:val="pct15" w:color="auto" w:fill="FFFFFF"/>
            <w:vAlign w:val="center"/>
          </w:tcPr>
          <w:p w:rsidR="00FB3BAF" w:rsidRPr="007B75C8" w:rsidRDefault="00FB3BAF" w:rsidP="00297666">
            <w:pPr>
              <w:spacing w:after="0"/>
              <w:jc w:val="center"/>
              <w:rPr>
                <w:rFonts w:asciiTheme="minorHAnsi" w:hAnsiTheme="minorHAnsi" w:cs="Calibri"/>
                <w:szCs w:val="22"/>
              </w:rPr>
            </w:pPr>
            <w:r w:rsidRPr="007B75C8">
              <w:rPr>
                <w:rFonts w:asciiTheme="minorHAnsi" w:hAnsiTheme="minorHAnsi" w:cs="Calibri"/>
                <w:b/>
                <w:szCs w:val="22"/>
              </w:rPr>
              <w:t>ΣΥΝΟΛΟ</w:t>
            </w:r>
          </w:p>
        </w:tc>
        <w:tc>
          <w:tcPr>
            <w:tcW w:w="442" w:type="pct"/>
            <w:vAlign w:val="center"/>
          </w:tcPr>
          <w:p w:rsidR="00FB3BAF" w:rsidRPr="007B75C8" w:rsidRDefault="00FB3BAF" w:rsidP="00297666">
            <w:pPr>
              <w:rPr>
                <w:rFonts w:asciiTheme="minorHAnsi" w:hAnsiTheme="minorHAnsi" w:cs="Calibri"/>
                <w:szCs w:val="22"/>
              </w:rPr>
            </w:pPr>
          </w:p>
        </w:tc>
        <w:tc>
          <w:tcPr>
            <w:tcW w:w="441" w:type="pct"/>
            <w:vAlign w:val="center"/>
          </w:tcPr>
          <w:p w:rsidR="00FB3BAF" w:rsidRPr="007B75C8" w:rsidRDefault="00FB3BAF" w:rsidP="00297666">
            <w:pPr>
              <w:rPr>
                <w:rFonts w:asciiTheme="minorHAnsi" w:hAnsiTheme="minorHAnsi" w:cs="Calibri"/>
                <w:szCs w:val="22"/>
              </w:rPr>
            </w:pPr>
          </w:p>
        </w:tc>
        <w:tc>
          <w:tcPr>
            <w:tcW w:w="588" w:type="pct"/>
            <w:vAlign w:val="center"/>
          </w:tcPr>
          <w:p w:rsidR="00FB3BAF" w:rsidRPr="007B75C8" w:rsidRDefault="00FB3BAF" w:rsidP="00297666">
            <w:pPr>
              <w:rPr>
                <w:rFonts w:asciiTheme="minorHAnsi" w:hAnsiTheme="minorHAnsi" w:cs="Calibri"/>
                <w:szCs w:val="22"/>
              </w:rPr>
            </w:pPr>
          </w:p>
        </w:tc>
        <w:tc>
          <w:tcPr>
            <w:tcW w:w="295"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21"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14" w:type="pct"/>
            <w:vAlign w:val="center"/>
          </w:tcPr>
          <w:p w:rsidR="00FB3BAF" w:rsidRPr="007B75C8" w:rsidRDefault="00FB3BAF" w:rsidP="00297666">
            <w:pPr>
              <w:rPr>
                <w:rFonts w:asciiTheme="minorHAnsi" w:hAnsiTheme="minorHAnsi" w:cs="Calibri"/>
                <w:szCs w:val="22"/>
              </w:rPr>
            </w:pPr>
          </w:p>
        </w:tc>
      </w:tr>
    </w:tbl>
    <w:p w:rsidR="00FB3BAF" w:rsidRPr="007B75C8" w:rsidRDefault="00FB3BAF" w:rsidP="00FB3BAF">
      <w:pPr>
        <w:spacing w:before="60" w:after="60"/>
        <w:jc w:val="center"/>
        <w:rPr>
          <w:rFonts w:asciiTheme="minorHAnsi" w:hAnsiTheme="minorHAnsi" w:cs="Calibri"/>
          <w:szCs w:val="22"/>
        </w:rPr>
      </w:pPr>
      <w:bookmarkStart w:id="1086" w:name="_Toc59595040"/>
      <w:bookmarkStart w:id="1087" w:name="_Toc63254463"/>
      <w:bookmarkStart w:id="1088" w:name="_Toc240445876"/>
      <w:r w:rsidRPr="007B75C8">
        <w:rPr>
          <w:rFonts w:asciiTheme="minorHAnsi" w:hAnsiTheme="minorHAnsi" w:cs="Calibri"/>
          <w:szCs w:val="22"/>
        </w:rPr>
        <w:t xml:space="preserve">* Το ΚΟΣΤΟΣ ΣΥΝΤΗΡΗΣΗΣ αφορά στα έτη μετά την ελάχιστη </w:t>
      </w:r>
      <w:r w:rsidRPr="007B75C8">
        <w:rPr>
          <w:rFonts w:asciiTheme="minorHAnsi" w:hAnsiTheme="minorHAnsi" w:cs="Calibri"/>
          <w:b/>
          <w:szCs w:val="22"/>
        </w:rPr>
        <w:t>ζητούμενη</w:t>
      </w:r>
      <w:r w:rsidRPr="007B75C8">
        <w:rPr>
          <w:rFonts w:asciiTheme="minorHAnsi" w:hAnsiTheme="minorHAnsi" w:cs="Calibri"/>
          <w:szCs w:val="22"/>
        </w:rPr>
        <w:t xml:space="preserve"> Περίοδο Εγγύησης.</w:t>
      </w:r>
    </w:p>
    <w:p w:rsidR="00FB3BAF" w:rsidRPr="007B75C8" w:rsidRDefault="00FB3BAF" w:rsidP="00FB3BAF">
      <w:pPr>
        <w:pStyle w:val="40"/>
        <w:tabs>
          <w:tab w:val="clear" w:pos="1701"/>
        </w:tabs>
        <w:spacing w:before="60" w:after="0"/>
        <w:ind w:left="862" w:hanging="862"/>
        <w:jc w:val="both"/>
        <w:rPr>
          <w:rFonts w:asciiTheme="minorHAnsi" w:hAnsiTheme="minorHAnsi" w:cstheme="minorHAnsi"/>
          <w:szCs w:val="22"/>
        </w:rPr>
      </w:pPr>
      <w:bookmarkStart w:id="1089" w:name="_Toc392245386"/>
      <w:bookmarkStart w:id="1090" w:name="_Toc399167017"/>
      <w:bookmarkStart w:id="1091" w:name="_Toc391285085"/>
      <w:bookmarkStart w:id="1092" w:name="_Toc391302699"/>
      <w:bookmarkStart w:id="1093" w:name="_Toc391302828"/>
      <w:bookmarkStart w:id="1094" w:name="_Toc391302859"/>
      <w:bookmarkStart w:id="1095" w:name="_Toc391472784"/>
      <w:bookmarkStart w:id="1096" w:name="_Toc302577498"/>
      <w:r w:rsidRPr="007B75C8">
        <w:rPr>
          <w:rFonts w:asciiTheme="minorHAnsi" w:hAnsiTheme="minorHAnsi" w:cstheme="minorHAnsi"/>
          <w:szCs w:val="22"/>
        </w:rPr>
        <w:t>Έτοιμο Λογισμικό</w:t>
      </w:r>
      <w:bookmarkEnd w:id="1089"/>
      <w:bookmarkEnd w:id="1090"/>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6"/>
        <w:gridCol w:w="1132"/>
        <w:gridCol w:w="711"/>
        <w:gridCol w:w="1055"/>
        <w:gridCol w:w="1073"/>
        <w:gridCol w:w="851"/>
        <w:gridCol w:w="849"/>
        <w:gridCol w:w="1134"/>
        <w:gridCol w:w="566"/>
        <w:gridCol w:w="428"/>
        <w:gridCol w:w="426"/>
        <w:gridCol w:w="426"/>
        <w:gridCol w:w="412"/>
      </w:tblGrid>
      <w:tr w:rsidR="00FB3BAF" w:rsidRPr="007B75C8" w:rsidTr="00297666">
        <w:trPr>
          <w:tblHeader/>
        </w:trPr>
        <w:tc>
          <w:tcPr>
            <w:tcW w:w="294" w:type="pct"/>
            <w:vMerge w:val="restart"/>
            <w:shd w:val="pct15" w:color="auto" w:fill="FFFFFF"/>
            <w:vAlign w:val="center"/>
          </w:tcPr>
          <w:bookmarkEnd w:id="1086"/>
          <w:bookmarkEnd w:id="1087"/>
          <w:bookmarkEnd w:id="1088"/>
          <w:bookmarkEnd w:id="1091"/>
          <w:bookmarkEnd w:id="1092"/>
          <w:bookmarkEnd w:id="1093"/>
          <w:bookmarkEnd w:id="1094"/>
          <w:bookmarkEnd w:id="1095"/>
          <w:bookmarkEnd w:id="1096"/>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588"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369"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ΤΥΠΟΣ</w:t>
            </w:r>
          </w:p>
        </w:tc>
        <w:tc>
          <w:tcPr>
            <w:tcW w:w="548"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ΠΟΣΟΤΗΤΑ</w:t>
            </w:r>
          </w:p>
        </w:tc>
        <w:tc>
          <w:tcPr>
            <w:tcW w:w="999" w:type="pct"/>
            <w:gridSpan w:val="2"/>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441"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589" w:type="pct"/>
            <w:vMerge w:val="restar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ΣΥΝΟΛΙΚΗ ΑΞΙΑ</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ΜΕ ΦΠΑ [€]</w:t>
            </w:r>
          </w:p>
        </w:tc>
        <w:tc>
          <w:tcPr>
            <w:tcW w:w="1172" w:type="pct"/>
            <w:gridSpan w:val="5"/>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 ΚΟΣΤΟΣ ΣΥΝΤΗΡΗΣΗΣ ΧΩΡΙΣ ΦΠΑ [€]</w:t>
            </w:r>
          </w:p>
        </w:tc>
      </w:tr>
      <w:tr w:rsidR="00FB3BAF" w:rsidRPr="007B75C8" w:rsidTr="00297666">
        <w:trPr>
          <w:tblHeader/>
        </w:trPr>
        <w:tc>
          <w:tcPr>
            <w:tcW w:w="294"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88"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369"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48"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57"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ΤΙΜΗ</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ΜΟΝΑΔΑΣ</w:t>
            </w:r>
          </w:p>
        </w:tc>
        <w:tc>
          <w:tcPr>
            <w:tcW w:w="442"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ΣΥΝΟΛΟ</w:t>
            </w:r>
          </w:p>
        </w:tc>
        <w:tc>
          <w:tcPr>
            <w:tcW w:w="441"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89"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294"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1ο έτος</w:t>
            </w:r>
          </w:p>
        </w:tc>
        <w:tc>
          <w:tcPr>
            <w:tcW w:w="222"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2ο έτος</w:t>
            </w:r>
          </w:p>
        </w:tc>
        <w:tc>
          <w:tcPr>
            <w:tcW w:w="221"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3ο έτος</w:t>
            </w:r>
          </w:p>
        </w:tc>
        <w:tc>
          <w:tcPr>
            <w:tcW w:w="221"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4ο έτος</w:t>
            </w:r>
          </w:p>
        </w:tc>
        <w:tc>
          <w:tcPr>
            <w:tcW w:w="214"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5ο έτος</w:t>
            </w:r>
          </w:p>
        </w:tc>
      </w:tr>
      <w:tr w:rsidR="00FB3BAF" w:rsidRPr="007B75C8" w:rsidTr="00297666">
        <w:trPr>
          <w:trHeight w:val="340"/>
        </w:trPr>
        <w:tc>
          <w:tcPr>
            <w:tcW w:w="294" w:type="pct"/>
            <w:vAlign w:val="center"/>
          </w:tcPr>
          <w:p w:rsidR="00FB3BAF" w:rsidRPr="00B73A7F" w:rsidRDefault="00FB3BAF" w:rsidP="00297666">
            <w:pPr>
              <w:rPr>
                <w:rFonts w:asciiTheme="minorHAnsi" w:hAnsiTheme="minorHAnsi" w:cs="Calibri"/>
                <w:szCs w:val="22"/>
              </w:rPr>
            </w:pPr>
          </w:p>
        </w:tc>
        <w:tc>
          <w:tcPr>
            <w:tcW w:w="588" w:type="pct"/>
            <w:vAlign w:val="center"/>
          </w:tcPr>
          <w:p w:rsidR="00FB3BAF" w:rsidRPr="00B73A7F" w:rsidRDefault="00FB3BAF" w:rsidP="00297666">
            <w:pPr>
              <w:rPr>
                <w:rFonts w:asciiTheme="minorHAnsi" w:hAnsiTheme="minorHAnsi" w:cs="Calibri"/>
                <w:szCs w:val="22"/>
              </w:rPr>
            </w:pPr>
          </w:p>
        </w:tc>
        <w:tc>
          <w:tcPr>
            <w:tcW w:w="369" w:type="pct"/>
            <w:vAlign w:val="center"/>
          </w:tcPr>
          <w:p w:rsidR="00FB3BAF" w:rsidRPr="00B73A7F" w:rsidRDefault="00FB3BAF" w:rsidP="00297666">
            <w:pPr>
              <w:rPr>
                <w:rFonts w:asciiTheme="minorHAnsi" w:hAnsiTheme="minorHAnsi" w:cs="Calibri"/>
                <w:szCs w:val="22"/>
              </w:rPr>
            </w:pPr>
          </w:p>
        </w:tc>
        <w:tc>
          <w:tcPr>
            <w:tcW w:w="548" w:type="pct"/>
            <w:vAlign w:val="center"/>
          </w:tcPr>
          <w:p w:rsidR="00FB3BAF" w:rsidRPr="00B73A7F" w:rsidRDefault="00FB3BAF" w:rsidP="00297666">
            <w:pPr>
              <w:rPr>
                <w:rFonts w:asciiTheme="minorHAnsi" w:hAnsiTheme="minorHAnsi" w:cs="Calibri"/>
                <w:szCs w:val="22"/>
              </w:rPr>
            </w:pPr>
          </w:p>
        </w:tc>
        <w:tc>
          <w:tcPr>
            <w:tcW w:w="557" w:type="pct"/>
            <w:vAlign w:val="center"/>
          </w:tcPr>
          <w:p w:rsidR="00FB3BAF" w:rsidRPr="00B73A7F" w:rsidRDefault="00FB3BAF" w:rsidP="00297666">
            <w:pPr>
              <w:rPr>
                <w:rFonts w:asciiTheme="minorHAnsi" w:hAnsiTheme="minorHAnsi" w:cs="Calibri"/>
                <w:szCs w:val="22"/>
              </w:rPr>
            </w:pPr>
          </w:p>
        </w:tc>
        <w:tc>
          <w:tcPr>
            <w:tcW w:w="442" w:type="pct"/>
            <w:vAlign w:val="center"/>
          </w:tcPr>
          <w:p w:rsidR="00FB3BAF" w:rsidRPr="00B73A7F" w:rsidRDefault="00FB3BAF" w:rsidP="00297666">
            <w:pPr>
              <w:rPr>
                <w:rFonts w:asciiTheme="minorHAnsi" w:hAnsiTheme="minorHAnsi" w:cs="Calibri"/>
                <w:szCs w:val="22"/>
              </w:rPr>
            </w:pPr>
          </w:p>
        </w:tc>
        <w:tc>
          <w:tcPr>
            <w:tcW w:w="441" w:type="pct"/>
            <w:vAlign w:val="center"/>
          </w:tcPr>
          <w:p w:rsidR="00FB3BAF" w:rsidRPr="00B73A7F" w:rsidRDefault="00FB3BAF" w:rsidP="00297666">
            <w:pPr>
              <w:rPr>
                <w:rFonts w:asciiTheme="minorHAnsi" w:hAnsiTheme="minorHAnsi" w:cs="Calibri"/>
                <w:szCs w:val="22"/>
              </w:rPr>
            </w:pPr>
          </w:p>
        </w:tc>
        <w:tc>
          <w:tcPr>
            <w:tcW w:w="589" w:type="pct"/>
            <w:vAlign w:val="center"/>
          </w:tcPr>
          <w:p w:rsidR="00FB3BAF" w:rsidRPr="00B73A7F" w:rsidRDefault="00FB3BAF" w:rsidP="00297666">
            <w:pPr>
              <w:rPr>
                <w:rFonts w:asciiTheme="minorHAnsi" w:hAnsiTheme="minorHAnsi" w:cs="Calibri"/>
                <w:szCs w:val="22"/>
              </w:rPr>
            </w:pPr>
          </w:p>
        </w:tc>
        <w:tc>
          <w:tcPr>
            <w:tcW w:w="294" w:type="pct"/>
            <w:vAlign w:val="center"/>
          </w:tcPr>
          <w:p w:rsidR="00FB3BAF" w:rsidRPr="00B73A7F" w:rsidRDefault="00FB3BAF" w:rsidP="00297666">
            <w:pPr>
              <w:rPr>
                <w:rFonts w:asciiTheme="minorHAnsi" w:hAnsiTheme="minorHAnsi" w:cs="Calibri"/>
                <w:szCs w:val="22"/>
              </w:rPr>
            </w:pPr>
          </w:p>
        </w:tc>
        <w:tc>
          <w:tcPr>
            <w:tcW w:w="222"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14" w:type="pct"/>
            <w:vAlign w:val="center"/>
          </w:tcPr>
          <w:p w:rsidR="00FB3BAF" w:rsidRPr="00B73A7F" w:rsidRDefault="00FB3BAF" w:rsidP="00297666">
            <w:pPr>
              <w:rPr>
                <w:rFonts w:asciiTheme="minorHAnsi" w:hAnsiTheme="minorHAnsi" w:cs="Calibri"/>
                <w:szCs w:val="22"/>
              </w:rPr>
            </w:pPr>
          </w:p>
        </w:tc>
      </w:tr>
      <w:tr w:rsidR="00FB3BAF" w:rsidRPr="007B75C8" w:rsidTr="00297666">
        <w:trPr>
          <w:trHeight w:val="340"/>
        </w:trPr>
        <w:tc>
          <w:tcPr>
            <w:tcW w:w="294" w:type="pct"/>
            <w:vAlign w:val="center"/>
          </w:tcPr>
          <w:p w:rsidR="00FB3BAF" w:rsidRPr="00B73A7F" w:rsidRDefault="00FB3BAF" w:rsidP="00297666">
            <w:pPr>
              <w:rPr>
                <w:rFonts w:asciiTheme="minorHAnsi" w:hAnsiTheme="minorHAnsi" w:cs="Calibri"/>
                <w:szCs w:val="22"/>
              </w:rPr>
            </w:pPr>
          </w:p>
        </w:tc>
        <w:tc>
          <w:tcPr>
            <w:tcW w:w="588" w:type="pct"/>
            <w:vAlign w:val="center"/>
          </w:tcPr>
          <w:p w:rsidR="00FB3BAF" w:rsidRPr="00B73A7F" w:rsidRDefault="00FB3BAF" w:rsidP="00297666">
            <w:pPr>
              <w:rPr>
                <w:rFonts w:asciiTheme="minorHAnsi" w:hAnsiTheme="minorHAnsi" w:cs="Calibri"/>
                <w:szCs w:val="22"/>
              </w:rPr>
            </w:pPr>
          </w:p>
        </w:tc>
        <w:tc>
          <w:tcPr>
            <w:tcW w:w="369" w:type="pct"/>
            <w:vAlign w:val="center"/>
          </w:tcPr>
          <w:p w:rsidR="00FB3BAF" w:rsidRPr="00B73A7F" w:rsidRDefault="00FB3BAF" w:rsidP="00297666">
            <w:pPr>
              <w:rPr>
                <w:rFonts w:asciiTheme="minorHAnsi" w:hAnsiTheme="minorHAnsi" w:cs="Calibri"/>
                <w:szCs w:val="22"/>
              </w:rPr>
            </w:pPr>
          </w:p>
        </w:tc>
        <w:tc>
          <w:tcPr>
            <w:tcW w:w="548" w:type="pct"/>
            <w:vAlign w:val="center"/>
          </w:tcPr>
          <w:p w:rsidR="00FB3BAF" w:rsidRPr="00B73A7F" w:rsidRDefault="00FB3BAF" w:rsidP="00297666">
            <w:pPr>
              <w:rPr>
                <w:rFonts w:asciiTheme="minorHAnsi" w:hAnsiTheme="minorHAnsi" w:cs="Calibri"/>
                <w:szCs w:val="22"/>
              </w:rPr>
            </w:pPr>
          </w:p>
        </w:tc>
        <w:tc>
          <w:tcPr>
            <w:tcW w:w="557" w:type="pct"/>
            <w:vAlign w:val="center"/>
          </w:tcPr>
          <w:p w:rsidR="00FB3BAF" w:rsidRPr="00B73A7F" w:rsidRDefault="00FB3BAF" w:rsidP="00297666">
            <w:pPr>
              <w:rPr>
                <w:rFonts w:asciiTheme="minorHAnsi" w:hAnsiTheme="minorHAnsi" w:cs="Calibri"/>
                <w:szCs w:val="22"/>
              </w:rPr>
            </w:pPr>
          </w:p>
        </w:tc>
        <w:tc>
          <w:tcPr>
            <w:tcW w:w="442" w:type="pct"/>
            <w:vAlign w:val="center"/>
          </w:tcPr>
          <w:p w:rsidR="00FB3BAF" w:rsidRPr="00B73A7F" w:rsidRDefault="00FB3BAF" w:rsidP="00297666">
            <w:pPr>
              <w:rPr>
                <w:rFonts w:asciiTheme="minorHAnsi" w:hAnsiTheme="minorHAnsi" w:cs="Calibri"/>
                <w:szCs w:val="22"/>
              </w:rPr>
            </w:pPr>
          </w:p>
        </w:tc>
        <w:tc>
          <w:tcPr>
            <w:tcW w:w="441" w:type="pct"/>
            <w:vAlign w:val="center"/>
          </w:tcPr>
          <w:p w:rsidR="00FB3BAF" w:rsidRPr="00B73A7F" w:rsidRDefault="00FB3BAF" w:rsidP="00297666">
            <w:pPr>
              <w:rPr>
                <w:rFonts w:asciiTheme="minorHAnsi" w:hAnsiTheme="minorHAnsi" w:cs="Calibri"/>
                <w:szCs w:val="22"/>
              </w:rPr>
            </w:pPr>
          </w:p>
        </w:tc>
        <w:tc>
          <w:tcPr>
            <w:tcW w:w="589" w:type="pct"/>
            <w:vAlign w:val="center"/>
          </w:tcPr>
          <w:p w:rsidR="00FB3BAF" w:rsidRPr="00B73A7F" w:rsidRDefault="00FB3BAF" w:rsidP="00297666">
            <w:pPr>
              <w:rPr>
                <w:rFonts w:asciiTheme="minorHAnsi" w:hAnsiTheme="minorHAnsi" w:cs="Calibri"/>
                <w:szCs w:val="22"/>
              </w:rPr>
            </w:pPr>
          </w:p>
        </w:tc>
        <w:tc>
          <w:tcPr>
            <w:tcW w:w="294" w:type="pct"/>
            <w:vAlign w:val="center"/>
          </w:tcPr>
          <w:p w:rsidR="00FB3BAF" w:rsidRPr="00B73A7F" w:rsidRDefault="00FB3BAF" w:rsidP="00297666">
            <w:pPr>
              <w:rPr>
                <w:rFonts w:asciiTheme="minorHAnsi" w:hAnsiTheme="minorHAnsi" w:cs="Calibri"/>
                <w:szCs w:val="22"/>
              </w:rPr>
            </w:pPr>
          </w:p>
        </w:tc>
        <w:tc>
          <w:tcPr>
            <w:tcW w:w="222"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14" w:type="pct"/>
            <w:vAlign w:val="center"/>
          </w:tcPr>
          <w:p w:rsidR="00FB3BAF" w:rsidRPr="00B73A7F" w:rsidRDefault="00FB3BAF" w:rsidP="00297666">
            <w:pPr>
              <w:rPr>
                <w:rFonts w:asciiTheme="minorHAnsi" w:hAnsiTheme="minorHAnsi" w:cs="Calibri"/>
                <w:szCs w:val="22"/>
              </w:rPr>
            </w:pPr>
          </w:p>
        </w:tc>
      </w:tr>
      <w:tr w:rsidR="00FB3BAF" w:rsidRPr="007B75C8" w:rsidTr="00297666">
        <w:trPr>
          <w:trHeight w:val="340"/>
        </w:trPr>
        <w:tc>
          <w:tcPr>
            <w:tcW w:w="294" w:type="pct"/>
            <w:tcBorders>
              <w:bottom w:val="single" w:sz="4" w:space="0" w:color="auto"/>
            </w:tcBorders>
            <w:vAlign w:val="center"/>
          </w:tcPr>
          <w:p w:rsidR="00FB3BAF" w:rsidRPr="00B73A7F" w:rsidRDefault="00FB3BAF" w:rsidP="00297666">
            <w:pPr>
              <w:rPr>
                <w:rFonts w:asciiTheme="minorHAnsi" w:hAnsiTheme="minorHAnsi" w:cs="Calibri"/>
                <w:szCs w:val="22"/>
              </w:rPr>
            </w:pPr>
          </w:p>
        </w:tc>
        <w:tc>
          <w:tcPr>
            <w:tcW w:w="588" w:type="pct"/>
            <w:tcBorders>
              <w:bottom w:val="single" w:sz="4" w:space="0" w:color="auto"/>
            </w:tcBorders>
            <w:vAlign w:val="center"/>
          </w:tcPr>
          <w:p w:rsidR="00FB3BAF" w:rsidRPr="00B73A7F" w:rsidRDefault="00FB3BAF" w:rsidP="00297666">
            <w:pPr>
              <w:rPr>
                <w:rFonts w:asciiTheme="minorHAnsi" w:hAnsiTheme="minorHAnsi" w:cs="Calibri"/>
                <w:szCs w:val="22"/>
              </w:rPr>
            </w:pPr>
          </w:p>
        </w:tc>
        <w:tc>
          <w:tcPr>
            <w:tcW w:w="369" w:type="pct"/>
            <w:tcBorders>
              <w:bottom w:val="single" w:sz="4" w:space="0" w:color="auto"/>
            </w:tcBorders>
            <w:vAlign w:val="center"/>
          </w:tcPr>
          <w:p w:rsidR="00FB3BAF" w:rsidRPr="00B73A7F" w:rsidRDefault="00FB3BAF" w:rsidP="00297666">
            <w:pPr>
              <w:rPr>
                <w:rFonts w:asciiTheme="minorHAnsi" w:hAnsiTheme="minorHAnsi" w:cs="Calibri"/>
                <w:szCs w:val="22"/>
              </w:rPr>
            </w:pPr>
          </w:p>
        </w:tc>
        <w:tc>
          <w:tcPr>
            <w:tcW w:w="548" w:type="pct"/>
            <w:tcBorders>
              <w:bottom w:val="single" w:sz="4" w:space="0" w:color="auto"/>
            </w:tcBorders>
            <w:vAlign w:val="center"/>
          </w:tcPr>
          <w:p w:rsidR="00FB3BAF" w:rsidRPr="00B73A7F" w:rsidRDefault="00FB3BAF" w:rsidP="00297666">
            <w:pPr>
              <w:rPr>
                <w:rFonts w:asciiTheme="minorHAnsi" w:hAnsiTheme="minorHAnsi" w:cs="Calibri"/>
                <w:szCs w:val="22"/>
              </w:rPr>
            </w:pPr>
          </w:p>
        </w:tc>
        <w:tc>
          <w:tcPr>
            <w:tcW w:w="557" w:type="pct"/>
            <w:tcBorders>
              <w:bottom w:val="single" w:sz="4" w:space="0" w:color="auto"/>
            </w:tcBorders>
            <w:vAlign w:val="center"/>
          </w:tcPr>
          <w:p w:rsidR="00FB3BAF" w:rsidRPr="00B73A7F" w:rsidRDefault="00FB3BAF" w:rsidP="00297666">
            <w:pPr>
              <w:rPr>
                <w:rFonts w:asciiTheme="minorHAnsi" w:hAnsiTheme="minorHAnsi" w:cs="Calibri"/>
                <w:szCs w:val="22"/>
              </w:rPr>
            </w:pPr>
          </w:p>
        </w:tc>
        <w:tc>
          <w:tcPr>
            <w:tcW w:w="442" w:type="pct"/>
            <w:vAlign w:val="center"/>
          </w:tcPr>
          <w:p w:rsidR="00FB3BAF" w:rsidRPr="00B73A7F" w:rsidRDefault="00FB3BAF" w:rsidP="00297666">
            <w:pPr>
              <w:rPr>
                <w:rFonts w:asciiTheme="minorHAnsi" w:hAnsiTheme="minorHAnsi" w:cs="Calibri"/>
                <w:szCs w:val="22"/>
              </w:rPr>
            </w:pPr>
          </w:p>
        </w:tc>
        <w:tc>
          <w:tcPr>
            <w:tcW w:w="441" w:type="pct"/>
            <w:vAlign w:val="center"/>
          </w:tcPr>
          <w:p w:rsidR="00FB3BAF" w:rsidRPr="00B73A7F" w:rsidRDefault="00FB3BAF" w:rsidP="00297666">
            <w:pPr>
              <w:rPr>
                <w:rFonts w:asciiTheme="minorHAnsi" w:hAnsiTheme="minorHAnsi" w:cs="Calibri"/>
                <w:szCs w:val="22"/>
              </w:rPr>
            </w:pPr>
          </w:p>
        </w:tc>
        <w:tc>
          <w:tcPr>
            <w:tcW w:w="589" w:type="pct"/>
            <w:vAlign w:val="center"/>
          </w:tcPr>
          <w:p w:rsidR="00FB3BAF" w:rsidRPr="00B73A7F" w:rsidRDefault="00FB3BAF" w:rsidP="00297666">
            <w:pPr>
              <w:rPr>
                <w:rFonts w:asciiTheme="minorHAnsi" w:hAnsiTheme="minorHAnsi" w:cs="Calibri"/>
                <w:szCs w:val="22"/>
              </w:rPr>
            </w:pPr>
          </w:p>
        </w:tc>
        <w:tc>
          <w:tcPr>
            <w:tcW w:w="294" w:type="pct"/>
            <w:vAlign w:val="center"/>
          </w:tcPr>
          <w:p w:rsidR="00FB3BAF" w:rsidRPr="00B73A7F" w:rsidRDefault="00FB3BAF" w:rsidP="00297666">
            <w:pPr>
              <w:rPr>
                <w:rFonts w:asciiTheme="minorHAnsi" w:hAnsiTheme="minorHAnsi" w:cs="Calibri"/>
                <w:szCs w:val="22"/>
              </w:rPr>
            </w:pPr>
          </w:p>
        </w:tc>
        <w:tc>
          <w:tcPr>
            <w:tcW w:w="222"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14" w:type="pct"/>
            <w:vAlign w:val="center"/>
          </w:tcPr>
          <w:p w:rsidR="00FB3BAF" w:rsidRPr="00B73A7F" w:rsidRDefault="00FB3BAF" w:rsidP="00297666">
            <w:pPr>
              <w:rPr>
                <w:rFonts w:asciiTheme="minorHAnsi" w:hAnsiTheme="minorHAnsi" w:cs="Calibri"/>
                <w:szCs w:val="22"/>
              </w:rPr>
            </w:pPr>
          </w:p>
        </w:tc>
      </w:tr>
      <w:tr w:rsidR="00FB3BAF" w:rsidRPr="007B75C8" w:rsidTr="00297666">
        <w:trPr>
          <w:trHeight w:val="340"/>
        </w:trPr>
        <w:tc>
          <w:tcPr>
            <w:tcW w:w="2356" w:type="pct"/>
            <w:gridSpan w:val="5"/>
            <w:shd w:val="pct15" w:color="auto" w:fill="FFFFFF"/>
            <w:vAlign w:val="center"/>
          </w:tcPr>
          <w:p w:rsidR="00FB3BAF" w:rsidRPr="007B75C8" w:rsidRDefault="00FB3BAF" w:rsidP="00297666">
            <w:pPr>
              <w:spacing w:after="0"/>
              <w:jc w:val="center"/>
              <w:rPr>
                <w:rFonts w:asciiTheme="minorHAnsi" w:hAnsiTheme="minorHAnsi" w:cs="Calibri"/>
                <w:b/>
                <w:szCs w:val="22"/>
              </w:rPr>
            </w:pPr>
            <w:r w:rsidRPr="007B75C8">
              <w:rPr>
                <w:rFonts w:asciiTheme="minorHAnsi" w:hAnsiTheme="minorHAnsi" w:cs="Calibri"/>
                <w:b/>
                <w:szCs w:val="22"/>
              </w:rPr>
              <w:t>ΣΥΝΟΛΟ</w:t>
            </w:r>
          </w:p>
        </w:tc>
        <w:tc>
          <w:tcPr>
            <w:tcW w:w="442" w:type="pct"/>
            <w:vAlign w:val="center"/>
          </w:tcPr>
          <w:p w:rsidR="00FB3BAF" w:rsidRPr="007B75C8" w:rsidRDefault="00FB3BAF" w:rsidP="00297666">
            <w:pPr>
              <w:spacing w:before="60"/>
              <w:rPr>
                <w:rFonts w:asciiTheme="minorHAnsi" w:hAnsiTheme="minorHAnsi" w:cs="Calibri"/>
                <w:b/>
                <w:szCs w:val="22"/>
              </w:rPr>
            </w:pPr>
          </w:p>
        </w:tc>
        <w:tc>
          <w:tcPr>
            <w:tcW w:w="441" w:type="pct"/>
            <w:vAlign w:val="center"/>
          </w:tcPr>
          <w:p w:rsidR="00FB3BAF" w:rsidRPr="007B75C8" w:rsidRDefault="00FB3BAF" w:rsidP="00297666">
            <w:pPr>
              <w:spacing w:before="60"/>
              <w:rPr>
                <w:rFonts w:asciiTheme="minorHAnsi" w:hAnsiTheme="minorHAnsi" w:cs="Calibri"/>
                <w:b/>
                <w:szCs w:val="22"/>
              </w:rPr>
            </w:pPr>
          </w:p>
        </w:tc>
        <w:tc>
          <w:tcPr>
            <w:tcW w:w="589" w:type="pct"/>
            <w:vAlign w:val="center"/>
          </w:tcPr>
          <w:p w:rsidR="00FB3BAF" w:rsidRPr="007B75C8" w:rsidRDefault="00FB3BAF" w:rsidP="00297666">
            <w:pPr>
              <w:spacing w:before="60"/>
              <w:rPr>
                <w:rFonts w:asciiTheme="minorHAnsi" w:hAnsiTheme="minorHAnsi" w:cs="Calibri"/>
                <w:b/>
                <w:szCs w:val="22"/>
              </w:rPr>
            </w:pPr>
          </w:p>
        </w:tc>
        <w:tc>
          <w:tcPr>
            <w:tcW w:w="294" w:type="pct"/>
            <w:vAlign w:val="center"/>
          </w:tcPr>
          <w:p w:rsidR="00FB3BAF" w:rsidRPr="007B75C8" w:rsidRDefault="00FB3BAF" w:rsidP="00297666">
            <w:pPr>
              <w:spacing w:before="60"/>
              <w:rPr>
                <w:rFonts w:asciiTheme="minorHAnsi" w:hAnsiTheme="minorHAnsi" w:cs="Calibri"/>
                <w:b/>
                <w:szCs w:val="22"/>
              </w:rPr>
            </w:pPr>
          </w:p>
        </w:tc>
        <w:tc>
          <w:tcPr>
            <w:tcW w:w="222" w:type="pct"/>
            <w:vAlign w:val="center"/>
          </w:tcPr>
          <w:p w:rsidR="00FB3BAF" w:rsidRPr="007B75C8" w:rsidRDefault="00FB3BAF" w:rsidP="00297666">
            <w:pPr>
              <w:spacing w:before="60"/>
              <w:rPr>
                <w:rFonts w:asciiTheme="minorHAnsi" w:hAnsiTheme="minorHAnsi" w:cs="Calibri"/>
                <w:b/>
                <w:szCs w:val="22"/>
              </w:rPr>
            </w:pPr>
          </w:p>
        </w:tc>
        <w:tc>
          <w:tcPr>
            <w:tcW w:w="221" w:type="pct"/>
            <w:vAlign w:val="center"/>
          </w:tcPr>
          <w:p w:rsidR="00FB3BAF" w:rsidRPr="007B75C8" w:rsidRDefault="00FB3BAF" w:rsidP="00297666">
            <w:pPr>
              <w:spacing w:before="60"/>
              <w:rPr>
                <w:rFonts w:asciiTheme="minorHAnsi" w:hAnsiTheme="minorHAnsi" w:cs="Calibri"/>
                <w:b/>
                <w:szCs w:val="22"/>
              </w:rPr>
            </w:pPr>
          </w:p>
        </w:tc>
        <w:tc>
          <w:tcPr>
            <w:tcW w:w="221" w:type="pct"/>
            <w:vAlign w:val="center"/>
          </w:tcPr>
          <w:p w:rsidR="00FB3BAF" w:rsidRPr="007B75C8" w:rsidRDefault="00FB3BAF" w:rsidP="00297666">
            <w:pPr>
              <w:spacing w:before="60"/>
              <w:rPr>
                <w:rFonts w:asciiTheme="minorHAnsi" w:hAnsiTheme="minorHAnsi" w:cs="Calibri"/>
                <w:b/>
                <w:szCs w:val="22"/>
              </w:rPr>
            </w:pPr>
          </w:p>
        </w:tc>
        <w:tc>
          <w:tcPr>
            <w:tcW w:w="214" w:type="pct"/>
            <w:vAlign w:val="center"/>
          </w:tcPr>
          <w:p w:rsidR="00FB3BAF" w:rsidRPr="007B75C8" w:rsidRDefault="00FB3BAF" w:rsidP="00297666">
            <w:pPr>
              <w:spacing w:before="60"/>
              <w:rPr>
                <w:rFonts w:asciiTheme="minorHAnsi" w:hAnsiTheme="minorHAnsi" w:cs="Calibri"/>
                <w:b/>
                <w:szCs w:val="22"/>
              </w:rPr>
            </w:pPr>
          </w:p>
        </w:tc>
      </w:tr>
    </w:tbl>
    <w:p w:rsidR="00FB3BAF" w:rsidRPr="007B75C8" w:rsidRDefault="00FB3BAF" w:rsidP="00FB3BAF">
      <w:pPr>
        <w:spacing w:before="60" w:after="60"/>
        <w:jc w:val="center"/>
        <w:rPr>
          <w:rFonts w:asciiTheme="minorHAnsi" w:hAnsiTheme="minorHAnsi" w:cs="Calibri"/>
          <w:szCs w:val="22"/>
        </w:rPr>
      </w:pPr>
      <w:r w:rsidRPr="007B75C8">
        <w:rPr>
          <w:rFonts w:asciiTheme="minorHAnsi" w:hAnsiTheme="minorHAnsi" w:cs="Calibri"/>
          <w:szCs w:val="22"/>
        </w:rPr>
        <w:t xml:space="preserve">* Το ΚΟΣΤΟΣ ΣΥΝΤΗΡΗΣΗΣ αφορά στα έτη μετά την ελάχιστη </w:t>
      </w:r>
      <w:r w:rsidRPr="00402357">
        <w:rPr>
          <w:rFonts w:asciiTheme="minorHAnsi" w:hAnsiTheme="minorHAnsi" w:cs="Calibri"/>
          <w:b/>
          <w:szCs w:val="22"/>
        </w:rPr>
        <w:t>ζητούμενη</w:t>
      </w:r>
      <w:r w:rsidRPr="007B75C8">
        <w:rPr>
          <w:rFonts w:asciiTheme="minorHAnsi" w:hAnsiTheme="minorHAnsi" w:cs="Calibri"/>
          <w:szCs w:val="22"/>
        </w:rPr>
        <w:t xml:space="preserve"> Περίοδο Εγγύησης.</w:t>
      </w:r>
    </w:p>
    <w:p w:rsidR="00FB3BAF" w:rsidRPr="007B75C8" w:rsidRDefault="00FB3BAF" w:rsidP="00FB3BAF">
      <w:pPr>
        <w:pStyle w:val="40"/>
        <w:tabs>
          <w:tab w:val="clear" w:pos="1701"/>
        </w:tabs>
        <w:spacing w:before="60" w:after="0"/>
        <w:ind w:left="862" w:hanging="862"/>
        <w:jc w:val="both"/>
        <w:rPr>
          <w:rFonts w:asciiTheme="minorHAnsi" w:hAnsiTheme="minorHAnsi" w:cstheme="minorHAnsi"/>
          <w:szCs w:val="22"/>
        </w:rPr>
      </w:pPr>
      <w:bookmarkStart w:id="1097" w:name="_Toc392245387"/>
      <w:bookmarkStart w:id="1098" w:name="_Toc399167018"/>
      <w:bookmarkStart w:id="1099" w:name="_Toc391285086"/>
      <w:bookmarkStart w:id="1100" w:name="_Toc391302700"/>
      <w:bookmarkStart w:id="1101" w:name="_Toc391302829"/>
      <w:bookmarkStart w:id="1102" w:name="_Toc391302860"/>
      <w:bookmarkStart w:id="1103" w:name="_Toc391472785"/>
      <w:bookmarkStart w:id="1104" w:name="_Toc240445878"/>
      <w:bookmarkStart w:id="1105" w:name="_Toc302577500"/>
      <w:r w:rsidRPr="007B75C8">
        <w:rPr>
          <w:rFonts w:asciiTheme="minorHAnsi" w:hAnsiTheme="minorHAnsi" w:cstheme="minorHAnsi"/>
          <w:szCs w:val="22"/>
        </w:rPr>
        <w:t>Υπηρεσίες</w:t>
      </w:r>
      <w:bookmarkEnd w:id="1097"/>
      <w:bookmarkEnd w:id="1098"/>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605"/>
        <w:gridCol w:w="2898"/>
        <w:gridCol w:w="1714"/>
        <w:gridCol w:w="1343"/>
        <w:gridCol w:w="1156"/>
        <w:gridCol w:w="710"/>
        <w:gridCol w:w="1304"/>
      </w:tblGrid>
      <w:tr w:rsidR="00FB3BAF" w:rsidRPr="007B75C8" w:rsidTr="00297666">
        <w:trPr>
          <w:cantSplit/>
        </w:trPr>
        <w:tc>
          <w:tcPr>
            <w:tcW w:w="311" w:type="pct"/>
            <w:vMerge w:val="restart"/>
            <w:shd w:val="pct15" w:color="auto" w:fill="FFFFFF"/>
            <w:vAlign w:val="center"/>
          </w:tcPr>
          <w:bookmarkEnd w:id="1099"/>
          <w:bookmarkEnd w:id="1100"/>
          <w:bookmarkEnd w:id="1101"/>
          <w:bookmarkEnd w:id="1102"/>
          <w:bookmarkEnd w:id="1103"/>
          <w:bookmarkEnd w:id="1104"/>
          <w:bookmarkEnd w:id="1105"/>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1489"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881"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Ανθρωπομήνες</w:t>
            </w:r>
          </w:p>
        </w:tc>
        <w:tc>
          <w:tcPr>
            <w:tcW w:w="1283" w:type="pct"/>
            <w:gridSpan w:val="2"/>
            <w:tcBorders>
              <w:bottom w:val="single" w:sz="4" w:space="0" w:color="auto"/>
            </w:tcBorders>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365"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671" w:type="pct"/>
            <w:vMerge w:val="restar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ΣΥΝΟΛΙΚΗ ΑΞΙΑ</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ΜΕ ΦΠΑ [€]</w:t>
            </w:r>
          </w:p>
        </w:tc>
      </w:tr>
      <w:tr w:rsidR="00FB3BAF" w:rsidRPr="007B75C8" w:rsidTr="00297666">
        <w:trPr>
          <w:cantSplit/>
        </w:trPr>
        <w:tc>
          <w:tcPr>
            <w:tcW w:w="311" w:type="pct"/>
            <w:vMerge/>
            <w:shd w:val="clear" w:color="auto" w:fill="FFFFFF"/>
            <w:vAlign w:val="center"/>
          </w:tcPr>
          <w:p w:rsidR="00FB3BAF" w:rsidRPr="007B75C8" w:rsidRDefault="00FB3BAF" w:rsidP="00297666">
            <w:pPr>
              <w:spacing w:before="60"/>
              <w:rPr>
                <w:rFonts w:asciiTheme="minorHAnsi" w:hAnsiTheme="minorHAnsi" w:cs="Calibri"/>
                <w:szCs w:val="22"/>
              </w:rPr>
            </w:pPr>
          </w:p>
        </w:tc>
        <w:tc>
          <w:tcPr>
            <w:tcW w:w="1489" w:type="pct"/>
            <w:vMerge/>
            <w:shd w:val="clear" w:color="auto" w:fill="FFFFFF"/>
            <w:vAlign w:val="center"/>
          </w:tcPr>
          <w:p w:rsidR="00FB3BAF" w:rsidRPr="007B75C8" w:rsidRDefault="00FB3BAF" w:rsidP="00297666">
            <w:pPr>
              <w:spacing w:before="60"/>
              <w:rPr>
                <w:rFonts w:asciiTheme="minorHAnsi" w:hAnsiTheme="minorHAnsi" w:cs="Calibri"/>
                <w:szCs w:val="22"/>
              </w:rPr>
            </w:pPr>
          </w:p>
        </w:tc>
        <w:tc>
          <w:tcPr>
            <w:tcW w:w="881" w:type="pct"/>
            <w:vMerge/>
            <w:shd w:val="clear" w:color="auto" w:fill="FFFFFF"/>
            <w:vAlign w:val="center"/>
          </w:tcPr>
          <w:p w:rsidR="00FB3BAF" w:rsidRPr="007B75C8" w:rsidRDefault="00FB3BAF" w:rsidP="00297666">
            <w:pPr>
              <w:spacing w:before="60"/>
              <w:rPr>
                <w:rFonts w:asciiTheme="minorHAnsi" w:hAnsiTheme="minorHAnsi" w:cs="Calibri"/>
                <w:szCs w:val="22"/>
              </w:rPr>
            </w:pPr>
          </w:p>
        </w:tc>
        <w:tc>
          <w:tcPr>
            <w:tcW w:w="690"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ΤΙΜΗ ΜΟΝΑΔΑΣ</w:t>
            </w:r>
          </w:p>
        </w:tc>
        <w:tc>
          <w:tcPr>
            <w:tcW w:w="594"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ΣΥΝΟΛΟ</w:t>
            </w:r>
          </w:p>
        </w:tc>
        <w:tc>
          <w:tcPr>
            <w:tcW w:w="365" w:type="pct"/>
            <w:vMerge/>
            <w:shd w:val="clear" w:color="auto" w:fill="FFFFFF"/>
            <w:vAlign w:val="center"/>
          </w:tcPr>
          <w:p w:rsidR="00FB3BAF" w:rsidRPr="007B75C8" w:rsidRDefault="00FB3BAF" w:rsidP="00297666">
            <w:pPr>
              <w:rPr>
                <w:rFonts w:asciiTheme="minorHAnsi" w:hAnsiTheme="minorHAnsi" w:cs="Calibri"/>
                <w:szCs w:val="22"/>
              </w:rPr>
            </w:pPr>
          </w:p>
        </w:tc>
        <w:tc>
          <w:tcPr>
            <w:tcW w:w="671" w:type="pct"/>
            <w:vMerge/>
            <w:shd w:val="clear" w:color="auto" w:fill="FFFFFF"/>
            <w:vAlign w:val="center"/>
          </w:tcPr>
          <w:p w:rsidR="00FB3BAF" w:rsidRPr="007B75C8" w:rsidRDefault="00FB3BAF" w:rsidP="00297666">
            <w:pPr>
              <w:spacing w:before="60"/>
              <w:rPr>
                <w:rFonts w:asciiTheme="minorHAnsi" w:hAnsiTheme="minorHAnsi" w:cs="Calibri"/>
                <w:szCs w:val="22"/>
              </w:rPr>
            </w:pPr>
          </w:p>
        </w:tc>
      </w:tr>
      <w:tr w:rsidR="00FB3BAF" w:rsidRPr="007B75C8" w:rsidTr="00297666">
        <w:trPr>
          <w:trHeight w:val="284"/>
        </w:trPr>
        <w:tc>
          <w:tcPr>
            <w:tcW w:w="311" w:type="pct"/>
            <w:shd w:val="clear" w:color="auto" w:fill="FFFFFF"/>
            <w:vAlign w:val="center"/>
          </w:tcPr>
          <w:p w:rsidR="00FB3BAF" w:rsidRPr="007B75C8" w:rsidRDefault="00FB3BAF" w:rsidP="00297666">
            <w:pPr>
              <w:rPr>
                <w:rFonts w:asciiTheme="minorHAnsi" w:hAnsiTheme="minorHAnsi" w:cs="Calibri"/>
                <w:szCs w:val="22"/>
              </w:rPr>
            </w:pPr>
          </w:p>
        </w:tc>
        <w:tc>
          <w:tcPr>
            <w:tcW w:w="1489" w:type="pct"/>
            <w:shd w:val="clear" w:color="auto" w:fill="FFFFFF"/>
            <w:vAlign w:val="center"/>
          </w:tcPr>
          <w:p w:rsidR="00FB3BAF" w:rsidRPr="007B75C8" w:rsidRDefault="00FB3BAF" w:rsidP="00297666">
            <w:pPr>
              <w:rPr>
                <w:rFonts w:asciiTheme="minorHAnsi" w:hAnsiTheme="minorHAnsi" w:cs="Calibri"/>
                <w:szCs w:val="22"/>
              </w:rPr>
            </w:pPr>
          </w:p>
        </w:tc>
        <w:tc>
          <w:tcPr>
            <w:tcW w:w="881" w:type="pct"/>
            <w:shd w:val="clear" w:color="auto" w:fill="FFFFFF"/>
            <w:vAlign w:val="center"/>
          </w:tcPr>
          <w:p w:rsidR="00FB3BAF" w:rsidRPr="007B75C8" w:rsidRDefault="00FB3BAF" w:rsidP="00297666">
            <w:pPr>
              <w:rPr>
                <w:rFonts w:asciiTheme="minorHAnsi" w:hAnsiTheme="minorHAnsi" w:cs="Calibri"/>
                <w:szCs w:val="22"/>
              </w:rPr>
            </w:pPr>
          </w:p>
        </w:tc>
        <w:tc>
          <w:tcPr>
            <w:tcW w:w="690" w:type="pct"/>
            <w:shd w:val="clear" w:color="auto" w:fill="FFFFFF"/>
            <w:vAlign w:val="center"/>
          </w:tcPr>
          <w:p w:rsidR="00FB3BAF" w:rsidRPr="007B75C8" w:rsidRDefault="00FB3BAF" w:rsidP="00297666">
            <w:pPr>
              <w:rPr>
                <w:rFonts w:asciiTheme="minorHAnsi" w:hAnsiTheme="minorHAnsi" w:cs="Calibri"/>
                <w:szCs w:val="22"/>
              </w:rPr>
            </w:pPr>
          </w:p>
        </w:tc>
        <w:tc>
          <w:tcPr>
            <w:tcW w:w="594" w:type="pct"/>
            <w:shd w:val="clear" w:color="auto" w:fill="FFFFFF"/>
            <w:vAlign w:val="center"/>
          </w:tcPr>
          <w:p w:rsidR="00FB3BAF" w:rsidRPr="007B75C8" w:rsidRDefault="00FB3BAF" w:rsidP="00297666">
            <w:pPr>
              <w:rPr>
                <w:rFonts w:asciiTheme="minorHAnsi" w:hAnsiTheme="minorHAnsi" w:cs="Calibri"/>
                <w:szCs w:val="22"/>
              </w:rPr>
            </w:pPr>
          </w:p>
        </w:tc>
        <w:tc>
          <w:tcPr>
            <w:tcW w:w="365" w:type="pct"/>
            <w:shd w:val="clear" w:color="auto" w:fill="FFFFFF"/>
            <w:vAlign w:val="center"/>
          </w:tcPr>
          <w:p w:rsidR="00FB3BAF" w:rsidRPr="007B75C8" w:rsidRDefault="00FB3BAF" w:rsidP="00297666">
            <w:pPr>
              <w:rPr>
                <w:rFonts w:asciiTheme="minorHAnsi" w:hAnsiTheme="minorHAnsi" w:cs="Calibri"/>
                <w:szCs w:val="22"/>
              </w:rPr>
            </w:pPr>
          </w:p>
        </w:tc>
        <w:tc>
          <w:tcPr>
            <w:tcW w:w="671" w:type="pct"/>
            <w:shd w:val="clear" w:color="auto" w:fill="FFFFFF"/>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11" w:type="pct"/>
            <w:shd w:val="clear" w:color="auto" w:fill="FFFFFF"/>
            <w:vAlign w:val="center"/>
          </w:tcPr>
          <w:p w:rsidR="00FB3BAF" w:rsidRPr="007B75C8" w:rsidRDefault="00FB3BAF" w:rsidP="00297666">
            <w:pPr>
              <w:rPr>
                <w:rFonts w:asciiTheme="minorHAnsi" w:hAnsiTheme="minorHAnsi" w:cs="Calibri"/>
                <w:szCs w:val="22"/>
              </w:rPr>
            </w:pPr>
          </w:p>
        </w:tc>
        <w:tc>
          <w:tcPr>
            <w:tcW w:w="1489" w:type="pct"/>
            <w:shd w:val="clear" w:color="auto" w:fill="FFFFFF"/>
            <w:vAlign w:val="center"/>
          </w:tcPr>
          <w:p w:rsidR="00FB3BAF" w:rsidRPr="007B75C8" w:rsidRDefault="00FB3BAF" w:rsidP="00297666">
            <w:pPr>
              <w:rPr>
                <w:rFonts w:asciiTheme="minorHAnsi" w:hAnsiTheme="minorHAnsi" w:cs="Calibri"/>
                <w:szCs w:val="22"/>
              </w:rPr>
            </w:pPr>
          </w:p>
        </w:tc>
        <w:tc>
          <w:tcPr>
            <w:tcW w:w="881"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690"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594" w:type="pct"/>
            <w:shd w:val="clear" w:color="auto" w:fill="FFFFFF"/>
            <w:vAlign w:val="center"/>
          </w:tcPr>
          <w:p w:rsidR="00FB3BAF" w:rsidRPr="007B75C8" w:rsidRDefault="00FB3BAF" w:rsidP="00297666">
            <w:pPr>
              <w:rPr>
                <w:rFonts w:asciiTheme="minorHAnsi" w:hAnsiTheme="minorHAnsi" w:cs="Calibri"/>
                <w:szCs w:val="22"/>
              </w:rPr>
            </w:pPr>
          </w:p>
        </w:tc>
        <w:tc>
          <w:tcPr>
            <w:tcW w:w="365" w:type="pct"/>
            <w:shd w:val="clear" w:color="auto" w:fill="FFFFFF"/>
            <w:vAlign w:val="center"/>
          </w:tcPr>
          <w:p w:rsidR="00FB3BAF" w:rsidRPr="007B75C8" w:rsidRDefault="00FB3BAF" w:rsidP="00297666">
            <w:pPr>
              <w:rPr>
                <w:rFonts w:asciiTheme="minorHAnsi" w:hAnsiTheme="minorHAnsi" w:cs="Calibri"/>
                <w:szCs w:val="22"/>
              </w:rPr>
            </w:pPr>
          </w:p>
        </w:tc>
        <w:tc>
          <w:tcPr>
            <w:tcW w:w="671" w:type="pct"/>
            <w:shd w:val="clear" w:color="auto" w:fill="FFFFFF"/>
            <w:vAlign w:val="center"/>
          </w:tcPr>
          <w:p w:rsidR="00FB3BAF" w:rsidRPr="007B75C8" w:rsidRDefault="00FB3BAF" w:rsidP="00297666">
            <w:pPr>
              <w:rPr>
                <w:rFonts w:asciiTheme="minorHAnsi" w:hAnsiTheme="minorHAnsi" w:cs="Calibri"/>
                <w:szCs w:val="22"/>
              </w:rPr>
            </w:pPr>
          </w:p>
        </w:tc>
      </w:tr>
      <w:tr w:rsidR="00FB3BAF" w:rsidRPr="007B75C8" w:rsidTr="00220D65">
        <w:trPr>
          <w:trHeight w:val="284"/>
        </w:trPr>
        <w:tc>
          <w:tcPr>
            <w:tcW w:w="311" w:type="pct"/>
            <w:shd w:val="clear" w:color="auto" w:fill="FFFFFF"/>
            <w:vAlign w:val="center"/>
          </w:tcPr>
          <w:p w:rsidR="00FB3BAF" w:rsidRPr="007B75C8" w:rsidRDefault="00FB3BAF" w:rsidP="00297666">
            <w:pPr>
              <w:rPr>
                <w:rFonts w:asciiTheme="minorHAnsi" w:hAnsiTheme="minorHAnsi" w:cs="Calibri"/>
                <w:szCs w:val="22"/>
              </w:rPr>
            </w:pPr>
          </w:p>
        </w:tc>
        <w:tc>
          <w:tcPr>
            <w:tcW w:w="1489" w:type="pct"/>
            <w:shd w:val="clear" w:color="auto" w:fill="FFFFFF"/>
            <w:vAlign w:val="center"/>
          </w:tcPr>
          <w:p w:rsidR="00FB3BAF" w:rsidRPr="007B75C8" w:rsidRDefault="00FB3BAF" w:rsidP="00297666">
            <w:pPr>
              <w:rPr>
                <w:rFonts w:asciiTheme="minorHAnsi" w:hAnsiTheme="minorHAnsi" w:cs="Calibri"/>
                <w:szCs w:val="22"/>
              </w:rPr>
            </w:pPr>
          </w:p>
        </w:tc>
        <w:tc>
          <w:tcPr>
            <w:tcW w:w="881"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690"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594"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365"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671"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r>
      <w:tr w:rsidR="00FB3BAF" w:rsidRPr="007B75C8" w:rsidTr="00220D65">
        <w:trPr>
          <w:trHeight w:val="284"/>
        </w:trPr>
        <w:tc>
          <w:tcPr>
            <w:tcW w:w="1800" w:type="pct"/>
            <w:gridSpan w:val="2"/>
            <w:shd w:val="pct15" w:color="auto" w:fill="auto"/>
            <w:vAlign w:val="center"/>
          </w:tcPr>
          <w:p w:rsidR="00FB3BAF" w:rsidRPr="007B75C8" w:rsidRDefault="00FB3BAF" w:rsidP="00297666">
            <w:pPr>
              <w:spacing w:after="0"/>
              <w:jc w:val="center"/>
              <w:rPr>
                <w:rFonts w:asciiTheme="minorHAnsi" w:hAnsiTheme="minorHAnsi" w:cs="Calibri"/>
                <w:szCs w:val="22"/>
              </w:rPr>
            </w:pPr>
            <w:r w:rsidRPr="007B75C8">
              <w:rPr>
                <w:rFonts w:asciiTheme="minorHAnsi" w:hAnsiTheme="minorHAnsi" w:cs="Calibri"/>
                <w:b/>
                <w:szCs w:val="22"/>
              </w:rPr>
              <w:t>ΣΥΝΟΛΟ</w:t>
            </w:r>
          </w:p>
        </w:tc>
        <w:tc>
          <w:tcPr>
            <w:tcW w:w="881" w:type="pct"/>
            <w:tcBorders>
              <w:right w:val="single" w:sz="4" w:space="0" w:color="auto"/>
            </w:tcBorders>
            <w:shd w:val="clear" w:color="auto" w:fill="FFFFFF"/>
            <w:vAlign w:val="center"/>
          </w:tcPr>
          <w:p w:rsidR="00FB3BAF" w:rsidRPr="007B75C8" w:rsidRDefault="00FB3BAF" w:rsidP="00297666">
            <w:pPr>
              <w:spacing w:before="60"/>
              <w:rPr>
                <w:rFonts w:asciiTheme="minorHAnsi" w:hAnsiTheme="minorHAnsi" w:cs="Calibri"/>
                <w:szCs w:val="22"/>
              </w:rPr>
            </w:pP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rsidR="00FB3BAF" w:rsidRPr="007B75C8" w:rsidRDefault="00FB3BAF" w:rsidP="00297666">
            <w:pPr>
              <w:spacing w:before="60"/>
              <w:rPr>
                <w:rFonts w:asciiTheme="minorHAnsi" w:hAnsiTheme="minorHAnsi" w:cs="Calibri"/>
                <w:szCs w:val="22"/>
              </w:rPr>
            </w:pPr>
          </w:p>
        </w:tc>
        <w:tc>
          <w:tcPr>
            <w:tcW w:w="594" w:type="pct"/>
            <w:tcBorders>
              <w:left w:val="single" w:sz="4" w:space="0" w:color="auto"/>
            </w:tcBorders>
            <w:shd w:val="clear" w:color="auto" w:fill="FFFFFF"/>
            <w:vAlign w:val="center"/>
          </w:tcPr>
          <w:p w:rsidR="00FB3BAF" w:rsidRPr="007B75C8" w:rsidRDefault="00FB3BAF" w:rsidP="00297666">
            <w:pPr>
              <w:spacing w:before="60"/>
              <w:rPr>
                <w:rFonts w:asciiTheme="minorHAnsi" w:hAnsiTheme="minorHAnsi" w:cs="Calibri"/>
                <w:szCs w:val="22"/>
              </w:rPr>
            </w:pPr>
          </w:p>
        </w:tc>
        <w:tc>
          <w:tcPr>
            <w:tcW w:w="365" w:type="pct"/>
            <w:shd w:val="clear" w:color="auto" w:fill="FFFFFF"/>
            <w:vAlign w:val="center"/>
          </w:tcPr>
          <w:p w:rsidR="00FB3BAF" w:rsidRPr="007B75C8" w:rsidRDefault="00FB3BAF" w:rsidP="00297666">
            <w:pPr>
              <w:spacing w:before="60"/>
              <w:rPr>
                <w:rFonts w:asciiTheme="minorHAnsi" w:hAnsiTheme="minorHAnsi" w:cs="Calibri"/>
                <w:szCs w:val="22"/>
              </w:rPr>
            </w:pPr>
          </w:p>
        </w:tc>
        <w:tc>
          <w:tcPr>
            <w:tcW w:w="671" w:type="pct"/>
            <w:shd w:val="clear" w:color="auto" w:fill="FFFFFF"/>
            <w:vAlign w:val="center"/>
          </w:tcPr>
          <w:p w:rsidR="00FB3BAF" w:rsidRPr="007B75C8" w:rsidRDefault="00FB3BAF" w:rsidP="00297666">
            <w:pPr>
              <w:spacing w:before="60"/>
              <w:rPr>
                <w:rFonts w:asciiTheme="minorHAnsi" w:hAnsiTheme="minorHAnsi" w:cs="Calibri"/>
                <w:szCs w:val="22"/>
              </w:rPr>
            </w:pPr>
          </w:p>
        </w:tc>
      </w:tr>
    </w:tbl>
    <w:p w:rsidR="00FB3BAF" w:rsidRPr="007B75C8" w:rsidRDefault="00FB3BAF" w:rsidP="00FB3BAF">
      <w:pPr>
        <w:pStyle w:val="40"/>
        <w:tabs>
          <w:tab w:val="clear" w:pos="1701"/>
        </w:tabs>
        <w:spacing w:before="60" w:after="0"/>
        <w:ind w:left="862" w:hanging="862"/>
        <w:jc w:val="both"/>
        <w:rPr>
          <w:rFonts w:asciiTheme="minorHAnsi" w:hAnsiTheme="minorHAnsi" w:cstheme="minorHAnsi"/>
          <w:szCs w:val="22"/>
        </w:rPr>
      </w:pPr>
      <w:bookmarkStart w:id="1106" w:name="_Toc392245388"/>
      <w:bookmarkStart w:id="1107" w:name="_Toc399167019"/>
      <w:bookmarkStart w:id="1108" w:name="_Toc240445879"/>
      <w:bookmarkStart w:id="1109" w:name="_Toc302577501"/>
      <w:bookmarkStart w:id="1110" w:name="_Toc391285087"/>
      <w:bookmarkStart w:id="1111" w:name="_Toc391302701"/>
      <w:bookmarkStart w:id="1112" w:name="_Toc391302830"/>
      <w:bookmarkStart w:id="1113" w:name="_Toc391302861"/>
      <w:bookmarkStart w:id="1114" w:name="_Toc391472786"/>
      <w:r w:rsidRPr="007B75C8">
        <w:rPr>
          <w:rFonts w:asciiTheme="minorHAnsi" w:hAnsiTheme="minorHAnsi" w:cstheme="minorHAnsi"/>
          <w:szCs w:val="22"/>
        </w:rPr>
        <w:t>Άλλες δαπάνες</w:t>
      </w:r>
      <w:bookmarkEnd w:id="1106"/>
      <w:bookmarkEnd w:id="1107"/>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
        <w:gridCol w:w="2966"/>
        <w:gridCol w:w="1335"/>
        <w:gridCol w:w="1343"/>
        <w:gridCol w:w="1156"/>
        <w:gridCol w:w="1024"/>
        <w:gridCol w:w="1302"/>
      </w:tblGrid>
      <w:tr w:rsidR="00FB3BAF" w:rsidRPr="007B75C8" w:rsidTr="00297666">
        <w:trPr>
          <w:cantSplit/>
        </w:trPr>
        <w:tc>
          <w:tcPr>
            <w:tcW w:w="311" w:type="pct"/>
            <w:vMerge w:val="restart"/>
            <w:shd w:val="clear" w:color="auto" w:fill="E6E6E6"/>
            <w:vAlign w:val="center"/>
          </w:tcPr>
          <w:bookmarkEnd w:id="1108"/>
          <w:bookmarkEnd w:id="1109"/>
          <w:bookmarkEnd w:id="1110"/>
          <w:bookmarkEnd w:id="1111"/>
          <w:bookmarkEnd w:id="1112"/>
          <w:bookmarkEnd w:id="1113"/>
          <w:bookmarkEnd w:id="1114"/>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1524" w:type="pct"/>
            <w:vMerge w:val="restart"/>
            <w:shd w:val="clear" w:color="auto" w:fill="E6E6E6"/>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686" w:type="pct"/>
            <w:vMerge w:val="restart"/>
            <w:shd w:val="clear" w:color="auto" w:fill="E6E6E6"/>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ΠΟΣΟΤΗΤΑ</w:t>
            </w:r>
          </w:p>
        </w:tc>
        <w:tc>
          <w:tcPr>
            <w:tcW w:w="1283" w:type="pct"/>
            <w:gridSpan w:val="2"/>
            <w:shd w:val="clear" w:color="auto" w:fill="E6E6E6"/>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526" w:type="pct"/>
            <w:vMerge w:val="restart"/>
            <w:shd w:val="clear" w:color="auto" w:fill="E6E6E6"/>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671" w:type="pct"/>
            <w:vMerge w:val="restart"/>
            <w:shd w:val="clear" w:color="auto" w:fill="E6E6E6"/>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ΣΥΝΟΛΙΚΗ ΑΞΙΑ</w:t>
            </w:r>
          </w:p>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ΜΕ ΦΠΑ [€]</w:t>
            </w:r>
          </w:p>
        </w:tc>
      </w:tr>
      <w:tr w:rsidR="00FB3BAF" w:rsidRPr="007B75C8" w:rsidTr="00297666">
        <w:trPr>
          <w:cantSplit/>
        </w:trPr>
        <w:tc>
          <w:tcPr>
            <w:tcW w:w="311" w:type="pct"/>
            <w:vMerge/>
            <w:shd w:val="clear" w:color="auto" w:fill="E6E6E6"/>
            <w:vAlign w:val="center"/>
          </w:tcPr>
          <w:p w:rsidR="00FB3BAF" w:rsidRPr="007B75C8" w:rsidRDefault="00FB3BAF" w:rsidP="00297666">
            <w:pPr>
              <w:rPr>
                <w:rFonts w:asciiTheme="minorHAnsi" w:hAnsiTheme="minorHAnsi" w:cs="Calibri"/>
                <w:b/>
                <w:szCs w:val="22"/>
              </w:rPr>
            </w:pPr>
          </w:p>
        </w:tc>
        <w:tc>
          <w:tcPr>
            <w:tcW w:w="1524" w:type="pct"/>
            <w:vMerge/>
            <w:shd w:val="clear" w:color="auto" w:fill="E6E6E6"/>
            <w:vAlign w:val="center"/>
          </w:tcPr>
          <w:p w:rsidR="00FB3BAF" w:rsidRPr="007B75C8" w:rsidRDefault="00FB3BAF" w:rsidP="00297666">
            <w:pPr>
              <w:rPr>
                <w:rFonts w:asciiTheme="minorHAnsi" w:hAnsiTheme="minorHAnsi" w:cs="Calibri"/>
                <w:b/>
                <w:szCs w:val="22"/>
              </w:rPr>
            </w:pPr>
          </w:p>
        </w:tc>
        <w:tc>
          <w:tcPr>
            <w:tcW w:w="686" w:type="pct"/>
            <w:vMerge/>
            <w:shd w:val="clear" w:color="auto" w:fill="E6E6E6"/>
            <w:vAlign w:val="center"/>
          </w:tcPr>
          <w:p w:rsidR="00FB3BAF" w:rsidRPr="007B75C8" w:rsidRDefault="00FB3BAF" w:rsidP="00297666">
            <w:pPr>
              <w:rPr>
                <w:rFonts w:asciiTheme="minorHAnsi" w:hAnsiTheme="minorHAnsi" w:cs="Calibri"/>
                <w:b/>
                <w:szCs w:val="22"/>
              </w:rPr>
            </w:pPr>
          </w:p>
        </w:tc>
        <w:tc>
          <w:tcPr>
            <w:tcW w:w="690" w:type="pct"/>
            <w:shd w:val="clear" w:color="auto" w:fill="E6E6E6"/>
            <w:vAlign w:val="center"/>
          </w:tcPr>
          <w:p w:rsidR="00FB3BAF" w:rsidRPr="007B75C8" w:rsidRDefault="00FB3BAF" w:rsidP="002666CB">
            <w:pPr>
              <w:jc w:val="center"/>
              <w:rPr>
                <w:rFonts w:asciiTheme="minorHAnsi" w:hAnsiTheme="minorHAnsi" w:cs="Calibri"/>
                <w:b/>
                <w:szCs w:val="22"/>
              </w:rPr>
            </w:pPr>
            <w:r w:rsidRPr="007B75C8">
              <w:rPr>
                <w:rFonts w:asciiTheme="minorHAnsi" w:hAnsiTheme="minorHAnsi" w:cs="Calibri"/>
                <w:b/>
                <w:szCs w:val="22"/>
              </w:rPr>
              <w:t>ΤΙΜΗ ΜΟΝΑΔΑΣ</w:t>
            </w:r>
          </w:p>
        </w:tc>
        <w:tc>
          <w:tcPr>
            <w:tcW w:w="594" w:type="pct"/>
            <w:shd w:val="clear" w:color="auto" w:fill="E6E6E6"/>
            <w:vAlign w:val="center"/>
          </w:tcPr>
          <w:p w:rsidR="00FB3BAF" w:rsidRPr="007B75C8" w:rsidRDefault="00FB3BAF" w:rsidP="00297666">
            <w:pPr>
              <w:rPr>
                <w:rFonts w:asciiTheme="minorHAnsi" w:hAnsiTheme="minorHAnsi" w:cs="Calibri"/>
                <w:b/>
                <w:szCs w:val="22"/>
              </w:rPr>
            </w:pPr>
            <w:r w:rsidRPr="007B75C8">
              <w:rPr>
                <w:rFonts w:asciiTheme="minorHAnsi" w:hAnsiTheme="minorHAnsi" w:cs="Calibri"/>
                <w:b/>
                <w:szCs w:val="22"/>
              </w:rPr>
              <w:t>ΣΥΝΟΛΟ</w:t>
            </w:r>
          </w:p>
        </w:tc>
        <w:tc>
          <w:tcPr>
            <w:tcW w:w="526" w:type="pct"/>
            <w:vMerge/>
            <w:shd w:val="clear" w:color="auto" w:fill="E6E6E6"/>
            <w:vAlign w:val="center"/>
          </w:tcPr>
          <w:p w:rsidR="00FB3BAF" w:rsidRPr="007B75C8" w:rsidRDefault="00FB3BAF" w:rsidP="00297666">
            <w:pPr>
              <w:rPr>
                <w:rFonts w:asciiTheme="minorHAnsi" w:hAnsiTheme="minorHAnsi" w:cs="Calibri"/>
                <w:b/>
                <w:szCs w:val="22"/>
              </w:rPr>
            </w:pPr>
          </w:p>
        </w:tc>
        <w:tc>
          <w:tcPr>
            <w:tcW w:w="671" w:type="pct"/>
            <w:vMerge/>
            <w:shd w:val="clear" w:color="auto" w:fill="E6E6E6"/>
            <w:vAlign w:val="center"/>
          </w:tcPr>
          <w:p w:rsidR="00FB3BAF" w:rsidRPr="007B75C8" w:rsidRDefault="00FB3BAF" w:rsidP="00297666">
            <w:pPr>
              <w:rPr>
                <w:rFonts w:asciiTheme="minorHAnsi" w:hAnsiTheme="minorHAnsi" w:cs="Calibri"/>
                <w:b/>
                <w:szCs w:val="22"/>
              </w:rPr>
            </w:pPr>
          </w:p>
        </w:tc>
      </w:tr>
      <w:tr w:rsidR="00FB3BAF" w:rsidRPr="007B75C8" w:rsidTr="00297666">
        <w:trPr>
          <w:trHeight w:val="284"/>
        </w:trPr>
        <w:tc>
          <w:tcPr>
            <w:tcW w:w="311" w:type="pct"/>
            <w:vAlign w:val="center"/>
          </w:tcPr>
          <w:p w:rsidR="00FB3BAF" w:rsidRPr="007B75C8" w:rsidRDefault="00FB3BAF" w:rsidP="00297666">
            <w:pPr>
              <w:rPr>
                <w:rFonts w:asciiTheme="minorHAnsi" w:hAnsiTheme="minorHAnsi" w:cs="Calibri"/>
                <w:szCs w:val="22"/>
              </w:rPr>
            </w:pPr>
          </w:p>
        </w:tc>
        <w:tc>
          <w:tcPr>
            <w:tcW w:w="1524" w:type="pct"/>
            <w:vAlign w:val="center"/>
          </w:tcPr>
          <w:p w:rsidR="00FB3BAF" w:rsidRPr="007B75C8" w:rsidRDefault="00FB3BAF" w:rsidP="00297666">
            <w:pPr>
              <w:rPr>
                <w:rFonts w:asciiTheme="minorHAnsi" w:hAnsiTheme="minorHAnsi" w:cs="Calibri"/>
                <w:szCs w:val="22"/>
              </w:rPr>
            </w:pPr>
          </w:p>
        </w:tc>
        <w:tc>
          <w:tcPr>
            <w:tcW w:w="686" w:type="pct"/>
            <w:vAlign w:val="center"/>
          </w:tcPr>
          <w:p w:rsidR="00FB3BAF" w:rsidRPr="007B75C8" w:rsidRDefault="00FB3BAF" w:rsidP="00297666">
            <w:pPr>
              <w:rPr>
                <w:rFonts w:asciiTheme="minorHAnsi" w:hAnsiTheme="minorHAnsi" w:cs="Calibri"/>
                <w:szCs w:val="22"/>
              </w:rPr>
            </w:pPr>
          </w:p>
        </w:tc>
        <w:tc>
          <w:tcPr>
            <w:tcW w:w="690" w:type="pct"/>
            <w:vAlign w:val="center"/>
          </w:tcPr>
          <w:p w:rsidR="00FB3BAF" w:rsidRPr="007B75C8" w:rsidRDefault="00FB3BAF" w:rsidP="00297666">
            <w:pPr>
              <w:rPr>
                <w:rFonts w:asciiTheme="minorHAnsi" w:hAnsiTheme="minorHAnsi" w:cs="Calibri"/>
                <w:szCs w:val="22"/>
              </w:rPr>
            </w:pPr>
          </w:p>
        </w:tc>
        <w:tc>
          <w:tcPr>
            <w:tcW w:w="594" w:type="pct"/>
            <w:vAlign w:val="center"/>
          </w:tcPr>
          <w:p w:rsidR="00FB3BAF" w:rsidRPr="007B75C8" w:rsidRDefault="00FB3BAF" w:rsidP="00297666">
            <w:pPr>
              <w:rPr>
                <w:rFonts w:asciiTheme="minorHAnsi" w:hAnsiTheme="minorHAnsi" w:cs="Calibri"/>
                <w:szCs w:val="22"/>
              </w:rPr>
            </w:pPr>
          </w:p>
        </w:tc>
        <w:tc>
          <w:tcPr>
            <w:tcW w:w="526" w:type="pct"/>
            <w:vAlign w:val="center"/>
          </w:tcPr>
          <w:p w:rsidR="00FB3BAF" w:rsidRPr="007B75C8" w:rsidRDefault="00FB3BAF" w:rsidP="00297666">
            <w:pPr>
              <w:rPr>
                <w:rFonts w:asciiTheme="minorHAnsi" w:hAnsiTheme="minorHAnsi" w:cs="Calibri"/>
                <w:szCs w:val="22"/>
              </w:rPr>
            </w:pPr>
          </w:p>
        </w:tc>
        <w:tc>
          <w:tcPr>
            <w:tcW w:w="671"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11" w:type="pct"/>
            <w:vAlign w:val="center"/>
          </w:tcPr>
          <w:p w:rsidR="00FB3BAF" w:rsidRPr="007B75C8" w:rsidRDefault="00FB3BAF" w:rsidP="00297666">
            <w:pPr>
              <w:rPr>
                <w:rFonts w:asciiTheme="minorHAnsi" w:hAnsiTheme="minorHAnsi" w:cs="Calibri"/>
                <w:szCs w:val="22"/>
              </w:rPr>
            </w:pPr>
          </w:p>
        </w:tc>
        <w:tc>
          <w:tcPr>
            <w:tcW w:w="1524" w:type="pct"/>
            <w:vAlign w:val="center"/>
          </w:tcPr>
          <w:p w:rsidR="00FB3BAF" w:rsidRPr="007B75C8" w:rsidRDefault="00FB3BAF" w:rsidP="00297666">
            <w:pPr>
              <w:rPr>
                <w:rFonts w:asciiTheme="minorHAnsi" w:hAnsiTheme="minorHAnsi" w:cs="Calibri"/>
                <w:szCs w:val="22"/>
              </w:rPr>
            </w:pPr>
          </w:p>
        </w:tc>
        <w:tc>
          <w:tcPr>
            <w:tcW w:w="686"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90"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94" w:type="pct"/>
            <w:vAlign w:val="center"/>
          </w:tcPr>
          <w:p w:rsidR="00FB3BAF" w:rsidRPr="007B75C8" w:rsidRDefault="00FB3BAF" w:rsidP="00297666">
            <w:pPr>
              <w:rPr>
                <w:rFonts w:asciiTheme="minorHAnsi" w:hAnsiTheme="minorHAnsi" w:cs="Calibri"/>
                <w:szCs w:val="22"/>
              </w:rPr>
            </w:pPr>
          </w:p>
        </w:tc>
        <w:tc>
          <w:tcPr>
            <w:tcW w:w="526" w:type="pct"/>
            <w:vAlign w:val="center"/>
          </w:tcPr>
          <w:p w:rsidR="00FB3BAF" w:rsidRPr="007B75C8" w:rsidRDefault="00FB3BAF" w:rsidP="00297666">
            <w:pPr>
              <w:rPr>
                <w:rFonts w:asciiTheme="minorHAnsi" w:hAnsiTheme="minorHAnsi" w:cs="Calibri"/>
                <w:szCs w:val="22"/>
              </w:rPr>
            </w:pPr>
          </w:p>
        </w:tc>
        <w:tc>
          <w:tcPr>
            <w:tcW w:w="671" w:type="pct"/>
            <w:vAlign w:val="center"/>
          </w:tcPr>
          <w:p w:rsidR="00FB3BAF" w:rsidRPr="007B75C8" w:rsidRDefault="00FB3BAF" w:rsidP="00297666">
            <w:pPr>
              <w:rPr>
                <w:rFonts w:asciiTheme="minorHAnsi" w:hAnsiTheme="minorHAnsi" w:cs="Calibri"/>
                <w:szCs w:val="22"/>
              </w:rPr>
            </w:pPr>
          </w:p>
        </w:tc>
      </w:tr>
      <w:tr w:rsidR="00FB3BAF" w:rsidRPr="007B75C8" w:rsidTr="0090426C">
        <w:trPr>
          <w:trHeight w:val="284"/>
        </w:trPr>
        <w:tc>
          <w:tcPr>
            <w:tcW w:w="311"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1524"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86"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90"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94"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26" w:type="pct"/>
            <w:vAlign w:val="center"/>
          </w:tcPr>
          <w:p w:rsidR="00FB3BAF" w:rsidRPr="007B75C8" w:rsidRDefault="00FB3BAF" w:rsidP="00297666">
            <w:pPr>
              <w:rPr>
                <w:rFonts w:asciiTheme="minorHAnsi" w:hAnsiTheme="minorHAnsi" w:cs="Calibri"/>
                <w:szCs w:val="22"/>
              </w:rPr>
            </w:pPr>
          </w:p>
        </w:tc>
        <w:tc>
          <w:tcPr>
            <w:tcW w:w="671" w:type="pct"/>
            <w:vAlign w:val="center"/>
          </w:tcPr>
          <w:p w:rsidR="00FB3BAF" w:rsidRPr="007B75C8" w:rsidRDefault="00FB3BAF" w:rsidP="00297666">
            <w:pPr>
              <w:rPr>
                <w:rFonts w:asciiTheme="minorHAnsi" w:hAnsiTheme="minorHAnsi" w:cs="Calibri"/>
                <w:szCs w:val="22"/>
              </w:rPr>
            </w:pPr>
          </w:p>
        </w:tc>
      </w:tr>
      <w:tr w:rsidR="00FB3BAF" w:rsidRPr="007B75C8" w:rsidTr="0090426C">
        <w:tblPrEx>
          <w:shd w:val="clear" w:color="auto" w:fill="FFFFFF"/>
        </w:tblPrEx>
        <w:trPr>
          <w:trHeight w:val="284"/>
        </w:trPr>
        <w:tc>
          <w:tcPr>
            <w:tcW w:w="1835" w:type="pct"/>
            <w:gridSpan w:val="2"/>
            <w:tcBorders>
              <w:right w:val="single" w:sz="4" w:space="0" w:color="auto"/>
            </w:tcBorders>
            <w:shd w:val="pct15" w:color="auto" w:fill="auto"/>
            <w:vAlign w:val="center"/>
          </w:tcPr>
          <w:p w:rsidR="00FB3BAF" w:rsidRPr="007B75C8" w:rsidRDefault="00FB3BAF" w:rsidP="00297666">
            <w:pPr>
              <w:spacing w:after="0"/>
              <w:jc w:val="center"/>
              <w:rPr>
                <w:rFonts w:asciiTheme="minorHAnsi" w:hAnsiTheme="minorHAnsi" w:cs="Calibri"/>
                <w:szCs w:val="22"/>
              </w:rPr>
            </w:pPr>
            <w:bookmarkStart w:id="1115" w:name="_Toc240445880"/>
            <w:r w:rsidRPr="007B75C8">
              <w:rPr>
                <w:rFonts w:asciiTheme="minorHAnsi" w:hAnsiTheme="minorHAnsi" w:cs="Calibri"/>
                <w:b/>
                <w:szCs w:val="22"/>
              </w:rPr>
              <w:t>ΣΥΝΟΛΟ</w:t>
            </w:r>
          </w:p>
        </w:tc>
        <w:tc>
          <w:tcPr>
            <w:tcW w:w="137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594" w:type="pct"/>
            <w:tcBorders>
              <w:left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526" w:type="pct"/>
            <w:shd w:val="clear" w:color="auto" w:fill="FFFFFF"/>
            <w:vAlign w:val="center"/>
          </w:tcPr>
          <w:p w:rsidR="00FB3BAF" w:rsidRPr="007B75C8" w:rsidRDefault="00FB3BAF" w:rsidP="00297666">
            <w:pPr>
              <w:rPr>
                <w:rFonts w:asciiTheme="minorHAnsi" w:hAnsiTheme="minorHAnsi" w:cs="Calibri"/>
                <w:szCs w:val="22"/>
              </w:rPr>
            </w:pPr>
          </w:p>
        </w:tc>
        <w:tc>
          <w:tcPr>
            <w:tcW w:w="671" w:type="pct"/>
            <w:shd w:val="clear" w:color="auto" w:fill="FFFFFF"/>
            <w:vAlign w:val="center"/>
          </w:tcPr>
          <w:p w:rsidR="00FB3BAF" w:rsidRPr="007B75C8" w:rsidRDefault="00FB3BAF" w:rsidP="00297666">
            <w:pPr>
              <w:rPr>
                <w:rFonts w:asciiTheme="minorHAnsi" w:hAnsiTheme="minorHAnsi" w:cs="Calibri"/>
                <w:szCs w:val="22"/>
              </w:rPr>
            </w:pPr>
          </w:p>
        </w:tc>
      </w:tr>
    </w:tbl>
    <w:p w:rsidR="00FB3BAF" w:rsidRPr="007B75C8" w:rsidRDefault="00FB3BAF" w:rsidP="00FB3BAF">
      <w:pPr>
        <w:pStyle w:val="30"/>
        <w:tabs>
          <w:tab w:val="num" w:pos="720"/>
        </w:tabs>
        <w:spacing w:before="60" w:after="0"/>
        <w:ind w:left="720"/>
        <w:rPr>
          <w:rFonts w:asciiTheme="minorHAnsi" w:hAnsiTheme="minorHAnsi" w:cstheme="minorHAnsi"/>
          <w:szCs w:val="22"/>
        </w:rPr>
      </w:pPr>
      <w:bookmarkStart w:id="1116" w:name="_Toc392245389"/>
      <w:bookmarkStart w:id="1117" w:name="_Toc399167020"/>
      <w:bookmarkStart w:id="1118" w:name="_Toc240445881"/>
      <w:bookmarkStart w:id="1119" w:name="_Toc302577502"/>
      <w:bookmarkStart w:id="1120" w:name="_Toc391285088"/>
      <w:bookmarkStart w:id="1121" w:name="_Toc391302702"/>
      <w:bookmarkStart w:id="1122" w:name="_Toc391302831"/>
      <w:bookmarkStart w:id="1123" w:name="_Toc391302862"/>
      <w:bookmarkStart w:id="1124" w:name="_Toc391472787"/>
      <w:bookmarkEnd w:id="1115"/>
      <w:r w:rsidRPr="007B75C8">
        <w:rPr>
          <w:rFonts w:asciiTheme="minorHAnsi" w:hAnsiTheme="minorHAnsi" w:cstheme="minorHAnsi"/>
          <w:szCs w:val="22"/>
        </w:rPr>
        <w:lastRenderedPageBreak/>
        <w:t>Εκπαίδευση χρηστών</w:t>
      </w:r>
      <w:bookmarkEnd w:id="1116"/>
      <w:bookmarkEnd w:id="1117"/>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
        <w:gridCol w:w="3008"/>
        <w:gridCol w:w="1333"/>
        <w:gridCol w:w="1341"/>
        <w:gridCol w:w="1156"/>
        <w:gridCol w:w="996"/>
        <w:gridCol w:w="1306"/>
      </w:tblGrid>
      <w:tr w:rsidR="00FB3BAF" w:rsidRPr="007B75C8" w:rsidTr="00297666">
        <w:trPr>
          <w:cantSplit/>
        </w:trPr>
        <w:tc>
          <w:tcPr>
            <w:tcW w:w="311" w:type="pct"/>
            <w:vMerge w:val="restart"/>
            <w:shd w:val="pct15" w:color="auto" w:fill="FFFFFF"/>
            <w:vAlign w:val="center"/>
          </w:tcPr>
          <w:bookmarkEnd w:id="1118"/>
          <w:bookmarkEnd w:id="1119"/>
          <w:bookmarkEnd w:id="1120"/>
          <w:bookmarkEnd w:id="1121"/>
          <w:bookmarkEnd w:id="1122"/>
          <w:bookmarkEnd w:id="1123"/>
          <w:bookmarkEnd w:id="1124"/>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1543"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684"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ΠΟΣΟΤΗΤΑ</w:t>
            </w:r>
          </w:p>
        </w:tc>
        <w:tc>
          <w:tcPr>
            <w:tcW w:w="1281" w:type="pct"/>
            <w:gridSpan w:val="2"/>
            <w:tcBorders>
              <w:bottom w:val="single" w:sz="4" w:space="0" w:color="auto"/>
            </w:tcBorders>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511"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670"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ΣΥΝΟΛΙΚΗ ΑΞΙΑ</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ΜΕ ΦΠΑ [€]</w:t>
            </w:r>
          </w:p>
        </w:tc>
      </w:tr>
      <w:tr w:rsidR="00FB3BAF" w:rsidRPr="007B75C8" w:rsidTr="00297666">
        <w:trPr>
          <w:cantSplit/>
        </w:trPr>
        <w:tc>
          <w:tcPr>
            <w:tcW w:w="311" w:type="pct"/>
            <w:vMerge/>
            <w:shd w:val="clear" w:color="auto" w:fill="E6E6E6"/>
            <w:vAlign w:val="center"/>
          </w:tcPr>
          <w:p w:rsidR="00FB3BAF" w:rsidRPr="007B75C8" w:rsidRDefault="00FB3BAF" w:rsidP="00297666">
            <w:pPr>
              <w:rPr>
                <w:rFonts w:asciiTheme="minorHAnsi" w:hAnsiTheme="minorHAnsi" w:cs="Calibri"/>
                <w:b/>
                <w:szCs w:val="22"/>
              </w:rPr>
            </w:pPr>
          </w:p>
        </w:tc>
        <w:tc>
          <w:tcPr>
            <w:tcW w:w="1543" w:type="pct"/>
            <w:vMerge/>
            <w:shd w:val="clear" w:color="auto" w:fill="E6E6E6"/>
            <w:vAlign w:val="center"/>
          </w:tcPr>
          <w:p w:rsidR="00FB3BAF" w:rsidRPr="007B75C8" w:rsidRDefault="00FB3BAF" w:rsidP="00297666">
            <w:pPr>
              <w:rPr>
                <w:rFonts w:asciiTheme="minorHAnsi" w:hAnsiTheme="minorHAnsi" w:cs="Calibri"/>
                <w:b/>
                <w:szCs w:val="22"/>
              </w:rPr>
            </w:pPr>
          </w:p>
        </w:tc>
        <w:tc>
          <w:tcPr>
            <w:tcW w:w="684" w:type="pct"/>
            <w:vMerge/>
            <w:shd w:val="clear" w:color="auto" w:fill="E6E6E6"/>
            <w:vAlign w:val="center"/>
          </w:tcPr>
          <w:p w:rsidR="00FB3BAF" w:rsidRPr="007B75C8" w:rsidRDefault="00FB3BAF" w:rsidP="00297666">
            <w:pPr>
              <w:rPr>
                <w:rFonts w:asciiTheme="minorHAnsi" w:hAnsiTheme="minorHAnsi" w:cs="Calibri"/>
                <w:b/>
                <w:szCs w:val="22"/>
              </w:rPr>
            </w:pPr>
          </w:p>
        </w:tc>
        <w:tc>
          <w:tcPr>
            <w:tcW w:w="688" w:type="pct"/>
            <w:shd w:val="pct15" w:color="auto" w:fill="FFFFFF"/>
            <w:vAlign w:val="center"/>
          </w:tcPr>
          <w:p w:rsidR="00FB3BAF" w:rsidRPr="007B75C8" w:rsidRDefault="00FB3BAF" w:rsidP="00297666">
            <w:pPr>
              <w:rPr>
                <w:rFonts w:asciiTheme="minorHAnsi" w:hAnsiTheme="minorHAnsi" w:cs="Calibri"/>
                <w:b/>
                <w:szCs w:val="22"/>
              </w:rPr>
            </w:pPr>
            <w:r w:rsidRPr="007B75C8">
              <w:rPr>
                <w:rFonts w:asciiTheme="minorHAnsi" w:hAnsiTheme="minorHAnsi" w:cs="Calibri"/>
                <w:b/>
                <w:szCs w:val="22"/>
              </w:rPr>
              <w:t>ΤΙΜΗ ΜΟΝΑΔΑΣ</w:t>
            </w:r>
          </w:p>
        </w:tc>
        <w:tc>
          <w:tcPr>
            <w:tcW w:w="593" w:type="pct"/>
            <w:shd w:val="pct15" w:color="auto" w:fill="FFFFFF"/>
            <w:vAlign w:val="center"/>
          </w:tcPr>
          <w:p w:rsidR="00FB3BAF" w:rsidRPr="007B75C8" w:rsidRDefault="00FB3BAF" w:rsidP="00297666">
            <w:pPr>
              <w:jc w:val="center"/>
              <w:rPr>
                <w:rFonts w:asciiTheme="minorHAnsi" w:hAnsiTheme="minorHAnsi" w:cs="Calibri"/>
                <w:b/>
                <w:szCs w:val="22"/>
              </w:rPr>
            </w:pPr>
            <w:r w:rsidRPr="007B75C8">
              <w:rPr>
                <w:rFonts w:asciiTheme="minorHAnsi" w:hAnsiTheme="minorHAnsi" w:cs="Calibri"/>
                <w:b/>
                <w:szCs w:val="22"/>
              </w:rPr>
              <w:t>ΣΥΝΟΛΟ</w:t>
            </w:r>
          </w:p>
        </w:tc>
        <w:tc>
          <w:tcPr>
            <w:tcW w:w="511" w:type="pct"/>
            <w:vMerge/>
            <w:shd w:val="clear" w:color="auto" w:fill="E6E6E6"/>
            <w:vAlign w:val="center"/>
          </w:tcPr>
          <w:p w:rsidR="00FB3BAF" w:rsidRPr="007B75C8" w:rsidRDefault="00FB3BAF" w:rsidP="00297666">
            <w:pPr>
              <w:rPr>
                <w:rFonts w:asciiTheme="minorHAnsi" w:hAnsiTheme="minorHAnsi" w:cs="Calibri"/>
                <w:b/>
                <w:szCs w:val="22"/>
              </w:rPr>
            </w:pPr>
          </w:p>
        </w:tc>
        <w:tc>
          <w:tcPr>
            <w:tcW w:w="670" w:type="pct"/>
            <w:vMerge/>
            <w:shd w:val="clear" w:color="auto" w:fill="E6E6E6"/>
            <w:vAlign w:val="center"/>
          </w:tcPr>
          <w:p w:rsidR="00FB3BAF" w:rsidRPr="007B75C8" w:rsidRDefault="00FB3BAF" w:rsidP="00297666">
            <w:pPr>
              <w:rPr>
                <w:rFonts w:asciiTheme="minorHAnsi" w:hAnsiTheme="minorHAnsi" w:cs="Calibri"/>
                <w:b/>
                <w:szCs w:val="22"/>
              </w:rPr>
            </w:pPr>
          </w:p>
        </w:tc>
      </w:tr>
      <w:tr w:rsidR="00FB3BAF" w:rsidRPr="007B75C8" w:rsidTr="00297666">
        <w:trPr>
          <w:trHeight w:val="284"/>
        </w:trPr>
        <w:tc>
          <w:tcPr>
            <w:tcW w:w="311" w:type="pct"/>
            <w:vAlign w:val="center"/>
          </w:tcPr>
          <w:p w:rsidR="00FB3BAF" w:rsidRPr="007B75C8" w:rsidRDefault="00FB3BAF" w:rsidP="00297666">
            <w:pPr>
              <w:rPr>
                <w:rFonts w:asciiTheme="minorHAnsi" w:hAnsiTheme="minorHAnsi" w:cs="Calibri"/>
                <w:szCs w:val="22"/>
              </w:rPr>
            </w:pPr>
          </w:p>
        </w:tc>
        <w:tc>
          <w:tcPr>
            <w:tcW w:w="1543" w:type="pct"/>
            <w:vAlign w:val="center"/>
          </w:tcPr>
          <w:p w:rsidR="00FB3BAF" w:rsidRPr="007B75C8" w:rsidRDefault="00FB3BAF" w:rsidP="00297666">
            <w:pPr>
              <w:rPr>
                <w:rFonts w:asciiTheme="minorHAnsi" w:hAnsiTheme="minorHAnsi" w:cs="Calibri"/>
                <w:szCs w:val="22"/>
              </w:rPr>
            </w:pPr>
          </w:p>
        </w:tc>
        <w:tc>
          <w:tcPr>
            <w:tcW w:w="684" w:type="pct"/>
            <w:vAlign w:val="center"/>
          </w:tcPr>
          <w:p w:rsidR="00FB3BAF" w:rsidRPr="007B75C8" w:rsidRDefault="00FB3BAF" w:rsidP="00297666">
            <w:pPr>
              <w:rPr>
                <w:rFonts w:asciiTheme="minorHAnsi" w:hAnsiTheme="minorHAnsi" w:cs="Calibri"/>
                <w:szCs w:val="22"/>
              </w:rPr>
            </w:pPr>
          </w:p>
        </w:tc>
        <w:tc>
          <w:tcPr>
            <w:tcW w:w="688" w:type="pct"/>
            <w:vAlign w:val="center"/>
          </w:tcPr>
          <w:p w:rsidR="00FB3BAF" w:rsidRPr="007B75C8" w:rsidRDefault="00FB3BAF" w:rsidP="00297666">
            <w:pPr>
              <w:rPr>
                <w:rFonts w:asciiTheme="minorHAnsi" w:hAnsiTheme="minorHAnsi" w:cs="Calibri"/>
                <w:szCs w:val="22"/>
              </w:rPr>
            </w:pPr>
          </w:p>
        </w:tc>
        <w:tc>
          <w:tcPr>
            <w:tcW w:w="593" w:type="pct"/>
            <w:vAlign w:val="center"/>
          </w:tcPr>
          <w:p w:rsidR="00FB3BAF" w:rsidRPr="007B75C8" w:rsidRDefault="00FB3BAF" w:rsidP="00297666">
            <w:pPr>
              <w:rPr>
                <w:rFonts w:asciiTheme="minorHAnsi" w:hAnsiTheme="minorHAnsi" w:cs="Calibri"/>
                <w:szCs w:val="22"/>
              </w:rPr>
            </w:pPr>
          </w:p>
        </w:tc>
        <w:tc>
          <w:tcPr>
            <w:tcW w:w="511" w:type="pct"/>
            <w:vAlign w:val="center"/>
          </w:tcPr>
          <w:p w:rsidR="00FB3BAF" w:rsidRPr="007B75C8" w:rsidRDefault="00FB3BAF" w:rsidP="00297666">
            <w:pPr>
              <w:rPr>
                <w:rFonts w:asciiTheme="minorHAnsi" w:hAnsiTheme="minorHAnsi" w:cs="Calibri"/>
                <w:szCs w:val="22"/>
              </w:rPr>
            </w:pPr>
          </w:p>
        </w:tc>
        <w:tc>
          <w:tcPr>
            <w:tcW w:w="670"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11"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1543"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84"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88"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93"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11"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70" w:type="pct"/>
            <w:tcBorders>
              <w:bottom w:val="single" w:sz="4" w:space="0" w:color="auto"/>
            </w:tcBorders>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226" w:type="pct"/>
            <w:gridSpan w:val="4"/>
            <w:shd w:val="pct15" w:color="auto" w:fill="auto"/>
            <w:vAlign w:val="center"/>
          </w:tcPr>
          <w:p w:rsidR="00FB3BAF" w:rsidRPr="007B75C8" w:rsidRDefault="00FB3BAF" w:rsidP="00297666">
            <w:pPr>
              <w:spacing w:after="0"/>
              <w:jc w:val="center"/>
              <w:rPr>
                <w:rFonts w:asciiTheme="minorHAnsi" w:hAnsiTheme="minorHAnsi" w:cs="Calibri"/>
                <w:szCs w:val="22"/>
              </w:rPr>
            </w:pPr>
            <w:r w:rsidRPr="007B75C8">
              <w:rPr>
                <w:rFonts w:asciiTheme="minorHAnsi" w:hAnsiTheme="minorHAnsi" w:cs="Calibri"/>
                <w:b/>
                <w:szCs w:val="22"/>
              </w:rPr>
              <w:t>ΣΥΝΟΛΟ</w:t>
            </w:r>
          </w:p>
        </w:tc>
        <w:tc>
          <w:tcPr>
            <w:tcW w:w="593" w:type="pct"/>
            <w:shd w:val="clear" w:color="auto" w:fill="FFFFFF"/>
            <w:vAlign w:val="center"/>
          </w:tcPr>
          <w:p w:rsidR="00FB3BAF" w:rsidRPr="007B75C8" w:rsidRDefault="00FB3BAF" w:rsidP="00297666">
            <w:pPr>
              <w:rPr>
                <w:rFonts w:asciiTheme="minorHAnsi" w:hAnsiTheme="minorHAnsi" w:cs="Calibri"/>
                <w:szCs w:val="22"/>
              </w:rPr>
            </w:pPr>
          </w:p>
        </w:tc>
        <w:tc>
          <w:tcPr>
            <w:tcW w:w="511" w:type="pct"/>
            <w:shd w:val="clear" w:color="auto" w:fill="FFFFFF"/>
            <w:vAlign w:val="center"/>
          </w:tcPr>
          <w:p w:rsidR="00FB3BAF" w:rsidRPr="007B75C8" w:rsidRDefault="00FB3BAF" w:rsidP="00297666">
            <w:pPr>
              <w:rPr>
                <w:rFonts w:asciiTheme="minorHAnsi" w:hAnsiTheme="minorHAnsi" w:cs="Calibri"/>
                <w:szCs w:val="22"/>
              </w:rPr>
            </w:pPr>
          </w:p>
        </w:tc>
        <w:tc>
          <w:tcPr>
            <w:tcW w:w="670" w:type="pct"/>
            <w:shd w:val="clear" w:color="auto" w:fill="FFFFFF"/>
            <w:vAlign w:val="center"/>
          </w:tcPr>
          <w:p w:rsidR="00FB3BAF" w:rsidRPr="007B75C8" w:rsidRDefault="00FB3BAF" w:rsidP="00297666">
            <w:pPr>
              <w:rPr>
                <w:rFonts w:asciiTheme="minorHAnsi" w:hAnsiTheme="minorHAnsi" w:cs="Calibri"/>
                <w:szCs w:val="22"/>
              </w:rPr>
            </w:pPr>
          </w:p>
        </w:tc>
      </w:tr>
    </w:tbl>
    <w:p w:rsidR="00FB3BAF" w:rsidRPr="007B75C8" w:rsidRDefault="00FB3BAF" w:rsidP="00FB3BAF">
      <w:pPr>
        <w:pStyle w:val="30"/>
        <w:tabs>
          <w:tab w:val="num" w:pos="720"/>
        </w:tabs>
        <w:spacing w:before="60" w:after="0"/>
        <w:ind w:left="720"/>
        <w:rPr>
          <w:rFonts w:asciiTheme="minorHAnsi" w:hAnsiTheme="minorHAnsi" w:cstheme="minorHAnsi"/>
          <w:szCs w:val="22"/>
        </w:rPr>
      </w:pPr>
      <w:bookmarkStart w:id="1125" w:name="_Toc392245390"/>
      <w:bookmarkStart w:id="1126" w:name="_Toc399167021"/>
      <w:bookmarkStart w:id="1127" w:name="_Toc63254467"/>
      <w:bookmarkStart w:id="1128" w:name="_Ref104352824"/>
      <w:bookmarkStart w:id="1129" w:name="_Ref104352827"/>
      <w:bookmarkStart w:id="1130" w:name="_Ref104352962"/>
      <w:bookmarkStart w:id="1131" w:name="_Toc240445882"/>
      <w:bookmarkStart w:id="1132" w:name="_Toc302577503"/>
      <w:bookmarkStart w:id="1133" w:name="_Toc391285089"/>
      <w:bookmarkStart w:id="1134" w:name="_Toc391302703"/>
      <w:bookmarkStart w:id="1135" w:name="_Toc391302832"/>
      <w:bookmarkStart w:id="1136" w:name="_Toc391302863"/>
      <w:bookmarkStart w:id="1137" w:name="_Toc391472788"/>
      <w:r w:rsidRPr="007B75C8">
        <w:rPr>
          <w:rFonts w:asciiTheme="minorHAnsi" w:hAnsiTheme="minorHAnsi" w:cstheme="minorHAnsi"/>
          <w:szCs w:val="22"/>
        </w:rPr>
        <w:t>Συγκεντρωτικός Πίνακας Οικονομικής Προσφοράς Έργου</w:t>
      </w:r>
      <w:bookmarkEnd w:id="1125"/>
      <w:bookmarkEnd w:id="1126"/>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6"/>
        <w:gridCol w:w="4164"/>
        <w:gridCol w:w="1644"/>
        <w:gridCol w:w="1645"/>
        <w:gridCol w:w="1647"/>
      </w:tblGrid>
      <w:tr w:rsidR="00FB3BAF" w:rsidRPr="007B75C8" w:rsidTr="00297666">
        <w:trPr>
          <w:cantSplit/>
          <w:trHeight w:val="389"/>
        </w:trPr>
        <w:tc>
          <w:tcPr>
            <w:tcW w:w="331" w:type="pct"/>
            <w:vMerge w:val="restart"/>
            <w:shd w:val="pct15" w:color="auto" w:fill="FFFFFF"/>
            <w:vAlign w:val="center"/>
          </w:tcPr>
          <w:bookmarkEnd w:id="1127"/>
          <w:bookmarkEnd w:id="1128"/>
          <w:bookmarkEnd w:id="1129"/>
          <w:bookmarkEnd w:id="1130"/>
          <w:bookmarkEnd w:id="1131"/>
          <w:bookmarkEnd w:id="1132"/>
          <w:bookmarkEnd w:id="1133"/>
          <w:bookmarkEnd w:id="1134"/>
          <w:bookmarkEnd w:id="1135"/>
          <w:bookmarkEnd w:id="1136"/>
          <w:bookmarkEnd w:id="1137"/>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2136"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843"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ΣΥΝΟΛΙΚΗ ΑΞΙΑ ΕΡΓΟΥ</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ΧΩΡΙΣ ΦΠΑ [€]</w:t>
            </w:r>
          </w:p>
        </w:tc>
        <w:tc>
          <w:tcPr>
            <w:tcW w:w="844"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845"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ΣΥΝΟΛΙΚΗ ΑΞΙΑ ΕΡΓΟΥ</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ΜΕ ΦΠΑ [€]</w:t>
            </w:r>
          </w:p>
        </w:tc>
      </w:tr>
      <w:tr w:rsidR="00FB3BAF" w:rsidRPr="007B75C8" w:rsidTr="00297666">
        <w:trPr>
          <w:cantSplit/>
          <w:trHeight w:val="389"/>
        </w:trPr>
        <w:tc>
          <w:tcPr>
            <w:tcW w:w="331" w:type="pct"/>
            <w:vMerge/>
            <w:shd w:val="pct15" w:color="auto" w:fill="FFFFFF"/>
            <w:vAlign w:val="center"/>
          </w:tcPr>
          <w:p w:rsidR="00FB3BAF" w:rsidRPr="007B75C8" w:rsidRDefault="00FB3BAF" w:rsidP="00297666">
            <w:pPr>
              <w:rPr>
                <w:rFonts w:asciiTheme="minorHAnsi" w:hAnsiTheme="minorHAnsi" w:cs="Calibri"/>
                <w:szCs w:val="22"/>
              </w:rPr>
            </w:pPr>
          </w:p>
        </w:tc>
        <w:tc>
          <w:tcPr>
            <w:tcW w:w="2136" w:type="pct"/>
            <w:vMerge/>
            <w:shd w:val="pct15" w:color="auto" w:fill="FFFFFF"/>
            <w:vAlign w:val="center"/>
          </w:tcPr>
          <w:p w:rsidR="00FB3BAF" w:rsidRPr="007B75C8" w:rsidRDefault="00FB3BAF" w:rsidP="00297666">
            <w:pPr>
              <w:rPr>
                <w:rFonts w:asciiTheme="minorHAnsi" w:hAnsiTheme="minorHAnsi" w:cs="Calibri"/>
                <w:szCs w:val="22"/>
              </w:rPr>
            </w:pPr>
          </w:p>
        </w:tc>
        <w:tc>
          <w:tcPr>
            <w:tcW w:w="843" w:type="pct"/>
            <w:vMerge/>
            <w:shd w:val="pct15" w:color="auto" w:fill="FFFFFF"/>
            <w:vAlign w:val="center"/>
          </w:tcPr>
          <w:p w:rsidR="00FB3BAF" w:rsidRPr="007B75C8" w:rsidRDefault="00FB3BAF" w:rsidP="00297666">
            <w:pPr>
              <w:rPr>
                <w:rFonts w:asciiTheme="minorHAnsi" w:hAnsiTheme="minorHAnsi" w:cs="Calibri"/>
                <w:szCs w:val="22"/>
              </w:rPr>
            </w:pPr>
          </w:p>
        </w:tc>
        <w:tc>
          <w:tcPr>
            <w:tcW w:w="844" w:type="pct"/>
            <w:vMerge/>
            <w:shd w:val="pct15" w:color="auto" w:fill="FFFFFF"/>
            <w:vAlign w:val="center"/>
          </w:tcPr>
          <w:p w:rsidR="00FB3BAF" w:rsidRPr="007B75C8" w:rsidRDefault="00FB3BAF" w:rsidP="00297666">
            <w:pPr>
              <w:rPr>
                <w:rFonts w:asciiTheme="minorHAnsi" w:hAnsiTheme="minorHAnsi" w:cs="Calibri"/>
                <w:szCs w:val="22"/>
              </w:rPr>
            </w:pPr>
          </w:p>
        </w:tc>
        <w:tc>
          <w:tcPr>
            <w:tcW w:w="845" w:type="pct"/>
            <w:vMerge/>
            <w:shd w:val="pct15" w:color="auto" w:fill="FFFFFF"/>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1</w:t>
            </w:r>
          </w:p>
        </w:tc>
        <w:tc>
          <w:tcPr>
            <w:tcW w:w="2136"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Εξοπλισμός (Πίνακας Γ4.1.1)</w:t>
            </w:r>
          </w:p>
        </w:tc>
        <w:tc>
          <w:tcPr>
            <w:tcW w:w="843" w:type="pct"/>
            <w:vAlign w:val="center"/>
          </w:tcPr>
          <w:p w:rsidR="00FB3BAF" w:rsidRPr="007B75C8" w:rsidRDefault="00FB3BAF" w:rsidP="00297666">
            <w:pPr>
              <w:rPr>
                <w:rFonts w:asciiTheme="minorHAnsi" w:hAnsiTheme="minorHAnsi" w:cs="Calibri"/>
                <w:szCs w:val="22"/>
              </w:rPr>
            </w:pPr>
          </w:p>
        </w:tc>
        <w:tc>
          <w:tcPr>
            <w:tcW w:w="844" w:type="pct"/>
            <w:vAlign w:val="center"/>
          </w:tcPr>
          <w:p w:rsidR="00FB3BAF" w:rsidRPr="007B75C8" w:rsidRDefault="00FB3BAF" w:rsidP="00297666">
            <w:pPr>
              <w:rPr>
                <w:rFonts w:asciiTheme="minorHAnsi" w:hAnsiTheme="minorHAnsi" w:cs="Calibri"/>
                <w:szCs w:val="22"/>
              </w:rPr>
            </w:pPr>
          </w:p>
        </w:tc>
        <w:tc>
          <w:tcPr>
            <w:tcW w:w="845"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2</w:t>
            </w:r>
          </w:p>
        </w:tc>
        <w:tc>
          <w:tcPr>
            <w:tcW w:w="2136"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Έτοιμο Λογισμικό (Πίνακας Γ4.1.2)</w:t>
            </w:r>
          </w:p>
        </w:tc>
        <w:tc>
          <w:tcPr>
            <w:tcW w:w="843" w:type="pct"/>
            <w:vAlign w:val="center"/>
          </w:tcPr>
          <w:p w:rsidR="00FB3BAF" w:rsidRPr="007B75C8" w:rsidRDefault="00FB3BAF" w:rsidP="00297666">
            <w:pPr>
              <w:rPr>
                <w:rFonts w:asciiTheme="minorHAnsi" w:hAnsiTheme="minorHAnsi" w:cs="Calibri"/>
                <w:szCs w:val="22"/>
              </w:rPr>
            </w:pPr>
          </w:p>
        </w:tc>
        <w:tc>
          <w:tcPr>
            <w:tcW w:w="844" w:type="pct"/>
            <w:vAlign w:val="center"/>
          </w:tcPr>
          <w:p w:rsidR="00FB3BAF" w:rsidRPr="007B75C8" w:rsidRDefault="00FB3BAF" w:rsidP="00297666">
            <w:pPr>
              <w:rPr>
                <w:rFonts w:asciiTheme="minorHAnsi" w:hAnsiTheme="minorHAnsi" w:cs="Calibri"/>
                <w:szCs w:val="22"/>
              </w:rPr>
            </w:pPr>
          </w:p>
        </w:tc>
        <w:tc>
          <w:tcPr>
            <w:tcW w:w="845"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4</w:t>
            </w:r>
          </w:p>
        </w:tc>
        <w:tc>
          <w:tcPr>
            <w:tcW w:w="2136"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Υπηρεσίες (Πίνακας Γ4.1.3)</w:t>
            </w:r>
          </w:p>
        </w:tc>
        <w:tc>
          <w:tcPr>
            <w:tcW w:w="843" w:type="pct"/>
            <w:vAlign w:val="center"/>
          </w:tcPr>
          <w:p w:rsidR="00FB3BAF" w:rsidRPr="007B75C8" w:rsidRDefault="00FB3BAF" w:rsidP="00297666">
            <w:pPr>
              <w:rPr>
                <w:rFonts w:asciiTheme="minorHAnsi" w:hAnsiTheme="minorHAnsi" w:cs="Calibri"/>
                <w:szCs w:val="22"/>
              </w:rPr>
            </w:pPr>
          </w:p>
        </w:tc>
        <w:tc>
          <w:tcPr>
            <w:tcW w:w="844" w:type="pct"/>
            <w:vAlign w:val="center"/>
          </w:tcPr>
          <w:p w:rsidR="00FB3BAF" w:rsidRPr="007B75C8" w:rsidRDefault="00FB3BAF" w:rsidP="00297666">
            <w:pPr>
              <w:rPr>
                <w:rFonts w:asciiTheme="minorHAnsi" w:hAnsiTheme="minorHAnsi" w:cs="Calibri"/>
                <w:szCs w:val="22"/>
              </w:rPr>
            </w:pPr>
          </w:p>
        </w:tc>
        <w:tc>
          <w:tcPr>
            <w:tcW w:w="845"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5</w:t>
            </w:r>
          </w:p>
        </w:tc>
        <w:tc>
          <w:tcPr>
            <w:tcW w:w="2136"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Άλλες δαπάνες (Πίνακας Γ4.1.4)</w:t>
            </w:r>
          </w:p>
        </w:tc>
        <w:tc>
          <w:tcPr>
            <w:tcW w:w="843" w:type="pct"/>
            <w:vAlign w:val="center"/>
          </w:tcPr>
          <w:p w:rsidR="00FB3BAF" w:rsidRPr="007B75C8" w:rsidRDefault="00FB3BAF" w:rsidP="00297666">
            <w:pPr>
              <w:rPr>
                <w:rFonts w:asciiTheme="minorHAnsi" w:hAnsiTheme="minorHAnsi" w:cs="Calibri"/>
                <w:szCs w:val="22"/>
              </w:rPr>
            </w:pPr>
          </w:p>
        </w:tc>
        <w:tc>
          <w:tcPr>
            <w:tcW w:w="844" w:type="pct"/>
            <w:vAlign w:val="center"/>
          </w:tcPr>
          <w:p w:rsidR="00FB3BAF" w:rsidRPr="007B75C8" w:rsidRDefault="00FB3BAF" w:rsidP="00297666">
            <w:pPr>
              <w:rPr>
                <w:rFonts w:asciiTheme="minorHAnsi" w:hAnsiTheme="minorHAnsi" w:cs="Calibri"/>
                <w:szCs w:val="22"/>
              </w:rPr>
            </w:pPr>
          </w:p>
        </w:tc>
        <w:tc>
          <w:tcPr>
            <w:tcW w:w="845"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shd w:val="pct15" w:color="auto" w:fill="FFFFFF"/>
            <w:vAlign w:val="center"/>
          </w:tcPr>
          <w:p w:rsidR="00FB3BAF" w:rsidRPr="007B75C8" w:rsidRDefault="00FB3BAF" w:rsidP="00297666">
            <w:pPr>
              <w:rPr>
                <w:rFonts w:asciiTheme="minorHAnsi" w:hAnsiTheme="minorHAnsi" w:cs="Calibri"/>
                <w:szCs w:val="22"/>
              </w:rPr>
            </w:pPr>
          </w:p>
        </w:tc>
        <w:tc>
          <w:tcPr>
            <w:tcW w:w="2136"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ΣΥΝΟΛΟ Γ4.1</w:t>
            </w:r>
          </w:p>
        </w:tc>
        <w:tc>
          <w:tcPr>
            <w:tcW w:w="843" w:type="pct"/>
            <w:shd w:val="pct15" w:color="auto" w:fill="FFFFFF"/>
            <w:vAlign w:val="center"/>
          </w:tcPr>
          <w:p w:rsidR="00FB3BAF" w:rsidRPr="007B75C8" w:rsidRDefault="00FB3BAF" w:rsidP="00297666">
            <w:pPr>
              <w:rPr>
                <w:rFonts w:asciiTheme="minorHAnsi" w:hAnsiTheme="minorHAnsi" w:cs="Calibri"/>
                <w:szCs w:val="22"/>
              </w:rPr>
            </w:pPr>
          </w:p>
        </w:tc>
        <w:tc>
          <w:tcPr>
            <w:tcW w:w="844" w:type="pct"/>
            <w:shd w:val="pct15" w:color="auto" w:fill="FFFFFF"/>
            <w:vAlign w:val="center"/>
          </w:tcPr>
          <w:p w:rsidR="00FB3BAF" w:rsidRPr="007B75C8" w:rsidRDefault="00FB3BAF" w:rsidP="00297666">
            <w:pPr>
              <w:rPr>
                <w:rFonts w:asciiTheme="minorHAnsi" w:hAnsiTheme="minorHAnsi" w:cs="Calibri"/>
                <w:szCs w:val="22"/>
              </w:rPr>
            </w:pPr>
          </w:p>
        </w:tc>
        <w:tc>
          <w:tcPr>
            <w:tcW w:w="845" w:type="pct"/>
            <w:shd w:val="pct15" w:color="auto" w:fill="FFFFFF"/>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tcBorders>
              <w:bottom w:val="single" w:sz="4" w:space="0" w:color="auto"/>
            </w:tcBorders>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1</w:t>
            </w:r>
          </w:p>
        </w:tc>
        <w:tc>
          <w:tcPr>
            <w:tcW w:w="2136" w:type="pct"/>
            <w:tcBorders>
              <w:bottom w:val="single" w:sz="4" w:space="0" w:color="auto"/>
            </w:tcBorders>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Εκπαίδευση χρηστών (Πίνακας Γ4.2)</w:t>
            </w:r>
          </w:p>
        </w:tc>
        <w:tc>
          <w:tcPr>
            <w:tcW w:w="843"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844"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845" w:type="pct"/>
            <w:tcBorders>
              <w:bottom w:val="single" w:sz="4" w:space="0" w:color="auto"/>
            </w:tcBorders>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shd w:val="pct15" w:color="auto" w:fill="FFFFFF"/>
            <w:vAlign w:val="center"/>
          </w:tcPr>
          <w:p w:rsidR="00FB3BAF" w:rsidRPr="007B75C8" w:rsidRDefault="00FB3BAF" w:rsidP="00297666">
            <w:pPr>
              <w:rPr>
                <w:rFonts w:asciiTheme="minorHAnsi" w:hAnsiTheme="minorHAnsi" w:cs="Calibri"/>
                <w:szCs w:val="22"/>
              </w:rPr>
            </w:pPr>
          </w:p>
        </w:tc>
        <w:tc>
          <w:tcPr>
            <w:tcW w:w="2136"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ΣΥΝΟΛΟ Γ4.2</w:t>
            </w:r>
          </w:p>
        </w:tc>
        <w:tc>
          <w:tcPr>
            <w:tcW w:w="843" w:type="pct"/>
            <w:shd w:val="pct15" w:color="auto" w:fill="FFFFFF"/>
            <w:vAlign w:val="center"/>
          </w:tcPr>
          <w:p w:rsidR="00FB3BAF" w:rsidRPr="007B75C8" w:rsidRDefault="00FB3BAF" w:rsidP="00297666">
            <w:pPr>
              <w:rPr>
                <w:rFonts w:asciiTheme="minorHAnsi" w:hAnsiTheme="minorHAnsi" w:cs="Calibri"/>
                <w:szCs w:val="22"/>
              </w:rPr>
            </w:pPr>
          </w:p>
        </w:tc>
        <w:tc>
          <w:tcPr>
            <w:tcW w:w="844" w:type="pct"/>
            <w:shd w:val="pct15" w:color="auto" w:fill="FFFFFF"/>
            <w:vAlign w:val="center"/>
          </w:tcPr>
          <w:p w:rsidR="00FB3BAF" w:rsidRPr="007B75C8" w:rsidRDefault="00FB3BAF" w:rsidP="00297666">
            <w:pPr>
              <w:rPr>
                <w:rFonts w:asciiTheme="minorHAnsi" w:hAnsiTheme="minorHAnsi" w:cs="Calibri"/>
                <w:szCs w:val="22"/>
              </w:rPr>
            </w:pPr>
          </w:p>
        </w:tc>
        <w:tc>
          <w:tcPr>
            <w:tcW w:w="845" w:type="pct"/>
            <w:shd w:val="pct15" w:color="auto" w:fill="FFFFFF"/>
            <w:vAlign w:val="center"/>
          </w:tcPr>
          <w:p w:rsidR="00FB3BAF" w:rsidRPr="007B75C8" w:rsidRDefault="00FB3BAF" w:rsidP="00297666">
            <w:pPr>
              <w:rPr>
                <w:rFonts w:asciiTheme="minorHAnsi" w:hAnsiTheme="minorHAnsi" w:cs="Calibri"/>
                <w:szCs w:val="22"/>
              </w:rPr>
            </w:pPr>
          </w:p>
        </w:tc>
      </w:tr>
      <w:tr w:rsidR="00FB3BAF" w:rsidRPr="006C7DE7" w:rsidTr="00297666">
        <w:trPr>
          <w:trHeight w:val="284"/>
        </w:trPr>
        <w:tc>
          <w:tcPr>
            <w:tcW w:w="331" w:type="pct"/>
            <w:shd w:val="clear" w:color="auto" w:fill="A0A0A0"/>
            <w:vAlign w:val="center"/>
          </w:tcPr>
          <w:p w:rsidR="00FB3BAF" w:rsidRPr="007B75C8" w:rsidRDefault="00FB3BAF" w:rsidP="00297666">
            <w:pPr>
              <w:rPr>
                <w:rFonts w:asciiTheme="minorHAnsi" w:hAnsiTheme="minorHAnsi" w:cs="Calibri"/>
                <w:szCs w:val="22"/>
              </w:rPr>
            </w:pPr>
          </w:p>
        </w:tc>
        <w:tc>
          <w:tcPr>
            <w:tcW w:w="2136" w:type="pct"/>
            <w:shd w:val="clear" w:color="auto" w:fill="A0A0A0"/>
            <w:vAlign w:val="center"/>
          </w:tcPr>
          <w:p w:rsidR="00FB3BAF" w:rsidRPr="006C7DE7" w:rsidRDefault="00FB3BAF" w:rsidP="00297666">
            <w:pPr>
              <w:spacing w:after="0"/>
              <w:rPr>
                <w:rFonts w:asciiTheme="minorHAnsi" w:hAnsiTheme="minorHAnsi" w:cs="Calibri"/>
                <w:b/>
                <w:szCs w:val="22"/>
              </w:rPr>
            </w:pPr>
            <w:r w:rsidRPr="007B75C8">
              <w:rPr>
                <w:rFonts w:asciiTheme="minorHAnsi" w:hAnsiTheme="minorHAnsi" w:cs="Calibri"/>
                <w:b/>
                <w:szCs w:val="22"/>
              </w:rPr>
              <w:t>ΓΕΝΙΚΟ ΣΥΝΟΛΟ</w:t>
            </w:r>
          </w:p>
        </w:tc>
        <w:tc>
          <w:tcPr>
            <w:tcW w:w="843" w:type="pct"/>
            <w:shd w:val="clear" w:color="auto" w:fill="A0A0A0"/>
            <w:vAlign w:val="center"/>
          </w:tcPr>
          <w:p w:rsidR="00FB3BAF" w:rsidRPr="006C7DE7" w:rsidRDefault="00FB3BAF" w:rsidP="00297666">
            <w:pPr>
              <w:rPr>
                <w:rFonts w:asciiTheme="minorHAnsi" w:hAnsiTheme="minorHAnsi" w:cs="Calibri"/>
                <w:szCs w:val="22"/>
              </w:rPr>
            </w:pPr>
          </w:p>
        </w:tc>
        <w:tc>
          <w:tcPr>
            <w:tcW w:w="844" w:type="pct"/>
            <w:shd w:val="clear" w:color="auto" w:fill="A0A0A0"/>
            <w:vAlign w:val="center"/>
          </w:tcPr>
          <w:p w:rsidR="00FB3BAF" w:rsidRPr="006C7DE7" w:rsidRDefault="00FB3BAF" w:rsidP="00297666">
            <w:pPr>
              <w:rPr>
                <w:rFonts w:asciiTheme="minorHAnsi" w:hAnsiTheme="minorHAnsi" w:cs="Calibri"/>
                <w:szCs w:val="22"/>
              </w:rPr>
            </w:pPr>
          </w:p>
        </w:tc>
        <w:tc>
          <w:tcPr>
            <w:tcW w:w="845" w:type="pct"/>
            <w:shd w:val="clear" w:color="auto" w:fill="A0A0A0"/>
            <w:vAlign w:val="center"/>
          </w:tcPr>
          <w:p w:rsidR="00FB3BAF" w:rsidRPr="006C7DE7" w:rsidRDefault="00FB3BAF" w:rsidP="00297666">
            <w:pPr>
              <w:rPr>
                <w:rFonts w:asciiTheme="minorHAnsi" w:hAnsiTheme="minorHAnsi" w:cs="Calibri"/>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138" w:name="_Toc392245391"/>
      <w:bookmarkStart w:id="1139" w:name="_Toc399167022"/>
      <w:bookmarkStart w:id="1140" w:name="_Ref104352863"/>
      <w:bookmarkStart w:id="1141" w:name="_Ref104352865"/>
      <w:bookmarkStart w:id="1142" w:name="_Ref104352990"/>
      <w:bookmarkStart w:id="1143" w:name="_Toc240445883"/>
      <w:bookmarkStart w:id="1144" w:name="_Toc302577504"/>
      <w:bookmarkStart w:id="1145" w:name="_Toc391285090"/>
      <w:bookmarkStart w:id="1146" w:name="_Toc391302704"/>
      <w:bookmarkStart w:id="1147" w:name="_Toc391302833"/>
      <w:bookmarkStart w:id="1148" w:name="_Toc391302864"/>
      <w:bookmarkStart w:id="1149" w:name="_Toc391472789"/>
      <w:r w:rsidRPr="006C7DE7">
        <w:rPr>
          <w:rFonts w:asciiTheme="minorHAnsi" w:hAnsiTheme="minorHAnsi" w:cstheme="minorHAnsi"/>
          <w:szCs w:val="22"/>
        </w:rPr>
        <w:t>Συγκεντρωτικός Πίνακας Οικονομικής Προσφοράς Συντήρησης</w:t>
      </w:r>
      <w:bookmarkEnd w:id="1138"/>
      <w:bookmarkEnd w:id="1139"/>
    </w:p>
    <w:bookmarkEnd w:id="1140"/>
    <w:bookmarkEnd w:id="1141"/>
    <w:bookmarkEnd w:id="1142"/>
    <w:bookmarkEnd w:id="1143"/>
    <w:bookmarkEnd w:id="1144"/>
    <w:bookmarkEnd w:id="1145"/>
    <w:bookmarkEnd w:id="1146"/>
    <w:bookmarkEnd w:id="1147"/>
    <w:bookmarkEnd w:id="1148"/>
    <w:bookmarkEnd w:id="1149"/>
    <w:p w:rsidR="00FB3BAF" w:rsidRPr="006C7DE7" w:rsidRDefault="00FB3BAF" w:rsidP="00FB3BAF">
      <w:pPr>
        <w:spacing w:before="60"/>
        <w:rPr>
          <w:rFonts w:asciiTheme="minorHAnsi" w:hAnsiTheme="minorHAnsi" w:cs="Calibri"/>
          <w:szCs w:val="22"/>
        </w:rPr>
      </w:pPr>
      <w:r w:rsidRPr="006C7DE7">
        <w:rPr>
          <w:rFonts w:asciiTheme="minorHAnsi" w:hAnsiTheme="minorHAnsi" w:cs="Calibri"/>
          <w:szCs w:val="22"/>
        </w:rPr>
        <w:t xml:space="preserve">Σημείωση: Για την αξιολόγηση των προσφορών των υποψηφίων Αναδόχων </w:t>
      </w:r>
      <w:r w:rsidRPr="006C7DE7">
        <w:rPr>
          <w:rFonts w:asciiTheme="minorHAnsi" w:hAnsiTheme="minorHAnsi" w:cs="Calibri"/>
          <w:b/>
          <w:szCs w:val="22"/>
        </w:rPr>
        <w:t>δεν λαμβάνονται υπόψη τα έτη πέραν της ΠΕΣ (βλ. ΑΧ.Χ.Χ)</w:t>
      </w:r>
      <w:r w:rsidRPr="006C7DE7">
        <w:rPr>
          <w:rFonts w:asciiTheme="minorHAnsi" w:hAnsiTheme="minorHAnsi" w:cs="Calibri"/>
          <w:szCs w:val="22"/>
        </w:rPr>
        <w:t>.</w:t>
      </w: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6"/>
        <w:gridCol w:w="1429"/>
        <w:gridCol w:w="1417"/>
        <w:gridCol w:w="1276"/>
        <w:gridCol w:w="708"/>
        <w:gridCol w:w="1560"/>
        <w:gridCol w:w="2421"/>
      </w:tblGrid>
      <w:tr w:rsidR="00FB3BAF" w:rsidRPr="006C7DE7" w:rsidTr="00297666">
        <w:trPr>
          <w:jc w:val="center"/>
        </w:trPr>
        <w:tc>
          <w:tcPr>
            <w:tcW w:w="442" w:type="pct"/>
            <w:shd w:val="clear" w:color="auto" w:fill="E6E6E6"/>
            <w:vAlign w:val="center"/>
          </w:tcPr>
          <w:p w:rsidR="00FB3BAF" w:rsidRPr="006C7DE7" w:rsidRDefault="00FB3BAF" w:rsidP="00297666">
            <w:pPr>
              <w:spacing w:after="0"/>
              <w:rPr>
                <w:rFonts w:asciiTheme="minorHAnsi" w:hAnsiTheme="minorHAnsi" w:cs="Calibri"/>
                <w:b/>
                <w:szCs w:val="22"/>
              </w:rPr>
            </w:pPr>
            <w:r w:rsidRPr="006C7DE7">
              <w:rPr>
                <w:rFonts w:asciiTheme="minorHAnsi" w:hAnsiTheme="minorHAnsi" w:cs="Calibri"/>
                <w:b/>
                <w:szCs w:val="22"/>
              </w:rPr>
              <w:t>ΕΤΟΣ*</w:t>
            </w:r>
          </w:p>
        </w:tc>
        <w:tc>
          <w:tcPr>
            <w:tcW w:w="739"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ΕΤΗΣΙΑ ΣΥΝΤΗΡΗΣΗ ΕΞΟΠΛΙΣΜΟΥ</w:t>
            </w:r>
          </w:p>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(ΧΩΡΙΣ ΦΠΑ) [€]</w:t>
            </w:r>
          </w:p>
        </w:tc>
        <w:tc>
          <w:tcPr>
            <w:tcW w:w="733"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ΕΤΗΣΙΑ ΣΥΝΤΗΡΗΣΗ ΕΤΟΙΜΟΥ ΛΟΓΙΣΜΙΚΟΥ</w:t>
            </w:r>
          </w:p>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(ΧΩΡΙΣ ΦΠΑ) [€]</w:t>
            </w:r>
          </w:p>
        </w:tc>
        <w:tc>
          <w:tcPr>
            <w:tcW w:w="660"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ΣΥΝΟΛΙΚΗ ΕΤΗΣΙΑ ΑΞΙΑ ΣΥΝΤΗΡΗΣΗΣ (ΧΩΡΙΣ ΦΠΑ) [€]</w:t>
            </w:r>
          </w:p>
        </w:tc>
        <w:tc>
          <w:tcPr>
            <w:tcW w:w="366"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ΦΠΑ [€]</w:t>
            </w:r>
          </w:p>
        </w:tc>
        <w:tc>
          <w:tcPr>
            <w:tcW w:w="807"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ΣΥΝΟΛΙΚΗ ΕΤΗΣΙΑ ΑΞΙΑ ΣΥΝΤΗΡΗΣΗΣ</w:t>
            </w:r>
          </w:p>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(ΜΕ ΦΠΑ) [€]</w:t>
            </w:r>
          </w:p>
        </w:tc>
        <w:tc>
          <w:tcPr>
            <w:tcW w:w="1252"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ΕΤΗΣΙΟ ΠΟΣΟΣΤΟ ΣΥΝΤΗΡΗΣΗΣ**</w:t>
            </w:r>
          </w:p>
        </w:tc>
      </w:tr>
      <w:tr w:rsidR="00FB3BAF" w:rsidRPr="006C7DE7" w:rsidTr="00297666">
        <w:trPr>
          <w:trHeight w:val="284"/>
          <w:jc w:val="center"/>
        </w:trPr>
        <w:tc>
          <w:tcPr>
            <w:tcW w:w="442" w:type="pct"/>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1</w:t>
            </w:r>
            <w:r w:rsidRPr="006C7DE7">
              <w:rPr>
                <w:rFonts w:asciiTheme="minorHAnsi" w:hAnsiTheme="minorHAnsi" w:cs="Calibri"/>
                <w:szCs w:val="22"/>
                <w:vertAlign w:val="superscript"/>
              </w:rPr>
              <w:t>ο</w:t>
            </w:r>
          </w:p>
        </w:tc>
        <w:tc>
          <w:tcPr>
            <w:tcW w:w="739" w:type="pct"/>
            <w:vAlign w:val="center"/>
          </w:tcPr>
          <w:p w:rsidR="00FB3BAF" w:rsidRPr="006C7DE7" w:rsidRDefault="00FB3BAF" w:rsidP="00297666">
            <w:pPr>
              <w:rPr>
                <w:rFonts w:asciiTheme="minorHAnsi" w:hAnsiTheme="minorHAnsi" w:cs="Calibri"/>
                <w:szCs w:val="22"/>
              </w:rPr>
            </w:pPr>
          </w:p>
        </w:tc>
        <w:tc>
          <w:tcPr>
            <w:tcW w:w="733" w:type="pct"/>
          </w:tcPr>
          <w:p w:rsidR="00FB3BAF" w:rsidRPr="006C7DE7" w:rsidRDefault="00FB3BAF" w:rsidP="00297666">
            <w:pPr>
              <w:rPr>
                <w:rFonts w:asciiTheme="minorHAnsi" w:hAnsiTheme="minorHAnsi" w:cs="Calibri"/>
                <w:szCs w:val="22"/>
              </w:rPr>
            </w:pPr>
          </w:p>
        </w:tc>
        <w:tc>
          <w:tcPr>
            <w:tcW w:w="660" w:type="pct"/>
          </w:tcPr>
          <w:p w:rsidR="00FB3BAF" w:rsidRPr="006C7DE7" w:rsidRDefault="00FB3BAF" w:rsidP="00297666">
            <w:pPr>
              <w:rPr>
                <w:rFonts w:asciiTheme="minorHAnsi" w:hAnsiTheme="minorHAnsi" w:cs="Calibri"/>
                <w:szCs w:val="22"/>
              </w:rPr>
            </w:pPr>
          </w:p>
        </w:tc>
        <w:tc>
          <w:tcPr>
            <w:tcW w:w="366" w:type="pct"/>
            <w:vAlign w:val="center"/>
          </w:tcPr>
          <w:p w:rsidR="00FB3BAF" w:rsidRPr="006C7DE7" w:rsidRDefault="00FB3BAF" w:rsidP="00297666">
            <w:pPr>
              <w:rPr>
                <w:rFonts w:asciiTheme="minorHAnsi" w:hAnsiTheme="minorHAnsi" w:cs="Calibri"/>
                <w:szCs w:val="22"/>
              </w:rPr>
            </w:pPr>
          </w:p>
        </w:tc>
        <w:tc>
          <w:tcPr>
            <w:tcW w:w="807" w:type="pct"/>
            <w:vAlign w:val="center"/>
          </w:tcPr>
          <w:p w:rsidR="00FB3BAF" w:rsidRPr="006C7DE7" w:rsidRDefault="00FB3BAF" w:rsidP="00297666">
            <w:pPr>
              <w:rPr>
                <w:rFonts w:asciiTheme="minorHAnsi" w:hAnsiTheme="minorHAnsi" w:cs="Calibri"/>
                <w:szCs w:val="22"/>
              </w:rPr>
            </w:pPr>
          </w:p>
        </w:tc>
        <w:tc>
          <w:tcPr>
            <w:tcW w:w="1252" w:type="pct"/>
            <w:vAlign w:val="center"/>
          </w:tcPr>
          <w:p w:rsidR="00FB3BAF" w:rsidRPr="006C7DE7" w:rsidRDefault="00FB3BAF" w:rsidP="00297666">
            <w:pPr>
              <w:rPr>
                <w:rFonts w:asciiTheme="minorHAnsi" w:hAnsiTheme="minorHAnsi" w:cs="Calibri"/>
                <w:szCs w:val="22"/>
              </w:rPr>
            </w:pPr>
          </w:p>
        </w:tc>
      </w:tr>
      <w:tr w:rsidR="00FB3BAF" w:rsidRPr="006C7DE7" w:rsidTr="00297666">
        <w:trPr>
          <w:trHeight w:val="284"/>
          <w:jc w:val="center"/>
        </w:trPr>
        <w:tc>
          <w:tcPr>
            <w:tcW w:w="442" w:type="pct"/>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2</w:t>
            </w:r>
            <w:r w:rsidRPr="006C7DE7">
              <w:rPr>
                <w:rFonts w:asciiTheme="minorHAnsi" w:hAnsiTheme="minorHAnsi" w:cs="Calibri"/>
                <w:szCs w:val="22"/>
                <w:vertAlign w:val="superscript"/>
              </w:rPr>
              <w:t>ο</w:t>
            </w:r>
          </w:p>
        </w:tc>
        <w:tc>
          <w:tcPr>
            <w:tcW w:w="739" w:type="pct"/>
            <w:vAlign w:val="center"/>
          </w:tcPr>
          <w:p w:rsidR="00FB3BAF" w:rsidRPr="006C7DE7" w:rsidRDefault="00FB3BAF" w:rsidP="00297666">
            <w:pPr>
              <w:rPr>
                <w:rFonts w:asciiTheme="minorHAnsi" w:hAnsiTheme="minorHAnsi" w:cs="Calibri"/>
                <w:szCs w:val="22"/>
              </w:rPr>
            </w:pPr>
          </w:p>
        </w:tc>
        <w:tc>
          <w:tcPr>
            <w:tcW w:w="733" w:type="pct"/>
          </w:tcPr>
          <w:p w:rsidR="00FB3BAF" w:rsidRPr="006C7DE7" w:rsidRDefault="00FB3BAF" w:rsidP="00297666">
            <w:pPr>
              <w:rPr>
                <w:rFonts w:asciiTheme="minorHAnsi" w:hAnsiTheme="minorHAnsi" w:cs="Calibri"/>
                <w:szCs w:val="22"/>
              </w:rPr>
            </w:pPr>
          </w:p>
        </w:tc>
        <w:tc>
          <w:tcPr>
            <w:tcW w:w="660" w:type="pct"/>
          </w:tcPr>
          <w:p w:rsidR="00FB3BAF" w:rsidRPr="006C7DE7" w:rsidRDefault="00FB3BAF" w:rsidP="00297666">
            <w:pPr>
              <w:rPr>
                <w:rFonts w:asciiTheme="minorHAnsi" w:hAnsiTheme="minorHAnsi" w:cs="Calibri"/>
                <w:szCs w:val="22"/>
              </w:rPr>
            </w:pPr>
          </w:p>
        </w:tc>
        <w:tc>
          <w:tcPr>
            <w:tcW w:w="366" w:type="pct"/>
            <w:vAlign w:val="center"/>
          </w:tcPr>
          <w:p w:rsidR="00FB3BAF" w:rsidRPr="006C7DE7" w:rsidRDefault="00FB3BAF" w:rsidP="00297666">
            <w:pPr>
              <w:rPr>
                <w:rFonts w:asciiTheme="minorHAnsi" w:hAnsiTheme="minorHAnsi" w:cs="Calibri"/>
                <w:szCs w:val="22"/>
              </w:rPr>
            </w:pPr>
          </w:p>
        </w:tc>
        <w:tc>
          <w:tcPr>
            <w:tcW w:w="807" w:type="pct"/>
            <w:vAlign w:val="center"/>
          </w:tcPr>
          <w:p w:rsidR="00FB3BAF" w:rsidRPr="006C7DE7" w:rsidRDefault="00FB3BAF" w:rsidP="00297666">
            <w:pPr>
              <w:rPr>
                <w:rFonts w:asciiTheme="minorHAnsi" w:hAnsiTheme="minorHAnsi" w:cs="Calibri"/>
                <w:szCs w:val="22"/>
              </w:rPr>
            </w:pPr>
          </w:p>
        </w:tc>
        <w:tc>
          <w:tcPr>
            <w:tcW w:w="1252" w:type="pct"/>
            <w:vAlign w:val="center"/>
          </w:tcPr>
          <w:p w:rsidR="00FB3BAF" w:rsidRPr="006C7DE7" w:rsidRDefault="00FB3BAF" w:rsidP="00297666">
            <w:pPr>
              <w:rPr>
                <w:rFonts w:asciiTheme="minorHAnsi" w:hAnsiTheme="minorHAnsi" w:cs="Calibri"/>
                <w:szCs w:val="22"/>
              </w:rPr>
            </w:pPr>
          </w:p>
        </w:tc>
      </w:tr>
      <w:tr w:rsidR="00FB3BAF" w:rsidRPr="006C7DE7" w:rsidTr="00297666">
        <w:trPr>
          <w:trHeight w:val="284"/>
          <w:jc w:val="center"/>
        </w:trPr>
        <w:tc>
          <w:tcPr>
            <w:tcW w:w="442" w:type="pct"/>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3</w:t>
            </w:r>
            <w:r w:rsidRPr="006C7DE7">
              <w:rPr>
                <w:rFonts w:asciiTheme="minorHAnsi" w:hAnsiTheme="minorHAnsi" w:cs="Calibri"/>
                <w:szCs w:val="22"/>
                <w:vertAlign w:val="superscript"/>
              </w:rPr>
              <w:t>ο</w:t>
            </w:r>
          </w:p>
        </w:tc>
        <w:tc>
          <w:tcPr>
            <w:tcW w:w="739" w:type="pct"/>
            <w:vAlign w:val="center"/>
          </w:tcPr>
          <w:p w:rsidR="00FB3BAF" w:rsidRPr="006C7DE7" w:rsidRDefault="00FB3BAF" w:rsidP="00297666">
            <w:pPr>
              <w:rPr>
                <w:rFonts w:asciiTheme="minorHAnsi" w:hAnsiTheme="minorHAnsi" w:cs="Calibri"/>
                <w:szCs w:val="22"/>
              </w:rPr>
            </w:pPr>
          </w:p>
        </w:tc>
        <w:tc>
          <w:tcPr>
            <w:tcW w:w="733" w:type="pct"/>
          </w:tcPr>
          <w:p w:rsidR="00FB3BAF" w:rsidRPr="006C7DE7" w:rsidRDefault="00FB3BAF" w:rsidP="00297666">
            <w:pPr>
              <w:rPr>
                <w:rFonts w:asciiTheme="minorHAnsi" w:hAnsiTheme="minorHAnsi" w:cs="Calibri"/>
                <w:szCs w:val="22"/>
              </w:rPr>
            </w:pPr>
          </w:p>
        </w:tc>
        <w:tc>
          <w:tcPr>
            <w:tcW w:w="660" w:type="pct"/>
          </w:tcPr>
          <w:p w:rsidR="00FB3BAF" w:rsidRPr="006C7DE7" w:rsidRDefault="00FB3BAF" w:rsidP="00297666">
            <w:pPr>
              <w:rPr>
                <w:rFonts w:asciiTheme="minorHAnsi" w:hAnsiTheme="minorHAnsi" w:cs="Calibri"/>
                <w:szCs w:val="22"/>
              </w:rPr>
            </w:pPr>
          </w:p>
        </w:tc>
        <w:tc>
          <w:tcPr>
            <w:tcW w:w="366" w:type="pct"/>
            <w:vAlign w:val="center"/>
          </w:tcPr>
          <w:p w:rsidR="00FB3BAF" w:rsidRPr="006C7DE7" w:rsidRDefault="00FB3BAF" w:rsidP="00297666">
            <w:pPr>
              <w:rPr>
                <w:rFonts w:asciiTheme="minorHAnsi" w:hAnsiTheme="minorHAnsi" w:cs="Calibri"/>
                <w:szCs w:val="22"/>
              </w:rPr>
            </w:pPr>
          </w:p>
        </w:tc>
        <w:tc>
          <w:tcPr>
            <w:tcW w:w="807" w:type="pct"/>
            <w:vAlign w:val="center"/>
          </w:tcPr>
          <w:p w:rsidR="00FB3BAF" w:rsidRPr="006C7DE7" w:rsidRDefault="00FB3BAF" w:rsidP="00297666">
            <w:pPr>
              <w:rPr>
                <w:rFonts w:asciiTheme="minorHAnsi" w:hAnsiTheme="minorHAnsi" w:cs="Calibri"/>
                <w:szCs w:val="22"/>
              </w:rPr>
            </w:pPr>
          </w:p>
        </w:tc>
        <w:tc>
          <w:tcPr>
            <w:tcW w:w="1252" w:type="pct"/>
            <w:vAlign w:val="center"/>
          </w:tcPr>
          <w:p w:rsidR="00FB3BAF" w:rsidRPr="006C7DE7" w:rsidRDefault="00FB3BAF" w:rsidP="00297666">
            <w:pPr>
              <w:rPr>
                <w:rFonts w:asciiTheme="minorHAnsi" w:hAnsiTheme="minorHAnsi" w:cs="Calibri"/>
                <w:szCs w:val="22"/>
              </w:rPr>
            </w:pPr>
          </w:p>
        </w:tc>
      </w:tr>
      <w:tr w:rsidR="00FB3BAF" w:rsidRPr="006C7DE7" w:rsidTr="00297666">
        <w:trPr>
          <w:trHeight w:val="284"/>
          <w:jc w:val="center"/>
        </w:trPr>
        <w:tc>
          <w:tcPr>
            <w:tcW w:w="442" w:type="pct"/>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4</w:t>
            </w:r>
            <w:r w:rsidRPr="006C7DE7">
              <w:rPr>
                <w:rFonts w:asciiTheme="minorHAnsi" w:hAnsiTheme="minorHAnsi" w:cs="Calibri"/>
                <w:szCs w:val="22"/>
                <w:vertAlign w:val="superscript"/>
              </w:rPr>
              <w:t>ο</w:t>
            </w:r>
          </w:p>
        </w:tc>
        <w:tc>
          <w:tcPr>
            <w:tcW w:w="739" w:type="pct"/>
            <w:vAlign w:val="center"/>
          </w:tcPr>
          <w:p w:rsidR="00FB3BAF" w:rsidRPr="006C7DE7" w:rsidRDefault="00FB3BAF" w:rsidP="00297666">
            <w:pPr>
              <w:rPr>
                <w:rFonts w:asciiTheme="minorHAnsi" w:hAnsiTheme="minorHAnsi" w:cs="Calibri"/>
                <w:szCs w:val="22"/>
              </w:rPr>
            </w:pPr>
          </w:p>
        </w:tc>
        <w:tc>
          <w:tcPr>
            <w:tcW w:w="733" w:type="pct"/>
          </w:tcPr>
          <w:p w:rsidR="00FB3BAF" w:rsidRPr="006C7DE7" w:rsidRDefault="00FB3BAF" w:rsidP="00297666">
            <w:pPr>
              <w:rPr>
                <w:rFonts w:asciiTheme="minorHAnsi" w:hAnsiTheme="minorHAnsi" w:cs="Calibri"/>
                <w:szCs w:val="22"/>
              </w:rPr>
            </w:pPr>
          </w:p>
        </w:tc>
        <w:tc>
          <w:tcPr>
            <w:tcW w:w="660" w:type="pct"/>
          </w:tcPr>
          <w:p w:rsidR="00FB3BAF" w:rsidRPr="006C7DE7" w:rsidRDefault="00FB3BAF" w:rsidP="00297666">
            <w:pPr>
              <w:rPr>
                <w:rFonts w:asciiTheme="minorHAnsi" w:hAnsiTheme="minorHAnsi" w:cs="Calibri"/>
                <w:szCs w:val="22"/>
              </w:rPr>
            </w:pPr>
          </w:p>
        </w:tc>
        <w:tc>
          <w:tcPr>
            <w:tcW w:w="366" w:type="pct"/>
            <w:vAlign w:val="center"/>
          </w:tcPr>
          <w:p w:rsidR="00FB3BAF" w:rsidRPr="006C7DE7" w:rsidRDefault="00FB3BAF" w:rsidP="00297666">
            <w:pPr>
              <w:rPr>
                <w:rFonts w:asciiTheme="minorHAnsi" w:hAnsiTheme="minorHAnsi" w:cs="Calibri"/>
                <w:szCs w:val="22"/>
              </w:rPr>
            </w:pPr>
          </w:p>
        </w:tc>
        <w:tc>
          <w:tcPr>
            <w:tcW w:w="807" w:type="pct"/>
            <w:vAlign w:val="center"/>
          </w:tcPr>
          <w:p w:rsidR="00FB3BAF" w:rsidRPr="006C7DE7" w:rsidRDefault="00FB3BAF" w:rsidP="00297666">
            <w:pPr>
              <w:rPr>
                <w:rFonts w:asciiTheme="minorHAnsi" w:hAnsiTheme="minorHAnsi" w:cs="Calibri"/>
                <w:szCs w:val="22"/>
              </w:rPr>
            </w:pPr>
          </w:p>
        </w:tc>
        <w:tc>
          <w:tcPr>
            <w:tcW w:w="1252" w:type="pct"/>
            <w:vAlign w:val="center"/>
          </w:tcPr>
          <w:p w:rsidR="00FB3BAF" w:rsidRPr="006C7DE7" w:rsidRDefault="00FB3BAF" w:rsidP="00297666">
            <w:pPr>
              <w:rPr>
                <w:rFonts w:asciiTheme="minorHAnsi" w:hAnsiTheme="minorHAnsi" w:cs="Calibri"/>
                <w:szCs w:val="22"/>
              </w:rPr>
            </w:pPr>
          </w:p>
        </w:tc>
      </w:tr>
      <w:tr w:rsidR="00FB3BAF" w:rsidRPr="006C7DE7" w:rsidTr="00297666">
        <w:trPr>
          <w:trHeight w:val="284"/>
          <w:jc w:val="center"/>
        </w:trPr>
        <w:tc>
          <w:tcPr>
            <w:tcW w:w="442" w:type="pct"/>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5</w:t>
            </w:r>
            <w:r w:rsidRPr="006C7DE7">
              <w:rPr>
                <w:rFonts w:asciiTheme="minorHAnsi" w:hAnsiTheme="minorHAnsi" w:cs="Calibri"/>
                <w:szCs w:val="22"/>
                <w:vertAlign w:val="superscript"/>
              </w:rPr>
              <w:t>ο</w:t>
            </w:r>
          </w:p>
        </w:tc>
        <w:tc>
          <w:tcPr>
            <w:tcW w:w="739" w:type="pct"/>
            <w:tcBorders>
              <w:bottom w:val="single" w:sz="4" w:space="0" w:color="auto"/>
            </w:tcBorders>
            <w:vAlign w:val="center"/>
          </w:tcPr>
          <w:p w:rsidR="00FB3BAF" w:rsidRPr="006C7DE7" w:rsidRDefault="00FB3BAF" w:rsidP="00297666">
            <w:pPr>
              <w:rPr>
                <w:rFonts w:asciiTheme="minorHAnsi" w:hAnsiTheme="minorHAnsi" w:cs="Calibri"/>
                <w:szCs w:val="22"/>
              </w:rPr>
            </w:pPr>
          </w:p>
        </w:tc>
        <w:tc>
          <w:tcPr>
            <w:tcW w:w="733" w:type="pct"/>
            <w:tcBorders>
              <w:bottom w:val="single" w:sz="4" w:space="0" w:color="auto"/>
            </w:tcBorders>
          </w:tcPr>
          <w:p w:rsidR="00FB3BAF" w:rsidRPr="006C7DE7" w:rsidRDefault="00FB3BAF" w:rsidP="00297666">
            <w:pPr>
              <w:rPr>
                <w:rFonts w:asciiTheme="minorHAnsi" w:hAnsiTheme="minorHAnsi" w:cs="Calibri"/>
                <w:szCs w:val="22"/>
              </w:rPr>
            </w:pPr>
          </w:p>
        </w:tc>
        <w:tc>
          <w:tcPr>
            <w:tcW w:w="660" w:type="pct"/>
            <w:tcBorders>
              <w:bottom w:val="single" w:sz="4" w:space="0" w:color="auto"/>
            </w:tcBorders>
          </w:tcPr>
          <w:p w:rsidR="00FB3BAF" w:rsidRPr="006C7DE7" w:rsidRDefault="00FB3BAF" w:rsidP="00297666">
            <w:pPr>
              <w:rPr>
                <w:rFonts w:asciiTheme="minorHAnsi" w:hAnsiTheme="minorHAnsi" w:cs="Calibri"/>
                <w:szCs w:val="22"/>
              </w:rPr>
            </w:pPr>
          </w:p>
        </w:tc>
        <w:tc>
          <w:tcPr>
            <w:tcW w:w="366" w:type="pct"/>
            <w:tcBorders>
              <w:bottom w:val="single" w:sz="4" w:space="0" w:color="auto"/>
            </w:tcBorders>
            <w:vAlign w:val="center"/>
          </w:tcPr>
          <w:p w:rsidR="00FB3BAF" w:rsidRPr="006C7DE7" w:rsidRDefault="00FB3BAF" w:rsidP="00297666">
            <w:pPr>
              <w:rPr>
                <w:rFonts w:asciiTheme="minorHAnsi" w:hAnsiTheme="minorHAnsi" w:cs="Calibri"/>
                <w:szCs w:val="22"/>
              </w:rPr>
            </w:pPr>
          </w:p>
        </w:tc>
        <w:tc>
          <w:tcPr>
            <w:tcW w:w="807" w:type="pct"/>
            <w:tcBorders>
              <w:bottom w:val="single" w:sz="4" w:space="0" w:color="auto"/>
            </w:tcBorders>
            <w:vAlign w:val="center"/>
          </w:tcPr>
          <w:p w:rsidR="00FB3BAF" w:rsidRPr="006C7DE7" w:rsidRDefault="00FB3BAF" w:rsidP="00297666">
            <w:pPr>
              <w:rPr>
                <w:rFonts w:asciiTheme="minorHAnsi" w:hAnsiTheme="minorHAnsi" w:cs="Calibri"/>
                <w:szCs w:val="22"/>
              </w:rPr>
            </w:pPr>
          </w:p>
        </w:tc>
        <w:tc>
          <w:tcPr>
            <w:tcW w:w="1252" w:type="pct"/>
            <w:tcBorders>
              <w:bottom w:val="single" w:sz="4" w:space="0" w:color="auto"/>
            </w:tcBorders>
            <w:vAlign w:val="center"/>
          </w:tcPr>
          <w:p w:rsidR="00FB3BAF" w:rsidRPr="006C7DE7" w:rsidRDefault="00FB3BAF" w:rsidP="00297666">
            <w:pPr>
              <w:rPr>
                <w:rFonts w:asciiTheme="minorHAnsi" w:hAnsiTheme="minorHAnsi" w:cs="Calibri"/>
                <w:szCs w:val="22"/>
              </w:rPr>
            </w:pPr>
          </w:p>
        </w:tc>
      </w:tr>
      <w:tr w:rsidR="00FB3BAF" w:rsidRPr="006C7DE7" w:rsidTr="00297666">
        <w:trPr>
          <w:trHeight w:val="284"/>
          <w:jc w:val="center"/>
        </w:trPr>
        <w:tc>
          <w:tcPr>
            <w:tcW w:w="442" w:type="pct"/>
            <w:shd w:val="clear" w:color="auto" w:fill="E0E0E0"/>
            <w:vAlign w:val="center"/>
          </w:tcPr>
          <w:p w:rsidR="00FB3BAF" w:rsidRPr="006C7DE7" w:rsidRDefault="00FB3BAF" w:rsidP="00297666">
            <w:pPr>
              <w:rPr>
                <w:rFonts w:asciiTheme="minorHAnsi" w:hAnsiTheme="minorHAnsi" w:cs="Calibri"/>
                <w:b/>
                <w:szCs w:val="22"/>
              </w:rPr>
            </w:pPr>
            <w:r w:rsidRPr="006C7DE7">
              <w:rPr>
                <w:rFonts w:asciiTheme="minorHAnsi" w:hAnsiTheme="minorHAnsi" w:cs="Calibri"/>
                <w:b/>
                <w:szCs w:val="22"/>
              </w:rPr>
              <w:t>ΣΥΝΟΛΟ</w:t>
            </w:r>
          </w:p>
        </w:tc>
        <w:tc>
          <w:tcPr>
            <w:tcW w:w="739" w:type="pct"/>
            <w:shd w:val="clear" w:color="auto" w:fill="FFFFFF"/>
            <w:vAlign w:val="center"/>
          </w:tcPr>
          <w:p w:rsidR="00FB3BAF" w:rsidRPr="006C7DE7" w:rsidRDefault="00FB3BAF" w:rsidP="00297666">
            <w:pPr>
              <w:rPr>
                <w:rFonts w:asciiTheme="minorHAnsi" w:hAnsiTheme="minorHAnsi" w:cs="Calibri"/>
                <w:szCs w:val="22"/>
              </w:rPr>
            </w:pPr>
          </w:p>
        </w:tc>
        <w:tc>
          <w:tcPr>
            <w:tcW w:w="733" w:type="pct"/>
            <w:shd w:val="clear" w:color="auto" w:fill="FFFFFF"/>
          </w:tcPr>
          <w:p w:rsidR="00FB3BAF" w:rsidRPr="006C7DE7" w:rsidRDefault="00FB3BAF" w:rsidP="00297666">
            <w:pPr>
              <w:rPr>
                <w:rFonts w:asciiTheme="minorHAnsi" w:hAnsiTheme="minorHAnsi" w:cs="Calibri"/>
                <w:szCs w:val="22"/>
              </w:rPr>
            </w:pPr>
          </w:p>
        </w:tc>
        <w:tc>
          <w:tcPr>
            <w:tcW w:w="660" w:type="pct"/>
            <w:shd w:val="clear" w:color="auto" w:fill="FFFFFF"/>
          </w:tcPr>
          <w:p w:rsidR="00FB3BAF" w:rsidRPr="006C7DE7" w:rsidRDefault="00FB3BAF" w:rsidP="00297666">
            <w:pPr>
              <w:rPr>
                <w:rFonts w:asciiTheme="minorHAnsi" w:hAnsiTheme="minorHAnsi" w:cs="Calibri"/>
                <w:szCs w:val="22"/>
              </w:rPr>
            </w:pPr>
          </w:p>
        </w:tc>
        <w:tc>
          <w:tcPr>
            <w:tcW w:w="366" w:type="pct"/>
            <w:shd w:val="clear" w:color="auto" w:fill="FFFFFF"/>
            <w:vAlign w:val="center"/>
          </w:tcPr>
          <w:p w:rsidR="00FB3BAF" w:rsidRPr="006C7DE7" w:rsidRDefault="00FB3BAF" w:rsidP="00297666">
            <w:pPr>
              <w:rPr>
                <w:rFonts w:asciiTheme="minorHAnsi" w:hAnsiTheme="minorHAnsi" w:cs="Calibri"/>
                <w:szCs w:val="22"/>
              </w:rPr>
            </w:pPr>
          </w:p>
        </w:tc>
        <w:tc>
          <w:tcPr>
            <w:tcW w:w="807" w:type="pct"/>
            <w:shd w:val="clear" w:color="auto" w:fill="FFFFFF"/>
            <w:vAlign w:val="center"/>
          </w:tcPr>
          <w:p w:rsidR="00FB3BAF" w:rsidRPr="006C7DE7" w:rsidRDefault="00FB3BAF" w:rsidP="00297666">
            <w:pPr>
              <w:rPr>
                <w:rFonts w:asciiTheme="minorHAnsi" w:hAnsiTheme="minorHAnsi" w:cs="Calibri"/>
                <w:szCs w:val="22"/>
              </w:rPr>
            </w:pPr>
          </w:p>
        </w:tc>
        <w:tc>
          <w:tcPr>
            <w:tcW w:w="1252" w:type="pct"/>
            <w:shd w:val="clear" w:color="auto" w:fill="FFFFFF"/>
            <w:vAlign w:val="center"/>
          </w:tcPr>
          <w:p w:rsidR="00FB3BAF" w:rsidRPr="006C7DE7" w:rsidRDefault="00FB3BAF" w:rsidP="00297666">
            <w:pPr>
              <w:rPr>
                <w:rFonts w:asciiTheme="minorHAnsi" w:hAnsiTheme="minorHAnsi" w:cs="Calibri"/>
                <w:szCs w:val="22"/>
              </w:rPr>
            </w:pPr>
          </w:p>
        </w:tc>
      </w:tr>
    </w:tbl>
    <w:p w:rsidR="00FB3BAF" w:rsidRPr="006C7DE7" w:rsidRDefault="00FB3BAF" w:rsidP="00FB3BAF">
      <w:pPr>
        <w:spacing w:before="60"/>
        <w:rPr>
          <w:rFonts w:asciiTheme="minorHAnsi" w:hAnsiTheme="minorHAnsi" w:cs="Calibri"/>
          <w:szCs w:val="22"/>
        </w:rPr>
      </w:pPr>
      <w:r w:rsidRPr="006C7DE7">
        <w:rPr>
          <w:rFonts w:asciiTheme="minorHAnsi" w:hAnsiTheme="minorHAnsi" w:cs="Calibri"/>
          <w:szCs w:val="22"/>
        </w:rPr>
        <w:t xml:space="preserve">* ΕΤΟΣ: μετά την </w:t>
      </w:r>
      <w:r w:rsidRPr="006C7DE7">
        <w:rPr>
          <w:rFonts w:asciiTheme="minorHAnsi" w:hAnsiTheme="minorHAnsi" w:cs="Calibri"/>
          <w:b/>
          <w:szCs w:val="22"/>
        </w:rPr>
        <w:t>ελάχιστη</w:t>
      </w:r>
      <w:r w:rsidRPr="006C7DE7">
        <w:rPr>
          <w:rFonts w:asciiTheme="minorHAnsi" w:hAnsiTheme="minorHAnsi" w:cs="Calibri"/>
          <w:szCs w:val="22"/>
        </w:rPr>
        <w:t xml:space="preserve"> ζητούμενη Περίοδο Εγγύησης</w:t>
      </w:r>
    </w:p>
    <w:p w:rsidR="00FB3BAF" w:rsidRPr="006C7DE7" w:rsidRDefault="00FB3BAF" w:rsidP="00FB3BAF">
      <w:pPr>
        <w:spacing w:before="60"/>
        <w:rPr>
          <w:rFonts w:asciiTheme="minorHAnsi" w:hAnsiTheme="minorHAnsi"/>
          <w:szCs w:val="22"/>
        </w:rPr>
      </w:pPr>
      <w:r w:rsidRPr="006C7DE7">
        <w:rPr>
          <w:rFonts w:asciiTheme="minorHAnsi" w:hAnsiTheme="minorHAnsi" w:cs="Calibri"/>
          <w:szCs w:val="22"/>
        </w:rPr>
        <w:t xml:space="preserve">** Το </w:t>
      </w:r>
      <w:r w:rsidRPr="006C7DE7">
        <w:rPr>
          <w:rFonts w:asciiTheme="minorHAnsi" w:hAnsiTheme="minorHAnsi" w:cs="Calibri"/>
          <w:b/>
          <w:szCs w:val="22"/>
        </w:rPr>
        <w:t xml:space="preserve">ΕΤΗΣΙΟ ΠΟΣΟΣΤΟ ΣΥΝΤΗΡΗΣΗΣ </w:t>
      </w:r>
      <w:r w:rsidRPr="006C7DE7">
        <w:rPr>
          <w:rFonts w:asciiTheme="minorHAnsi" w:hAnsiTheme="minorHAnsi" w:cs="Calibri"/>
          <w:szCs w:val="22"/>
        </w:rPr>
        <w:t xml:space="preserve">(για την κάθε γραμμή του </w:t>
      </w:r>
      <w:r w:rsidRPr="006C7DE7">
        <w:rPr>
          <w:rFonts w:asciiTheme="minorHAnsi" w:hAnsiTheme="minorHAnsi" w:cs="Calibri"/>
          <w:b/>
          <w:szCs w:val="22"/>
        </w:rPr>
        <w:t>Πίνακα Γ.4.4</w:t>
      </w:r>
      <w:r w:rsidRPr="006C7DE7">
        <w:rPr>
          <w:rFonts w:asciiTheme="minorHAnsi" w:hAnsiTheme="minorHAnsi" w:cs="Calibri"/>
          <w:szCs w:val="22"/>
        </w:rPr>
        <w:t xml:space="preserve">) προκύπτει διαιρώντας το ποσό που αναγράφεται στη στήλη «ΣΥΝΟΛΙΚΗ ΕΤΗΣΙΑ ΑΞΙΑ ΣΥΝΤΗΡΗΣΗΣ (ΧΩΡΙΣ ΦΠΑ)» του ίδιου Πίνακα με το «ΓΕΝΙΚΟ ΣΥΝΟΛΟ» που αναγράφεται στη στήλη «ΣΥΝΟΛΙΚΗ ΑΞΙΑ ΕΡΓΟΥ (ΧΩΡΙΣ ΦΠΑ)» του </w:t>
      </w:r>
      <w:r w:rsidRPr="006C7DE7">
        <w:rPr>
          <w:rFonts w:asciiTheme="minorHAnsi" w:hAnsiTheme="minorHAnsi" w:cs="Calibri"/>
          <w:b/>
          <w:szCs w:val="22"/>
        </w:rPr>
        <w:t>Πίνακα Γ.4.3</w:t>
      </w:r>
      <w:r w:rsidRPr="006C7DE7">
        <w:rPr>
          <w:rFonts w:asciiTheme="minorHAnsi" w:hAnsiTheme="minorHAnsi" w:cs="Calibri"/>
          <w:szCs w:val="22"/>
        </w:rPr>
        <w:t>.</w:t>
      </w:r>
    </w:p>
    <w:p w:rsidR="00FB3BAF" w:rsidRPr="006C7DE7" w:rsidRDefault="00FB3BAF" w:rsidP="00FB3BAF">
      <w:pPr>
        <w:pStyle w:val="2"/>
        <w:tabs>
          <w:tab w:val="clear" w:pos="1983"/>
          <w:tab w:val="num" w:pos="540"/>
        </w:tabs>
        <w:spacing w:before="60" w:after="0" w:line="240" w:lineRule="auto"/>
        <w:ind w:left="1985" w:hanging="1985"/>
        <w:rPr>
          <w:rFonts w:asciiTheme="minorHAnsi" w:hAnsiTheme="minorHAnsi"/>
          <w:sz w:val="22"/>
          <w:szCs w:val="22"/>
          <w:u w:val="none"/>
        </w:rPr>
      </w:pPr>
      <w:bookmarkStart w:id="1150" w:name="_Toc165111655"/>
      <w:bookmarkStart w:id="1151" w:name="_Toc165111664"/>
      <w:bookmarkStart w:id="1152" w:name="_Toc392245392"/>
      <w:bookmarkStart w:id="1153" w:name="_Toc399167023"/>
      <w:bookmarkStart w:id="1154" w:name="_Toc318459601"/>
      <w:bookmarkStart w:id="1155" w:name="_Toc391285091"/>
      <w:bookmarkStart w:id="1156" w:name="_Toc391302705"/>
      <w:bookmarkStart w:id="1157" w:name="_Toc391302834"/>
      <w:bookmarkStart w:id="1158" w:name="_Toc391302865"/>
      <w:bookmarkStart w:id="1159" w:name="_Toc391472790"/>
      <w:bookmarkEnd w:id="1150"/>
      <w:bookmarkEnd w:id="1151"/>
      <w:r w:rsidRPr="006C7DE7">
        <w:rPr>
          <w:rFonts w:asciiTheme="minorHAnsi" w:hAnsiTheme="minorHAnsi"/>
          <w:sz w:val="22"/>
          <w:szCs w:val="22"/>
          <w:u w:val="none"/>
        </w:rPr>
        <w:lastRenderedPageBreak/>
        <w:t>ΠΡΟΔΙΑΓΡΑΦΕΣ ΠΟΙΟΤΗΤΑΣ ΥΠΗΡΕΣΙΩΝ (</w:t>
      </w:r>
      <w:r w:rsidRPr="006C7DE7">
        <w:rPr>
          <w:rFonts w:asciiTheme="minorHAnsi" w:hAnsiTheme="minorHAnsi"/>
          <w:sz w:val="22"/>
          <w:szCs w:val="22"/>
          <w:u w:val="none"/>
          <w:lang w:val="en-US"/>
        </w:rPr>
        <w:t>SLA)</w:t>
      </w:r>
      <w:bookmarkEnd w:id="1152"/>
      <w:bookmarkEnd w:id="1153"/>
    </w:p>
    <w:bookmarkEnd w:id="1154"/>
    <w:bookmarkEnd w:id="1155"/>
    <w:bookmarkEnd w:id="1156"/>
    <w:bookmarkEnd w:id="1157"/>
    <w:bookmarkEnd w:id="1158"/>
    <w:bookmarkEnd w:id="1159"/>
    <w:p w:rsidR="00FB3BAF" w:rsidRPr="006C7DE7" w:rsidRDefault="00FB3BAF" w:rsidP="00FB3BAF">
      <w:pPr>
        <w:spacing w:before="60"/>
        <w:rPr>
          <w:rFonts w:asciiTheme="minorHAnsi" w:hAnsiTheme="minorHAnsi" w:cs="Tahoma"/>
          <w:szCs w:val="22"/>
        </w:rPr>
      </w:pPr>
      <w:r w:rsidRPr="006C7DE7">
        <w:rPr>
          <w:rFonts w:asciiTheme="minorHAnsi" w:hAnsiTheme="minorHAnsi" w:cs="Tahoma"/>
          <w:szCs w:val="22"/>
        </w:rPr>
        <w:t>Ο Ανάδοχος υποχρεούται να παρέχει Υπηρεσίες Τεχνικής Υποστήριξης, καθ’ όλη τη διάρκεια της Περιόδου δοκιμαστικής λειτουργίας, εγγύησης και συντήρησης - εφόσον υπογράψει ο φορέας, σε πραγματικές επιχειρησιακές συνθήκες.</w:t>
      </w:r>
    </w:p>
    <w:p w:rsidR="00FB3BAF" w:rsidRDefault="00FB3BAF" w:rsidP="00FB3BAF">
      <w:pPr>
        <w:spacing w:before="60"/>
        <w:rPr>
          <w:rFonts w:asciiTheme="minorHAnsi" w:hAnsiTheme="minorHAnsi" w:cs="Tahoma"/>
          <w:szCs w:val="22"/>
        </w:rPr>
      </w:pPr>
      <w:r w:rsidRPr="00635225">
        <w:rPr>
          <w:rFonts w:asciiTheme="minorHAnsi" w:hAnsiTheme="minorHAnsi" w:cs="Tahoma"/>
          <w:szCs w:val="22"/>
        </w:rPr>
        <w:t>Στόχος των υπηρεσιών Τεχνικής Υποστήριξης είναι η εξασφάλιση της καλής λειτουργίας του Συστήματος επτά (7) ημέρες την εβδομάδα και επί εικοσιτέσσερις (24) ώρες, η ανταπόκριση του Αναδόχου σε</w:t>
      </w:r>
      <w:r w:rsidRPr="006C7DE7">
        <w:rPr>
          <w:rFonts w:asciiTheme="minorHAnsi" w:hAnsiTheme="minorHAnsi" w:cs="Tahoma"/>
          <w:szCs w:val="22"/>
        </w:rPr>
        <w:t xml:space="preserve"> αναγγελίες δυσλειτουργιών και η αποκατάστασή τους, εντός συγκεκριμένων χρονικών ορίων.</w:t>
      </w:r>
      <w:r w:rsidRPr="00CB64DE">
        <w:rPr>
          <w:rFonts w:asciiTheme="minorHAnsi" w:hAnsiTheme="minorHAnsi" w:cs="Tahoma"/>
          <w:szCs w:val="22"/>
        </w:rPr>
        <w:t xml:space="preserve"> </w:t>
      </w:r>
    </w:p>
    <w:p w:rsidR="00FB3BAF" w:rsidRDefault="00FB3BAF" w:rsidP="00FB3BAF">
      <w:pPr>
        <w:pStyle w:val="30"/>
        <w:tabs>
          <w:tab w:val="num" w:pos="720"/>
        </w:tabs>
        <w:spacing w:before="60" w:after="0"/>
        <w:ind w:left="720"/>
        <w:rPr>
          <w:rFonts w:asciiTheme="minorHAnsi" w:hAnsiTheme="minorHAnsi" w:cstheme="minorHAnsi"/>
          <w:szCs w:val="22"/>
        </w:rPr>
      </w:pPr>
      <w:bookmarkStart w:id="1160" w:name="_Toc392245393"/>
      <w:bookmarkStart w:id="1161" w:name="_Toc399167024"/>
      <w:r>
        <w:rPr>
          <w:rFonts w:asciiTheme="minorHAnsi" w:hAnsiTheme="minorHAnsi" w:cstheme="minorHAnsi"/>
          <w:szCs w:val="22"/>
        </w:rPr>
        <w:t>Χρήση Εξοπλισμού</w:t>
      </w:r>
      <w:bookmarkEnd w:id="1160"/>
      <w:bookmarkEnd w:id="1161"/>
    </w:p>
    <w:p w:rsidR="00FB3BAF" w:rsidRPr="00CB474D" w:rsidRDefault="00FB3BAF" w:rsidP="00FB3BAF">
      <w:pPr>
        <w:spacing w:before="60"/>
        <w:rPr>
          <w:rFonts w:asciiTheme="minorHAnsi" w:hAnsiTheme="minorHAnsi" w:cs="Tahoma"/>
          <w:szCs w:val="22"/>
        </w:rPr>
      </w:pPr>
      <w:r w:rsidRPr="00CB474D">
        <w:rPr>
          <w:rFonts w:asciiTheme="minorHAnsi" w:hAnsiTheme="minorHAnsi" w:cs="Tahoma"/>
          <w:szCs w:val="22"/>
        </w:rPr>
        <w:t>Όλος ο εξοπλισμός ή τμήμα αυτού, δύναται να χρησιμοποιείται από την Η.</w:t>
      </w:r>
      <w:r>
        <w:rPr>
          <w:rFonts w:asciiTheme="minorHAnsi" w:hAnsiTheme="minorHAnsi" w:cs="Tahoma"/>
          <w:szCs w:val="22"/>
        </w:rPr>
        <w:t>ΔΙ.Κ.Α.  Α.Ε. κατά την κρίση της</w:t>
      </w:r>
      <w:r w:rsidRPr="00CB474D">
        <w:rPr>
          <w:rFonts w:asciiTheme="minorHAnsi" w:hAnsiTheme="minorHAnsi" w:cs="Tahoma"/>
          <w:szCs w:val="22"/>
        </w:rPr>
        <w:t xml:space="preserve"> οποτεδήποτε και για οποιαδήποτε χρονική περίοδο, απεριόριστα μέσα στο εικοσιτετράωρο, εξαιρουμένου του χρόνου της διενεργούμενης προληπτικής συντήρησης. Η χρήση αυτή δεν διαφοροποιεί με κανένα τρόπο όλα τα σχετικά με τη συντήρηση του Η/W και S/W και την αντίστοιχη δαπάνη της. </w:t>
      </w:r>
    </w:p>
    <w:p w:rsidR="00FB3BAF" w:rsidRDefault="00FB3BAF" w:rsidP="00FB3BAF">
      <w:pPr>
        <w:pStyle w:val="30"/>
        <w:tabs>
          <w:tab w:val="num" w:pos="720"/>
        </w:tabs>
        <w:spacing w:before="60" w:after="0"/>
        <w:ind w:left="720"/>
        <w:rPr>
          <w:rFonts w:asciiTheme="minorHAnsi" w:hAnsiTheme="minorHAnsi" w:cstheme="minorHAnsi"/>
          <w:szCs w:val="22"/>
        </w:rPr>
      </w:pPr>
      <w:bookmarkStart w:id="1162" w:name="_Toc392245394"/>
      <w:bookmarkStart w:id="1163" w:name="_Toc399167025"/>
      <w:r>
        <w:rPr>
          <w:rFonts w:asciiTheme="minorHAnsi" w:hAnsiTheme="minorHAnsi" w:cstheme="minorHAnsi"/>
          <w:szCs w:val="22"/>
        </w:rPr>
        <w:t>Προληπτική Συντήρηση</w:t>
      </w:r>
      <w:bookmarkEnd w:id="1162"/>
      <w:bookmarkEnd w:id="1163"/>
    </w:p>
    <w:p w:rsidR="00FB3BAF" w:rsidRPr="00CB474D" w:rsidRDefault="00FB3BAF" w:rsidP="00FB3BAF">
      <w:pPr>
        <w:spacing w:before="60"/>
        <w:rPr>
          <w:rFonts w:asciiTheme="minorHAnsi" w:hAnsiTheme="minorHAnsi" w:cs="Tahoma"/>
          <w:szCs w:val="22"/>
        </w:rPr>
      </w:pPr>
      <w:r w:rsidRPr="00CB474D">
        <w:rPr>
          <w:rFonts w:asciiTheme="minorHAnsi" w:hAnsiTheme="minorHAnsi" w:cs="Tahoma"/>
          <w:szCs w:val="22"/>
        </w:rPr>
        <w:t xml:space="preserve">Ο Ανάδοχος με βάση την προσφορά του θα εκτελεί προληπτική συντήρηση του εξοπλισμού δύο (2) φορές το χρόνο με στόχο τα εξής: </w:t>
      </w:r>
    </w:p>
    <w:p w:rsidR="00FB3BAF" w:rsidRPr="00364951" w:rsidRDefault="00FB3BAF" w:rsidP="00FB3BAF">
      <w:pPr>
        <w:pStyle w:val="aff5"/>
        <w:numPr>
          <w:ilvl w:val="0"/>
          <w:numId w:val="104"/>
        </w:numPr>
        <w:spacing w:before="60"/>
        <w:jc w:val="both"/>
        <w:rPr>
          <w:rFonts w:asciiTheme="minorHAnsi" w:hAnsiTheme="minorHAnsi" w:cs="Tahoma"/>
        </w:rPr>
      </w:pPr>
      <w:r w:rsidRPr="00364951">
        <w:rPr>
          <w:rFonts w:asciiTheme="minorHAnsi" w:hAnsiTheme="minorHAnsi" w:cs="Tahoma"/>
        </w:rPr>
        <w:t>Παράδοση μηχανών χωρίς σφάλματα (</w:t>
      </w:r>
      <w:proofErr w:type="spellStart"/>
      <w:r w:rsidRPr="00364951">
        <w:rPr>
          <w:rFonts w:asciiTheme="minorHAnsi" w:hAnsiTheme="minorHAnsi" w:cs="Tahoma"/>
        </w:rPr>
        <w:t>defect</w:t>
      </w:r>
      <w:proofErr w:type="spellEnd"/>
      <w:r w:rsidRPr="00364951">
        <w:rPr>
          <w:rFonts w:asciiTheme="minorHAnsi" w:hAnsiTheme="minorHAnsi" w:cs="Tahoma"/>
        </w:rPr>
        <w:t>-</w:t>
      </w:r>
      <w:proofErr w:type="spellStart"/>
      <w:r w:rsidRPr="00364951">
        <w:rPr>
          <w:rFonts w:asciiTheme="minorHAnsi" w:hAnsiTheme="minorHAnsi" w:cs="Tahoma"/>
        </w:rPr>
        <w:t>free</w:t>
      </w:r>
      <w:proofErr w:type="spellEnd"/>
      <w:r w:rsidRPr="00364951">
        <w:rPr>
          <w:rFonts w:asciiTheme="minorHAnsi" w:hAnsiTheme="minorHAnsi" w:cs="Tahoma"/>
        </w:rPr>
        <w:t xml:space="preserve">) </w:t>
      </w:r>
    </w:p>
    <w:p w:rsidR="00FB3BAF" w:rsidRPr="00364951" w:rsidRDefault="00FB3BAF" w:rsidP="00FB3BAF">
      <w:pPr>
        <w:pStyle w:val="aff5"/>
        <w:numPr>
          <w:ilvl w:val="0"/>
          <w:numId w:val="104"/>
        </w:numPr>
        <w:spacing w:before="60"/>
        <w:jc w:val="both"/>
        <w:rPr>
          <w:rFonts w:asciiTheme="minorHAnsi" w:hAnsiTheme="minorHAnsi" w:cs="Tahoma"/>
        </w:rPr>
      </w:pPr>
      <w:proofErr w:type="spellStart"/>
      <w:r w:rsidRPr="00364951">
        <w:rPr>
          <w:rFonts w:asciiTheme="minorHAnsi" w:hAnsiTheme="minorHAnsi" w:cs="Tahoma"/>
        </w:rPr>
        <w:t>Aυτοδιάγνωση</w:t>
      </w:r>
      <w:proofErr w:type="spellEnd"/>
      <w:r w:rsidRPr="00364951">
        <w:rPr>
          <w:rFonts w:asciiTheme="minorHAnsi" w:hAnsiTheme="minorHAnsi" w:cs="Tahoma"/>
        </w:rPr>
        <w:t xml:space="preserve"> και </w:t>
      </w:r>
      <w:proofErr w:type="spellStart"/>
      <w:r w:rsidRPr="00364951">
        <w:rPr>
          <w:rFonts w:asciiTheme="minorHAnsi" w:hAnsiTheme="minorHAnsi" w:cs="Tahoma"/>
        </w:rPr>
        <w:t>αυτοδιόρθωση</w:t>
      </w:r>
      <w:proofErr w:type="spellEnd"/>
      <w:r w:rsidRPr="00364951">
        <w:rPr>
          <w:rFonts w:asciiTheme="minorHAnsi" w:hAnsiTheme="minorHAnsi" w:cs="Tahoma"/>
        </w:rPr>
        <w:t xml:space="preserve"> σφαλμάτων χωρίς διακοπή της λειτουργίας του συστήματος όσο επιτρέπεται από την υπάρχουσα τεχνολογία. </w:t>
      </w:r>
    </w:p>
    <w:p w:rsidR="00FB3BAF" w:rsidRPr="00364951" w:rsidRDefault="00FB3BAF" w:rsidP="00FB3BAF">
      <w:pPr>
        <w:pStyle w:val="aff5"/>
        <w:numPr>
          <w:ilvl w:val="0"/>
          <w:numId w:val="104"/>
        </w:numPr>
        <w:spacing w:before="60"/>
        <w:jc w:val="both"/>
        <w:rPr>
          <w:rFonts w:asciiTheme="minorHAnsi" w:hAnsiTheme="minorHAnsi" w:cs="Tahoma"/>
        </w:rPr>
      </w:pPr>
      <w:r w:rsidRPr="00364951">
        <w:rPr>
          <w:rFonts w:asciiTheme="minorHAnsi" w:hAnsiTheme="minorHAnsi" w:cs="Tahoma"/>
        </w:rPr>
        <w:t>Μείωση του χρόνου αποκατάστασης τυχαίας βλάβης που δεν μπορεί να προβληθεί από προληπτική συντήρηση, στο ελάχιστο.</w:t>
      </w:r>
    </w:p>
    <w:p w:rsidR="00FB3BAF" w:rsidRPr="00364951" w:rsidRDefault="00FB3BAF" w:rsidP="00FB3BAF">
      <w:pPr>
        <w:pStyle w:val="aff5"/>
        <w:numPr>
          <w:ilvl w:val="0"/>
          <w:numId w:val="104"/>
        </w:numPr>
        <w:spacing w:before="60"/>
        <w:jc w:val="both"/>
        <w:rPr>
          <w:rFonts w:asciiTheme="minorHAnsi" w:hAnsiTheme="minorHAnsi" w:cs="Tahoma"/>
        </w:rPr>
      </w:pPr>
      <w:r w:rsidRPr="00364951">
        <w:rPr>
          <w:rFonts w:asciiTheme="minorHAnsi" w:hAnsiTheme="minorHAnsi" w:cs="Tahoma"/>
        </w:rPr>
        <w:t>Ενημέρωση –βελτίωση του H/W &amp; S/W όπως αυτ</w:t>
      </w:r>
      <w:r>
        <w:rPr>
          <w:rFonts w:asciiTheme="minorHAnsi" w:hAnsiTheme="minorHAnsi" w:cs="Tahoma"/>
        </w:rPr>
        <w:t>ή ορίζεται από τον κατασκευαστή.</w:t>
      </w:r>
    </w:p>
    <w:p w:rsidR="00FB3BAF" w:rsidRPr="00364951" w:rsidRDefault="00FB3BAF" w:rsidP="00FB3BAF">
      <w:pPr>
        <w:pStyle w:val="aff5"/>
        <w:numPr>
          <w:ilvl w:val="0"/>
          <w:numId w:val="104"/>
        </w:numPr>
        <w:spacing w:before="60"/>
        <w:jc w:val="both"/>
        <w:rPr>
          <w:rFonts w:asciiTheme="minorHAnsi" w:hAnsiTheme="minorHAnsi" w:cs="Tahoma"/>
        </w:rPr>
      </w:pPr>
      <w:r w:rsidRPr="00364951">
        <w:rPr>
          <w:rFonts w:asciiTheme="minorHAnsi" w:hAnsiTheme="minorHAnsi" w:cs="Tahoma"/>
        </w:rPr>
        <w:t xml:space="preserve">Το ωράριο συντήρησης σύμφωνα με την προσφορά του Αναδόχου έχει δηλωθεί ότι θα είναι μεταξύ 8:00 πμ ~18:00 μμ. </w:t>
      </w:r>
    </w:p>
    <w:p w:rsidR="00FB3BAF" w:rsidRPr="00CB474D" w:rsidRDefault="00FB3BAF" w:rsidP="00FB3BAF">
      <w:pPr>
        <w:spacing w:before="60"/>
        <w:rPr>
          <w:rFonts w:asciiTheme="minorHAnsi" w:hAnsiTheme="minorHAnsi" w:cs="Tahoma"/>
          <w:szCs w:val="22"/>
        </w:rPr>
      </w:pPr>
      <w:r w:rsidRPr="00CB474D">
        <w:rPr>
          <w:rFonts w:asciiTheme="minorHAnsi" w:hAnsiTheme="minorHAnsi" w:cs="Tahoma"/>
          <w:szCs w:val="22"/>
        </w:rPr>
        <w:t xml:space="preserve">Θα πρέπει </w:t>
      </w:r>
      <w:r w:rsidRPr="00CB474D">
        <w:rPr>
          <w:rFonts w:asciiTheme="minorHAnsi" w:hAnsiTheme="minorHAnsi" w:cs="Tahoma"/>
          <w:b/>
          <w:szCs w:val="22"/>
        </w:rPr>
        <w:t>εντούτοις</w:t>
      </w:r>
      <w:r w:rsidRPr="00CB474D">
        <w:rPr>
          <w:rFonts w:asciiTheme="minorHAnsi" w:hAnsiTheme="minorHAnsi" w:cs="Tahoma"/>
          <w:szCs w:val="22"/>
        </w:rPr>
        <w:t xml:space="preserve"> ο Ανάδοχος να καταβάλει προσπάθεια ώστε η συντήρηση αυτή να γίνεται </w:t>
      </w:r>
      <w:r w:rsidRPr="00CB474D">
        <w:rPr>
          <w:rFonts w:asciiTheme="minorHAnsi" w:hAnsiTheme="minorHAnsi" w:cs="Tahoma"/>
          <w:b/>
          <w:szCs w:val="22"/>
        </w:rPr>
        <w:t xml:space="preserve">εκτός ωρών εργασίας </w:t>
      </w:r>
      <w:r w:rsidRPr="00CB474D">
        <w:rPr>
          <w:rFonts w:asciiTheme="minorHAnsi" w:hAnsiTheme="minorHAnsi" w:cs="Tahoma"/>
          <w:szCs w:val="22"/>
        </w:rPr>
        <w:t>της Η.ΔΙ.Κ.Α. Α.Ε. (δηλαδή μετά τις 15:00 τουλάχιστον) και κατόπιν συνεννόησης με τους αρμόδιους υπαλλήλους της ΗΔΙΚΑ ΑΕ.</w:t>
      </w:r>
    </w:p>
    <w:p w:rsidR="00FB3BAF" w:rsidRPr="00CB474D" w:rsidRDefault="00FB3BAF" w:rsidP="00FB3BAF">
      <w:pPr>
        <w:spacing w:before="60"/>
        <w:rPr>
          <w:rFonts w:asciiTheme="minorHAnsi" w:hAnsiTheme="minorHAnsi" w:cs="Tahoma"/>
          <w:szCs w:val="22"/>
        </w:rPr>
      </w:pPr>
      <w:r w:rsidRPr="00CB474D">
        <w:rPr>
          <w:rFonts w:asciiTheme="minorHAnsi" w:hAnsiTheme="minorHAnsi" w:cs="Tahoma"/>
          <w:szCs w:val="22"/>
        </w:rPr>
        <w:t xml:space="preserve">Κατά την προληπτική συντήρηση δεν θα διακόπτεται η λειτουργία του Εξοπλισμού, ούτε θα μειώνεται η απόδοσή του. Σε αντίθετη περίπτωση ο χρόνος προληπτικής συντήρησης θα θεωρείται χρόνος αποκατάστασης βλάβης και θα </w:t>
      </w:r>
      <w:proofErr w:type="spellStart"/>
      <w:r w:rsidRPr="00CB474D">
        <w:rPr>
          <w:rFonts w:asciiTheme="minorHAnsi" w:hAnsiTheme="minorHAnsi" w:cs="Tahoma"/>
          <w:szCs w:val="22"/>
        </w:rPr>
        <w:t>προσμετράται</w:t>
      </w:r>
      <w:proofErr w:type="spellEnd"/>
      <w:r w:rsidRPr="00CB474D">
        <w:rPr>
          <w:rFonts w:asciiTheme="minorHAnsi" w:hAnsiTheme="minorHAnsi" w:cs="Tahoma"/>
          <w:szCs w:val="22"/>
        </w:rPr>
        <w:t xml:space="preserve"> ανάλογα, όπως περιγ</w:t>
      </w:r>
      <w:r>
        <w:rPr>
          <w:rFonts w:asciiTheme="minorHAnsi" w:hAnsiTheme="minorHAnsi" w:cs="Tahoma"/>
          <w:szCs w:val="22"/>
        </w:rPr>
        <w:t xml:space="preserve">ράφεται στην επόμενη παράγραφο </w:t>
      </w:r>
      <w:r w:rsidR="000F7E34">
        <w:rPr>
          <w:rFonts w:asciiTheme="minorHAnsi" w:hAnsiTheme="minorHAnsi" w:cs="Tahoma"/>
          <w:szCs w:val="22"/>
        </w:rPr>
        <w:fldChar w:fldCharType="begin"/>
      </w:r>
      <w:r>
        <w:rPr>
          <w:rFonts w:asciiTheme="minorHAnsi" w:hAnsiTheme="minorHAnsi" w:cs="Tahoma"/>
          <w:szCs w:val="22"/>
        </w:rPr>
        <w:instrText xml:space="preserve"> REF _Ref391995069 \r \h </w:instrText>
      </w:r>
      <w:r w:rsidR="000F7E34">
        <w:rPr>
          <w:rFonts w:asciiTheme="minorHAnsi" w:hAnsiTheme="minorHAnsi" w:cs="Tahoma"/>
          <w:szCs w:val="22"/>
        </w:rPr>
      </w:r>
      <w:r w:rsidR="000F7E34">
        <w:rPr>
          <w:rFonts w:asciiTheme="minorHAnsi" w:hAnsiTheme="minorHAnsi" w:cs="Tahoma"/>
          <w:szCs w:val="22"/>
        </w:rPr>
        <w:fldChar w:fldCharType="separate"/>
      </w:r>
      <w:r>
        <w:rPr>
          <w:rFonts w:asciiTheme="minorHAnsi" w:hAnsiTheme="minorHAnsi" w:cs="Tahoma"/>
          <w:szCs w:val="22"/>
        </w:rPr>
        <w:t>C.5.3</w:t>
      </w:r>
      <w:r w:rsidR="000F7E34">
        <w:rPr>
          <w:rFonts w:asciiTheme="minorHAnsi" w:hAnsiTheme="minorHAnsi" w:cs="Tahoma"/>
          <w:szCs w:val="22"/>
        </w:rPr>
        <w:fldChar w:fldCharType="end"/>
      </w:r>
      <w:r w:rsidRPr="00CB474D">
        <w:rPr>
          <w:rFonts w:asciiTheme="minorHAnsi" w:hAnsiTheme="minorHAnsi" w:cs="Tahoma"/>
          <w:szCs w:val="22"/>
        </w:rPr>
        <w:t>.</w:t>
      </w:r>
    </w:p>
    <w:p w:rsidR="00FB3BAF" w:rsidRDefault="00FB3BAF" w:rsidP="00FB3BAF">
      <w:pPr>
        <w:pStyle w:val="30"/>
        <w:tabs>
          <w:tab w:val="num" w:pos="720"/>
        </w:tabs>
        <w:spacing w:before="60" w:after="0"/>
        <w:ind w:left="720"/>
        <w:rPr>
          <w:rFonts w:asciiTheme="minorHAnsi" w:hAnsiTheme="minorHAnsi" w:cstheme="minorHAnsi"/>
          <w:szCs w:val="22"/>
        </w:rPr>
      </w:pPr>
      <w:bookmarkStart w:id="1164" w:name="_Ref391995069"/>
      <w:bookmarkStart w:id="1165" w:name="_Toc392245395"/>
      <w:bookmarkStart w:id="1166" w:name="_Toc399167026"/>
      <w:r>
        <w:rPr>
          <w:rFonts w:asciiTheme="minorHAnsi" w:hAnsiTheme="minorHAnsi" w:cstheme="minorHAnsi"/>
          <w:szCs w:val="22"/>
        </w:rPr>
        <w:t>Επανορθωτική Συντήρηση</w:t>
      </w:r>
      <w:bookmarkEnd w:id="1164"/>
      <w:bookmarkEnd w:id="1165"/>
      <w:bookmarkEnd w:id="1166"/>
    </w:p>
    <w:p w:rsidR="00FB3BAF" w:rsidRPr="007C37D0" w:rsidRDefault="00FB3BAF" w:rsidP="00FB3BAF">
      <w:pPr>
        <w:pStyle w:val="23"/>
        <w:spacing w:before="60"/>
        <w:ind w:left="0" w:right="-99"/>
        <w:rPr>
          <w:rFonts w:ascii="Calibri" w:hAnsi="Calibri"/>
          <w:szCs w:val="24"/>
        </w:rPr>
      </w:pPr>
      <w:r w:rsidRPr="007C37D0">
        <w:rPr>
          <w:rFonts w:ascii="Calibri" w:hAnsi="Calibri"/>
          <w:szCs w:val="24"/>
        </w:rPr>
        <w:t xml:space="preserve">Η αποκατάσταση της λειτουργίας μίας μονάδος από συνήθη και καλή χρήση της θα πρέπει να γίνεται στα πλαίσια των υποχρεώσεων του </w:t>
      </w:r>
      <w:r>
        <w:rPr>
          <w:rFonts w:ascii="Calibri" w:hAnsi="Calibri"/>
          <w:szCs w:val="24"/>
        </w:rPr>
        <w:t xml:space="preserve">Αναδόχου </w:t>
      </w:r>
      <w:r w:rsidRPr="007C37D0">
        <w:rPr>
          <w:rFonts w:ascii="Calibri" w:hAnsi="Calibri"/>
          <w:szCs w:val="24"/>
        </w:rPr>
        <w:t>για τη διαθεσιμότητα. Η αποκατάσταση της πλή</w:t>
      </w:r>
      <w:r>
        <w:rPr>
          <w:rFonts w:ascii="Calibri" w:hAnsi="Calibri"/>
          <w:szCs w:val="24"/>
        </w:rPr>
        <w:t>ρους λειτουργίας της μονάδας δε</w:t>
      </w:r>
      <w:r w:rsidRPr="007C37D0">
        <w:rPr>
          <w:rFonts w:ascii="Calibri" w:hAnsi="Calibri"/>
          <w:szCs w:val="24"/>
        </w:rPr>
        <w:t xml:space="preserve"> μπορεί να γίνει σε διάστημα μεγαλύτερο των 24 συνεχών ωρών από την ώρα που ο </w:t>
      </w:r>
      <w:r>
        <w:rPr>
          <w:rFonts w:ascii="Calibri" w:hAnsi="Calibri"/>
          <w:szCs w:val="24"/>
        </w:rPr>
        <w:t>Ανάδοχος έχει συμβατική υποχρέωση  να</w:t>
      </w:r>
      <w:r w:rsidRPr="007C37D0">
        <w:rPr>
          <w:rFonts w:ascii="Calibri" w:hAnsi="Calibri"/>
          <w:szCs w:val="24"/>
        </w:rPr>
        <w:t xml:space="preserve"> ανταποκριθεί στην αίτηση επισκευής της. </w:t>
      </w:r>
    </w:p>
    <w:p w:rsidR="00FB3BAF" w:rsidRPr="007C37D0" w:rsidRDefault="00FB3BAF" w:rsidP="00FB3BAF">
      <w:pPr>
        <w:pStyle w:val="23"/>
        <w:spacing w:before="60"/>
        <w:ind w:left="0" w:right="-99"/>
        <w:rPr>
          <w:rFonts w:ascii="Calibri" w:hAnsi="Calibri"/>
          <w:szCs w:val="24"/>
          <w:u w:val="single"/>
        </w:rPr>
      </w:pPr>
      <w:r w:rsidRPr="007C37D0">
        <w:rPr>
          <w:rFonts w:ascii="Calibri" w:hAnsi="Calibri"/>
          <w:szCs w:val="24"/>
        </w:rPr>
        <w:t xml:space="preserve">Μετά την πάροδο των 24 συνεχών ωρών και εφόσον δεν έχει αποκατασταθεί η λειτουργία της μονάδας, ο </w:t>
      </w:r>
      <w:r>
        <w:rPr>
          <w:rFonts w:ascii="Calibri" w:hAnsi="Calibri"/>
          <w:szCs w:val="24"/>
        </w:rPr>
        <w:t xml:space="preserve">Ανάδοχος </w:t>
      </w:r>
      <w:r w:rsidRPr="007C37D0">
        <w:rPr>
          <w:rFonts w:ascii="Calibri" w:hAnsi="Calibri"/>
          <w:szCs w:val="24"/>
        </w:rPr>
        <w:t xml:space="preserve">θα πρέπει να την  </w:t>
      </w:r>
      <w:r w:rsidRPr="007C37D0">
        <w:rPr>
          <w:rFonts w:ascii="Calibri" w:hAnsi="Calibri"/>
          <w:b/>
          <w:szCs w:val="24"/>
        </w:rPr>
        <w:t>αντικαταστήσει</w:t>
      </w:r>
      <w:r w:rsidRPr="007C37D0">
        <w:rPr>
          <w:rFonts w:ascii="Calibri" w:hAnsi="Calibri"/>
          <w:szCs w:val="24"/>
        </w:rPr>
        <w:t xml:space="preserve"> με όμοια μονάδα που να λειτουργεί  κανονικά. </w:t>
      </w:r>
      <w:r w:rsidRPr="007C37D0">
        <w:rPr>
          <w:rFonts w:ascii="Calibri" w:hAnsi="Calibri"/>
          <w:szCs w:val="24"/>
          <w:u w:val="single"/>
        </w:rPr>
        <w:t xml:space="preserve">Μέσα στις 24 ώρες υπολογίζονται ώρες  Σαββάτου, Κυριακής και επισήμων αργιών. </w:t>
      </w:r>
    </w:p>
    <w:p w:rsidR="00FB3BAF" w:rsidRPr="00635225" w:rsidRDefault="00FB3BAF" w:rsidP="00FB3BAF">
      <w:pPr>
        <w:spacing w:before="60"/>
        <w:ind w:right="-99"/>
        <w:rPr>
          <w:rFonts w:ascii="Calibri" w:hAnsi="Calibri"/>
          <w:b/>
          <w:szCs w:val="24"/>
        </w:rPr>
      </w:pPr>
      <w:r w:rsidRPr="007C37D0">
        <w:rPr>
          <w:rFonts w:ascii="Calibri" w:hAnsi="Calibri"/>
          <w:sz w:val="24"/>
          <w:szCs w:val="24"/>
        </w:rPr>
        <w:t xml:space="preserve">Ο </w:t>
      </w:r>
      <w:r>
        <w:rPr>
          <w:rFonts w:ascii="Calibri" w:hAnsi="Calibri"/>
          <w:sz w:val="24"/>
          <w:szCs w:val="24"/>
        </w:rPr>
        <w:t xml:space="preserve">Ανάδοχος </w:t>
      </w:r>
      <w:r w:rsidRPr="007C37D0">
        <w:rPr>
          <w:rFonts w:ascii="Calibri" w:hAnsi="Calibri"/>
          <w:sz w:val="24"/>
          <w:szCs w:val="24"/>
        </w:rPr>
        <w:t xml:space="preserve">θα δέχεται κλήσεις  για αποκατάσταση βλαβών, τις εργάσιμες ημέρες, Δευτέρα μέχρι και Παρασκευή και στο διάστημα από 08:00 </w:t>
      </w:r>
      <w:proofErr w:type="spellStart"/>
      <w:r w:rsidRPr="007C37D0">
        <w:rPr>
          <w:rFonts w:ascii="Calibri" w:hAnsi="Calibri"/>
          <w:sz w:val="24"/>
          <w:szCs w:val="24"/>
        </w:rPr>
        <w:t>π.μ</w:t>
      </w:r>
      <w:proofErr w:type="spellEnd"/>
      <w:r w:rsidRPr="007C37D0">
        <w:rPr>
          <w:rFonts w:ascii="Calibri" w:hAnsi="Calibri"/>
          <w:sz w:val="24"/>
          <w:szCs w:val="24"/>
        </w:rPr>
        <w:t xml:space="preserve">. έως και 18:00 </w:t>
      </w:r>
      <w:proofErr w:type="spellStart"/>
      <w:r w:rsidRPr="007C37D0">
        <w:rPr>
          <w:rFonts w:ascii="Calibri" w:hAnsi="Calibri"/>
          <w:sz w:val="24"/>
          <w:szCs w:val="24"/>
        </w:rPr>
        <w:t>μ.μ</w:t>
      </w:r>
      <w:proofErr w:type="spellEnd"/>
      <w:r w:rsidRPr="007C37D0">
        <w:rPr>
          <w:rFonts w:ascii="Calibri" w:hAnsi="Calibri"/>
          <w:sz w:val="24"/>
          <w:szCs w:val="24"/>
        </w:rPr>
        <w:t>.</w:t>
      </w:r>
      <w:r>
        <w:rPr>
          <w:rFonts w:ascii="Calibri" w:hAnsi="Calibri"/>
          <w:sz w:val="24"/>
          <w:szCs w:val="24"/>
        </w:rPr>
        <w:t xml:space="preserve"> </w:t>
      </w:r>
      <w:r w:rsidRPr="00635225">
        <w:rPr>
          <w:rFonts w:ascii="Calibri" w:hAnsi="Calibri"/>
          <w:b/>
          <w:szCs w:val="24"/>
        </w:rPr>
        <w:t>επίσης θα πρέπει να προτείνει λύσεις για την λήψη κλήσεων μέσα στο Σαββάτο-</w:t>
      </w:r>
      <w:proofErr w:type="spellStart"/>
      <w:r w:rsidRPr="00635225">
        <w:rPr>
          <w:rFonts w:ascii="Calibri" w:hAnsi="Calibri"/>
          <w:b/>
          <w:szCs w:val="24"/>
        </w:rPr>
        <w:t>Κύριακο.</w:t>
      </w:r>
      <w:proofErr w:type="spellEnd"/>
    </w:p>
    <w:p w:rsidR="00FB3BAF" w:rsidRPr="00A90C2B" w:rsidRDefault="00FB3BAF" w:rsidP="00FB3BAF">
      <w:pPr>
        <w:spacing w:before="60"/>
        <w:ind w:right="-99"/>
        <w:rPr>
          <w:rFonts w:ascii="Calibri" w:hAnsi="Calibri"/>
          <w:szCs w:val="22"/>
        </w:rPr>
      </w:pPr>
      <w:r w:rsidRPr="00A90C2B">
        <w:rPr>
          <w:rFonts w:ascii="Calibri" w:hAnsi="Calibri"/>
          <w:szCs w:val="22"/>
        </w:rPr>
        <w:t>Η ανταπόκριση του Αναδόχου σε περίπτωση βλάβης θα πρέπει να πραγματοποιείται  εντός δύο (2) ωρών από τη στιγμή της αναγγελίας της βλάβης.</w:t>
      </w:r>
    </w:p>
    <w:p w:rsidR="00FB3BAF" w:rsidRPr="007C37D0" w:rsidRDefault="00FB3BAF" w:rsidP="00FB3BAF">
      <w:pPr>
        <w:pStyle w:val="23"/>
        <w:spacing w:after="60"/>
        <w:ind w:left="0" w:right="-99"/>
        <w:rPr>
          <w:rFonts w:ascii="Calibri" w:hAnsi="Calibri"/>
          <w:szCs w:val="24"/>
        </w:rPr>
      </w:pPr>
      <w:r w:rsidRPr="007C37D0">
        <w:rPr>
          <w:rFonts w:ascii="Calibri" w:hAnsi="Calibri"/>
          <w:szCs w:val="24"/>
        </w:rPr>
        <w:t xml:space="preserve">Εάν η βλάβη έχει θέσει εκτός λειτουργίας πέραν των 24  συνεχών ωρών οποιοδήποτε τμήμα του εξοπλισμού, ο </w:t>
      </w:r>
      <w:r>
        <w:rPr>
          <w:rFonts w:ascii="Calibri" w:hAnsi="Calibri"/>
          <w:szCs w:val="24"/>
        </w:rPr>
        <w:t xml:space="preserve">Ανάδοχος </w:t>
      </w:r>
      <w:r w:rsidRPr="007C37D0">
        <w:rPr>
          <w:rFonts w:ascii="Calibri" w:hAnsi="Calibri"/>
          <w:szCs w:val="24"/>
        </w:rPr>
        <w:t xml:space="preserve">οφείλει να καταβάλει  κάθε προσπάθεια για την εξασφάλιση χρόνου χρήσης  </w:t>
      </w:r>
      <w:r w:rsidRPr="007C37D0">
        <w:rPr>
          <w:rFonts w:ascii="Calibri" w:hAnsi="Calibri"/>
          <w:szCs w:val="24"/>
        </w:rPr>
        <w:lastRenderedPageBreak/>
        <w:t xml:space="preserve">εξοπλισμού, αδαπάνως για την Η.ΔΙ.Κ.Α. ΑΕ , σε εγκαταστάσεις  δικές του ή άλλων πελατών του, καθώς και για την εξασφάλιση συμβατότητας των προϊόντων Λογισμικού. </w:t>
      </w:r>
    </w:p>
    <w:p w:rsidR="00FB3BAF" w:rsidRPr="00635225" w:rsidRDefault="00FB3BAF" w:rsidP="00FB3BAF">
      <w:pPr>
        <w:pStyle w:val="23"/>
        <w:spacing w:after="60"/>
        <w:ind w:left="0" w:right="-99"/>
        <w:rPr>
          <w:rFonts w:ascii="Calibri" w:hAnsi="Calibri"/>
          <w:b/>
          <w:szCs w:val="24"/>
        </w:rPr>
      </w:pPr>
      <w:r w:rsidRPr="00635225">
        <w:rPr>
          <w:rFonts w:ascii="Calibri" w:hAnsi="Calibri"/>
          <w:b/>
          <w:szCs w:val="24"/>
        </w:rPr>
        <w:t xml:space="preserve">Ο Ανάδοχος υποχρεούται να διαθέτει -με ιδιαίτερη αμοιβή- στην Η.ΔΙ.Κ.Α. Α.Ε.  </w:t>
      </w:r>
      <w:proofErr w:type="spellStart"/>
      <w:r w:rsidRPr="00635225">
        <w:rPr>
          <w:rFonts w:ascii="Calibri" w:hAnsi="Calibri"/>
          <w:b/>
          <w:szCs w:val="24"/>
        </w:rPr>
        <w:t>Stand</w:t>
      </w:r>
      <w:proofErr w:type="spellEnd"/>
      <w:r w:rsidRPr="00635225">
        <w:rPr>
          <w:rFonts w:ascii="Calibri" w:hAnsi="Calibri"/>
          <w:b/>
          <w:szCs w:val="24"/>
        </w:rPr>
        <w:t>-</w:t>
      </w:r>
      <w:proofErr w:type="spellStart"/>
      <w:r w:rsidRPr="00635225">
        <w:rPr>
          <w:rFonts w:ascii="Calibri" w:hAnsi="Calibri"/>
          <w:b/>
          <w:szCs w:val="24"/>
        </w:rPr>
        <w:t>By</w:t>
      </w:r>
      <w:proofErr w:type="spellEnd"/>
      <w:r w:rsidRPr="00635225">
        <w:rPr>
          <w:rFonts w:ascii="Calibri" w:hAnsi="Calibri"/>
          <w:b/>
          <w:szCs w:val="24"/>
        </w:rPr>
        <w:t xml:space="preserve"> ή </w:t>
      </w:r>
      <w:proofErr w:type="spellStart"/>
      <w:r w:rsidRPr="00635225">
        <w:rPr>
          <w:rFonts w:ascii="Calibri" w:hAnsi="Calibri"/>
          <w:b/>
          <w:szCs w:val="24"/>
        </w:rPr>
        <w:t>On</w:t>
      </w:r>
      <w:proofErr w:type="spellEnd"/>
      <w:r w:rsidRPr="00635225">
        <w:rPr>
          <w:rFonts w:ascii="Calibri" w:hAnsi="Calibri"/>
          <w:b/>
          <w:szCs w:val="24"/>
        </w:rPr>
        <w:t>-</w:t>
      </w:r>
      <w:proofErr w:type="spellStart"/>
      <w:r w:rsidRPr="00635225">
        <w:rPr>
          <w:rFonts w:ascii="Calibri" w:hAnsi="Calibri"/>
          <w:b/>
          <w:szCs w:val="24"/>
        </w:rPr>
        <w:t>Site</w:t>
      </w:r>
      <w:proofErr w:type="spellEnd"/>
      <w:r w:rsidRPr="00635225">
        <w:rPr>
          <w:rFonts w:ascii="Calibri" w:hAnsi="Calibri"/>
          <w:b/>
          <w:szCs w:val="24"/>
        </w:rPr>
        <w:t xml:space="preserve"> Μηχανικό του, οποτεδήποτε τούτο του ζητηθεί. Στην οικονομική προσφορά πρέπει να αναφερθούν τα σχετικά κόστη (ανθρωπομήνα, </w:t>
      </w:r>
      <w:proofErr w:type="spellStart"/>
      <w:r w:rsidRPr="00635225">
        <w:rPr>
          <w:rFonts w:ascii="Calibri" w:hAnsi="Calibri"/>
          <w:b/>
          <w:szCs w:val="24"/>
        </w:rPr>
        <w:t>ανθρωπομέρα</w:t>
      </w:r>
      <w:proofErr w:type="spellEnd"/>
      <w:r w:rsidRPr="00635225">
        <w:rPr>
          <w:rFonts w:ascii="Calibri" w:hAnsi="Calibri"/>
          <w:b/>
          <w:szCs w:val="24"/>
        </w:rPr>
        <w:t>, ανθρωποώρα και διαφοροποίηση για Σαββάτο-</w:t>
      </w:r>
      <w:proofErr w:type="spellStart"/>
      <w:r w:rsidRPr="00635225">
        <w:rPr>
          <w:rFonts w:ascii="Calibri" w:hAnsi="Calibri"/>
          <w:b/>
          <w:szCs w:val="24"/>
        </w:rPr>
        <w:t>Κύριακο)</w:t>
      </w:r>
      <w:proofErr w:type="spellEnd"/>
    </w:p>
    <w:p w:rsidR="00FB3BAF" w:rsidRDefault="00FB3BAF" w:rsidP="00FB3BAF">
      <w:pPr>
        <w:pStyle w:val="30"/>
        <w:tabs>
          <w:tab w:val="num" w:pos="720"/>
        </w:tabs>
        <w:spacing w:before="60" w:after="0"/>
        <w:ind w:left="720"/>
        <w:rPr>
          <w:rFonts w:asciiTheme="minorHAnsi" w:hAnsiTheme="minorHAnsi" w:cstheme="minorHAnsi"/>
          <w:szCs w:val="22"/>
        </w:rPr>
      </w:pPr>
      <w:bookmarkStart w:id="1167" w:name="_Toc392245396"/>
      <w:bookmarkStart w:id="1168" w:name="_Toc399167027"/>
      <w:r>
        <w:rPr>
          <w:rFonts w:asciiTheme="minorHAnsi" w:hAnsiTheme="minorHAnsi" w:cstheme="minorHAnsi"/>
          <w:szCs w:val="22"/>
        </w:rPr>
        <w:t>Ποσοστό Διαθεσιμότητας</w:t>
      </w:r>
      <w:bookmarkEnd w:id="1167"/>
      <w:bookmarkEnd w:id="1168"/>
    </w:p>
    <w:p w:rsidR="00FB3BAF" w:rsidRPr="00127740" w:rsidRDefault="00FB3BAF" w:rsidP="00FB3BAF">
      <w:pPr>
        <w:spacing w:before="120"/>
        <w:ind w:right="-99"/>
        <w:rPr>
          <w:rFonts w:ascii="Calibri" w:hAnsi="Calibri"/>
          <w:szCs w:val="24"/>
        </w:rPr>
      </w:pPr>
      <w:r w:rsidRPr="00127740">
        <w:rPr>
          <w:rFonts w:ascii="Calibri" w:hAnsi="Calibri"/>
          <w:szCs w:val="24"/>
        </w:rPr>
        <w:t>Το ποσοστό διαθεσιμότητας υπολογίζεται με τον τύπο :</w:t>
      </w:r>
    </w:p>
    <w:p w:rsidR="00FB3BAF" w:rsidRPr="00127740" w:rsidRDefault="00FB3BAF" w:rsidP="00220D65">
      <w:pPr>
        <w:spacing w:after="0"/>
        <w:ind w:left="-567" w:right="-96"/>
        <w:jc w:val="center"/>
        <w:rPr>
          <w:rFonts w:ascii="Calibri" w:hAnsi="Calibri"/>
          <w:b/>
          <w:szCs w:val="22"/>
        </w:rPr>
      </w:pPr>
      <w:r w:rsidRPr="00127740">
        <w:rPr>
          <w:rFonts w:ascii="Calibri" w:hAnsi="Calibri"/>
          <w:b/>
          <w:szCs w:val="22"/>
        </w:rPr>
        <w:t>(Χρόνος συνεχούς λειτουργίας)</w:t>
      </w:r>
    </w:p>
    <w:p w:rsidR="00FB3BAF" w:rsidRPr="00127740" w:rsidRDefault="00FB3BAF" w:rsidP="00220D65">
      <w:pPr>
        <w:spacing w:after="0"/>
        <w:ind w:left="-567" w:right="-96"/>
        <w:jc w:val="center"/>
        <w:rPr>
          <w:rFonts w:ascii="Calibri" w:hAnsi="Calibri"/>
          <w:b/>
          <w:szCs w:val="22"/>
        </w:rPr>
      </w:pPr>
      <w:r w:rsidRPr="00127740">
        <w:rPr>
          <w:rFonts w:ascii="Calibri" w:hAnsi="Calibri"/>
          <w:b/>
          <w:szCs w:val="22"/>
        </w:rPr>
        <w:t xml:space="preserve"> </w:t>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r w:rsidR="000F7E34" w:rsidRPr="00127740">
        <w:rPr>
          <w:rFonts w:ascii="Calibri" w:hAnsi="Calibri"/>
          <w:b/>
          <w:szCs w:val="22"/>
        </w:rPr>
        <w:fldChar w:fldCharType="begin"/>
      </w:r>
      <w:r w:rsidRPr="00127740">
        <w:rPr>
          <w:rFonts w:ascii="Calibri" w:hAnsi="Calibri"/>
          <w:b/>
          <w:szCs w:val="22"/>
        </w:rPr>
        <w:instrText>SYMBOL 45 \f "Courier New" \s 10</w:instrText>
      </w:r>
      <w:r w:rsidR="000F7E34" w:rsidRPr="00127740">
        <w:rPr>
          <w:rFonts w:ascii="Calibri" w:hAnsi="Calibri"/>
          <w:b/>
          <w:szCs w:val="22"/>
        </w:rPr>
        <w:fldChar w:fldCharType="separate"/>
      </w:r>
      <w:r w:rsidRPr="00127740">
        <w:rPr>
          <w:rFonts w:ascii="Calibri" w:hAnsi="Calibri"/>
          <w:b/>
          <w:szCs w:val="22"/>
        </w:rPr>
        <w:t>-</w:t>
      </w:r>
      <w:r w:rsidR="000F7E34" w:rsidRPr="00127740">
        <w:rPr>
          <w:rFonts w:ascii="Calibri" w:hAnsi="Calibri"/>
          <w:b/>
          <w:szCs w:val="22"/>
        </w:rPr>
        <w:fldChar w:fldCharType="end"/>
      </w:r>
    </w:p>
    <w:p w:rsidR="00FB3BAF" w:rsidRPr="00127740" w:rsidRDefault="00FB3BAF" w:rsidP="00220D65">
      <w:pPr>
        <w:spacing w:after="0"/>
        <w:ind w:left="-567" w:right="-96"/>
        <w:jc w:val="center"/>
        <w:rPr>
          <w:rFonts w:ascii="Calibri" w:hAnsi="Calibri"/>
          <w:b/>
          <w:szCs w:val="22"/>
        </w:rPr>
      </w:pPr>
      <w:r w:rsidRPr="00127740">
        <w:rPr>
          <w:rFonts w:ascii="Calibri" w:hAnsi="Calibri"/>
          <w:b/>
          <w:szCs w:val="22"/>
        </w:rPr>
        <w:t>(Χρόνος εκτός λειτουργίας) + (Χρόνος συνεχούς λειτουργίας)</w:t>
      </w:r>
    </w:p>
    <w:p w:rsidR="00FB3BAF" w:rsidRPr="00127740" w:rsidRDefault="00FB3BAF" w:rsidP="00FB3BAF">
      <w:pPr>
        <w:spacing w:before="120"/>
        <w:ind w:right="-99"/>
        <w:rPr>
          <w:rFonts w:ascii="Calibri" w:hAnsi="Calibri"/>
          <w:szCs w:val="24"/>
        </w:rPr>
      </w:pPr>
      <w:r w:rsidRPr="00127740">
        <w:rPr>
          <w:rFonts w:ascii="Calibri" w:hAnsi="Calibri"/>
          <w:szCs w:val="24"/>
        </w:rPr>
        <w:t xml:space="preserve">Ως χρόνος εκτός λειτουργίας ορίζεται το χρονικό διάστημα από την αναγγελία της βλάβης μέχρι την  παράδοση όλου του εξοπλισμού σε κατάσταση </w:t>
      </w:r>
      <w:r>
        <w:rPr>
          <w:rFonts w:ascii="Calibri" w:hAnsi="Calibri"/>
          <w:szCs w:val="24"/>
        </w:rPr>
        <w:t>πλήρους και καλής λειτουργίας. Από το</w:t>
      </w:r>
      <w:r w:rsidRPr="00127740">
        <w:rPr>
          <w:rFonts w:ascii="Calibri" w:hAnsi="Calibri"/>
          <w:szCs w:val="24"/>
        </w:rPr>
        <w:t xml:space="preserve"> χρόνο αυτό αφαιρείται διάστημα δύο (2) ωρών που είναι αναγκαίο για την  άφιξη του μηχανικού. Τέτοια αφαίρεση όμως δεν μπορεί να γίνει παρά μόνο μία φορά για την ίδια βλάβη.</w:t>
      </w:r>
    </w:p>
    <w:p w:rsidR="00FB3BAF" w:rsidRPr="00127740" w:rsidRDefault="00FB3BAF" w:rsidP="00FB3BAF">
      <w:pPr>
        <w:spacing w:before="120"/>
        <w:ind w:right="-99"/>
        <w:rPr>
          <w:rFonts w:ascii="Calibri" w:hAnsi="Calibri"/>
          <w:szCs w:val="24"/>
        </w:rPr>
      </w:pPr>
      <w:r w:rsidRPr="00127740">
        <w:rPr>
          <w:rFonts w:ascii="Calibri" w:hAnsi="Calibri"/>
          <w:szCs w:val="24"/>
        </w:rPr>
        <w:t xml:space="preserve">Ως χρόνος συνεχούς </w:t>
      </w:r>
      <w:r>
        <w:rPr>
          <w:rFonts w:ascii="Calibri" w:hAnsi="Calibri"/>
          <w:szCs w:val="24"/>
        </w:rPr>
        <w:t>λειτουργίας λαμβάνεται υπ’ όψιν</w:t>
      </w:r>
      <w:r w:rsidRPr="00127740">
        <w:rPr>
          <w:rFonts w:ascii="Calibri" w:hAnsi="Calibri"/>
          <w:szCs w:val="24"/>
        </w:rPr>
        <w:t xml:space="preserve"> η συνεχής λειτουργία 24 ώρες το 24ώρο επί 7 μέρες την εβδομάδα.</w:t>
      </w:r>
    </w:p>
    <w:p w:rsidR="00FB3BAF" w:rsidRPr="00127740" w:rsidRDefault="00FB3BAF" w:rsidP="00FB3BAF">
      <w:pPr>
        <w:spacing w:before="120"/>
        <w:ind w:right="-99"/>
        <w:rPr>
          <w:rFonts w:ascii="Calibri" w:hAnsi="Calibri"/>
          <w:szCs w:val="24"/>
        </w:rPr>
      </w:pPr>
      <w:r w:rsidRPr="00127740">
        <w:rPr>
          <w:rFonts w:ascii="Calibri" w:hAnsi="Calibri"/>
          <w:szCs w:val="24"/>
        </w:rPr>
        <w:t>Οι προγραμματισμένες προληπτικές συντηρήσεις δεν περιλαμβάνονται στον χρόνο συνεχούς λειτουργίας.</w:t>
      </w:r>
    </w:p>
    <w:p w:rsidR="00FB3BAF" w:rsidRDefault="00FB3BAF" w:rsidP="00FB3BAF">
      <w:pPr>
        <w:pStyle w:val="30"/>
        <w:tabs>
          <w:tab w:val="num" w:pos="720"/>
        </w:tabs>
        <w:spacing w:before="60" w:after="0"/>
        <w:ind w:left="720"/>
        <w:rPr>
          <w:rFonts w:asciiTheme="minorHAnsi" w:hAnsiTheme="minorHAnsi" w:cstheme="minorHAnsi"/>
          <w:szCs w:val="22"/>
        </w:rPr>
      </w:pPr>
      <w:bookmarkStart w:id="1169" w:name="_Toc392245397"/>
      <w:bookmarkStart w:id="1170" w:name="_Toc399167028"/>
      <w:r>
        <w:rPr>
          <w:rFonts w:asciiTheme="minorHAnsi" w:hAnsiTheme="minorHAnsi" w:cstheme="minorHAnsi"/>
          <w:szCs w:val="22"/>
        </w:rPr>
        <w:t>Μείωση Διαθεσιμότητας</w:t>
      </w:r>
      <w:bookmarkEnd w:id="1169"/>
      <w:bookmarkEnd w:id="1170"/>
    </w:p>
    <w:p w:rsidR="00FB3BAF" w:rsidRPr="00737CC8" w:rsidRDefault="00FB3BAF" w:rsidP="00FB3BAF">
      <w:pPr>
        <w:spacing w:before="120"/>
        <w:ind w:right="-99"/>
        <w:rPr>
          <w:rFonts w:ascii="Calibri" w:hAnsi="Calibri"/>
          <w:szCs w:val="22"/>
        </w:rPr>
      </w:pPr>
      <w:r w:rsidRPr="00737CC8">
        <w:rPr>
          <w:rFonts w:ascii="Calibri" w:hAnsi="Calibri"/>
          <w:szCs w:val="22"/>
        </w:rPr>
        <w:t xml:space="preserve">Εάν το μηνιαίο ποσοστό διαθεσιμότητας του εξοπλισμού μειωθεί κάτω του επιπέδου του </w:t>
      </w:r>
      <w:r w:rsidRPr="00737CC8">
        <w:rPr>
          <w:rFonts w:ascii="Calibri" w:hAnsi="Calibri"/>
          <w:b/>
          <w:szCs w:val="22"/>
        </w:rPr>
        <w:t>99,997%</w:t>
      </w:r>
      <w:r w:rsidRPr="00B31411">
        <w:rPr>
          <w:rFonts w:ascii="Calibri" w:hAnsi="Calibri"/>
          <w:szCs w:val="22"/>
        </w:rPr>
        <w:t>,</w:t>
      </w:r>
      <w:r w:rsidRPr="00737CC8">
        <w:rPr>
          <w:rFonts w:ascii="Calibri" w:hAnsi="Calibri"/>
          <w:szCs w:val="22"/>
        </w:rPr>
        <w:t xml:space="preserve"> θα επέρχεται αυτόματα η έκπτωση από τη  δαπάνη συντήρησης ποσού που  υπολογίζεται από το γινόμενο :</w:t>
      </w:r>
    </w:p>
    <w:p w:rsidR="00FB3BAF" w:rsidRPr="00737CC8" w:rsidRDefault="00FB3BAF" w:rsidP="00FB3BAF">
      <w:pPr>
        <w:ind w:left="-284" w:right="-99"/>
        <w:jc w:val="center"/>
        <w:rPr>
          <w:rFonts w:ascii="Calibri" w:hAnsi="Calibri"/>
          <w:b/>
          <w:szCs w:val="22"/>
        </w:rPr>
      </w:pPr>
      <w:r w:rsidRPr="00737CC8">
        <w:rPr>
          <w:rFonts w:ascii="Calibri" w:hAnsi="Calibri"/>
          <w:b/>
          <w:szCs w:val="22"/>
        </w:rPr>
        <w:t>{(Μηνιαία δαπάνη συντήρησης ) + (Μηνιαίο κόστος απόσβεσης)} Χ</w:t>
      </w:r>
    </w:p>
    <w:p w:rsidR="00FB3BAF" w:rsidRPr="00737CC8" w:rsidRDefault="00FB3BAF" w:rsidP="00FB3BAF">
      <w:pPr>
        <w:ind w:left="-284" w:right="-99"/>
        <w:jc w:val="center"/>
        <w:rPr>
          <w:rFonts w:ascii="Calibri" w:hAnsi="Calibri"/>
          <w:szCs w:val="22"/>
        </w:rPr>
      </w:pPr>
      <w:r w:rsidRPr="00737CC8">
        <w:rPr>
          <w:rFonts w:ascii="Calibri" w:hAnsi="Calibri"/>
          <w:b/>
          <w:szCs w:val="22"/>
        </w:rPr>
        <w:t xml:space="preserve">        {(Ποσοστό ανεκτής διαθεσιμότητας) - (Ποσοστό διαθεσιμότητας χρον. περιόδου)}</w:t>
      </w:r>
    </w:p>
    <w:p w:rsidR="00FB3BAF" w:rsidRPr="00156E23" w:rsidRDefault="00FB3BAF" w:rsidP="00FB3BAF">
      <w:pPr>
        <w:spacing w:before="120"/>
        <w:ind w:right="-99"/>
        <w:rPr>
          <w:rFonts w:ascii="Calibri" w:hAnsi="Calibri"/>
          <w:szCs w:val="22"/>
        </w:rPr>
      </w:pPr>
      <w:r w:rsidRPr="00156E23">
        <w:rPr>
          <w:rFonts w:ascii="Calibri" w:hAnsi="Calibri"/>
          <w:szCs w:val="22"/>
        </w:rPr>
        <w:t>Ως μηνιαίο κόστος απόσβεσης για την εφαρμογή του πρόστιμου αυτής, ορίζεται το πηλίκο της συνολικής δαπάνης αγοράς της αντίστοιχης μονάδας (ή ολόκληρου του συστήματος) προς τον προβλεπόμενο χρόνο ελάχιστης χρήσης (</w:t>
      </w:r>
      <w:r w:rsidRPr="004D0B8A">
        <w:rPr>
          <w:rFonts w:asciiTheme="minorHAnsi" w:hAnsiTheme="minorHAnsi" w:cs="Calibri"/>
          <w:b/>
          <w:szCs w:val="22"/>
        </w:rPr>
        <w:t>Περίοδος Εγγύησης – Συντήρησης</w:t>
      </w:r>
      <w:r w:rsidRPr="00156E23">
        <w:rPr>
          <w:rFonts w:ascii="Calibri" w:hAnsi="Calibri"/>
          <w:szCs w:val="22"/>
        </w:rPr>
        <w:t>).</w:t>
      </w:r>
    </w:p>
    <w:p w:rsidR="00FB3BAF" w:rsidRDefault="00FB3BAF" w:rsidP="00FB3BAF">
      <w:pPr>
        <w:pStyle w:val="30"/>
        <w:tabs>
          <w:tab w:val="num" w:pos="720"/>
        </w:tabs>
        <w:spacing w:before="60" w:after="0"/>
        <w:ind w:left="720"/>
        <w:rPr>
          <w:rFonts w:asciiTheme="minorHAnsi" w:hAnsiTheme="minorHAnsi" w:cstheme="minorHAnsi"/>
          <w:szCs w:val="22"/>
        </w:rPr>
      </w:pPr>
      <w:bookmarkStart w:id="1171" w:name="_Toc392245398"/>
      <w:bookmarkStart w:id="1172" w:name="_Toc399167029"/>
      <w:r>
        <w:rPr>
          <w:rFonts w:asciiTheme="minorHAnsi" w:hAnsiTheme="minorHAnsi" w:cstheme="minorHAnsi"/>
          <w:szCs w:val="22"/>
        </w:rPr>
        <w:t>Χρόνος Εκτός Λειτουργίας</w:t>
      </w:r>
      <w:bookmarkEnd w:id="1171"/>
      <w:bookmarkEnd w:id="1172"/>
    </w:p>
    <w:p w:rsidR="00FB3BAF" w:rsidRPr="00737CC8" w:rsidRDefault="00FB3BAF" w:rsidP="00FB3BAF">
      <w:pPr>
        <w:spacing w:before="120"/>
        <w:ind w:right="-99"/>
        <w:rPr>
          <w:rFonts w:ascii="Calibri" w:hAnsi="Calibri"/>
          <w:szCs w:val="22"/>
        </w:rPr>
      </w:pPr>
      <w:r w:rsidRPr="00737CC8">
        <w:rPr>
          <w:rFonts w:ascii="Calibri" w:hAnsi="Calibri"/>
          <w:szCs w:val="22"/>
        </w:rPr>
        <w:t xml:space="preserve">Λόγω της ιδιομορφίας του εξοπλισμού, οι ώρες εκτός λειτουργίας μίας μονάδας  λογίζονται και ως ώρες εκτός λειτουργίας όλων των μονάδων που  εξαρτώνται λειτουργικά από τη συγκεκριμένη μονάδα. Κάθε  ανωμαλία επίσης που θέτει εκτός λειτουργίας μονάδα του συστήματος, θεωρείται ότι θέτει εκτός λειτουργίας ολόκληρο το  σύστημα. </w:t>
      </w:r>
    </w:p>
    <w:p w:rsidR="00FB3BAF" w:rsidRDefault="00FB3BAF" w:rsidP="00FB3BAF">
      <w:pPr>
        <w:pStyle w:val="30"/>
        <w:tabs>
          <w:tab w:val="num" w:pos="720"/>
        </w:tabs>
        <w:spacing w:before="60" w:after="0"/>
        <w:ind w:left="720"/>
        <w:rPr>
          <w:rFonts w:asciiTheme="minorHAnsi" w:hAnsiTheme="minorHAnsi" w:cstheme="minorHAnsi"/>
          <w:szCs w:val="22"/>
        </w:rPr>
      </w:pPr>
      <w:bookmarkStart w:id="1173" w:name="_Toc392245399"/>
      <w:bookmarkStart w:id="1174" w:name="_Toc399167030"/>
      <w:r>
        <w:rPr>
          <w:rFonts w:asciiTheme="minorHAnsi" w:hAnsiTheme="minorHAnsi" w:cstheme="minorHAnsi"/>
          <w:szCs w:val="22"/>
        </w:rPr>
        <w:t>Ημερολόγιο ΗΔΙΚΑ</w:t>
      </w:r>
      <w:bookmarkEnd w:id="1173"/>
      <w:bookmarkEnd w:id="1174"/>
    </w:p>
    <w:p w:rsidR="00FB3BAF" w:rsidRPr="001B6BDF" w:rsidRDefault="00FB3BAF" w:rsidP="00FB3BAF">
      <w:pPr>
        <w:spacing w:before="120"/>
        <w:ind w:right="-99"/>
        <w:rPr>
          <w:rFonts w:ascii="Calibri" w:hAnsi="Calibri"/>
          <w:b/>
          <w:color w:val="000000"/>
          <w:szCs w:val="22"/>
        </w:rPr>
      </w:pPr>
      <w:r w:rsidRPr="001B6BDF">
        <w:rPr>
          <w:rFonts w:ascii="Calibri" w:hAnsi="Calibri"/>
          <w:szCs w:val="22"/>
        </w:rPr>
        <w:t xml:space="preserve">Στην Η.ΔΙ.Κ.Α. θα τηρείται αναλυτικό ημερολόγιο αποκατάστασης βλαβών και προληπτικής </w:t>
      </w:r>
      <w:r w:rsidRPr="009770EB">
        <w:rPr>
          <w:rFonts w:ascii="Calibri" w:hAnsi="Calibri"/>
          <w:color w:val="000000"/>
          <w:szCs w:val="22"/>
        </w:rPr>
        <w:t>συντήρησης</w:t>
      </w:r>
      <w:r w:rsidRPr="001B6BDF">
        <w:rPr>
          <w:rFonts w:ascii="Calibri" w:hAnsi="Calibri"/>
          <w:b/>
          <w:color w:val="000000"/>
          <w:szCs w:val="22"/>
        </w:rPr>
        <w:t>.</w:t>
      </w:r>
    </w:p>
    <w:p w:rsidR="00FB3BAF" w:rsidRPr="001B6BDF" w:rsidRDefault="00FB3BAF" w:rsidP="00FB3BAF">
      <w:pPr>
        <w:spacing w:before="120"/>
        <w:ind w:right="-99"/>
        <w:rPr>
          <w:rFonts w:ascii="Calibri" w:hAnsi="Calibri"/>
          <w:color w:val="000000"/>
          <w:szCs w:val="22"/>
        </w:rPr>
      </w:pPr>
      <w:r w:rsidRPr="001B6BDF">
        <w:rPr>
          <w:rFonts w:ascii="Calibri" w:hAnsi="Calibri"/>
          <w:color w:val="000000"/>
          <w:szCs w:val="22"/>
        </w:rPr>
        <w:t xml:space="preserve">Μετά από κάθε κλήση τεχνικού του Αναδόχου για τεχνική υποστήριξη, συντήρηση, συμπληρώνεται ημερολόγιο στο οποίο καταγράφονται τα κάτωθι: </w:t>
      </w:r>
    </w:p>
    <w:p w:rsidR="00FB3BAF" w:rsidRPr="001B6BDF" w:rsidRDefault="00FB3BAF" w:rsidP="00FB3BAF">
      <w:pPr>
        <w:numPr>
          <w:ilvl w:val="0"/>
          <w:numId w:val="106"/>
        </w:numPr>
        <w:spacing w:after="0"/>
        <w:ind w:left="714" w:right="-96" w:hanging="357"/>
        <w:rPr>
          <w:rFonts w:ascii="Calibri" w:hAnsi="Calibri"/>
          <w:color w:val="000000"/>
          <w:szCs w:val="22"/>
        </w:rPr>
      </w:pPr>
      <w:r w:rsidRPr="001B6BDF">
        <w:rPr>
          <w:rFonts w:ascii="Calibri" w:hAnsi="Calibri"/>
          <w:color w:val="000000"/>
          <w:szCs w:val="22"/>
        </w:rPr>
        <w:t xml:space="preserve">Ημερομηνία και ώρα κλήσης του μηχανικού. </w:t>
      </w:r>
    </w:p>
    <w:p w:rsidR="00FB3BAF" w:rsidRPr="001B6BDF" w:rsidRDefault="00FB3BAF" w:rsidP="00FB3BAF">
      <w:pPr>
        <w:numPr>
          <w:ilvl w:val="0"/>
          <w:numId w:val="106"/>
        </w:numPr>
        <w:spacing w:after="0"/>
        <w:ind w:left="714" w:right="-96" w:hanging="357"/>
        <w:rPr>
          <w:rFonts w:ascii="Calibri" w:hAnsi="Calibri"/>
          <w:color w:val="000000"/>
          <w:szCs w:val="22"/>
        </w:rPr>
      </w:pPr>
      <w:r w:rsidRPr="001B6BDF">
        <w:rPr>
          <w:rFonts w:ascii="Calibri" w:hAnsi="Calibri"/>
          <w:color w:val="000000"/>
          <w:szCs w:val="22"/>
        </w:rPr>
        <w:t xml:space="preserve">Ημερομηνία και ώρα επίσκεψης για την επισκευή του προβληματικού προϊόντος. </w:t>
      </w:r>
    </w:p>
    <w:p w:rsidR="00FB3BAF" w:rsidRPr="001B6BDF" w:rsidRDefault="00FB3BAF" w:rsidP="00FB3BAF">
      <w:pPr>
        <w:numPr>
          <w:ilvl w:val="0"/>
          <w:numId w:val="106"/>
        </w:numPr>
        <w:spacing w:after="0"/>
        <w:ind w:left="714" w:right="-96" w:hanging="357"/>
        <w:rPr>
          <w:rFonts w:ascii="Calibri" w:hAnsi="Calibri"/>
          <w:color w:val="000000"/>
          <w:szCs w:val="22"/>
        </w:rPr>
      </w:pPr>
      <w:r w:rsidRPr="001B6BDF">
        <w:rPr>
          <w:rFonts w:ascii="Calibri" w:hAnsi="Calibri"/>
          <w:color w:val="000000"/>
          <w:szCs w:val="22"/>
        </w:rPr>
        <w:t>Μοντέλο και ποσότητα προβληματικών προϊόντων</w:t>
      </w:r>
    </w:p>
    <w:p w:rsidR="00FB3BAF" w:rsidRPr="001B6BDF" w:rsidRDefault="00FB3BAF" w:rsidP="00FB3BAF">
      <w:pPr>
        <w:numPr>
          <w:ilvl w:val="0"/>
          <w:numId w:val="106"/>
        </w:numPr>
        <w:spacing w:after="0"/>
        <w:ind w:left="714" w:right="-96" w:hanging="357"/>
        <w:rPr>
          <w:rFonts w:ascii="Calibri" w:hAnsi="Calibri"/>
          <w:color w:val="000000"/>
          <w:szCs w:val="22"/>
        </w:rPr>
      </w:pPr>
      <w:r w:rsidRPr="001B6BDF">
        <w:rPr>
          <w:rFonts w:ascii="Calibri" w:hAnsi="Calibri"/>
          <w:color w:val="000000"/>
          <w:szCs w:val="22"/>
        </w:rPr>
        <w:t>Περιγραφή βλάβης</w:t>
      </w:r>
    </w:p>
    <w:p w:rsidR="00FB3BAF" w:rsidRPr="001B6BDF" w:rsidRDefault="00FB3BAF" w:rsidP="00FB3BAF">
      <w:pPr>
        <w:numPr>
          <w:ilvl w:val="0"/>
          <w:numId w:val="106"/>
        </w:numPr>
        <w:spacing w:after="0"/>
        <w:ind w:left="714" w:right="-96" w:hanging="357"/>
        <w:rPr>
          <w:rFonts w:ascii="Calibri" w:hAnsi="Calibri"/>
          <w:color w:val="000000"/>
          <w:szCs w:val="22"/>
        </w:rPr>
      </w:pPr>
      <w:r w:rsidRPr="001B6BDF">
        <w:rPr>
          <w:rFonts w:ascii="Calibri" w:hAnsi="Calibri"/>
          <w:color w:val="000000"/>
          <w:szCs w:val="22"/>
        </w:rPr>
        <w:t xml:space="preserve">Ημερομηνία και ώρα τελικής επισκευής προβληματικού προϊόντος </w:t>
      </w:r>
    </w:p>
    <w:p w:rsidR="00FB3BAF" w:rsidRPr="001B6BDF" w:rsidRDefault="00FB3BAF" w:rsidP="00FB3BAF">
      <w:pPr>
        <w:ind w:right="-96"/>
        <w:rPr>
          <w:rFonts w:ascii="Calibri" w:hAnsi="Calibri"/>
          <w:color w:val="000000"/>
          <w:szCs w:val="22"/>
        </w:rPr>
      </w:pPr>
      <w:r w:rsidRPr="001B6BDF">
        <w:rPr>
          <w:rFonts w:ascii="Calibri" w:hAnsi="Calibri"/>
          <w:color w:val="000000"/>
          <w:szCs w:val="22"/>
        </w:rPr>
        <w:t>Το παραπάνω ημερολόγιο-έκθεση υπογράφεται τόσο από τον αρμόδιο υπάλληλο</w:t>
      </w:r>
      <w:r w:rsidRPr="001B6BDF">
        <w:rPr>
          <w:rFonts w:ascii="Calibri" w:hAnsi="Calibri"/>
          <w:color w:val="FF0000"/>
          <w:szCs w:val="22"/>
        </w:rPr>
        <w:t xml:space="preserve"> </w:t>
      </w:r>
      <w:r w:rsidRPr="001B6BDF">
        <w:rPr>
          <w:rFonts w:ascii="Calibri" w:hAnsi="Calibri"/>
          <w:color w:val="000000"/>
          <w:szCs w:val="22"/>
        </w:rPr>
        <w:t xml:space="preserve">της Η.ΔΙ.Κ.Α. ΑΕ όσο και από τον τεχνικό που πραγματοποίησε την επισκευή. </w:t>
      </w:r>
    </w:p>
    <w:p w:rsidR="00FB3BAF" w:rsidRDefault="00FB3BAF" w:rsidP="00FB3BAF">
      <w:pPr>
        <w:pStyle w:val="30"/>
        <w:tabs>
          <w:tab w:val="num" w:pos="720"/>
        </w:tabs>
        <w:spacing w:before="60" w:after="0"/>
        <w:ind w:left="720"/>
        <w:rPr>
          <w:rFonts w:asciiTheme="minorHAnsi" w:hAnsiTheme="minorHAnsi" w:cstheme="minorHAnsi"/>
          <w:szCs w:val="22"/>
        </w:rPr>
      </w:pPr>
      <w:bookmarkStart w:id="1175" w:name="_Toc392245400"/>
      <w:bookmarkStart w:id="1176" w:name="_Toc399167031"/>
      <w:r>
        <w:rPr>
          <w:rFonts w:asciiTheme="minorHAnsi" w:hAnsiTheme="minorHAnsi" w:cstheme="minorHAnsi"/>
          <w:szCs w:val="22"/>
        </w:rPr>
        <w:t>Εξασφάλιση Ανταλλακτικών</w:t>
      </w:r>
      <w:bookmarkEnd w:id="1175"/>
      <w:bookmarkEnd w:id="1176"/>
    </w:p>
    <w:p w:rsidR="00FB3BAF" w:rsidRPr="001B6BDF" w:rsidRDefault="00FB3BAF" w:rsidP="00FB3BAF">
      <w:pPr>
        <w:spacing w:before="120"/>
        <w:ind w:right="-99"/>
        <w:rPr>
          <w:rFonts w:ascii="Calibri" w:hAnsi="Calibri"/>
          <w:szCs w:val="22"/>
        </w:rPr>
      </w:pPr>
      <w:r w:rsidRPr="001B6BDF">
        <w:rPr>
          <w:rFonts w:ascii="Calibri" w:hAnsi="Calibri"/>
          <w:szCs w:val="22"/>
        </w:rPr>
        <w:t>Ο Ανάδοχος πρέπει να έχει όλα τα απαραίτητα ανταλλακτικά και εργαλεία για την επισκευή και συντήρηση του Εξοπλισμού.</w:t>
      </w:r>
    </w:p>
    <w:p w:rsidR="00FB3BAF" w:rsidRPr="001B6BDF" w:rsidRDefault="00FB3BAF" w:rsidP="00FB3BAF">
      <w:pPr>
        <w:ind w:right="-99"/>
        <w:rPr>
          <w:rFonts w:ascii="Calibri" w:hAnsi="Calibri"/>
          <w:szCs w:val="22"/>
        </w:rPr>
      </w:pPr>
      <w:r w:rsidRPr="001B6BDF">
        <w:rPr>
          <w:rFonts w:ascii="Calibri" w:hAnsi="Calibri"/>
          <w:szCs w:val="22"/>
        </w:rPr>
        <w:lastRenderedPageBreak/>
        <w:t>Τα απαραίτητα για όλες τις περιπτώσεις συντήρησης υλικά και ανταλλακτικά βαρύνουν τον Ανάδοχο.</w:t>
      </w:r>
    </w:p>
    <w:p w:rsidR="00FB3BAF" w:rsidRPr="001B6BDF" w:rsidRDefault="00FB3BAF" w:rsidP="00FB3BAF">
      <w:pPr>
        <w:ind w:right="-99"/>
        <w:rPr>
          <w:rFonts w:ascii="Calibri" w:hAnsi="Calibri"/>
          <w:szCs w:val="22"/>
        </w:rPr>
      </w:pPr>
      <w:r w:rsidRPr="001B6BDF">
        <w:rPr>
          <w:rFonts w:ascii="Calibri" w:hAnsi="Calibri"/>
          <w:szCs w:val="22"/>
        </w:rPr>
        <w:t xml:space="preserve">Στην έννοια των ανταλλακτικών περιλαμβάνονται όλα τα ανταλλακτικά. Κανένα ανταλλακτικό δεν θεωρείται αναλώσιμο. </w:t>
      </w:r>
    </w:p>
    <w:p w:rsidR="00FB3BAF" w:rsidRPr="001B6BDF" w:rsidRDefault="00FB3BAF" w:rsidP="00FB3BAF">
      <w:pPr>
        <w:ind w:right="-99"/>
        <w:rPr>
          <w:rFonts w:ascii="Calibri" w:hAnsi="Calibri"/>
          <w:szCs w:val="22"/>
        </w:rPr>
      </w:pPr>
      <w:r w:rsidRPr="001B6BDF">
        <w:rPr>
          <w:rFonts w:ascii="Calibri" w:hAnsi="Calibri"/>
          <w:szCs w:val="22"/>
        </w:rPr>
        <w:t xml:space="preserve">Ο Ανάδοχος θα είναι υποχρεωμένος να διατηρεί απόθεμα ανταλλακτικών ώστε η αποκατάσταση μίας βλάβης να μην ξεπερνά τις 24 συνεχείς ώρες κατά μέγιστο. </w:t>
      </w:r>
    </w:p>
    <w:p w:rsidR="00FB3BAF" w:rsidRPr="00034344" w:rsidRDefault="00FB3BAF" w:rsidP="00FB3BAF">
      <w:pPr>
        <w:ind w:right="-99"/>
        <w:rPr>
          <w:rFonts w:ascii="Calibri" w:hAnsi="Calibri"/>
          <w:szCs w:val="22"/>
        </w:rPr>
      </w:pPr>
      <w:r w:rsidRPr="001B6BDF">
        <w:rPr>
          <w:rFonts w:ascii="Calibri" w:hAnsi="Calibri"/>
          <w:szCs w:val="22"/>
          <w:u w:val="single"/>
        </w:rPr>
        <w:t xml:space="preserve">Ειδικά στις περιόδους αιχμής, για τις οποίες θα ειδοποιείται έγκαιρα με </w:t>
      </w:r>
      <w:r w:rsidRPr="001B6BDF">
        <w:rPr>
          <w:rFonts w:ascii="Calibri" w:hAnsi="Calibri"/>
          <w:szCs w:val="22"/>
          <w:u w:val="single"/>
          <w:lang w:val="en-US"/>
        </w:rPr>
        <w:t>FAX</w:t>
      </w:r>
      <w:r w:rsidRPr="001B6BDF">
        <w:rPr>
          <w:rFonts w:ascii="Calibri" w:hAnsi="Calibri"/>
          <w:szCs w:val="22"/>
          <w:u w:val="single"/>
        </w:rPr>
        <w:t>, ο χρό</w:t>
      </w:r>
      <w:r>
        <w:rPr>
          <w:rFonts w:ascii="Calibri" w:hAnsi="Calibri"/>
          <w:szCs w:val="22"/>
          <w:u w:val="single"/>
        </w:rPr>
        <w:t>νος αποκατάστασης βλάβης από τη</w:t>
      </w:r>
      <w:r w:rsidRPr="001B6BDF">
        <w:rPr>
          <w:rFonts w:ascii="Calibri" w:hAnsi="Calibri"/>
          <w:szCs w:val="22"/>
          <w:u w:val="single"/>
        </w:rPr>
        <w:t xml:space="preserve"> συνήθη και καλή χρήση δεν θα πρέπει να ξεπερνά τις 12 συνεχείς ώρες κατά μέγιστο.</w:t>
      </w:r>
    </w:p>
    <w:p w:rsidR="00FB3BAF" w:rsidRDefault="00FB3BAF" w:rsidP="00FB3BAF">
      <w:pPr>
        <w:pStyle w:val="30"/>
        <w:tabs>
          <w:tab w:val="num" w:pos="720"/>
        </w:tabs>
        <w:spacing w:before="60" w:after="0"/>
        <w:ind w:left="720"/>
        <w:rPr>
          <w:rFonts w:asciiTheme="minorHAnsi" w:hAnsiTheme="minorHAnsi" w:cstheme="minorHAnsi"/>
          <w:szCs w:val="22"/>
        </w:rPr>
      </w:pPr>
      <w:bookmarkStart w:id="1177" w:name="_Toc392245401"/>
      <w:bookmarkStart w:id="1178" w:name="_Toc399167032"/>
      <w:r>
        <w:rPr>
          <w:rFonts w:asciiTheme="minorHAnsi" w:hAnsiTheme="minorHAnsi" w:cstheme="minorHAnsi"/>
          <w:szCs w:val="22"/>
        </w:rPr>
        <w:t>Συντήρηση Επεκτάσεων</w:t>
      </w:r>
      <w:bookmarkEnd w:id="1177"/>
      <w:bookmarkEnd w:id="1178"/>
    </w:p>
    <w:p w:rsidR="00FB3BAF" w:rsidRPr="0027247B" w:rsidRDefault="00FB3BAF" w:rsidP="00FB3BAF">
      <w:pPr>
        <w:spacing w:before="120"/>
        <w:ind w:right="-99"/>
        <w:rPr>
          <w:rFonts w:ascii="Calibri" w:hAnsi="Calibri"/>
          <w:szCs w:val="22"/>
        </w:rPr>
      </w:pPr>
      <w:r w:rsidRPr="0027247B">
        <w:rPr>
          <w:rFonts w:ascii="Calibri" w:hAnsi="Calibri"/>
          <w:szCs w:val="22"/>
        </w:rPr>
        <w:t xml:space="preserve">Σε περίπτωση επεκτάσεων από </w:t>
      </w:r>
      <w:r>
        <w:rPr>
          <w:rFonts w:ascii="Calibri" w:hAnsi="Calibri"/>
          <w:szCs w:val="22"/>
        </w:rPr>
        <w:t>τον Ανάδοχο</w:t>
      </w:r>
      <w:r w:rsidRPr="0027247B">
        <w:rPr>
          <w:rFonts w:ascii="Calibri" w:hAnsi="Calibri"/>
          <w:szCs w:val="22"/>
        </w:rPr>
        <w:t xml:space="preserve"> καταβάλλεται δαπάνη συντήρησης που είναι το πολύ σε ύψος ίδια με την τότε διαμορφωμένη δαπάνη για κάθε αντίστοιχο υλικό του συστήματος. Σε περίπτωση που δεν υπάρχει αντίστοιχο υλικό</w:t>
      </w:r>
      <w:r>
        <w:rPr>
          <w:rFonts w:ascii="Calibri" w:hAnsi="Calibri"/>
          <w:szCs w:val="22"/>
        </w:rPr>
        <w:t>,</w:t>
      </w:r>
      <w:r w:rsidRPr="0027247B">
        <w:rPr>
          <w:rFonts w:ascii="Calibri" w:hAnsi="Calibri"/>
          <w:szCs w:val="22"/>
        </w:rPr>
        <w:t xml:space="preserve"> η δαπάνη συντήρησης δεν θα υπερβαίνει το 10% της αξίας της αγοράς του. Το ίδιο ισχύει και για το Λογισμικό συστήματος (</w:t>
      </w:r>
      <w:r w:rsidRPr="0027247B">
        <w:rPr>
          <w:rFonts w:ascii="Calibri" w:hAnsi="Calibri"/>
          <w:szCs w:val="22"/>
          <w:lang w:val="en-US"/>
        </w:rPr>
        <w:t>Software</w:t>
      </w:r>
      <w:r w:rsidRPr="0027247B">
        <w:rPr>
          <w:rFonts w:ascii="Calibri" w:hAnsi="Calibri"/>
          <w:szCs w:val="22"/>
        </w:rPr>
        <w:t>).</w:t>
      </w:r>
    </w:p>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179" w:name="_Toc392245402"/>
      <w:bookmarkStart w:id="1180" w:name="_Toc399167033"/>
      <w:r>
        <w:rPr>
          <w:rFonts w:asciiTheme="minorHAnsi" w:hAnsiTheme="minorHAnsi" w:cstheme="minorHAnsi"/>
          <w:szCs w:val="22"/>
        </w:rPr>
        <w:t xml:space="preserve">Άλλες </w:t>
      </w:r>
      <w:r w:rsidRPr="00CB474D">
        <w:rPr>
          <w:rFonts w:asciiTheme="minorHAnsi" w:hAnsiTheme="minorHAnsi" w:cstheme="minorHAnsi"/>
          <w:szCs w:val="22"/>
        </w:rPr>
        <w:t xml:space="preserve">υποχρεώσεις της εταιρείας για το </w:t>
      </w:r>
      <w:proofErr w:type="spellStart"/>
      <w:r w:rsidRPr="00CB474D">
        <w:rPr>
          <w:rFonts w:asciiTheme="minorHAnsi" w:hAnsiTheme="minorHAnsi" w:cstheme="minorHAnsi"/>
          <w:szCs w:val="22"/>
        </w:rPr>
        <w:t>Software</w:t>
      </w:r>
      <w:bookmarkEnd w:id="1179"/>
      <w:bookmarkEnd w:id="1180"/>
      <w:proofErr w:type="spellEnd"/>
    </w:p>
    <w:p w:rsidR="00FB3BAF" w:rsidRDefault="00FB3BAF" w:rsidP="00FB3BAF">
      <w:pPr>
        <w:ind w:right="-99"/>
        <w:rPr>
          <w:rFonts w:ascii="Calibri" w:hAnsi="Calibri"/>
          <w:b/>
          <w:szCs w:val="22"/>
        </w:rPr>
      </w:pPr>
      <w:r w:rsidRPr="0027247B">
        <w:rPr>
          <w:rFonts w:ascii="Calibri" w:hAnsi="Calibri"/>
          <w:szCs w:val="22"/>
        </w:rPr>
        <w:t>Ο Ανάδοχος οφείλει  - ύστερα από γραπτή σύμφωνη γνώμη της Η.ΔΙ.Κ.Α. Α.Ε.</w:t>
      </w:r>
      <w:r>
        <w:rPr>
          <w:rFonts w:ascii="Calibri" w:hAnsi="Calibri"/>
          <w:szCs w:val="22"/>
        </w:rPr>
        <w:t xml:space="preserve"> </w:t>
      </w:r>
      <w:r w:rsidRPr="0027247B">
        <w:rPr>
          <w:rFonts w:ascii="Calibri" w:hAnsi="Calibri"/>
          <w:szCs w:val="22"/>
        </w:rPr>
        <w:t>- να κάνει τις ενημερώσεις του Λογισμικού (</w:t>
      </w:r>
      <w:r w:rsidRPr="0027247B">
        <w:rPr>
          <w:rFonts w:ascii="Calibri" w:hAnsi="Calibri"/>
          <w:szCs w:val="22"/>
          <w:lang w:val="en-US"/>
        </w:rPr>
        <w:t>S</w:t>
      </w:r>
      <w:r w:rsidRPr="0027247B">
        <w:rPr>
          <w:rFonts w:ascii="Calibri" w:hAnsi="Calibri"/>
          <w:szCs w:val="22"/>
        </w:rPr>
        <w:t>/</w:t>
      </w:r>
      <w:r w:rsidRPr="0027247B">
        <w:rPr>
          <w:rFonts w:ascii="Calibri" w:hAnsi="Calibri"/>
          <w:szCs w:val="22"/>
          <w:lang w:val="en-US"/>
        </w:rPr>
        <w:t>W</w:t>
      </w:r>
      <w:r w:rsidRPr="0027247B">
        <w:rPr>
          <w:rFonts w:ascii="Calibri" w:hAnsi="Calibri"/>
          <w:szCs w:val="22"/>
        </w:rPr>
        <w:t>) συστήματος ή και προϊόντων τρίτων που έχει προσφέρει και των αντίστοιχων εγχειριδίων (</w:t>
      </w:r>
      <w:r w:rsidRPr="0027247B">
        <w:rPr>
          <w:rFonts w:ascii="Calibri" w:hAnsi="Calibri"/>
          <w:szCs w:val="22"/>
          <w:lang w:val="en-US"/>
        </w:rPr>
        <w:t>manuals</w:t>
      </w:r>
      <w:r w:rsidRPr="0027247B">
        <w:rPr>
          <w:rFonts w:ascii="Calibri" w:hAnsi="Calibri"/>
          <w:szCs w:val="22"/>
        </w:rPr>
        <w:t>) με τις τυχόν εξελίξεις/βελτιώσεις (</w:t>
      </w:r>
      <w:r w:rsidRPr="0027247B">
        <w:rPr>
          <w:rFonts w:ascii="Calibri" w:hAnsi="Calibri"/>
          <w:szCs w:val="22"/>
          <w:lang w:val="en-US"/>
        </w:rPr>
        <w:t>releases</w:t>
      </w:r>
      <w:r w:rsidRPr="0027247B">
        <w:rPr>
          <w:rFonts w:ascii="Calibri" w:hAnsi="Calibri"/>
          <w:szCs w:val="22"/>
        </w:rPr>
        <w:t>) και τις τυχόν νέες εκδόσεις (</w:t>
      </w:r>
      <w:r w:rsidRPr="0027247B">
        <w:rPr>
          <w:rFonts w:ascii="Calibri" w:hAnsi="Calibri"/>
          <w:szCs w:val="22"/>
          <w:lang w:val="en-US"/>
        </w:rPr>
        <w:t>versions</w:t>
      </w:r>
      <w:r w:rsidRPr="0027247B">
        <w:rPr>
          <w:rFonts w:ascii="Calibri" w:hAnsi="Calibri"/>
          <w:szCs w:val="22"/>
        </w:rPr>
        <w:t>), να παραδώσει το αντίστοιχο υλικό (</w:t>
      </w:r>
      <w:r w:rsidRPr="0027247B">
        <w:rPr>
          <w:rFonts w:ascii="Calibri" w:hAnsi="Calibri"/>
          <w:szCs w:val="22"/>
          <w:lang w:val="en-US"/>
        </w:rPr>
        <w:t>CDs</w:t>
      </w:r>
      <w:r w:rsidRPr="0027247B">
        <w:rPr>
          <w:rFonts w:ascii="Calibri" w:hAnsi="Calibri"/>
          <w:szCs w:val="22"/>
        </w:rPr>
        <w:t xml:space="preserve">, </w:t>
      </w:r>
      <w:r w:rsidRPr="0027247B">
        <w:rPr>
          <w:rFonts w:ascii="Calibri" w:hAnsi="Calibri"/>
          <w:szCs w:val="22"/>
          <w:lang w:val="en-US"/>
        </w:rPr>
        <w:t>DVDs</w:t>
      </w:r>
      <w:r w:rsidRPr="0027247B">
        <w:rPr>
          <w:rFonts w:ascii="Calibri" w:hAnsi="Calibri"/>
          <w:szCs w:val="22"/>
        </w:rPr>
        <w:t>) και να εκπαιδεύσει το π</w:t>
      </w:r>
      <w:r>
        <w:rPr>
          <w:rFonts w:ascii="Calibri" w:hAnsi="Calibri"/>
          <w:szCs w:val="22"/>
        </w:rPr>
        <w:t>ροσωπικό της Η.ΔΙ.Κ.Α. Α.Ε. στη</w:t>
      </w:r>
      <w:r w:rsidRPr="0027247B">
        <w:rPr>
          <w:rFonts w:ascii="Calibri" w:hAnsi="Calibri"/>
          <w:szCs w:val="22"/>
        </w:rPr>
        <w:t xml:space="preserve"> χρήση και στις διαδικασίες λειτουργίας των νέων εκδόσεων που θα </w:t>
      </w:r>
      <w:proofErr w:type="spellStart"/>
      <w:r w:rsidRPr="0027247B">
        <w:rPr>
          <w:rFonts w:ascii="Calibri" w:hAnsi="Calibri"/>
          <w:szCs w:val="22"/>
        </w:rPr>
        <w:t>εγκαθίστανται.</w:t>
      </w:r>
      <w:r w:rsidRPr="0027247B">
        <w:rPr>
          <w:rFonts w:ascii="Calibri" w:hAnsi="Calibri"/>
          <w:b/>
          <w:szCs w:val="22"/>
        </w:rPr>
        <w:t>Γενικότερα</w:t>
      </w:r>
      <w:proofErr w:type="spellEnd"/>
      <w:r w:rsidRPr="0027247B">
        <w:rPr>
          <w:rFonts w:ascii="Calibri" w:hAnsi="Calibri"/>
          <w:b/>
          <w:szCs w:val="22"/>
        </w:rPr>
        <w:t>, ο Ανάδοχος θα αναγγέλλει στην Η.ΔΙ.Κ.Α. Α.Ε. χωρίς καθυστέρηση τις εξελίξεις/βελτιώσεις (</w:t>
      </w:r>
      <w:r w:rsidRPr="0027247B">
        <w:rPr>
          <w:rFonts w:ascii="Calibri" w:hAnsi="Calibri"/>
          <w:b/>
          <w:szCs w:val="22"/>
          <w:lang w:val="en-US"/>
        </w:rPr>
        <w:t>releases</w:t>
      </w:r>
      <w:r w:rsidRPr="0027247B">
        <w:rPr>
          <w:rFonts w:ascii="Calibri" w:hAnsi="Calibri"/>
          <w:b/>
          <w:szCs w:val="22"/>
        </w:rPr>
        <w:t xml:space="preserve"> </w:t>
      </w:r>
      <w:r w:rsidRPr="0027247B">
        <w:rPr>
          <w:rFonts w:ascii="Calibri" w:hAnsi="Calibri"/>
          <w:b/>
          <w:szCs w:val="22"/>
          <w:lang w:val="en-US"/>
        </w:rPr>
        <w:t>patches</w:t>
      </w:r>
      <w:r w:rsidRPr="0027247B">
        <w:rPr>
          <w:rFonts w:ascii="Calibri" w:hAnsi="Calibri"/>
          <w:b/>
          <w:szCs w:val="22"/>
        </w:rPr>
        <w:t>) και τις νέες εκδόσεις (</w:t>
      </w:r>
      <w:r w:rsidRPr="0027247B">
        <w:rPr>
          <w:rFonts w:ascii="Calibri" w:hAnsi="Calibri"/>
          <w:b/>
          <w:szCs w:val="22"/>
          <w:lang w:val="en-US"/>
        </w:rPr>
        <w:t>versions</w:t>
      </w:r>
      <w:r w:rsidRPr="0027247B">
        <w:rPr>
          <w:rFonts w:ascii="Calibri" w:hAnsi="Calibri"/>
          <w:b/>
          <w:szCs w:val="22"/>
        </w:rPr>
        <w:t>) που αφορούν οποιοδήποτε από τα υποσυστήματα Λογισμικού (</w:t>
      </w:r>
      <w:r w:rsidRPr="0027247B">
        <w:rPr>
          <w:rFonts w:ascii="Calibri" w:hAnsi="Calibri"/>
          <w:b/>
          <w:szCs w:val="22"/>
          <w:lang w:val="en-US"/>
        </w:rPr>
        <w:t>S</w:t>
      </w:r>
      <w:r w:rsidRPr="0027247B">
        <w:rPr>
          <w:rFonts w:ascii="Calibri" w:hAnsi="Calibri"/>
          <w:b/>
          <w:szCs w:val="22"/>
        </w:rPr>
        <w:t>Ο</w:t>
      </w:r>
      <w:r w:rsidRPr="0027247B">
        <w:rPr>
          <w:rFonts w:ascii="Calibri" w:hAnsi="Calibri"/>
          <w:b/>
          <w:szCs w:val="22"/>
          <w:lang w:val="en-US"/>
        </w:rPr>
        <w:t>F</w:t>
      </w:r>
      <w:r w:rsidRPr="0027247B">
        <w:rPr>
          <w:rFonts w:ascii="Calibri" w:hAnsi="Calibri"/>
          <w:b/>
          <w:szCs w:val="22"/>
        </w:rPr>
        <w:t>Τ</w:t>
      </w:r>
      <w:r w:rsidRPr="0027247B">
        <w:rPr>
          <w:rFonts w:ascii="Calibri" w:hAnsi="Calibri"/>
          <w:b/>
          <w:szCs w:val="22"/>
          <w:lang w:val="en-US"/>
        </w:rPr>
        <w:t>W</w:t>
      </w:r>
      <w:r w:rsidRPr="0027247B">
        <w:rPr>
          <w:rFonts w:ascii="Calibri" w:hAnsi="Calibri"/>
          <w:b/>
          <w:szCs w:val="22"/>
        </w:rPr>
        <w:t>Α</w:t>
      </w:r>
      <w:r w:rsidRPr="0027247B">
        <w:rPr>
          <w:rFonts w:ascii="Calibri" w:hAnsi="Calibri"/>
          <w:b/>
          <w:szCs w:val="22"/>
          <w:lang w:val="en-US"/>
        </w:rPr>
        <w:t>R</w:t>
      </w:r>
      <w:r>
        <w:rPr>
          <w:rFonts w:ascii="Calibri" w:hAnsi="Calibri"/>
          <w:b/>
          <w:szCs w:val="22"/>
        </w:rPr>
        <w:t>Ε) και να διαθέτει τη</w:t>
      </w:r>
      <w:r w:rsidRPr="0027247B">
        <w:rPr>
          <w:rFonts w:ascii="Calibri" w:hAnsi="Calibri"/>
          <w:b/>
          <w:szCs w:val="22"/>
        </w:rPr>
        <w:t xml:space="preserve"> σχετική έκδοση στην Η.ΔΙ.Κ.Α. Α.Ε. </w:t>
      </w:r>
      <w:r>
        <w:rPr>
          <w:rFonts w:ascii="Calibri" w:hAnsi="Calibri"/>
          <w:b/>
          <w:szCs w:val="22"/>
        </w:rPr>
        <w:t xml:space="preserve"> </w:t>
      </w:r>
    </w:p>
    <w:p w:rsidR="00FB3BAF" w:rsidRPr="0027247B" w:rsidRDefault="00FB3BAF" w:rsidP="00FB3BAF">
      <w:pPr>
        <w:ind w:right="-99"/>
        <w:rPr>
          <w:rFonts w:ascii="Calibri" w:hAnsi="Calibri"/>
          <w:szCs w:val="22"/>
        </w:rPr>
      </w:pPr>
      <w:r w:rsidRPr="0027247B">
        <w:rPr>
          <w:rFonts w:ascii="Calibri" w:hAnsi="Calibri"/>
          <w:szCs w:val="22"/>
        </w:rPr>
        <w:t xml:space="preserve">Ο Ανάδοχος ενημερώνει την Η.ΔΙ.Κ.Α. Α.Ε. αν το εξελιγμένο </w:t>
      </w:r>
      <w:r w:rsidRPr="0027247B">
        <w:rPr>
          <w:rFonts w:ascii="Calibri" w:hAnsi="Calibri"/>
          <w:szCs w:val="22"/>
          <w:lang w:val="en-US"/>
        </w:rPr>
        <w:t>S</w:t>
      </w:r>
      <w:r w:rsidRPr="0027247B">
        <w:rPr>
          <w:rFonts w:ascii="Calibri" w:hAnsi="Calibri"/>
          <w:szCs w:val="22"/>
        </w:rPr>
        <w:t>Ο</w:t>
      </w:r>
      <w:r w:rsidRPr="0027247B">
        <w:rPr>
          <w:rFonts w:ascii="Calibri" w:hAnsi="Calibri"/>
          <w:szCs w:val="22"/>
          <w:lang w:val="en-US"/>
        </w:rPr>
        <w:t>F</w:t>
      </w:r>
      <w:r w:rsidRPr="0027247B">
        <w:rPr>
          <w:rFonts w:ascii="Calibri" w:hAnsi="Calibri"/>
          <w:szCs w:val="22"/>
        </w:rPr>
        <w:t>Τ</w:t>
      </w:r>
      <w:r w:rsidRPr="0027247B">
        <w:rPr>
          <w:rFonts w:ascii="Calibri" w:hAnsi="Calibri"/>
          <w:szCs w:val="22"/>
          <w:lang w:val="en-US"/>
        </w:rPr>
        <w:t>W</w:t>
      </w:r>
      <w:r w:rsidRPr="0027247B">
        <w:rPr>
          <w:rFonts w:ascii="Calibri" w:hAnsi="Calibri"/>
          <w:szCs w:val="22"/>
        </w:rPr>
        <w:t>Α</w:t>
      </w:r>
      <w:r w:rsidRPr="0027247B">
        <w:rPr>
          <w:rFonts w:ascii="Calibri" w:hAnsi="Calibri"/>
          <w:szCs w:val="22"/>
          <w:lang w:val="en-US"/>
        </w:rPr>
        <w:t>R</w:t>
      </w:r>
      <w:r w:rsidRPr="0027247B">
        <w:rPr>
          <w:rFonts w:ascii="Calibri" w:hAnsi="Calibri"/>
          <w:szCs w:val="22"/>
        </w:rPr>
        <w:t xml:space="preserve">Ε θα επιδράσει δυσμενώς στην απόδοση του  συστήματος και πώς θα γίνει η επαναφορά στο επίπεδο  απόδοσης που καθορίζεται στη Σύμβαση. Ο Ανάδοχος υποχρεούται στην περίπτωση αυτή να προδιαγράψει το πρόσθετο ΗΑRDWΑRΕ ή  </w:t>
      </w:r>
      <w:r w:rsidRPr="0027247B">
        <w:rPr>
          <w:rFonts w:ascii="Calibri" w:hAnsi="Calibri"/>
          <w:szCs w:val="22"/>
          <w:lang w:val="en-US"/>
        </w:rPr>
        <w:t>S</w:t>
      </w:r>
      <w:r w:rsidRPr="0027247B">
        <w:rPr>
          <w:rFonts w:ascii="Calibri" w:hAnsi="Calibri"/>
          <w:szCs w:val="22"/>
        </w:rPr>
        <w:t>Ο</w:t>
      </w:r>
      <w:r w:rsidRPr="0027247B">
        <w:rPr>
          <w:rFonts w:ascii="Calibri" w:hAnsi="Calibri"/>
          <w:szCs w:val="22"/>
          <w:lang w:val="en-US"/>
        </w:rPr>
        <w:t>F</w:t>
      </w:r>
      <w:r w:rsidRPr="0027247B">
        <w:rPr>
          <w:rFonts w:ascii="Calibri" w:hAnsi="Calibri"/>
          <w:szCs w:val="22"/>
        </w:rPr>
        <w:t>Τ</w:t>
      </w:r>
      <w:r w:rsidRPr="0027247B">
        <w:rPr>
          <w:rFonts w:ascii="Calibri" w:hAnsi="Calibri"/>
          <w:szCs w:val="22"/>
          <w:lang w:val="en-US"/>
        </w:rPr>
        <w:t>W</w:t>
      </w:r>
      <w:r w:rsidRPr="0027247B">
        <w:rPr>
          <w:rFonts w:ascii="Calibri" w:hAnsi="Calibri"/>
          <w:szCs w:val="22"/>
        </w:rPr>
        <w:t>Α</w:t>
      </w:r>
      <w:r w:rsidRPr="0027247B">
        <w:rPr>
          <w:rFonts w:ascii="Calibri" w:hAnsi="Calibri"/>
          <w:szCs w:val="22"/>
          <w:lang w:val="en-US"/>
        </w:rPr>
        <w:t>R</w:t>
      </w:r>
      <w:r w:rsidRPr="0027247B">
        <w:rPr>
          <w:rFonts w:ascii="Calibri" w:hAnsi="Calibri"/>
          <w:szCs w:val="22"/>
        </w:rPr>
        <w:t xml:space="preserve">Ε για την επαναφορά της απόδοσης στο επίπεδο </w:t>
      </w:r>
      <w:r>
        <w:rPr>
          <w:rFonts w:ascii="Calibri" w:hAnsi="Calibri"/>
          <w:szCs w:val="22"/>
        </w:rPr>
        <w:t>που  καθορίζεται στην Σύμβαση.</w:t>
      </w:r>
      <w:r w:rsidRPr="0027247B">
        <w:rPr>
          <w:rFonts w:ascii="Calibri" w:hAnsi="Calibri"/>
          <w:szCs w:val="22"/>
        </w:rPr>
        <w:t xml:space="preserve"> Εάν πάντως η αναγκαιότητα αναβάθμισης του εξοπλισμού είναι αποτέλεσμα εξελιγμένου </w:t>
      </w:r>
      <w:r w:rsidRPr="0027247B">
        <w:rPr>
          <w:rFonts w:ascii="Calibri" w:hAnsi="Calibri"/>
          <w:szCs w:val="22"/>
          <w:lang w:val="en-US"/>
        </w:rPr>
        <w:t>SOFTWARE</w:t>
      </w:r>
      <w:r w:rsidRPr="0027247B">
        <w:rPr>
          <w:rFonts w:ascii="Calibri" w:hAnsi="Calibri"/>
          <w:szCs w:val="22"/>
        </w:rPr>
        <w:t xml:space="preserve"> συστήματος (δεν αφορά προϊόντα τρίτων) η αναβάθμιση γίνεται με έξοδα του Αναδόχου.</w:t>
      </w:r>
    </w:p>
    <w:p w:rsidR="00FB3BAF" w:rsidRPr="0027247B" w:rsidRDefault="00FB3BAF" w:rsidP="00FB3BAF">
      <w:pPr>
        <w:ind w:right="-99"/>
        <w:rPr>
          <w:rFonts w:ascii="Calibri" w:hAnsi="Calibri"/>
          <w:szCs w:val="22"/>
        </w:rPr>
      </w:pPr>
      <w:r w:rsidRPr="0027247B">
        <w:rPr>
          <w:rFonts w:ascii="Calibri" w:hAnsi="Calibri"/>
          <w:szCs w:val="22"/>
        </w:rPr>
        <w:t xml:space="preserve">Σε κάθε περίπτωση η Η.ΔΙ.Κ.Α. Α.Ε. θα αποφασίζει κάθε φορά τη χρονική στιγμή που θα υλοποιείται η μετάβαση στο εξελιγμένο </w:t>
      </w:r>
      <w:r w:rsidRPr="0027247B">
        <w:rPr>
          <w:rFonts w:ascii="Calibri" w:hAnsi="Calibri"/>
          <w:szCs w:val="22"/>
          <w:lang w:val="en-US"/>
        </w:rPr>
        <w:t>SOFTWARE</w:t>
      </w:r>
      <w:r w:rsidRPr="0027247B">
        <w:rPr>
          <w:rFonts w:ascii="Calibri" w:hAnsi="Calibri"/>
          <w:szCs w:val="22"/>
        </w:rPr>
        <w:t xml:space="preserve"> (αντιμετώπιση θεμάτων συγχρονισμού εξοπλισμού συνδεδεμένου στο δίκτυο, απαιτήσεων συγκεκριμένων εφαρμογών κ.λπ.).</w:t>
      </w:r>
    </w:p>
    <w:p w:rsidR="00FB3BAF" w:rsidRPr="0027247B" w:rsidRDefault="00FB3BAF" w:rsidP="00FB3BAF">
      <w:pPr>
        <w:ind w:right="-99"/>
        <w:rPr>
          <w:rFonts w:ascii="Calibri" w:hAnsi="Calibri"/>
          <w:szCs w:val="22"/>
        </w:rPr>
      </w:pPr>
      <w:r w:rsidRPr="0027247B">
        <w:rPr>
          <w:rFonts w:ascii="Calibri" w:hAnsi="Calibri"/>
          <w:szCs w:val="22"/>
        </w:rPr>
        <w:t xml:space="preserve">Ο Ανάδοχος διατηρεί και εγγυάται το επίπεδο απόδοσης του </w:t>
      </w:r>
      <w:r w:rsidRPr="0027247B">
        <w:rPr>
          <w:rFonts w:ascii="Calibri" w:hAnsi="Calibri"/>
          <w:szCs w:val="22"/>
          <w:lang w:val="en-US"/>
        </w:rPr>
        <w:t>Software</w:t>
      </w:r>
      <w:r w:rsidRPr="0027247B">
        <w:rPr>
          <w:rFonts w:ascii="Calibri" w:hAnsi="Calibri"/>
          <w:szCs w:val="22"/>
        </w:rPr>
        <w:t xml:space="preserve">, του εξελιγμένου/βελτιστοποιημένου </w:t>
      </w:r>
      <w:r w:rsidRPr="0027247B">
        <w:rPr>
          <w:rFonts w:ascii="Calibri" w:hAnsi="Calibri"/>
          <w:szCs w:val="22"/>
          <w:lang w:val="en-US"/>
        </w:rPr>
        <w:t>Software</w:t>
      </w:r>
      <w:r w:rsidRPr="0027247B">
        <w:rPr>
          <w:rFonts w:ascii="Calibri" w:hAnsi="Calibri"/>
          <w:szCs w:val="22"/>
        </w:rPr>
        <w:t xml:space="preserve"> και των νέων εκδόσεων </w:t>
      </w:r>
      <w:r w:rsidRPr="0027247B">
        <w:rPr>
          <w:rFonts w:ascii="Calibri" w:hAnsi="Calibri"/>
          <w:szCs w:val="22"/>
          <w:lang w:val="en-US"/>
        </w:rPr>
        <w:t>Software</w:t>
      </w:r>
      <w:r w:rsidRPr="0027247B">
        <w:rPr>
          <w:rFonts w:ascii="Calibri" w:hAnsi="Calibri"/>
          <w:szCs w:val="22"/>
        </w:rPr>
        <w:t xml:space="preserve"> για την περίοδο που συντηρεί τον Εξοπλισμό.</w:t>
      </w:r>
    </w:p>
    <w:p w:rsidR="00FB3BAF" w:rsidRDefault="00FB3BAF" w:rsidP="00FB3BAF">
      <w:pPr>
        <w:pStyle w:val="30"/>
        <w:tabs>
          <w:tab w:val="num" w:pos="720"/>
        </w:tabs>
        <w:spacing w:before="60" w:after="0"/>
        <w:ind w:left="720"/>
        <w:rPr>
          <w:rFonts w:asciiTheme="minorHAnsi" w:hAnsiTheme="minorHAnsi" w:cstheme="minorHAnsi"/>
          <w:szCs w:val="22"/>
        </w:rPr>
      </w:pPr>
      <w:bookmarkStart w:id="1181" w:name="_Toc392245403"/>
      <w:bookmarkStart w:id="1182" w:name="_Toc399167034"/>
      <w:r>
        <w:rPr>
          <w:rFonts w:asciiTheme="minorHAnsi" w:hAnsiTheme="minorHAnsi" w:cstheme="minorHAnsi"/>
          <w:szCs w:val="22"/>
        </w:rPr>
        <w:t>Πρόταση συνεργασίας για αντιμετώπιση βλαβών</w:t>
      </w:r>
      <w:bookmarkEnd w:id="1181"/>
      <w:bookmarkEnd w:id="1182"/>
    </w:p>
    <w:p w:rsidR="00FB3BAF" w:rsidRPr="002A0098" w:rsidRDefault="00FB3BAF" w:rsidP="00FB3BAF">
      <w:pPr>
        <w:spacing w:before="120"/>
        <w:ind w:right="-99"/>
        <w:rPr>
          <w:rFonts w:ascii="Calibri" w:hAnsi="Calibri"/>
          <w:szCs w:val="22"/>
        </w:rPr>
      </w:pPr>
      <w:r w:rsidRPr="002A0098">
        <w:rPr>
          <w:rFonts w:ascii="Calibri" w:hAnsi="Calibri"/>
          <w:szCs w:val="22"/>
        </w:rPr>
        <w:t>Ο Ανάδοχος οφείλει χωρίς άλλη αμοιβή και οποτεδήποτε του ζητηθεί, να  ανταποκριθεί σε συνεργασία του τεχνικού προσωπικού  συντήρησης της εταιρείας με αντίστοιχη ομάδα της Η.ΔΙ.Κ.Α. Α.Ε. για την αντιμετώπιση</w:t>
      </w:r>
      <w:r>
        <w:rPr>
          <w:rFonts w:ascii="Calibri" w:hAnsi="Calibri"/>
          <w:szCs w:val="22"/>
        </w:rPr>
        <w:t xml:space="preserve"> τεχνικής φύσης θεμάτων</w:t>
      </w:r>
      <w:r w:rsidRPr="002A0098">
        <w:rPr>
          <w:rFonts w:ascii="Calibri" w:hAnsi="Calibri"/>
          <w:szCs w:val="22"/>
        </w:rPr>
        <w:t xml:space="preserve"> (βλάβες, συντήρηση κ.λπ.). Αντικειμενικός σκοπός είναι  η απόκτηση γνώσεων και εμπειρίας στην χρήση τουλάχιστον των διαγνωστικών και αντιμετώπιση εύκολων ανωμαλιών του </w:t>
      </w:r>
      <w:r w:rsidRPr="002A0098">
        <w:rPr>
          <w:rFonts w:ascii="Calibri" w:hAnsi="Calibri"/>
          <w:szCs w:val="22"/>
          <w:lang w:val="en-US"/>
        </w:rPr>
        <w:t>H</w:t>
      </w:r>
      <w:r w:rsidRPr="002A0098">
        <w:rPr>
          <w:rFonts w:ascii="Calibri" w:hAnsi="Calibri"/>
          <w:szCs w:val="22"/>
        </w:rPr>
        <w:t>/</w:t>
      </w:r>
      <w:r w:rsidRPr="002A0098">
        <w:rPr>
          <w:rFonts w:ascii="Calibri" w:hAnsi="Calibri"/>
          <w:szCs w:val="22"/>
          <w:lang w:val="en-US"/>
        </w:rPr>
        <w:t>W</w:t>
      </w:r>
      <w:r w:rsidRPr="002A0098">
        <w:rPr>
          <w:rFonts w:ascii="Calibri" w:hAnsi="Calibri"/>
          <w:szCs w:val="22"/>
        </w:rPr>
        <w:t xml:space="preserve"> &amp; </w:t>
      </w:r>
      <w:r w:rsidRPr="002A0098">
        <w:rPr>
          <w:rFonts w:ascii="Calibri" w:hAnsi="Calibri"/>
          <w:szCs w:val="22"/>
          <w:lang w:val="en-US"/>
        </w:rPr>
        <w:t>S</w:t>
      </w:r>
      <w:r w:rsidRPr="002A0098">
        <w:rPr>
          <w:rFonts w:ascii="Calibri" w:hAnsi="Calibri"/>
          <w:szCs w:val="22"/>
        </w:rPr>
        <w:t>/</w:t>
      </w:r>
      <w:r w:rsidRPr="002A0098">
        <w:rPr>
          <w:rFonts w:ascii="Calibri" w:hAnsi="Calibri"/>
          <w:szCs w:val="22"/>
          <w:lang w:val="en-US"/>
        </w:rPr>
        <w:t>W</w:t>
      </w:r>
      <w:r w:rsidRPr="002A0098">
        <w:rPr>
          <w:rFonts w:ascii="Calibri" w:hAnsi="Calibri"/>
          <w:szCs w:val="22"/>
        </w:rPr>
        <w:t xml:space="preserve"> από τους υπαλλήλους της Η.ΔΙ.Κ.Α. Α.Ε. Αυτό δεν απαλλάσσει τον Ανάδοχο από τις συμβατικές του υποχρεώσεις συντήρησης και υποστήριξης.</w:t>
      </w:r>
    </w:p>
    <w:p w:rsidR="00FB3BAF" w:rsidRDefault="00FB3BAF" w:rsidP="00FB3BAF">
      <w:pPr>
        <w:pStyle w:val="30"/>
        <w:tabs>
          <w:tab w:val="num" w:pos="720"/>
        </w:tabs>
        <w:spacing w:before="60" w:after="0"/>
        <w:ind w:left="720"/>
        <w:rPr>
          <w:rFonts w:asciiTheme="minorHAnsi" w:hAnsiTheme="minorHAnsi" w:cstheme="minorHAnsi"/>
          <w:szCs w:val="22"/>
        </w:rPr>
      </w:pPr>
      <w:bookmarkStart w:id="1183" w:name="_Toc392245404"/>
      <w:bookmarkStart w:id="1184" w:name="_Toc399167035"/>
      <w:r>
        <w:rPr>
          <w:rFonts w:asciiTheme="minorHAnsi" w:hAnsiTheme="minorHAnsi" w:cstheme="minorHAnsi"/>
          <w:szCs w:val="22"/>
        </w:rPr>
        <w:t>Προσθήκες - Επεκτάσεις</w:t>
      </w:r>
      <w:bookmarkEnd w:id="1183"/>
      <w:bookmarkEnd w:id="1184"/>
    </w:p>
    <w:p w:rsidR="00FB3BAF" w:rsidRPr="002A0098" w:rsidRDefault="00FB3BAF" w:rsidP="00FB3BAF">
      <w:pPr>
        <w:spacing w:before="120"/>
        <w:ind w:right="-99"/>
        <w:rPr>
          <w:rFonts w:ascii="Calibri" w:hAnsi="Calibri"/>
          <w:szCs w:val="22"/>
        </w:rPr>
      </w:pPr>
      <w:r w:rsidRPr="002A0098">
        <w:rPr>
          <w:rFonts w:ascii="Calibri" w:hAnsi="Calibri"/>
          <w:szCs w:val="22"/>
        </w:rPr>
        <w:t>Η Η.ΔΙ.Κ.Α. ΑΕ κατά τη διάρκεια ισχύος της σύμβασης δικαιούται να προβαίνει σε επεκτάσεις –προσθήκες επί του εξοπλισμού είτε από τον Ανάδοχο είτε από άλλους πιστοποιημένους από τον κατασκευαστή προμηθευτές. Στη 2</w:t>
      </w:r>
      <w:r w:rsidRPr="002A0098">
        <w:rPr>
          <w:rFonts w:ascii="Calibri" w:hAnsi="Calibri"/>
          <w:szCs w:val="22"/>
          <w:vertAlign w:val="superscript"/>
        </w:rPr>
        <w:t>η</w:t>
      </w:r>
      <w:r w:rsidRPr="002A0098">
        <w:rPr>
          <w:rFonts w:ascii="Calibri" w:hAnsi="Calibri"/>
          <w:szCs w:val="22"/>
        </w:rPr>
        <w:t xml:space="preserve"> αυτή περίπτωση ο Ανάδοχος υποχρεούται να παρέχει κάθε συνδρομή προς τον νέο πιστοποιημένο </w:t>
      </w:r>
      <w:r>
        <w:rPr>
          <w:rFonts w:ascii="Calibri" w:hAnsi="Calibri"/>
          <w:szCs w:val="22"/>
        </w:rPr>
        <w:t>προμηθευτή</w:t>
      </w:r>
      <w:r w:rsidRPr="002A0098">
        <w:rPr>
          <w:rFonts w:ascii="Calibri" w:hAnsi="Calibri"/>
          <w:szCs w:val="22"/>
        </w:rPr>
        <w:t xml:space="preserve"> και με</w:t>
      </w:r>
      <w:r>
        <w:rPr>
          <w:rFonts w:ascii="Calibri" w:hAnsi="Calibri"/>
          <w:szCs w:val="22"/>
        </w:rPr>
        <w:t xml:space="preserve"> τους ίδιους όρους της σύμβασης</w:t>
      </w:r>
      <w:r w:rsidRPr="002A0098">
        <w:rPr>
          <w:rFonts w:ascii="Calibri" w:hAnsi="Calibri"/>
          <w:szCs w:val="22"/>
        </w:rPr>
        <w:t xml:space="preserve">. </w:t>
      </w:r>
    </w:p>
    <w:p w:rsidR="004C15D4" w:rsidRDefault="004C15D4" w:rsidP="00FB3BAF">
      <w:pPr>
        <w:pStyle w:val="30"/>
        <w:numPr>
          <w:ilvl w:val="0"/>
          <w:numId w:val="0"/>
        </w:numPr>
        <w:spacing w:before="60" w:after="0"/>
        <w:ind w:left="720"/>
      </w:pPr>
    </w:p>
    <w:sectPr w:rsidR="004C15D4" w:rsidSect="008930F5">
      <w:headerReference w:type="default" r:id="rId25"/>
      <w:headerReference w:type="first" r:id="rId26"/>
      <w:pgSz w:w="11906" w:h="16838" w:code="9"/>
      <w:pgMar w:top="1134" w:right="1134" w:bottom="1134" w:left="1134" w:header="720" w:footer="24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24C" w:rsidRDefault="0046124C">
      <w:r>
        <w:separator/>
      </w:r>
    </w:p>
  </w:endnote>
  <w:endnote w:type="continuationSeparator" w:id="0">
    <w:p w:rsidR="0046124C" w:rsidRDefault="004612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A1"/>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Times New (W1)">
    <w:charset w:val="01"/>
    <w:family w:val="roman"/>
    <w:pitch w:val="variable"/>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Ghelv">
    <w:altName w:val="Times New Roman"/>
    <w:charset w:val="00"/>
    <w:family w:val="auto"/>
    <w:pitch w:val="variable"/>
    <w:sig w:usb0="00000003" w:usb1="00000000" w:usb2="00000000" w:usb3="00000000" w:csb0="00000001" w:csb1="00000000"/>
  </w:font>
  <w:font w:name="Microsoft Sans Serif">
    <w:panose1 w:val="020B0604020202020204"/>
    <w:charset w:val="A1"/>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Roman">
    <w:panose1 w:val="00000000000000000000"/>
    <w:charset w:val="FF"/>
    <w:family w:val="auto"/>
    <w:notTrueType/>
    <w:pitch w:val="variable"/>
    <w:sig w:usb0="00000083" w:usb1="00000000" w:usb2="00000000" w:usb3="00000000" w:csb0="00000008" w:csb1="00000000"/>
  </w:font>
  <w:font w:name="Arial (W1)">
    <w:charset w:val="A1"/>
    <w:family w:val="swiss"/>
    <w:pitch w:val="variable"/>
    <w:sig w:usb0="20007A87" w:usb1="80000000" w:usb2="00000008" w:usb3="00000000" w:csb0="000001FF" w:csb1="00000000"/>
  </w:font>
  <w:font w:name="HellasTimes">
    <w:altName w:val="Times New Roman"/>
    <w:charset w:val="00"/>
    <w:family w:val="roman"/>
    <w:pitch w:val="variable"/>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Bedrock">
    <w:panose1 w:val="00000000000000000000"/>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A1"/>
    <w:family w:val="roman"/>
    <w:pitch w:val="variable"/>
    <w:sig w:usb0="00000287" w:usb1="00000000" w:usb2="00000000" w:usb3="00000000" w:csb0="0000009F" w:csb1="00000000"/>
  </w:font>
  <w:font w:name="DejaVu Sans Mono">
    <w:panose1 w:val="020B0609030804020204"/>
    <w:charset w:val="A1"/>
    <w:family w:val="modern"/>
    <w:pitch w:val="fixed"/>
    <w:sig w:usb0="E60026FF" w:usb1="D200F9FB" w:usb2="02000028"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269" w:rsidRDefault="00B33269" w:rsidP="006B7759">
    <w:pPr>
      <w:pStyle w:val="a9"/>
      <w:spacing w:before="0" w:after="0"/>
      <w:jc w:val="center"/>
      <w:rPr>
        <w:rFonts w:ascii="Calibri" w:hAnsi="Calibri"/>
      </w:rPr>
    </w:pPr>
    <w:r>
      <w:rPr>
        <w:rFonts w:ascii="Calibri" w:hAnsi="Calibri"/>
        <w:b/>
      </w:rPr>
      <w:t xml:space="preserve">Σελίδα </w:t>
    </w:r>
    <w:r w:rsidR="000F7E34">
      <w:rPr>
        <w:rStyle w:val="a8"/>
        <w:rFonts w:ascii="Calibri" w:hAnsi="Calibri"/>
        <w:b/>
        <w:sz w:val="18"/>
      </w:rPr>
      <w:fldChar w:fldCharType="begin"/>
    </w:r>
    <w:r>
      <w:rPr>
        <w:rStyle w:val="a8"/>
        <w:rFonts w:ascii="Calibri" w:hAnsi="Calibri"/>
        <w:b/>
        <w:sz w:val="18"/>
      </w:rPr>
      <w:instrText xml:space="preserve"> PAGE </w:instrText>
    </w:r>
    <w:r w:rsidR="000F7E34">
      <w:rPr>
        <w:rStyle w:val="a8"/>
        <w:rFonts w:ascii="Calibri" w:hAnsi="Calibri"/>
        <w:b/>
        <w:sz w:val="18"/>
      </w:rPr>
      <w:fldChar w:fldCharType="separate"/>
    </w:r>
    <w:r w:rsidR="00851F58">
      <w:rPr>
        <w:rStyle w:val="a8"/>
        <w:rFonts w:ascii="Calibri" w:hAnsi="Calibri"/>
        <w:b/>
        <w:noProof/>
        <w:sz w:val="18"/>
      </w:rPr>
      <w:t>106</w:t>
    </w:r>
    <w:r w:rsidR="000F7E34">
      <w:rPr>
        <w:rStyle w:val="a8"/>
        <w:rFonts w:ascii="Calibri" w:hAnsi="Calibri"/>
        <w:b/>
        <w:sz w:val="18"/>
      </w:rPr>
      <w:fldChar w:fldCharType="end"/>
    </w:r>
    <w:r>
      <w:rPr>
        <w:rStyle w:val="a8"/>
        <w:rFonts w:ascii="Calibri" w:hAnsi="Calibri"/>
        <w:b/>
        <w:sz w:val="18"/>
      </w:rPr>
      <w:t xml:space="preserve"> από </w:t>
    </w:r>
    <w:r w:rsidR="000F7E34">
      <w:rPr>
        <w:rStyle w:val="a8"/>
        <w:rFonts w:ascii="Calibri" w:hAnsi="Calibri"/>
        <w:b/>
        <w:sz w:val="18"/>
      </w:rPr>
      <w:fldChar w:fldCharType="begin"/>
    </w:r>
    <w:r>
      <w:rPr>
        <w:rStyle w:val="a8"/>
        <w:rFonts w:ascii="Calibri" w:hAnsi="Calibri"/>
        <w:b/>
        <w:sz w:val="18"/>
      </w:rPr>
      <w:instrText xml:space="preserve"> NUMPAGES </w:instrText>
    </w:r>
    <w:r w:rsidR="000F7E34">
      <w:rPr>
        <w:rStyle w:val="a8"/>
        <w:rFonts w:ascii="Calibri" w:hAnsi="Calibri"/>
        <w:b/>
        <w:sz w:val="18"/>
      </w:rPr>
      <w:fldChar w:fldCharType="separate"/>
    </w:r>
    <w:r w:rsidR="00851F58">
      <w:rPr>
        <w:rStyle w:val="a8"/>
        <w:rFonts w:ascii="Calibri" w:hAnsi="Calibri"/>
        <w:b/>
        <w:noProof/>
        <w:sz w:val="18"/>
      </w:rPr>
      <w:t>106</w:t>
    </w:r>
    <w:r w:rsidR="000F7E34">
      <w:rPr>
        <w:rStyle w:val="a8"/>
        <w:rFonts w:ascii="Calibri" w:hAnsi="Calibri"/>
        <w:b/>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269" w:rsidRDefault="00B33269" w:rsidP="001C4910">
    <w:pPr>
      <w:pStyle w:val="a9"/>
      <w:spacing w:before="0" w:after="0"/>
      <w:jc w:val="center"/>
      <w:rPr>
        <w:rFonts w:ascii="Calibri" w:hAnsi="Calibri"/>
      </w:rPr>
    </w:pPr>
    <w:r>
      <w:rPr>
        <w:rFonts w:ascii="Calibri" w:hAnsi="Calibri"/>
        <w:b/>
      </w:rPr>
      <w:t xml:space="preserve">Σελίδα </w:t>
    </w:r>
    <w:r w:rsidR="000F7E34">
      <w:rPr>
        <w:rStyle w:val="a8"/>
        <w:rFonts w:ascii="Calibri" w:hAnsi="Calibri"/>
        <w:b/>
        <w:sz w:val="18"/>
      </w:rPr>
      <w:fldChar w:fldCharType="begin"/>
    </w:r>
    <w:r>
      <w:rPr>
        <w:rStyle w:val="a8"/>
        <w:rFonts w:ascii="Calibri" w:hAnsi="Calibri"/>
        <w:b/>
        <w:sz w:val="18"/>
      </w:rPr>
      <w:instrText xml:space="preserve"> PAGE </w:instrText>
    </w:r>
    <w:r w:rsidR="000F7E34">
      <w:rPr>
        <w:rStyle w:val="a8"/>
        <w:rFonts w:ascii="Calibri" w:hAnsi="Calibri"/>
        <w:b/>
        <w:sz w:val="18"/>
      </w:rPr>
      <w:fldChar w:fldCharType="separate"/>
    </w:r>
    <w:r>
      <w:rPr>
        <w:rStyle w:val="a8"/>
        <w:rFonts w:ascii="Calibri" w:hAnsi="Calibri"/>
        <w:b/>
        <w:noProof/>
        <w:sz w:val="18"/>
      </w:rPr>
      <w:t>33</w:t>
    </w:r>
    <w:r w:rsidR="000F7E34">
      <w:rPr>
        <w:rStyle w:val="a8"/>
        <w:rFonts w:ascii="Calibri" w:hAnsi="Calibri"/>
        <w:b/>
        <w:sz w:val="18"/>
      </w:rPr>
      <w:fldChar w:fldCharType="end"/>
    </w:r>
    <w:r>
      <w:rPr>
        <w:rStyle w:val="a8"/>
        <w:rFonts w:ascii="Calibri" w:hAnsi="Calibri"/>
        <w:b/>
        <w:sz w:val="18"/>
      </w:rPr>
      <w:t xml:space="preserve"> από </w:t>
    </w:r>
    <w:r w:rsidR="000F7E34">
      <w:rPr>
        <w:rStyle w:val="a8"/>
        <w:rFonts w:ascii="Calibri" w:hAnsi="Calibri"/>
        <w:b/>
        <w:sz w:val="18"/>
      </w:rPr>
      <w:fldChar w:fldCharType="begin"/>
    </w:r>
    <w:r>
      <w:rPr>
        <w:rStyle w:val="a8"/>
        <w:rFonts w:ascii="Calibri" w:hAnsi="Calibri"/>
        <w:b/>
        <w:sz w:val="18"/>
      </w:rPr>
      <w:instrText xml:space="preserve"> NUMPAGES </w:instrText>
    </w:r>
    <w:r w:rsidR="000F7E34">
      <w:rPr>
        <w:rStyle w:val="a8"/>
        <w:rFonts w:ascii="Calibri" w:hAnsi="Calibri"/>
        <w:b/>
        <w:sz w:val="18"/>
      </w:rPr>
      <w:fldChar w:fldCharType="separate"/>
    </w:r>
    <w:r>
      <w:rPr>
        <w:rStyle w:val="a8"/>
        <w:rFonts w:ascii="Calibri" w:hAnsi="Calibri"/>
        <w:b/>
        <w:noProof/>
        <w:sz w:val="18"/>
      </w:rPr>
      <w:t>110</w:t>
    </w:r>
    <w:r w:rsidR="000F7E34">
      <w:rPr>
        <w:rStyle w:val="a8"/>
        <w:rFonts w:ascii="Calibri" w:hAnsi="Calibri"/>
        <w:b/>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24C" w:rsidRDefault="0046124C">
      <w:r>
        <w:separator/>
      </w:r>
    </w:p>
  </w:footnote>
  <w:footnote w:type="continuationSeparator" w:id="0">
    <w:p w:rsidR="0046124C" w:rsidRDefault="0046124C">
      <w:r>
        <w:continuationSeparator/>
      </w:r>
    </w:p>
  </w:footnote>
  <w:footnote w:id="1">
    <w:p w:rsidR="00B33269" w:rsidRPr="00D56E88" w:rsidRDefault="00B33269" w:rsidP="00F21474">
      <w:pPr>
        <w:pStyle w:val="ad"/>
      </w:pPr>
      <w:r>
        <w:rPr>
          <w:rStyle w:val="ae"/>
        </w:rPr>
        <w:footnoteRef/>
      </w:r>
      <w:r w:rsidRPr="00DB450B">
        <w:t xml:space="preserve"> </w:t>
      </w:r>
      <w:r>
        <w:t>Τ = Τεχνικός/Τεχνολογικός, Ο = Οργανωτικός, Δ = Διοικητικός, Κ = Κανονιστικός</w:t>
      </w:r>
    </w:p>
  </w:footnote>
  <w:footnote w:id="2">
    <w:p w:rsidR="00B33269" w:rsidRPr="00D56E88" w:rsidRDefault="00B33269" w:rsidP="00F21474">
      <w:pPr>
        <w:pStyle w:val="ad"/>
      </w:pPr>
      <w:r>
        <w:rPr>
          <w:rStyle w:val="ae"/>
        </w:rPr>
        <w:footnoteRef/>
      </w:r>
      <w:r w:rsidRPr="00B61CD5">
        <w:t xml:space="preserve"> </w:t>
      </w:r>
      <w:r>
        <w:t>Τύπος Παραδοτέου: Μ (Μελέτη), ΑΝ (Αναφορά), Λ (Λογισμικό), Υ (Υλικό/Εξοπλισμός), Υ (Υπηρεσία), Σ (Σύστημα), ΑΛ (Άλλο)</w:t>
      </w:r>
    </w:p>
  </w:footnote>
  <w:footnote w:id="3">
    <w:p w:rsidR="00B33269" w:rsidRPr="00D56E88" w:rsidRDefault="00B33269" w:rsidP="00F21474">
      <w:pPr>
        <w:pStyle w:val="ad"/>
      </w:pPr>
      <w:r>
        <w:rPr>
          <w:rStyle w:val="ae"/>
        </w:rPr>
        <w:footnoteRef/>
      </w:r>
      <w:r w:rsidRPr="00B61CD5">
        <w:t xml:space="preserve"> </w:t>
      </w:r>
      <w:r>
        <w:t>Μήνας Παράδοσης Παραδοτέου (π.χ. Μ1, Μ2, ...ΜΝ) όπου Μ1 είναι ο πρώτος μήνας (δηλ. μήνας έναρξης) του Έργου</w:t>
      </w:r>
    </w:p>
  </w:footnote>
  <w:footnote w:id="4">
    <w:p w:rsidR="00B33269" w:rsidRPr="00D56E88" w:rsidRDefault="00B33269" w:rsidP="00F21474">
      <w:pPr>
        <w:pStyle w:val="ad"/>
      </w:pPr>
      <w:r>
        <w:rPr>
          <w:rStyle w:val="ae"/>
        </w:rPr>
        <w:footnoteRef/>
      </w:r>
      <w:r w:rsidRPr="009E36E2">
        <w:t xml:space="preserve"> </w:t>
      </w:r>
      <w:r>
        <w:t>εφόσον η ΑΑ επιλέξει τη σύνδεση παράδοσης προοδευτικών τμημάτων λειτουργικότητας με αμοιβή</w:t>
      </w:r>
    </w:p>
  </w:footnote>
  <w:footnote w:id="5">
    <w:p w:rsidR="00B33269" w:rsidRPr="001A3C87" w:rsidRDefault="00B33269" w:rsidP="004C232B">
      <w:pPr>
        <w:adjustRightInd w:val="0"/>
        <w:spacing w:after="0"/>
        <w:rPr>
          <w:rFonts w:asciiTheme="minorHAnsi" w:hAnsiTheme="minorHAnsi" w:cstheme="minorHAnsi"/>
          <w:szCs w:val="22"/>
        </w:rPr>
      </w:pPr>
      <w:r>
        <w:rPr>
          <w:rStyle w:val="ae"/>
        </w:rPr>
        <w:footnoteRef/>
      </w:r>
      <w:r>
        <w:t xml:space="preserve"> </w:t>
      </w:r>
      <w:r w:rsidRPr="001A3C87">
        <w:rPr>
          <w:rFonts w:asciiTheme="minorHAnsi" w:hAnsiTheme="minorHAnsi" w:cstheme="minorHAnsi"/>
          <w:szCs w:val="22"/>
        </w:rPr>
        <w:t xml:space="preserve">Οι εν λόγω Υπεύθυνες Δηλώσεις απαιτείται να φέρουν την υπογραφή: </w:t>
      </w:r>
    </w:p>
    <w:p w:rsidR="00B33269" w:rsidRPr="001A3C87" w:rsidRDefault="00B33269" w:rsidP="004C232B">
      <w:pPr>
        <w:adjustRightInd w:val="0"/>
        <w:spacing w:after="0"/>
        <w:rPr>
          <w:rFonts w:asciiTheme="minorHAnsi" w:hAnsiTheme="minorHAnsi" w:cstheme="minorHAnsi"/>
          <w:szCs w:val="22"/>
        </w:rPr>
      </w:pPr>
      <w:r w:rsidRPr="001A3C87">
        <w:rPr>
          <w:rFonts w:asciiTheme="minorHAnsi" w:hAnsiTheme="minorHAnsi" w:cstheme="minorHAnsi"/>
          <w:szCs w:val="22"/>
        </w:rPr>
        <w:t>-Για 0Ε &amp; ΕΕ από τους ομόρρυθμους εταίρους και τους διαχειριστές</w:t>
      </w:r>
    </w:p>
    <w:p w:rsidR="00B33269" w:rsidRPr="001A3C87" w:rsidRDefault="00B33269" w:rsidP="004C232B">
      <w:pPr>
        <w:adjustRightInd w:val="0"/>
        <w:spacing w:after="0"/>
        <w:rPr>
          <w:rFonts w:asciiTheme="minorHAnsi" w:hAnsiTheme="minorHAnsi" w:cstheme="minorHAnsi"/>
          <w:szCs w:val="22"/>
        </w:rPr>
      </w:pPr>
      <w:r w:rsidRPr="001A3C87">
        <w:rPr>
          <w:rFonts w:asciiTheme="minorHAnsi" w:hAnsiTheme="minorHAnsi" w:cstheme="minorHAnsi"/>
          <w:szCs w:val="22"/>
        </w:rPr>
        <w:t>-Για Α.Ε. από τον Πρόεδρο και τον Διευθύνοντα Σύμβουλο</w:t>
      </w:r>
    </w:p>
    <w:p w:rsidR="00B33269" w:rsidRPr="001A3C87" w:rsidRDefault="00B33269" w:rsidP="004C232B">
      <w:pPr>
        <w:adjustRightInd w:val="0"/>
        <w:spacing w:after="0"/>
        <w:rPr>
          <w:rFonts w:asciiTheme="minorHAnsi" w:hAnsiTheme="minorHAnsi" w:cstheme="minorHAnsi"/>
          <w:szCs w:val="22"/>
        </w:rPr>
      </w:pPr>
      <w:r w:rsidRPr="001A3C87">
        <w:rPr>
          <w:rFonts w:asciiTheme="minorHAnsi" w:hAnsiTheme="minorHAnsi" w:cstheme="minorHAnsi"/>
          <w:szCs w:val="22"/>
        </w:rPr>
        <w:t>-Για ΕΠΕ από τους διαχειριστές</w:t>
      </w:r>
    </w:p>
    <w:p w:rsidR="00B33269" w:rsidRPr="000B636A" w:rsidRDefault="00B33269" w:rsidP="004C232B">
      <w:pPr>
        <w:pStyle w:val="ad"/>
      </w:pPr>
    </w:p>
  </w:footnote>
  <w:footnote w:id="6">
    <w:p w:rsidR="00B33269" w:rsidRPr="006F7E06" w:rsidRDefault="00B33269" w:rsidP="00467473">
      <w:pPr>
        <w:pStyle w:val="ad"/>
      </w:pPr>
      <w:r>
        <w:rPr>
          <w:rStyle w:val="ae"/>
        </w:rPr>
        <w:footnoteRef/>
      </w:r>
      <w:r w:rsidRPr="00226D17">
        <w:t xml:space="preserve"> Εφόσον ο υποψήφιος </w:t>
      </w:r>
      <w:r>
        <w:t>Ανάδοχος</w:t>
      </w:r>
      <w:r w:rsidRPr="00226D17">
        <w:t xml:space="preserve"> υποβάλει τον Φάκελο Δικαιολογητικών Κατακύρωσης μέσω Αντιπροσώπου. </w:t>
      </w:r>
    </w:p>
  </w:footnote>
  <w:footnote w:id="7">
    <w:p w:rsidR="00B33269" w:rsidRPr="006F7E06" w:rsidRDefault="00B33269" w:rsidP="002B1A27">
      <w:pPr>
        <w:pStyle w:val="ad"/>
      </w:pPr>
      <w:r>
        <w:rPr>
          <w:rStyle w:val="ae"/>
        </w:rPr>
        <w:footnoteRef/>
      </w:r>
      <w:r w:rsidRPr="00226D17">
        <w:t xml:space="preserve"> Εφόσον ο υποψήφιος </w:t>
      </w:r>
      <w:r>
        <w:t>Ανάδοχος</w:t>
      </w:r>
      <w:r w:rsidRPr="00226D17">
        <w:t xml:space="preserve"> υποβάλει τον Φάκελο Δικαιολογητικών Κατακύρωσης μέσω Αντιπροσώπου.</w:t>
      </w:r>
    </w:p>
  </w:footnote>
  <w:footnote w:id="8">
    <w:p w:rsidR="00B33269" w:rsidRPr="006F7E06" w:rsidRDefault="00B33269" w:rsidP="008D155B">
      <w:pPr>
        <w:pStyle w:val="ad"/>
      </w:pPr>
      <w:r>
        <w:rPr>
          <w:rStyle w:val="ae"/>
        </w:rPr>
        <w:footnoteRef/>
      </w:r>
      <w:r w:rsidRPr="00021994">
        <w:t xml:space="preserve"> Εφόσον ο υποψήφιος </w:t>
      </w:r>
      <w:r>
        <w:t>Ανάδοχος</w:t>
      </w:r>
      <w:r w:rsidRPr="00021994">
        <w:t xml:space="preserve"> υποβάλει τον Φάκελο Δικαιολογητικών Κατακύρωσης  μέσω Αντιπροσώπου που δεν είναι νόμιμος εκπρόσωπός του. </w:t>
      </w:r>
    </w:p>
  </w:footnote>
  <w:footnote w:id="9">
    <w:p w:rsidR="00B33269" w:rsidRPr="00DF4A80" w:rsidRDefault="00B33269" w:rsidP="00CC10BD">
      <w:pPr>
        <w:pStyle w:val="ad"/>
      </w:pPr>
      <w:r>
        <w:rPr>
          <w:rStyle w:val="ae"/>
        </w:rPr>
        <w:footnoteRef/>
      </w:r>
      <w:r w:rsidRPr="00021994">
        <w:t xml:space="preserve"> </w:t>
      </w:r>
      <w:r>
        <w:t>Ό</w:t>
      </w:r>
      <w:r w:rsidRPr="00021994">
        <w:t>πως εμφανίζονται στη μισθολογική κατάσταση του υποψηφίου Αναδόχου, η οποία ΔΕΝ ΑΠΑΙΤΕΙΤΑΙ να προσκομιστεί</w:t>
      </w:r>
    </w:p>
  </w:footnote>
  <w:footnote w:id="10">
    <w:p w:rsidR="00B33269" w:rsidRPr="00954A28" w:rsidRDefault="00B33269" w:rsidP="00954A28">
      <w:pPr>
        <w:pStyle w:val="ad"/>
        <w:rPr>
          <w:lang w:val="en-US"/>
        </w:rPr>
      </w:pPr>
      <w:r>
        <w:rPr>
          <w:rStyle w:val="ae"/>
        </w:rPr>
        <w:footnoteRef/>
      </w:r>
      <w:r w:rsidRPr="00954A28">
        <w:rPr>
          <w:lang w:val="en-US"/>
        </w:rPr>
        <w:t xml:space="preserve">  </w:t>
      </w:r>
      <w:r>
        <w:t>Ως</w:t>
      </w:r>
      <w:r w:rsidRPr="00954A28">
        <w:rPr>
          <w:lang w:val="en-US"/>
        </w:rPr>
        <w:t xml:space="preserve"> </w:t>
      </w:r>
      <w:r>
        <w:t>Ρόλος</w:t>
      </w:r>
      <w:r w:rsidRPr="00954A28">
        <w:rPr>
          <w:lang w:val="en-US"/>
        </w:rPr>
        <w:t xml:space="preserve"> </w:t>
      </w:r>
      <w:r>
        <w:t>ενδεικτικά</w:t>
      </w:r>
      <w:r w:rsidRPr="00954A28">
        <w:rPr>
          <w:lang w:val="en-US"/>
        </w:rPr>
        <w:t xml:space="preserve"> </w:t>
      </w:r>
      <w:r>
        <w:t>αναφέρονται</w:t>
      </w:r>
      <w:r w:rsidRPr="00954A28">
        <w:rPr>
          <w:lang w:val="en-US"/>
        </w:rPr>
        <w:t>: m</w:t>
      </w:r>
      <w:r>
        <w:rPr>
          <w:lang w:val="en-US"/>
        </w:rPr>
        <w:t>anager</w:t>
      </w:r>
      <w:r w:rsidRPr="00954A28">
        <w:rPr>
          <w:lang w:val="en-US"/>
        </w:rPr>
        <w:t xml:space="preserve">, </w:t>
      </w:r>
      <w:r>
        <w:rPr>
          <w:lang w:val="en-US"/>
        </w:rPr>
        <w:t>senior</w:t>
      </w:r>
      <w:r w:rsidRPr="00954A28">
        <w:rPr>
          <w:lang w:val="en-US"/>
        </w:rPr>
        <w:t xml:space="preserve"> </w:t>
      </w:r>
      <w:r>
        <w:rPr>
          <w:lang w:val="en-US"/>
        </w:rPr>
        <w:t>consultant</w:t>
      </w:r>
      <w:r w:rsidRPr="00954A28">
        <w:rPr>
          <w:lang w:val="en-US"/>
        </w:rPr>
        <w:t>,</w:t>
      </w:r>
      <w:r>
        <w:rPr>
          <w:lang w:val="en-US"/>
        </w:rPr>
        <w:t xml:space="preserve"> consultant, business expert</w:t>
      </w:r>
      <w:r w:rsidRPr="00954A28">
        <w:rPr>
          <w:lang w:val="en-US"/>
        </w:rPr>
        <w:t xml:space="preserve"> </w:t>
      </w:r>
      <w:r>
        <w:t>κλπ</w:t>
      </w:r>
      <w:r w:rsidRPr="00954A28">
        <w:rPr>
          <w:lang w:val="en-US"/>
        </w:rPr>
        <w:t>.</w:t>
      </w:r>
    </w:p>
  </w:footnote>
  <w:footnote w:id="11">
    <w:p w:rsidR="00B33269" w:rsidRPr="00BE032C" w:rsidRDefault="00B33269" w:rsidP="00954A28">
      <w:pPr>
        <w:pStyle w:val="ad"/>
      </w:pPr>
      <w:r>
        <w:rPr>
          <w:rStyle w:val="ae"/>
        </w:rPr>
        <w:footnoteRef/>
      </w:r>
      <w:r w:rsidRPr="00167A74">
        <w:t xml:space="preserve"> </w:t>
      </w:r>
      <w:r>
        <w:t xml:space="preserve">Αφορά τους πραγματικούς ανθρωπομήνες απασχόλησης στο έργο υπολογιζόμενοι σε ισοδύναμα </w:t>
      </w:r>
      <w:proofErr w:type="spellStart"/>
      <w:r>
        <w:t>ανθρωποετών</w:t>
      </w:r>
      <w:proofErr w:type="spellEnd"/>
      <w:r>
        <w:t>, – Δεν ταυτίζεται με τη συνολική χρονική διάρκεια της χρονικής περιόδου απασχόλησης στο έργο.</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269" w:rsidRDefault="00B33269">
    <w:pPr>
      <w:pStyle w:val="a7"/>
    </w:pPr>
  </w:p>
  <w:p w:rsidR="00B33269" w:rsidRDefault="00B3326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269" w:rsidRPr="005B7C1A" w:rsidRDefault="00B33269" w:rsidP="005B7C1A">
    <w:pPr>
      <w:pStyle w:val="a7"/>
      <w:spacing w:before="0" w:line="240" w:lineRule="auto"/>
      <w:jc w:val="center"/>
      <w:rPr>
        <w:rFonts w:ascii="Calibri" w:hAnsi="Calibri"/>
        <w:b/>
        <w:sz w:val="20"/>
        <w:lang w:eastAsia="el-GR"/>
      </w:rPr>
    </w:pPr>
    <w:r w:rsidRPr="005B7C1A">
      <w:rPr>
        <w:rFonts w:ascii="Calibri" w:hAnsi="Calibri"/>
        <w:b/>
        <w:sz w:val="20"/>
        <w:lang w:eastAsia="el-GR"/>
      </w:rPr>
      <w:t>Διακήρυξη Διαγωνισμού για το Έργο «Προμήθεια Εξοπλισμού για αναβάθμιση εφαρμογών Λοιπών Ταμείων»</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269" w:rsidRPr="0090076F" w:rsidRDefault="00B33269" w:rsidP="000C00EA">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B33269" w:rsidRPr="00DE1C71" w:rsidRDefault="00B33269" w:rsidP="000C00EA">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Α</w:t>
    </w:r>
    <w:r w:rsidRPr="00DE1C71">
      <w:rPr>
        <w:rFonts w:asciiTheme="minorHAnsi" w:hAnsiTheme="minorHAnsi" w:cstheme="minorHAnsi"/>
        <w:b/>
        <w:szCs w:val="18"/>
      </w:rPr>
      <w:t xml:space="preserve">: </w:t>
    </w:r>
    <w:r>
      <w:rPr>
        <w:rFonts w:asciiTheme="minorHAnsi" w:hAnsiTheme="minorHAnsi" w:cstheme="minorHAnsi"/>
        <w:b/>
        <w:szCs w:val="18"/>
      </w:rPr>
      <w:t>Αντικείμενο και Προδιαγραφές Έργου</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269" w:rsidRPr="00F21474" w:rsidRDefault="00B33269" w:rsidP="000C00EA">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B33269" w:rsidRPr="00DE1C71" w:rsidRDefault="00B33269" w:rsidP="000C00EA">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Β</w:t>
    </w:r>
    <w:r w:rsidRPr="00DE1C71">
      <w:rPr>
        <w:rFonts w:asciiTheme="minorHAnsi" w:hAnsiTheme="minorHAnsi" w:cstheme="minorHAnsi"/>
        <w:b/>
        <w:szCs w:val="18"/>
      </w:rPr>
      <w:t xml:space="preserve">: </w:t>
    </w:r>
    <w:r>
      <w:rPr>
        <w:rFonts w:asciiTheme="minorHAnsi" w:hAnsiTheme="minorHAnsi" w:cstheme="minorHAnsi"/>
        <w:b/>
        <w:szCs w:val="18"/>
      </w:rPr>
      <w:t>Γενικοί και Ειδικοί Όροι</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269" w:rsidRPr="00F21474" w:rsidRDefault="00B33269" w:rsidP="0000545E">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B33269" w:rsidRPr="00DE1C71" w:rsidRDefault="00B33269" w:rsidP="005B0505">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Γ</w:t>
    </w:r>
    <w:r w:rsidRPr="00DE1C71">
      <w:rPr>
        <w:rFonts w:asciiTheme="minorHAnsi" w:hAnsiTheme="minorHAnsi" w:cstheme="minorHAnsi"/>
        <w:b/>
        <w:szCs w:val="18"/>
      </w:rPr>
      <w:t xml:space="preserve">: </w:t>
    </w:r>
    <w:r>
      <w:rPr>
        <w:rFonts w:asciiTheme="minorHAnsi" w:hAnsiTheme="minorHAnsi" w:cstheme="minorHAnsi"/>
        <w:b/>
        <w:szCs w:val="18"/>
      </w:rPr>
      <w:t>Παραρτήματα</w:t>
    </w:r>
  </w:p>
  <w:p w:rsidR="00B33269" w:rsidRPr="00DE1C71" w:rsidRDefault="00B33269" w:rsidP="0000545E">
    <w:pPr>
      <w:pStyle w:val="a7"/>
      <w:pBdr>
        <w:bottom w:val="single" w:sz="4" w:space="1" w:color="auto"/>
      </w:pBdr>
      <w:spacing w:before="0" w:line="240" w:lineRule="auto"/>
      <w:jc w:val="center"/>
      <w:rPr>
        <w:rFonts w:asciiTheme="minorHAnsi" w:hAnsiTheme="minorHAnsi" w:cstheme="minorHAnsi"/>
        <w:b/>
        <w:szCs w:val="18"/>
      </w:rPr>
    </w:pPr>
  </w:p>
  <w:p w:rsidR="00B33269" w:rsidRPr="0000545E" w:rsidRDefault="00B33269" w:rsidP="00165D3D">
    <w:pPr>
      <w:pStyle w:val="a7"/>
      <w:rPr>
        <w:sz w:val="2"/>
        <w:szCs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269" w:rsidRPr="00F21474" w:rsidRDefault="00B33269" w:rsidP="007E4876">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B33269" w:rsidRPr="00DE1C71" w:rsidRDefault="00B33269" w:rsidP="003E24D0">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Γ</w:t>
    </w:r>
    <w:r w:rsidRPr="00DE1C71">
      <w:rPr>
        <w:rFonts w:asciiTheme="minorHAnsi" w:hAnsiTheme="minorHAnsi" w:cstheme="minorHAnsi"/>
        <w:b/>
        <w:szCs w:val="18"/>
      </w:rPr>
      <w:t xml:space="preserve">: </w:t>
    </w:r>
    <w:r>
      <w:rPr>
        <w:rFonts w:asciiTheme="minorHAnsi" w:hAnsiTheme="minorHAnsi" w:cstheme="minorHAnsi"/>
        <w:b/>
        <w:szCs w:val="18"/>
      </w:rPr>
      <w:t>Παραρτήματα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E58A69F6"/>
    <w:lvl w:ilvl="0">
      <w:start w:val="1"/>
      <w:numFmt w:val="decimal"/>
      <w:pStyle w:val="3"/>
      <w:lvlText w:val="%1."/>
      <w:lvlJc w:val="left"/>
      <w:pPr>
        <w:tabs>
          <w:tab w:val="num" w:pos="926"/>
        </w:tabs>
        <w:ind w:left="926" w:hanging="360"/>
      </w:pPr>
    </w:lvl>
  </w:abstractNum>
  <w:abstractNum w:abstractNumId="1">
    <w:nsid w:val="FFFFFF7F"/>
    <w:multiLevelType w:val="singleLevel"/>
    <w:tmpl w:val="3C0640A4"/>
    <w:lvl w:ilvl="0">
      <w:start w:val="1"/>
      <w:numFmt w:val="decimal"/>
      <w:pStyle w:val="4"/>
      <w:lvlText w:val="%1."/>
      <w:lvlJc w:val="left"/>
      <w:pPr>
        <w:tabs>
          <w:tab w:val="num" w:pos="643"/>
        </w:tabs>
        <w:ind w:left="643" w:hanging="360"/>
      </w:pPr>
    </w:lvl>
  </w:abstractNum>
  <w:abstractNum w:abstractNumId="2">
    <w:nsid w:val="FFFFFF88"/>
    <w:multiLevelType w:val="singleLevel"/>
    <w:tmpl w:val="851280FA"/>
    <w:lvl w:ilvl="0">
      <w:start w:val="1"/>
      <w:numFmt w:val="decimal"/>
      <w:pStyle w:val="a"/>
      <w:lvlText w:val="%1."/>
      <w:lvlJc w:val="left"/>
      <w:pPr>
        <w:tabs>
          <w:tab w:val="num" w:pos="360"/>
        </w:tabs>
        <w:ind w:left="360" w:hanging="360"/>
      </w:pPr>
    </w:lvl>
  </w:abstractNum>
  <w:abstractNum w:abstractNumId="3">
    <w:nsid w:val="00000003"/>
    <w:multiLevelType w:val="multilevel"/>
    <w:tmpl w:val="00000003"/>
    <w:name w:val="WW8Num1"/>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4">
    <w:nsid w:val="00000004"/>
    <w:multiLevelType w:val="multilevel"/>
    <w:tmpl w:val="00000004"/>
    <w:name w:val="WW8Num3"/>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5">
    <w:nsid w:val="00000006"/>
    <w:multiLevelType w:val="singleLevel"/>
    <w:tmpl w:val="00000006"/>
    <w:name w:val="WW8Num4"/>
    <w:lvl w:ilvl="0">
      <w:start w:val="1"/>
      <w:numFmt w:val="bullet"/>
      <w:lvlText w:val=""/>
      <w:lvlJc w:val="left"/>
      <w:pPr>
        <w:tabs>
          <w:tab w:val="num" w:pos="360"/>
        </w:tabs>
        <w:ind w:left="360" w:hanging="360"/>
      </w:pPr>
      <w:rPr>
        <w:rFonts w:ascii="Symbol" w:hAnsi="Symbol"/>
      </w:rPr>
    </w:lvl>
  </w:abstractNum>
  <w:abstractNum w:abstractNumId="6">
    <w:nsid w:val="00000008"/>
    <w:multiLevelType w:val="multilevel"/>
    <w:tmpl w:val="00000008"/>
    <w:name w:val="WW8Num6"/>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7">
    <w:nsid w:val="00000009"/>
    <w:multiLevelType w:val="multilevel"/>
    <w:tmpl w:val="00000009"/>
    <w:name w:val="WW8Num8"/>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8">
    <w:nsid w:val="0000000A"/>
    <w:multiLevelType w:val="multilevel"/>
    <w:tmpl w:val="0000000A"/>
    <w:name w:val="WW8Num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360"/>
        </w:tabs>
        <w:ind w:left="36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B"/>
    <w:multiLevelType w:val="multilevel"/>
    <w:tmpl w:val="0000000B"/>
    <w:name w:val="WW8Num10"/>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10">
    <w:nsid w:val="0000000C"/>
    <w:multiLevelType w:val="multilevel"/>
    <w:tmpl w:val="0000000C"/>
    <w:name w:val="WW8Num11"/>
    <w:lvl w:ilvl="0">
      <w:start w:val="4"/>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rPr>
    </w:lvl>
    <w:lvl w:ilvl="2">
      <w:start w:val="2"/>
      <w:numFmt w:val="decimal"/>
      <w:lvlText w:val="%1.%2.%3."/>
      <w:lvlJc w:val="left"/>
      <w:pPr>
        <w:tabs>
          <w:tab w:val="num" w:pos="504"/>
        </w:tabs>
        <w:ind w:left="504" w:hanging="504"/>
      </w:pPr>
      <w:rPr>
        <w:rFonts w:ascii="Wingdings" w:hAnsi="Wingdings"/>
      </w:rPr>
    </w:lvl>
    <w:lvl w:ilvl="3">
      <w:start w:val="4"/>
      <w:numFmt w:val="decimal"/>
      <w:lvlText w:val="%1.%2.%3.%4."/>
      <w:lvlJc w:val="left"/>
      <w:pPr>
        <w:tabs>
          <w:tab w:val="num" w:pos="648"/>
        </w:tabs>
        <w:ind w:left="648" w:hanging="648"/>
      </w:pPr>
      <w:rPr>
        <w:rFonts w:ascii="Symbol" w:hAnsi="Symbol"/>
      </w:rPr>
    </w:lvl>
    <w:lvl w:ilvl="4">
      <w:start w:val="1"/>
      <w:numFmt w:val="decimal"/>
      <w:lvlText w:val="%1.%2.%3.%4.%5."/>
      <w:lvlJc w:val="left"/>
      <w:pPr>
        <w:tabs>
          <w:tab w:val="num" w:pos="1364"/>
        </w:tabs>
        <w:ind w:left="1076" w:hanging="792"/>
      </w:pPr>
      <w:rPr>
        <w:rFonts w:ascii="Tahoma" w:hAnsi="Tahoma"/>
        <w:b w:val="0"/>
        <w:i w:val="0"/>
        <w:caps w:val="0"/>
        <w:smallCaps w:val="0"/>
        <w:strike w:val="0"/>
        <w:dstrike w:val="0"/>
        <w:outline w:val="0"/>
        <w:shadow w:val="0"/>
        <w:vanish w:val="0"/>
        <w:color w:val="auto"/>
        <w:kern w:val="1"/>
        <w:position w:val="0"/>
        <w:sz w:val="16"/>
        <w:u w:val="words"/>
        <w:vertAlign w:val="baseline"/>
      </w:rPr>
    </w:lvl>
    <w:lvl w:ilvl="5">
      <w:start w:val="1"/>
      <w:numFmt w:val="decimal"/>
      <w:lvlText w:val="%1.%2.%3.%4.%5.%6."/>
      <w:lvlJc w:val="left"/>
      <w:pPr>
        <w:tabs>
          <w:tab w:val="num" w:pos="2880"/>
        </w:tabs>
        <w:ind w:left="2736" w:hanging="936"/>
      </w:pPr>
      <w:rPr>
        <w:sz w:val="16"/>
        <w:u w:val="words"/>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00000011"/>
    <w:multiLevelType w:val="multilevel"/>
    <w:tmpl w:val="00000011"/>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0000015"/>
    <w:multiLevelType w:val="singleLevel"/>
    <w:tmpl w:val="00000015"/>
    <w:name w:val="WW8Num17"/>
    <w:lvl w:ilvl="0">
      <w:start w:val="1"/>
      <w:numFmt w:val="decimal"/>
      <w:lvlText w:val="%1."/>
      <w:lvlJc w:val="left"/>
      <w:pPr>
        <w:tabs>
          <w:tab w:val="num" w:pos="720"/>
        </w:tabs>
        <w:ind w:left="720" w:hanging="360"/>
      </w:pPr>
      <w:rPr>
        <w:rFonts w:cs="Times New Roman"/>
      </w:rPr>
    </w:lvl>
  </w:abstractNum>
  <w:abstractNum w:abstractNumId="13">
    <w:nsid w:val="0000001F"/>
    <w:multiLevelType w:val="singleLevel"/>
    <w:tmpl w:val="0000001F"/>
    <w:name w:val="WW8Num22"/>
    <w:lvl w:ilvl="0">
      <w:start w:val="1"/>
      <w:numFmt w:val="decimal"/>
      <w:lvlText w:val="%1."/>
      <w:lvlJc w:val="left"/>
      <w:pPr>
        <w:tabs>
          <w:tab w:val="num" w:pos="360"/>
        </w:tabs>
        <w:ind w:left="360" w:hanging="360"/>
      </w:pPr>
      <w:rPr>
        <w:rFonts w:cs="Times New Roman"/>
      </w:rPr>
    </w:lvl>
  </w:abstractNum>
  <w:abstractNum w:abstractNumId="14">
    <w:nsid w:val="0000002D"/>
    <w:multiLevelType w:val="singleLevel"/>
    <w:tmpl w:val="0000002D"/>
    <w:name w:val="WW8Num32"/>
    <w:lvl w:ilvl="0">
      <w:start w:val="1"/>
      <w:numFmt w:val="decimal"/>
      <w:lvlText w:val="%1."/>
      <w:lvlJc w:val="left"/>
      <w:pPr>
        <w:tabs>
          <w:tab w:val="num" w:pos="720"/>
        </w:tabs>
        <w:ind w:left="720" w:hanging="360"/>
      </w:pPr>
      <w:rPr>
        <w:rFonts w:cs="Times New Roman"/>
      </w:rPr>
    </w:lvl>
  </w:abstractNum>
  <w:abstractNum w:abstractNumId="15">
    <w:nsid w:val="00000035"/>
    <w:multiLevelType w:val="multilevel"/>
    <w:tmpl w:val="00000035"/>
    <w:name w:val="WW8Num73"/>
    <w:lvl w:ilvl="0">
      <w:start w:val="1"/>
      <w:numFmt w:val="bullet"/>
      <w:lvlText w:val="-"/>
      <w:lvlJc w:val="left"/>
      <w:pPr>
        <w:tabs>
          <w:tab w:val="num" w:pos="360"/>
        </w:tabs>
        <w:ind w:left="360" w:hanging="360"/>
      </w:pPr>
      <w:rPr>
        <w:rFonts w:ascii="Tahoma" w:hAnsi="Tahoma"/>
      </w:rPr>
    </w:lvl>
    <w:lvl w:ilvl="1">
      <w:start w:val="1"/>
      <w:numFmt w:val="bullet"/>
      <w:lvlText w:val=""/>
      <w:lvlJc w:val="left"/>
      <w:pPr>
        <w:tabs>
          <w:tab w:val="num" w:pos="540"/>
        </w:tabs>
        <w:ind w:left="540" w:hanging="360"/>
      </w:pPr>
      <w:rPr>
        <w:rFonts w:ascii="Wingdings" w:hAnsi="Wingdings"/>
      </w:rPr>
    </w:lvl>
    <w:lvl w:ilvl="2">
      <w:start w:val="1"/>
      <w:numFmt w:val="bullet"/>
      <w:lvlText w:val=""/>
      <w:lvlJc w:val="left"/>
      <w:pPr>
        <w:tabs>
          <w:tab w:val="num" w:pos="1260"/>
        </w:tabs>
        <w:ind w:left="1260" w:hanging="360"/>
      </w:pPr>
      <w:rPr>
        <w:rFonts w:ascii="Wingdings" w:hAnsi="Wingdings"/>
      </w:rPr>
    </w:lvl>
    <w:lvl w:ilvl="3">
      <w:start w:val="1"/>
      <w:numFmt w:val="bullet"/>
      <w:lvlText w:val=""/>
      <w:lvlJc w:val="left"/>
      <w:pPr>
        <w:tabs>
          <w:tab w:val="num" w:pos="1980"/>
        </w:tabs>
        <w:ind w:left="1980" w:hanging="360"/>
      </w:pPr>
      <w:rPr>
        <w:rFonts w:ascii="Symbol" w:hAnsi="Symbol"/>
      </w:rPr>
    </w:lvl>
    <w:lvl w:ilvl="4">
      <w:start w:val="1"/>
      <w:numFmt w:val="bullet"/>
      <w:lvlText w:val="o"/>
      <w:lvlJc w:val="left"/>
      <w:pPr>
        <w:tabs>
          <w:tab w:val="num" w:pos="2700"/>
        </w:tabs>
        <w:ind w:left="2700" w:hanging="360"/>
      </w:pPr>
      <w:rPr>
        <w:rFonts w:ascii="Courier New" w:hAnsi="Courier New"/>
      </w:rPr>
    </w:lvl>
    <w:lvl w:ilvl="5">
      <w:start w:val="1"/>
      <w:numFmt w:val="bullet"/>
      <w:lvlText w:val=""/>
      <w:lvlJc w:val="left"/>
      <w:pPr>
        <w:tabs>
          <w:tab w:val="num" w:pos="3420"/>
        </w:tabs>
        <w:ind w:left="3420" w:hanging="360"/>
      </w:pPr>
      <w:rPr>
        <w:rFonts w:ascii="Wingdings" w:hAnsi="Wingdings"/>
      </w:rPr>
    </w:lvl>
    <w:lvl w:ilvl="6">
      <w:start w:val="1"/>
      <w:numFmt w:val="bullet"/>
      <w:lvlText w:val=""/>
      <w:lvlJc w:val="left"/>
      <w:pPr>
        <w:tabs>
          <w:tab w:val="num" w:pos="4140"/>
        </w:tabs>
        <w:ind w:left="4140" w:hanging="360"/>
      </w:pPr>
      <w:rPr>
        <w:rFonts w:ascii="Symbol" w:hAnsi="Symbol"/>
      </w:rPr>
    </w:lvl>
    <w:lvl w:ilvl="7">
      <w:start w:val="1"/>
      <w:numFmt w:val="bullet"/>
      <w:lvlText w:val="o"/>
      <w:lvlJc w:val="left"/>
      <w:pPr>
        <w:tabs>
          <w:tab w:val="num" w:pos="4860"/>
        </w:tabs>
        <w:ind w:left="4860" w:hanging="360"/>
      </w:pPr>
      <w:rPr>
        <w:rFonts w:ascii="Courier New" w:hAnsi="Courier New"/>
      </w:rPr>
    </w:lvl>
    <w:lvl w:ilvl="8">
      <w:start w:val="1"/>
      <w:numFmt w:val="bullet"/>
      <w:lvlText w:val=""/>
      <w:lvlJc w:val="left"/>
      <w:pPr>
        <w:tabs>
          <w:tab w:val="num" w:pos="5580"/>
        </w:tabs>
        <w:ind w:left="5580" w:hanging="360"/>
      </w:pPr>
      <w:rPr>
        <w:rFonts w:ascii="Wingdings" w:hAnsi="Wingdings"/>
      </w:rPr>
    </w:lvl>
  </w:abstractNum>
  <w:abstractNum w:abstractNumId="16">
    <w:nsid w:val="006314FE"/>
    <w:multiLevelType w:val="hybridMultilevel"/>
    <w:tmpl w:val="2B48AD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011E0BBD"/>
    <w:multiLevelType w:val="hybridMultilevel"/>
    <w:tmpl w:val="E32CA69E"/>
    <w:name w:val="WW8Num46"/>
    <w:lvl w:ilvl="0" w:tplc="E566FB60">
      <w:start w:val="1"/>
      <w:numFmt w:val="bullet"/>
      <w:lvlText w:val=""/>
      <w:lvlJc w:val="left"/>
      <w:pPr>
        <w:tabs>
          <w:tab w:val="num" w:pos="720"/>
        </w:tabs>
        <w:ind w:left="720" w:hanging="360"/>
      </w:pPr>
      <w:rPr>
        <w:rFonts w:ascii="Symbol" w:hAnsi="Symbol" w:cs="Symbol" w:hint="default"/>
      </w:rPr>
    </w:lvl>
    <w:lvl w:ilvl="1" w:tplc="4A366384">
      <w:start w:val="1"/>
      <w:numFmt w:val="bullet"/>
      <w:lvlText w:val="o"/>
      <w:lvlJc w:val="left"/>
      <w:pPr>
        <w:tabs>
          <w:tab w:val="num" w:pos="1440"/>
        </w:tabs>
        <w:ind w:left="1440" w:hanging="360"/>
      </w:pPr>
      <w:rPr>
        <w:rFonts w:ascii="Courier New" w:hAnsi="Courier New" w:cs="Courier New" w:hint="default"/>
      </w:rPr>
    </w:lvl>
    <w:lvl w:ilvl="2" w:tplc="49E67444">
      <w:start w:val="1"/>
      <w:numFmt w:val="bullet"/>
      <w:lvlText w:val=""/>
      <w:lvlJc w:val="left"/>
      <w:pPr>
        <w:tabs>
          <w:tab w:val="num" w:pos="2160"/>
        </w:tabs>
        <w:ind w:left="2160" w:hanging="360"/>
      </w:pPr>
      <w:rPr>
        <w:rFonts w:ascii="Wingdings" w:hAnsi="Wingdings" w:cs="Wingdings" w:hint="default"/>
      </w:rPr>
    </w:lvl>
    <w:lvl w:ilvl="3" w:tplc="D3E46C6E">
      <w:start w:val="1"/>
      <w:numFmt w:val="bullet"/>
      <w:lvlText w:val=""/>
      <w:lvlJc w:val="left"/>
      <w:pPr>
        <w:tabs>
          <w:tab w:val="num" w:pos="2880"/>
        </w:tabs>
        <w:ind w:left="2880" w:hanging="360"/>
      </w:pPr>
      <w:rPr>
        <w:rFonts w:ascii="Symbol" w:hAnsi="Symbol" w:cs="Symbol" w:hint="default"/>
      </w:rPr>
    </w:lvl>
    <w:lvl w:ilvl="4" w:tplc="178EFD2C">
      <w:start w:val="1"/>
      <w:numFmt w:val="bullet"/>
      <w:lvlText w:val="o"/>
      <w:lvlJc w:val="left"/>
      <w:pPr>
        <w:tabs>
          <w:tab w:val="num" w:pos="3600"/>
        </w:tabs>
        <w:ind w:left="3600" w:hanging="360"/>
      </w:pPr>
      <w:rPr>
        <w:rFonts w:ascii="Courier New" w:hAnsi="Courier New" w:cs="Courier New" w:hint="default"/>
      </w:rPr>
    </w:lvl>
    <w:lvl w:ilvl="5" w:tplc="361EA7EC">
      <w:start w:val="1"/>
      <w:numFmt w:val="bullet"/>
      <w:lvlText w:val=""/>
      <w:lvlJc w:val="left"/>
      <w:pPr>
        <w:tabs>
          <w:tab w:val="num" w:pos="4320"/>
        </w:tabs>
        <w:ind w:left="4320" w:hanging="360"/>
      </w:pPr>
      <w:rPr>
        <w:rFonts w:ascii="Wingdings" w:hAnsi="Wingdings" w:cs="Wingdings" w:hint="default"/>
      </w:rPr>
    </w:lvl>
    <w:lvl w:ilvl="6" w:tplc="A9BE6B7C">
      <w:start w:val="1"/>
      <w:numFmt w:val="bullet"/>
      <w:lvlText w:val=""/>
      <w:lvlJc w:val="left"/>
      <w:pPr>
        <w:tabs>
          <w:tab w:val="num" w:pos="5040"/>
        </w:tabs>
        <w:ind w:left="5040" w:hanging="360"/>
      </w:pPr>
      <w:rPr>
        <w:rFonts w:ascii="Symbol" w:hAnsi="Symbol" w:cs="Symbol" w:hint="default"/>
      </w:rPr>
    </w:lvl>
    <w:lvl w:ilvl="7" w:tplc="0A409F04">
      <w:start w:val="1"/>
      <w:numFmt w:val="bullet"/>
      <w:lvlText w:val="o"/>
      <w:lvlJc w:val="left"/>
      <w:pPr>
        <w:tabs>
          <w:tab w:val="num" w:pos="5760"/>
        </w:tabs>
        <w:ind w:left="5760" w:hanging="360"/>
      </w:pPr>
      <w:rPr>
        <w:rFonts w:ascii="Courier New" w:hAnsi="Courier New" w:cs="Courier New" w:hint="default"/>
      </w:rPr>
    </w:lvl>
    <w:lvl w:ilvl="8" w:tplc="DB365DAC">
      <w:start w:val="1"/>
      <w:numFmt w:val="bullet"/>
      <w:lvlText w:val=""/>
      <w:lvlJc w:val="left"/>
      <w:pPr>
        <w:tabs>
          <w:tab w:val="num" w:pos="6480"/>
        </w:tabs>
        <w:ind w:left="6480" w:hanging="360"/>
      </w:pPr>
      <w:rPr>
        <w:rFonts w:ascii="Wingdings" w:hAnsi="Wingdings" w:cs="Wingdings" w:hint="default"/>
      </w:rPr>
    </w:lvl>
  </w:abstractNum>
  <w:abstractNum w:abstractNumId="18">
    <w:nsid w:val="0153762D"/>
    <w:multiLevelType w:val="hybridMultilevel"/>
    <w:tmpl w:val="F12811CE"/>
    <w:name w:val="WW8Num54"/>
    <w:lvl w:ilvl="0" w:tplc="782E00A6">
      <w:start w:val="1"/>
      <w:numFmt w:val="decimal"/>
      <w:lvlText w:val="%1."/>
      <w:lvlJc w:val="left"/>
      <w:pPr>
        <w:tabs>
          <w:tab w:val="num" w:pos="-360"/>
        </w:tabs>
        <w:ind w:left="720" w:hanging="360"/>
      </w:pPr>
      <w:rPr>
        <w:rFonts w:cs="Times New Roman" w:hint="default"/>
        <w:sz w:val="22"/>
      </w:rPr>
    </w:lvl>
    <w:lvl w:ilvl="1" w:tplc="22D48E0A" w:tentative="1">
      <w:start w:val="1"/>
      <w:numFmt w:val="lowerLetter"/>
      <w:lvlText w:val="%2."/>
      <w:lvlJc w:val="left"/>
      <w:pPr>
        <w:tabs>
          <w:tab w:val="num" w:pos="1440"/>
        </w:tabs>
        <w:ind w:left="1440" w:hanging="360"/>
      </w:pPr>
    </w:lvl>
    <w:lvl w:ilvl="2" w:tplc="A2041320" w:tentative="1">
      <w:start w:val="1"/>
      <w:numFmt w:val="lowerRoman"/>
      <w:lvlText w:val="%3."/>
      <w:lvlJc w:val="right"/>
      <w:pPr>
        <w:tabs>
          <w:tab w:val="num" w:pos="2160"/>
        </w:tabs>
        <w:ind w:left="2160" w:hanging="180"/>
      </w:pPr>
    </w:lvl>
    <w:lvl w:ilvl="3" w:tplc="0F3E068E" w:tentative="1">
      <w:start w:val="1"/>
      <w:numFmt w:val="decimal"/>
      <w:lvlText w:val="%4."/>
      <w:lvlJc w:val="left"/>
      <w:pPr>
        <w:tabs>
          <w:tab w:val="num" w:pos="2880"/>
        </w:tabs>
        <w:ind w:left="2880" w:hanging="360"/>
      </w:pPr>
    </w:lvl>
    <w:lvl w:ilvl="4" w:tplc="ADFE73B4" w:tentative="1">
      <w:start w:val="1"/>
      <w:numFmt w:val="lowerLetter"/>
      <w:lvlText w:val="%5."/>
      <w:lvlJc w:val="left"/>
      <w:pPr>
        <w:tabs>
          <w:tab w:val="num" w:pos="3600"/>
        </w:tabs>
        <w:ind w:left="3600" w:hanging="360"/>
      </w:pPr>
    </w:lvl>
    <w:lvl w:ilvl="5" w:tplc="5A025702" w:tentative="1">
      <w:start w:val="1"/>
      <w:numFmt w:val="lowerRoman"/>
      <w:lvlText w:val="%6."/>
      <w:lvlJc w:val="right"/>
      <w:pPr>
        <w:tabs>
          <w:tab w:val="num" w:pos="4320"/>
        </w:tabs>
        <w:ind w:left="4320" w:hanging="180"/>
      </w:pPr>
    </w:lvl>
    <w:lvl w:ilvl="6" w:tplc="7D00C4DE" w:tentative="1">
      <w:start w:val="1"/>
      <w:numFmt w:val="decimal"/>
      <w:lvlText w:val="%7."/>
      <w:lvlJc w:val="left"/>
      <w:pPr>
        <w:tabs>
          <w:tab w:val="num" w:pos="5040"/>
        </w:tabs>
        <w:ind w:left="5040" w:hanging="360"/>
      </w:pPr>
    </w:lvl>
    <w:lvl w:ilvl="7" w:tplc="26AE3A1C" w:tentative="1">
      <w:start w:val="1"/>
      <w:numFmt w:val="lowerLetter"/>
      <w:lvlText w:val="%8."/>
      <w:lvlJc w:val="left"/>
      <w:pPr>
        <w:tabs>
          <w:tab w:val="num" w:pos="5760"/>
        </w:tabs>
        <w:ind w:left="5760" w:hanging="360"/>
      </w:pPr>
    </w:lvl>
    <w:lvl w:ilvl="8" w:tplc="B00A1E30" w:tentative="1">
      <w:start w:val="1"/>
      <w:numFmt w:val="lowerRoman"/>
      <w:lvlText w:val="%9."/>
      <w:lvlJc w:val="right"/>
      <w:pPr>
        <w:tabs>
          <w:tab w:val="num" w:pos="6480"/>
        </w:tabs>
        <w:ind w:left="6480" w:hanging="180"/>
      </w:pPr>
    </w:lvl>
  </w:abstractNum>
  <w:abstractNum w:abstractNumId="19">
    <w:nsid w:val="030F0F69"/>
    <w:multiLevelType w:val="hybridMultilevel"/>
    <w:tmpl w:val="73F4D94E"/>
    <w:lvl w:ilvl="0" w:tplc="0408000B">
      <w:start w:val="1"/>
      <w:numFmt w:val="decimal"/>
      <w:lvlText w:val="%1."/>
      <w:lvlJc w:val="left"/>
      <w:pPr>
        <w:tabs>
          <w:tab w:val="num" w:pos="360"/>
        </w:tabs>
        <w:ind w:left="360" w:hanging="360"/>
      </w:pPr>
      <w:rPr>
        <w:rFonts w:cs="Times New Roman"/>
      </w:rPr>
    </w:lvl>
    <w:lvl w:ilvl="1" w:tplc="04080003">
      <w:start w:val="1"/>
      <w:numFmt w:val="bullet"/>
      <w:lvlText w:val=""/>
      <w:lvlJc w:val="left"/>
      <w:pPr>
        <w:tabs>
          <w:tab w:val="num" w:pos="1080"/>
        </w:tabs>
        <w:ind w:left="1080" w:hanging="360"/>
      </w:pPr>
      <w:rPr>
        <w:rFonts w:ascii="Wingdings" w:hAnsi="Wingdings" w:hint="default"/>
      </w:rPr>
    </w:lvl>
    <w:lvl w:ilvl="2" w:tplc="04080005" w:tentative="1">
      <w:start w:val="1"/>
      <w:numFmt w:val="lowerRoman"/>
      <w:lvlText w:val="%3."/>
      <w:lvlJc w:val="right"/>
      <w:pPr>
        <w:tabs>
          <w:tab w:val="num" w:pos="1800"/>
        </w:tabs>
        <w:ind w:left="1800" w:hanging="180"/>
      </w:pPr>
      <w:rPr>
        <w:rFonts w:cs="Times New Roman"/>
      </w:rPr>
    </w:lvl>
    <w:lvl w:ilvl="3" w:tplc="04080001" w:tentative="1">
      <w:start w:val="1"/>
      <w:numFmt w:val="decimal"/>
      <w:lvlText w:val="%4."/>
      <w:lvlJc w:val="left"/>
      <w:pPr>
        <w:tabs>
          <w:tab w:val="num" w:pos="2520"/>
        </w:tabs>
        <w:ind w:left="2520" w:hanging="360"/>
      </w:pPr>
      <w:rPr>
        <w:rFonts w:cs="Times New Roman"/>
      </w:rPr>
    </w:lvl>
    <w:lvl w:ilvl="4" w:tplc="04080003" w:tentative="1">
      <w:start w:val="1"/>
      <w:numFmt w:val="lowerLetter"/>
      <w:lvlText w:val="%5."/>
      <w:lvlJc w:val="left"/>
      <w:pPr>
        <w:tabs>
          <w:tab w:val="num" w:pos="3240"/>
        </w:tabs>
        <w:ind w:left="3240" w:hanging="360"/>
      </w:pPr>
      <w:rPr>
        <w:rFonts w:cs="Times New Roman"/>
      </w:rPr>
    </w:lvl>
    <w:lvl w:ilvl="5" w:tplc="04080005" w:tentative="1">
      <w:start w:val="1"/>
      <w:numFmt w:val="lowerRoman"/>
      <w:lvlText w:val="%6."/>
      <w:lvlJc w:val="right"/>
      <w:pPr>
        <w:tabs>
          <w:tab w:val="num" w:pos="3960"/>
        </w:tabs>
        <w:ind w:left="3960" w:hanging="180"/>
      </w:pPr>
      <w:rPr>
        <w:rFonts w:cs="Times New Roman"/>
      </w:rPr>
    </w:lvl>
    <w:lvl w:ilvl="6" w:tplc="04080001" w:tentative="1">
      <w:start w:val="1"/>
      <w:numFmt w:val="decimal"/>
      <w:lvlText w:val="%7."/>
      <w:lvlJc w:val="left"/>
      <w:pPr>
        <w:tabs>
          <w:tab w:val="num" w:pos="4680"/>
        </w:tabs>
        <w:ind w:left="4680" w:hanging="360"/>
      </w:pPr>
      <w:rPr>
        <w:rFonts w:cs="Times New Roman"/>
      </w:rPr>
    </w:lvl>
    <w:lvl w:ilvl="7" w:tplc="04080003" w:tentative="1">
      <w:start w:val="1"/>
      <w:numFmt w:val="lowerLetter"/>
      <w:lvlText w:val="%8."/>
      <w:lvlJc w:val="left"/>
      <w:pPr>
        <w:tabs>
          <w:tab w:val="num" w:pos="5400"/>
        </w:tabs>
        <w:ind w:left="5400" w:hanging="360"/>
      </w:pPr>
      <w:rPr>
        <w:rFonts w:cs="Times New Roman"/>
      </w:rPr>
    </w:lvl>
    <w:lvl w:ilvl="8" w:tplc="04080005" w:tentative="1">
      <w:start w:val="1"/>
      <w:numFmt w:val="lowerRoman"/>
      <w:lvlText w:val="%9."/>
      <w:lvlJc w:val="right"/>
      <w:pPr>
        <w:tabs>
          <w:tab w:val="num" w:pos="6120"/>
        </w:tabs>
        <w:ind w:left="6120" w:hanging="180"/>
      </w:pPr>
      <w:rPr>
        <w:rFonts w:cs="Times New Roman"/>
      </w:rPr>
    </w:lvl>
  </w:abstractNum>
  <w:abstractNum w:abstractNumId="20">
    <w:nsid w:val="041E330F"/>
    <w:multiLevelType w:val="hybridMultilevel"/>
    <w:tmpl w:val="A6D852C8"/>
    <w:lvl w:ilvl="0" w:tplc="FFFFFFFF">
      <w:start w:val="1"/>
      <w:numFmt w:val="bullet"/>
      <w:pStyle w:val="a0"/>
      <w:lvlText w:val=""/>
      <w:lvlJc w:val="left"/>
      <w:pPr>
        <w:tabs>
          <w:tab w:val="num" w:pos="540"/>
        </w:tabs>
        <w:ind w:left="54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043F19FA"/>
    <w:multiLevelType w:val="hybridMultilevel"/>
    <w:tmpl w:val="95DCA5C4"/>
    <w:lvl w:ilvl="0" w:tplc="7400883A">
      <w:start w:val="1"/>
      <w:numFmt w:val="decimal"/>
      <w:lvlText w:val="%1."/>
      <w:lvlJc w:val="left"/>
      <w:pPr>
        <w:tabs>
          <w:tab w:val="num" w:pos="780"/>
        </w:tabs>
        <w:ind w:left="780" w:hanging="360"/>
      </w:pPr>
      <w:rPr>
        <w:rFonts w:hint="default"/>
      </w:rPr>
    </w:lvl>
    <w:lvl w:ilvl="1" w:tplc="04080019">
      <w:start w:val="1"/>
      <w:numFmt w:val="bullet"/>
      <w:lvlText w:val="o"/>
      <w:lvlJc w:val="left"/>
      <w:pPr>
        <w:tabs>
          <w:tab w:val="num" w:pos="1800"/>
        </w:tabs>
        <w:ind w:left="1800" w:hanging="360"/>
      </w:pPr>
      <w:rPr>
        <w:rFonts w:ascii="Courier New" w:hAnsi="Courier New" w:hint="default"/>
      </w:rPr>
    </w:lvl>
    <w:lvl w:ilvl="2" w:tplc="0408001B" w:tentative="1">
      <w:start w:val="1"/>
      <w:numFmt w:val="bullet"/>
      <w:lvlText w:val=""/>
      <w:lvlJc w:val="left"/>
      <w:pPr>
        <w:tabs>
          <w:tab w:val="num" w:pos="2520"/>
        </w:tabs>
        <w:ind w:left="2520" w:hanging="360"/>
      </w:pPr>
      <w:rPr>
        <w:rFonts w:ascii="Wingdings" w:hAnsi="Wingdings" w:hint="default"/>
      </w:rPr>
    </w:lvl>
    <w:lvl w:ilvl="3" w:tplc="0408000F" w:tentative="1">
      <w:start w:val="1"/>
      <w:numFmt w:val="bullet"/>
      <w:lvlText w:val=""/>
      <w:lvlJc w:val="left"/>
      <w:pPr>
        <w:tabs>
          <w:tab w:val="num" w:pos="3240"/>
        </w:tabs>
        <w:ind w:left="3240" w:hanging="360"/>
      </w:pPr>
      <w:rPr>
        <w:rFonts w:ascii="Symbol" w:hAnsi="Symbol" w:hint="default"/>
      </w:rPr>
    </w:lvl>
    <w:lvl w:ilvl="4" w:tplc="04080019" w:tentative="1">
      <w:start w:val="1"/>
      <w:numFmt w:val="bullet"/>
      <w:lvlText w:val="o"/>
      <w:lvlJc w:val="left"/>
      <w:pPr>
        <w:tabs>
          <w:tab w:val="num" w:pos="3960"/>
        </w:tabs>
        <w:ind w:left="3960" w:hanging="360"/>
      </w:pPr>
      <w:rPr>
        <w:rFonts w:ascii="Courier New" w:hAnsi="Courier New" w:hint="default"/>
      </w:rPr>
    </w:lvl>
    <w:lvl w:ilvl="5" w:tplc="0408001B" w:tentative="1">
      <w:start w:val="1"/>
      <w:numFmt w:val="bullet"/>
      <w:lvlText w:val=""/>
      <w:lvlJc w:val="left"/>
      <w:pPr>
        <w:tabs>
          <w:tab w:val="num" w:pos="4680"/>
        </w:tabs>
        <w:ind w:left="4680" w:hanging="360"/>
      </w:pPr>
      <w:rPr>
        <w:rFonts w:ascii="Wingdings" w:hAnsi="Wingdings" w:hint="default"/>
      </w:rPr>
    </w:lvl>
    <w:lvl w:ilvl="6" w:tplc="0408000F" w:tentative="1">
      <w:start w:val="1"/>
      <w:numFmt w:val="bullet"/>
      <w:lvlText w:val=""/>
      <w:lvlJc w:val="left"/>
      <w:pPr>
        <w:tabs>
          <w:tab w:val="num" w:pos="5400"/>
        </w:tabs>
        <w:ind w:left="5400" w:hanging="360"/>
      </w:pPr>
      <w:rPr>
        <w:rFonts w:ascii="Symbol" w:hAnsi="Symbol" w:hint="default"/>
      </w:rPr>
    </w:lvl>
    <w:lvl w:ilvl="7" w:tplc="04080019" w:tentative="1">
      <w:start w:val="1"/>
      <w:numFmt w:val="bullet"/>
      <w:lvlText w:val="o"/>
      <w:lvlJc w:val="left"/>
      <w:pPr>
        <w:tabs>
          <w:tab w:val="num" w:pos="6120"/>
        </w:tabs>
        <w:ind w:left="6120" w:hanging="360"/>
      </w:pPr>
      <w:rPr>
        <w:rFonts w:ascii="Courier New" w:hAnsi="Courier New" w:hint="default"/>
      </w:rPr>
    </w:lvl>
    <w:lvl w:ilvl="8" w:tplc="0408001B" w:tentative="1">
      <w:start w:val="1"/>
      <w:numFmt w:val="bullet"/>
      <w:lvlText w:val=""/>
      <w:lvlJc w:val="left"/>
      <w:pPr>
        <w:tabs>
          <w:tab w:val="num" w:pos="6840"/>
        </w:tabs>
        <w:ind w:left="6840" w:hanging="360"/>
      </w:pPr>
      <w:rPr>
        <w:rFonts w:ascii="Wingdings" w:hAnsi="Wingdings" w:hint="default"/>
      </w:rPr>
    </w:lvl>
  </w:abstractNum>
  <w:abstractNum w:abstractNumId="22">
    <w:nsid w:val="055F3122"/>
    <w:multiLevelType w:val="hybridMultilevel"/>
    <w:tmpl w:val="34EEE034"/>
    <w:lvl w:ilvl="0" w:tplc="0408000F">
      <w:start w:val="1"/>
      <w:numFmt w:val="decimal"/>
      <w:lvlText w:val="%1."/>
      <w:lvlJc w:val="left"/>
      <w:pPr>
        <w:tabs>
          <w:tab w:val="num" w:pos="360"/>
        </w:tabs>
        <w:ind w:left="360" w:hanging="360"/>
      </w:pPr>
      <w:rPr>
        <w:rFonts w:cs="Times New Roman" w:hint="default"/>
      </w:rPr>
    </w:lvl>
    <w:lvl w:ilvl="1" w:tplc="0408000D">
      <w:start w:val="1"/>
      <w:numFmt w:val="bullet"/>
      <w:lvlText w:val="-"/>
      <w:lvlJc w:val="left"/>
      <w:pPr>
        <w:tabs>
          <w:tab w:val="num" w:pos="1440"/>
        </w:tabs>
        <w:ind w:left="1440" w:hanging="360"/>
      </w:pPr>
      <w:rPr>
        <w:rFonts w:ascii="Tahoma" w:hAnsi="Tahoma"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3">
    <w:nsid w:val="05C45D73"/>
    <w:multiLevelType w:val="hybridMultilevel"/>
    <w:tmpl w:val="8F88EAC4"/>
    <w:lvl w:ilvl="0" w:tplc="0408000F">
      <w:start w:val="1"/>
      <w:numFmt w:val="bullet"/>
      <w:lvlText w:val="-"/>
      <w:lvlJc w:val="left"/>
      <w:pPr>
        <w:tabs>
          <w:tab w:val="num" w:pos="360"/>
        </w:tabs>
        <w:ind w:left="360" w:hanging="360"/>
      </w:pPr>
      <w:rPr>
        <w:rFonts w:ascii="Tahoma" w:hAnsi="Tahoma" w:hint="default"/>
      </w:rPr>
    </w:lvl>
    <w:lvl w:ilvl="1" w:tplc="04080003">
      <w:start w:val="1"/>
      <w:numFmt w:val="bullet"/>
      <w:lvlText w:val="-"/>
      <w:lvlJc w:val="left"/>
      <w:pPr>
        <w:tabs>
          <w:tab w:val="num" w:pos="1440"/>
        </w:tabs>
        <w:ind w:left="1440" w:hanging="360"/>
      </w:pPr>
      <w:rPr>
        <w:rFonts w:ascii="Tahoma" w:hAnsi="Tahoma" w:hint="default"/>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24">
    <w:nsid w:val="08026099"/>
    <w:multiLevelType w:val="hybridMultilevel"/>
    <w:tmpl w:val="C5FE35F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092C0EC6"/>
    <w:multiLevelType w:val="hybridMultilevel"/>
    <w:tmpl w:val="1B0AC068"/>
    <w:lvl w:ilvl="0" w:tplc="04080001">
      <w:start w:val="1"/>
      <w:numFmt w:val="bullet"/>
      <w:pStyle w:val="bullet1"/>
      <w:lvlText w:val=""/>
      <w:lvlJc w:val="left"/>
      <w:pPr>
        <w:tabs>
          <w:tab w:val="num" w:pos="417"/>
        </w:tabs>
        <w:ind w:left="417" w:hanging="360"/>
      </w:pPr>
      <w:rPr>
        <w:rFonts w:ascii="Wingdings" w:hAnsi="Wingdings" w:hint="default"/>
        <w:color w:val="auto"/>
        <w:sz w:val="20"/>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0D8729F6"/>
    <w:multiLevelType w:val="multilevel"/>
    <w:tmpl w:val="29F4ED28"/>
    <w:lvl w:ilvl="0">
      <w:start w:val="1"/>
      <w:numFmt w:val="decimal"/>
      <w:pStyle w:val="a1"/>
      <w:lvlText w:val="%1."/>
      <w:lvlJc w:val="left"/>
      <w:pPr>
        <w:tabs>
          <w:tab w:val="num" w:pos="1020"/>
        </w:tabs>
        <w:ind w:left="1020" w:hanging="340"/>
      </w:pPr>
      <w:rPr>
        <w:rFonts w:hint="default"/>
      </w:rPr>
    </w:lvl>
    <w:lvl w:ilvl="1">
      <w:start w:val="1"/>
      <w:numFmt w:val="lowerLetter"/>
      <w:lvlText w:val="%2."/>
      <w:lvlJc w:val="left"/>
      <w:pPr>
        <w:tabs>
          <w:tab w:val="num" w:pos="2120"/>
        </w:tabs>
        <w:ind w:left="2120" w:hanging="360"/>
      </w:pPr>
    </w:lvl>
    <w:lvl w:ilvl="2" w:tentative="1">
      <w:start w:val="1"/>
      <w:numFmt w:val="lowerRoman"/>
      <w:lvlText w:val="%3."/>
      <w:lvlJc w:val="right"/>
      <w:pPr>
        <w:tabs>
          <w:tab w:val="num" w:pos="2840"/>
        </w:tabs>
        <w:ind w:left="2840" w:hanging="180"/>
      </w:pPr>
    </w:lvl>
    <w:lvl w:ilvl="3" w:tentative="1">
      <w:start w:val="1"/>
      <w:numFmt w:val="decimal"/>
      <w:lvlText w:val="%4."/>
      <w:lvlJc w:val="left"/>
      <w:pPr>
        <w:tabs>
          <w:tab w:val="num" w:pos="3560"/>
        </w:tabs>
        <w:ind w:left="3560" w:hanging="360"/>
      </w:pPr>
    </w:lvl>
    <w:lvl w:ilvl="4" w:tentative="1">
      <w:start w:val="1"/>
      <w:numFmt w:val="lowerLetter"/>
      <w:lvlText w:val="%5."/>
      <w:lvlJc w:val="left"/>
      <w:pPr>
        <w:tabs>
          <w:tab w:val="num" w:pos="4280"/>
        </w:tabs>
        <w:ind w:left="4280" w:hanging="360"/>
      </w:pPr>
    </w:lvl>
    <w:lvl w:ilvl="5" w:tentative="1">
      <w:start w:val="1"/>
      <w:numFmt w:val="lowerRoman"/>
      <w:lvlText w:val="%6."/>
      <w:lvlJc w:val="right"/>
      <w:pPr>
        <w:tabs>
          <w:tab w:val="num" w:pos="5000"/>
        </w:tabs>
        <w:ind w:left="5000" w:hanging="180"/>
      </w:pPr>
    </w:lvl>
    <w:lvl w:ilvl="6" w:tentative="1">
      <w:start w:val="1"/>
      <w:numFmt w:val="decimal"/>
      <w:lvlText w:val="%7."/>
      <w:lvlJc w:val="left"/>
      <w:pPr>
        <w:tabs>
          <w:tab w:val="num" w:pos="5720"/>
        </w:tabs>
        <w:ind w:left="5720" w:hanging="360"/>
      </w:pPr>
    </w:lvl>
    <w:lvl w:ilvl="7" w:tentative="1">
      <w:start w:val="1"/>
      <w:numFmt w:val="lowerLetter"/>
      <w:lvlText w:val="%8."/>
      <w:lvlJc w:val="left"/>
      <w:pPr>
        <w:tabs>
          <w:tab w:val="num" w:pos="6440"/>
        </w:tabs>
        <w:ind w:left="6440" w:hanging="360"/>
      </w:pPr>
    </w:lvl>
    <w:lvl w:ilvl="8" w:tentative="1">
      <w:start w:val="1"/>
      <w:numFmt w:val="lowerRoman"/>
      <w:lvlText w:val="%9."/>
      <w:lvlJc w:val="right"/>
      <w:pPr>
        <w:tabs>
          <w:tab w:val="num" w:pos="7160"/>
        </w:tabs>
        <w:ind w:left="7160" w:hanging="180"/>
      </w:pPr>
    </w:lvl>
  </w:abstractNum>
  <w:abstractNum w:abstractNumId="27">
    <w:nsid w:val="0DA92E80"/>
    <w:multiLevelType w:val="hybridMultilevel"/>
    <w:tmpl w:val="D0D8978E"/>
    <w:lvl w:ilvl="0" w:tplc="04080001">
      <w:start w:val="1"/>
      <w:numFmt w:val="decimal"/>
      <w:lvlText w:val="%1."/>
      <w:lvlJc w:val="left"/>
      <w:pPr>
        <w:tabs>
          <w:tab w:val="num" w:pos="360"/>
        </w:tabs>
        <w:ind w:left="360" w:hanging="360"/>
      </w:pPr>
      <w:rPr>
        <w:b w:val="0"/>
      </w:rPr>
    </w:lvl>
    <w:lvl w:ilvl="1" w:tplc="04080003" w:tentative="1">
      <w:start w:val="1"/>
      <w:numFmt w:val="lowerLetter"/>
      <w:lvlText w:val="%2."/>
      <w:lvlJc w:val="left"/>
      <w:pPr>
        <w:tabs>
          <w:tab w:val="num" w:pos="1440"/>
        </w:tabs>
        <w:ind w:left="1440" w:hanging="360"/>
      </w:p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28">
    <w:nsid w:val="0DAE7A28"/>
    <w:multiLevelType w:val="multilevel"/>
    <w:tmpl w:val="2690D564"/>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nsid w:val="0DB050FC"/>
    <w:multiLevelType w:val="multilevel"/>
    <w:tmpl w:val="A6D00F9E"/>
    <w:styleLink w:val="1"/>
    <w:lvl w:ilvl="0">
      <w:start w:val="1"/>
      <w:numFmt w:val="decimal"/>
      <w:lvlRestart w:val="0"/>
      <w:lvlText w:val="Γ%1."/>
      <w:lvlJc w:val="left"/>
      <w:pPr>
        <w:tabs>
          <w:tab w:val="num" w:pos="360"/>
        </w:tabs>
        <w:ind w:left="360" w:hanging="360"/>
      </w:pPr>
      <w:rPr>
        <w:rFonts w:ascii="Calibri" w:hAnsi="Calibri" w:cs="Times New Roman" w:hint="default"/>
        <w:b/>
        <w:i w:val="0"/>
        <w:sz w:val="24"/>
      </w:rPr>
    </w:lvl>
    <w:lvl w:ilvl="1">
      <w:start w:val="1"/>
      <w:numFmt w:val="decimal"/>
      <w:isLgl/>
      <w:lvlText w:val="Γ%1.%2"/>
      <w:lvlJc w:val="left"/>
      <w:pPr>
        <w:tabs>
          <w:tab w:val="num" w:pos="360"/>
        </w:tabs>
        <w:ind w:left="360" w:hanging="360"/>
      </w:pPr>
      <w:rPr>
        <w:rFonts w:ascii="Calibri" w:hAnsi="Calibri" w:cs="Times New Roman" w:hint="default"/>
        <w:b/>
        <w:i w:val="0"/>
        <w:sz w:val="24"/>
      </w:rPr>
    </w:lvl>
    <w:lvl w:ilvl="2">
      <w:start w:val="1"/>
      <w:numFmt w:val="decimal"/>
      <w:isLgl/>
      <w:lvlText w:val="Γ%1.%2.%3"/>
      <w:lvlJc w:val="left"/>
      <w:pPr>
        <w:tabs>
          <w:tab w:val="num" w:pos="720"/>
        </w:tabs>
        <w:ind w:left="720" w:hanging="720"/>
      </w:pPr>
      <w:rPr>
        <w:rFonts w:ascii="Calibri" w:hAnsi="Calibri" w:cs="Times New Roman" w:hint="default"/>
        <w:b/>
        <w:i w:val="0"/>
        <w:sz w:val="24"/>
      </w:rPr>
    </w:lvl>
    <w:lvl w:ilvl="3">
      <w:start w:val="1"/>
      <w:numFmt w:val="decimal"/>
      <w:isLgl/>
      <w:lvlText w:val="Γ%1.%2.%3.%4"/>
      <w:lvlJc w:val="left"/>
      <w:pPr>
        <w:tabs>
          <w:tab w:val="num" w:pos="720"/>
        </w:tabs>
        <w:ind w:left="720" w:hanging="720"/>
      </w:pPr>
      <w:rPr>
        <w:rFonts w:ascii="Calibri" w:hAnsi="Calibri" w:cs="Times New Roman" w:hint="default"/>
        <w:b/>
        <w:i w:val="0"/>
        <w:sz w:val="24"/>
      </w:rPr>
    </w:lvl>
    <w:lvl w:ilvl="4">
      <w:start w:val="1"/>
      <w:numFmt w:val="decimal"/>
      <w:isLgl/>
      <w:lvlText w:val="Γ%1.%2.%3.%4.%5"/>
      <w:lvlJc w:val="left"/>
      <w:pPr>
        <w:tabs>
          <w:tab w:val="num" w:pos="1080"/>
        </w:tabs>
        <w:ind w:left="1080" w:hanging="1080"/>
      </w:pPr>
      <w:rPr>
        <w:rFonts w:ascii="Calibri" w:hAnsi="Calibri" w:cs="Times New Roman" w:hint="default"/>
        <w:b/>
        <w:i w:val="0"/>
        <w:sz w:val="24"/>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0">
    <w:nsid w:val="0DF11059"/>
    <w:multiLevelType w:val="hybridMultilevel"/>
    <w:tmpl w:val="B2200ABA"/>
    <w:lvl w:ilvl="0" w:tplc="2110A392">
      <w:start w:val="1"/>
      <w:numFmt w:val="bullet"/>
      <w:lvlText w:val="-"/>
      <w:lvlJc w:val="left"/>
      <w:pPr>
        <w:tabs>
          <w:tab w:val="num" w:pos="360"/>
        </w:tabs>
        <w:ind w:left="360" w:hanging="360"/>
      </w:pPr>
      <w:rPr>
        <w:rFonts w:ascii="Tahoma" w:hAnsi="Tahoma" w:hint="default"/>
      </w:rPr>
    </w:lvl>
    <w:lvl w:ilvl="1" w:tplc="96B0551C" w:tentative="1">
      <w:start w:val="1"/>
      <w:numFmt w:val="bullet"/>
      <w:lvlText w:val="o"/>
      <w:lvlJc w:val="left"/>
      <w:pPr>
        <w:tabs>
          <w:tab w:val="num" w:pos="1440"/>
        </w:tabs>
        <w:ind w:left="1440" w:hanging="360"/>
      </w:pPr>
      <w:rPr>
        <w:rFonts w:ascii="Courier New" w:hAnsi="Courier New" w:hint="default"/>
      </w:rPr>
    </w:lvl>
    <w:lvl w:ilvl="2" w:tplc="87240876" w:tentative="1">
      <w:start w:val="1"/>
      <w:numFmt w:val="bullet"/>
      <w:lvlText w:val=""/>
      <w:lvlJc w:val="left"/>
      <w:pPr>
        <w:tabs>
          <w:tab w:val="num" w:pos="2160"/>
        </w:tabs>
        <w:ind w:left="2160" w:hanging="360"/>
      </w:pPr>
      <w:rPr>
        <w:rFonts w:ascii="Wingdings" w:hAnsi="Wingdings" w:hint="default"/>
      </w:rPr>
    </w:lvl>
    <w:lvl w:ilvl="3" w:tplc="DFC2D534" w:tentative="1">
      <w:start w:val="1"/>
      <w:numFmt w:val="bullet"/>
      <w:lvlText w:val=""/>
      <w:lvlJc w:val="left"/>
      <w:pPr>
        <w:tabs>
          <w:tab w:val="num" w:pos="2880"/>
        </w:tabs>
        <w:ind w:left="2880" w:hanging="360"/>
      </w:pPr>
      <w:rPr>
        <w:rFonts w:ascii="Symbol" w:hAnsi="Symbol" w:hint="default"/>
      </w:rPr>
    </w:lvl>
    <w:lvl w:ilvl="4" w:tplc="C1BC01DC" w:tentative="1">
      <w:start w:val="1"/>
      <w:numFmt w:val="bullet"/>
      <w:lvlText w:val="o"/>
      <w:lvlJc w:val="left"/>
      <w:pPr>
        <w:tabs>
          <w:tab w:val="num" w:pos="3600"/>
        </w:tabs>
        <w:ind w:left="3600" w:hanging="360"/>
      </w:pPr>
      <w:rPr>
        <w:rFonts w:ascii="Courier New" w:hAnsi="Courier New" w:hint="default"/>
      </w:rPr>
    </w:lvl>
    <w:lvl w:ilvl="5" w:tplc="931C2846" w:tentative="1">
      <w:start w:val="1"/>
      <w:numFmt w:val="bullet"/>
      <w:lvlText w:val=""/>
      <w:lvlJc w:val="left"/>
      <w:pPr>
        <w:tabs>
          <w:tab w:val="num" w:pos="4320"/>
        </w:tabs>
        <w:ind w:left="4320" w:hanging="360"/>
      </w:pPr>
      <w:rPr>
        <w:rFonts w:ascii="Wingdings" w:hAnsi="Wingdings" w:hint="default"/>
      </w:rPr>
    </w:lvl>
    <w:lvl w:ilvl="6" w:tplc="5E7A0116" w:tentative="1">
      <w:start w:val="1"/>
      <w:numFmt w:val="bullet"/>
      <w:lvlText w:val=""/>
      <w:lvlJc w:val="left"/>
      <w:pPr>
        <w:tabs>
          <w:tab w:val="num" w:pos="5040"/>
        </w:tabs>
        <w:ind w:left="5040" w:hanging="360"/>
      </w:pPr>
      <w:rPr>
        <w:rFonts w:ascii="Symbol" w:hAnsi="Symbol" w:hint="default"/>
      </w:rPr>
    </w:lvl>
    <w:lvl w:ilvl="7" w:tplc="E11A4E78" w:tentative="1">
      <w:start w:val="1"/>
      <w:numFmt w:val="bullet"/>
      <w:lvlText w:val="o"/>
      <w:lvlJc w:val="left"/>
      <w:pPr>
        <w:tabs>
          <w:tab w:val="num" w:pos="5760"/>
        </w:tabs>
        <w:ind w:left="5760" w:hanging="360"/>
      </w:pPr>
      <w:rPr>
        <w:rFonts w:ascii="Courier New" w:hAnsi="Courier New" w:hint="default"/>
      </w:rPr>
    </w:lvl>
    <w:lvl w:ilvl="8" w:tplc="D4BCD99C" w:tentative="1">
      <w:start w:val="1"/>
      <w:numFmt w:val="bullet"/>
      <w:lvlText w:val=""/>
      <w:lvlJc w:val="left"/>
      <w:pPr>
        <w:tabs>
          <w:tab w:val="num" w:pos="6480"/>
        </w:tabs>
        <w:ind w:left="6480" w:hanging="360"/>
      </w:pPr>
      <w:rPr>
        <w:rFonts w:ascii="Wingdings" w:hAnsi="Wingdings" w:hint="default"/>
      </w:rPr>
    </w:lvl>
  </w:abstractNum>
  <w:abstractNum w:abstractNumId="31">
    <w:nsid w:val="0F933F2F"/>
    <w:multiLevelType w:val="hybridMultilevel"/>
    <w:tmpl w:val="F774CE74"/>
    <w:lvl w:ilvl="0" w:tplc="9DF2BE3E">
      <w:start w:val="1"/>
      <w:numFmt w:val="bullet"/>
      <w:lvlText w:val=""/>
      <w:lvlJc w:val="left"/>
      <w:pPr>
        <w:ind w:left="720" w:hanging="360"/>
      </w:pPr>
      <w:rPr>
        <w:rFonts w:ascii="Symbol" w:hAnsi="Symbol" w:hint="default"/>
      </w:rPr>
    </w:lvl>
    <w:lvl w:ilvl="1" w:tplc="FDA072A0">
      <w:start w:val="1"/>
      <w:numFmt w:val="bullet"/>
      <w:lvlText w:val="o"/>
      <w:lvlJc w:val="left"/>
      <w:pPr>
        <w:ind w:left="1440" w:hanging="360"/>
      </w:pPr>
      <w:rPr>
        <w:rFonts w:ascii="Courier New" w:hAnsi="Courier New" w:cs="Courier New" w:hint="default"/>
      </w:rPr>
    </w:lvl>
    <w:lvl w:ilvl="2" w:tplc="DCAAFFE6" w:tentative="1">
      <w:start w:val="1"/>
      <w:numFmt w:val="bullet"/>
      <w:lvlText w:val=""/>
      <w:lvlJc w:val="left"/>
      <w:pPr>
        <w:ind w:left="2160" w:hanging="360"/>
      </w:pPr>
      <w:rPr>
        <w:rFonts w:ascii="Wingdings" w:hAnsi="Wingdings" w:hint="default"/>
      </w:rPr>
    </w:lvl>
    <w:lvl w:ilvl="3" w:tplc="D6C4A7C2" w:tentative="1">
      <w:start w:val="1"/>
      <w:numFmt w:val="bullet"/>
      <w:lvlText w:val=""/>
      <w:lvlJc w:val="left"/>
      <w:pPr>
        <w:ind w:left="2880" w:hanging="360"/>
      </w:pPr>
      <w:rPr>
        <w:rFonts w:ascii="Symbol" w:hAnsi="Symbol" w:hint="default"/>
      </w:rPr>
    </w:lvl>
    <w:lvl w:ilvl="4" w:tplc="55982346" w:tentative="1">
      <w:start w:val="1"/>
      <w:numFmt w:val="bullet"/>
      <w:lvlText w:val="o"/>
      <w:lvlJc w:val="left"/>
      <w:pPr>
        <w:ind w:left="3600" w:hanging="360"/>
      </w:pPr>
      <w:rPr>
        <w:rFonts w:ascii="Courier New" w:hAnsi="Courier New" w:cs="Courier New" w:hint="default"/>
      </w:rPr>
    </w:lvl>
    <w:lvl w:ilvl="5" w:tplc="A21A5D58" w:tentative="1">
      <w:start w:val="1"/>
      <w:numFmt w:val="bullet"/>
      <w:lvlText w:val=""/>
      <w:lvlJc w:val="left"/>
      <w:pPr>
        <w:ind w:left="4320" w:hanging="360"/>
      </w:pPr>
      <w:rPr>
        <w:rFonts w:ascii="Wingdings" w:hAnsi="Wingdings" w:hint="default"/>
      </w:rPr>
    </w:lvl>
    <w:lvl w:ilvl="6" w:tplc="7D906526" w:tentative="1">
      <w:start w:val="1"/>
      <w:numFmt w:val="bullet"/>
      <w:lvlText w:val=""/>
      <w:lvlJc w:val="left"/>
      <w:pPr>
        <w:ind w:left="5040" w:hanging="360"/>
      </w:pPr>
      <w:rPr>
        <w:rFonts w:ascii="Symbol" w:hAnsi="Symbol" w:hint="default"/>
      </w:rPr>
    </w:lvl>
    <w:lvl w:ilvl="7" w:tplc="DF683F52" w:tentative="1">
      <w:start w:val="1"/>
      <w:numFmt w:val="bullet"/>
      <w:lvlText w:val="o"/>
      <w:lvlJc w:val="left"/>
      <w:pPr>
        <w:ind w:left="5760" w:hanging="360"/>
      </w:pPr>
      <w:rPr>
        <w:rFonts w:ascii="Courier New" w:hAnsi="Courier New" w:cs="Courier New" w:hint="default"/>
      </w:rPr>
    </w:lvl>
    <w:lvl w:ilvl="8" w:tplc="ABE631FC" w:tentative="1">
      <w:start w:val="1"/>
      <w:numFmt w:val="bullet"/>
      <w:lvlText w:val=""/>
      <w:lvlJc w:val="left"/>
      <w:pPr>
        <w:ind w:left="6480" w:hanging="360"/>
      </w:pPr>
      <w:rPr>
        <w:rFonts w:ascii="Wingdings" w:hAnsi="Wingdings" w:hint="default"/>
      </w:rPr>
    </w:lvl>
  </w:abstractNum>
  <w:abstractNum w:abstractNumId="32">
    <w:nsid w:val="100C3D0A"/>
    <w:multiLevelType w:val="hybridMultilevel"/>
    <w:tmpl w:val="18CEE412"/>
    <w:lvl w:ilvl="0" w:tplc="2884CA0E">
      <w:start w:val="1"/>
      <w:numFmt w:val="decimal"/>
      <w:pStyle w:val="NumList2"/>
      <w:lvlText w:val="%1."/>
      <w:lvlJc w:val="left"/>
      <w:pPr>
        <w:tabs>
          <w:tab w:val="num" w:pos="587"/>
        </w:tabs>
        <w:ind w:left="587" w:hanging="360"/>
      </w:pPr>
      <w:rPr>
        <w:rFonts w:hint="default"/>
      </w:rPr>
    </w:lvl>
    <w:lvl w:ilvl="1" w:tplc="311A2C98">
      <w:start w:val="1"/>
      <w:numFmt w:val="bullet"/>
      <w:lvlText w:val=""/>
      <w:lvlJc w:val="left"/>
      <w:pPr>
        <w:tabs>
          <w:tab w:val="num" w:pos="2214"/>
        </w:tabs>
        <w:ind w:left="2214" w:hanging="360"/>
      </w:pPr>
      <w:rPr>
        <w:rFonts w:ascii="Symbol" w:hAnsi="Symbol" w:hint="default"/>
      </w:rPr>
    </w:lvl>
    <w:lvl w:ilvl="2" w:tplc="0B68073E" w:tentative="1">
      <w:start w:val="1"/>
      <w:numFmt w:val="lowerRoman"/>
      <w:lvlText w:val="%3."/>
      <w:lvlJc w:val="right"/>
      <w:pPr>
        <w:tabs>
          <w:tab w:val="num" w:pos="2934"/>
        </w:tabs>
        <w:ind w:left="2934" w:hanging="180"/>
      </w:pPr>
    </w:lvl>
    <w:lvl w:ilvl="3" w:tplc="1B0882EA" w:tentative="1">
      <w:start w:val="1"/>
      <w:numFmt w:val="decimal"/>
      <w:lvlText w:val="%4."/>
      <w:lvlJc w:val="left"/>
      <w:pPr>
        <w:tabs>
          <w:tab w:val="num" w:pos="3654"/>
        </w:tabs>
        <w:ind w:left="3654" w:hanging="360"/>
      </w:pPr>
    </w:lvl>
    <w:lvl w:ilvl="4" w:tplc="B2340464" w:tentative="1">
      <w:start w:val="1"/>
      <w:numFmt w:val="lowerLetter"/>
      <w:lvlText w:val="%5."/>
      <w:lvlJc w:val="left"/>
      <w:pPr>
        <w:tabs>
          <w:tab w:val="num" w:pos="4374"/>
        </w:tabs>
        <w:ind w:left="4374" w:hanging="360"/>
      </w:pPr>
    </w:lvl>
    <w:lvl w:ilvl="5" w:tplc="D2522E78" w:tentative="1">
      <w:start w:val="1"/>
      <w:numFmt w:val="lowerRoman"/>
      <w:lvlText w:val="%6."/>
      <w:lvlJc w:val="right"/>
      <w:pPr>
        <w:tabs>
          <w:tab w:val="num" w:pos="5094"/>
        </w:tabs>
        <w:ind w:left="5094" w:hanging="180"/>
      </w:pPr>
    </w:lvl>
    <w:lvl w:ilvl="6" w:tplc="1478877A" w:tentative="1">
      <w:start w:val="1"/>
      <w:numFmt w:val="decimal"/>
      <w:lvlText w:val="%7."/>
      <w:lvlJc w:val="left"/>
      <w:pPr>
        <w:tabs>
          <w:tab w:val="num" w:pos="5814"/>
        </w:tabs>
        <w:ind w:left="5814" w:hanging="360"/>
      </w:pPr>
    </w:lvl>
    <w:lvl w:ilvl="7" w:tplc="C588B050" w:tentative="1">
      <w:start w:val="1"/>
      <w:numFmt w:val="lowerLetter"/>
      <w:lvlText w:val="%8."/>
      <w:lvlJc w:val="left"/>
      <w:pPr>
        <w:tabs>
          <w:tab w:val="num" w:pos="6534"/>
        </w:tabs>
        <w:ind w:left="6534" w:hanging="360"/>
      </w:pPr>
    </w:lvl>
    <w:lvl w:ilvl="8" w:tplc="5CB04C3C" w:tentative="1">
      <w:start w:val="1"/>
      <w:numFmt w:val="lowerRoman"/>
      <w:lvlText w:val="%9."/>
      <w:lvlJc w:val="right"/>
      <w:pPr>
        <w:tabs>
          <w:tab w:val="num" w:pos="7254"/>
        </w:tabs>
        <w:ind w:left="7254" w:hanging="180"/>
      </w:pPr>
    </w:lvl>
  </w:abstractNum>
  <w:abstractNum w:abstractNumId="33">
    <w:nsid w:val="10622E7C"/>
    <w:multiLevelType w:val="hybridMultilevel"/>
    <w:tmpl w:val="E3D06328"/>
    <w:lvl w:ilvl="0" w:tplc="209A261C">
      <w:start w:val="1"/>
      <w:numFmt w:val="lowerRoman"/>
      <w:lvlText w:val="%1)"/>
      <w:lvlJc w:val="left"/>
      <w:pPr>
        <w:ind w:left="1080" w:hanging="72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34">
    <w:nsid w:val="10985927"/>
    <w:multiLevelType w:val="hybridMultilevel"/>
    <w:tmpl w:val="0D84D330"/>
    <w:lvl w:ilvl="0" w:tplc="C9DA4A2A">
      <w:start w:val="1"/>
      <w:numFmt w:val="bullet"/>
      <w:lvlText w:val=""/>
      <w:lvlJc w:val="left"/>
      <w:pPr>
        <w:tabs>
          <w:tab w:val="num" w:pos="420"/>
        </w:tabs>
        <w:ind w:left="420" w:hanging="360"/>
      </w:pPr>
      <w:rPr>
        <w:rFonts w:ascii="Wingdings 3" w:hAnsi="Wingdings 3"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10D734EF"/>
    <w:multiLevelType w:val="hybridMultilevel"/>
    <w:tmpl w:val="E88859EE"/>
    <w:lvl w:ilvl="0" w:tplc="C9DA4A2A">
      <w:start w:val="1"/>
      <w:numFmt w:val="bullet"/>
      <w:lvlText w:val=""/>
      <w:lvlJc w:val="left"/>
      <w:pPr>
        <w:ind w:left="720" w:hanging="360"/>
      </w:pPr>
      <w:rPr>
        <w:rFonts w:ascii="Wingdings 3" w:hAnsi="Wingdings 3"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6">
    <w:nsid w:val="117F5C9F"/>
    <w:multiLevelType w:val="hybridMultilevel"/>
    <w:tmpl w:val="26C6F130"/>
    <w:lvl w:ilvl="0" w:tplc="C9DA4A2A">
      <w:start w:val="1"/>
      <w:numFmt w:val="bullet"/>
      <w:lvlText w:val="-"/>
      <w:lvlJc w:val="left"/>
      <w:pPr>
        <w:tabs>
          <w:tab w:val="num" w:pos="360"/>
        </w:tabs>
        <w:ind w:left="360" w:hanging="360"/>
      </w:pPr>
      <w:rPr>
        <w:rFonts w:ascii="Tahoma" w:hAnsi="Tahoma" w:hint="default"/>
      </w:rPr>
    </w:lvl>
    <w:lvl w:ilvl="1" w:tplc="04080003">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37">
    <w:nsid w:val="11BA3E73"/>
    <w:multiLevelType w:val="hybridMultilevel"/>
    <w:tmpl w:val="E33E5480"/>
    <w:lvl w:ilvl="0" w:tplc="C9DA4A2A">
      <w:start w:val="1"/>
      <w:numFmt w:val="bullet"/>
      <w:lvlText w:val=""/>
      <w:lvlJc w:val="left"/>
      <w:pPr>
        <w:ind w:left="720" w:hanging="360"/>
      </w:pPr>
      <w:rPr>
        <w:rFonts w:ascii="Wingdings 3" w:hAnsi="Wingdings 3"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38">
    <w:nsid w:val="11C438F8"/>
    <w:multiLevelType w:val="hybridMultilevel"/>
    <w:tmpl w:val="62E212C4"/>
    <w:lvl w:ilvl="0" w:tplc="C9DA4A2A">
      <w:start w:val="1"/>
      <w:numFmt w:val="bullet"/>
      <w:lvlText w:val=""/>
      <w:lvlJc w:val="left"/>
      <w:pPr>
        <w:tabs>
          <w:tab w:val="num" w:pos="360"/>
        </w:tabs>
        <w:ind w:left="360" w:hanging="360"/>
      </w:pPr>
      <w:rPr>
        <w:rFonts w:ascii="Wingdings 3" w:hAnsi="Wingdings 3" w:hint="default"/>
      </w:rPr>
    </w:lvl>
    <w:lvl w:ilvl="1" w:tplc="04080003">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39">
    <w:nsid w:val="14D84A30"/>
    <w:multiLevelType w:val="multilevel"/>
    <w:tmpl w:val="93C8D720"/>
    <w:lvl w:ilvl="0">
      <w:start w:val="1"/>
      <w:numFmt w:val="bullet"/>
      <w:pStyle w:val="BulletBold"/>
      <w:lvlText w:val=""/>
      <w:lvlJc w:val="left"/>
      <w:pPr>
        <w:tabs>
          <w:tab w:val="num" w:pos="227"/>
        </w:tabs>
        <w:ind w:left="227" w:hanging="22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150A57F8"/>
    <w:multiLevelType w:val="hybridMultilevel"/>
    <w:tmpl w:val="2AF2E4C8"/>
    <w:lvl w:ilvl="0" w:tplc="C9DA4A2A">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15CD0AA4"/>
    <w:multiLevelType w:val="multilevel"/>
    <w:tmpl w:val="8E3AADB2"/>
    <w:lvl w:ilvl="0">
      <w:start w:val="1"/>
      <w:numFmt w:val="upperLetter"/>
      <w:pStyle w:val="10"/>
      <w:lvlText w:val="%1."/>
      <w:lvlJc w:val="left"/>
      <w:pPr>
        <w:tabs>
          <w:tab w:val="num" w:pos="2212"/>
        </w:tabs>
        <w:ind w:left="2212" w:hanging="794"/>
      </w:pPr>
      <w:rPr>
        <w:rFonts w:ascii="Calibri" w:hAnsi="Calibri" w:hint="default"/>
        <w:b/>
        <w:i w:val="0"/>
        <w:sz w:val="22"/>
        <w:szCs w:val="22"/>
      </w:rPr>
    </w:lvl>
    <w:lvl w:ilvl="1">
      <w:start w:val="1"/>
      <w:numFmt w:val="decimal"/>
      <w:pStyle w:val="2"/>
      <w:lvlText w:val="%1.%2"/>
      <w:lvlJc w:val="left"/>
      <w:pPr>
        <w:tabs>
          <w:tab w:val="num" w:pos="1983"/>
        </w:tabs>
        <w:ind w:left="1983" w:hanging="565"/>
      </w:pPr>
      <w:rPr>
        <w:rFonts w:ascii="Calibri" w:hAnsi="Calibri" w:hint="default"/>
        <w:b/>
        <w:i w:val="0"/>
        <w:sz w:val="22"/>
        <w:szCs w:val="22"/>
      </w:rPr>
    </w:lvl>
    <w:lvl w:ilvl="2">
      <w:start w:val="1"/>
      <w:numFmt w:val="decimal"/>
      <w:pStyle w:val="30"/>
      <w:lvlText w:val="%1.%2.%3"/>
      <w:lvlJc w:val="left"/>
      <w:pPr>
        <w:tabs>
          <w:tab w:val="num" w:pos="720"/>
        </w:tabs>
        <w:ind w:left="720" w:hanging="720"/>
      </w:pPr>
      <w:rPr>
        <w:rFonts w:ascii="Calibri" w:hAnsi="Calibri" w:hint="default"/>
        <w:b/>
        <w:i w:val="0"/>
        <w:sz w:val="22"/>
        <w:szCs w:val="22"/>
      </w:rPr>
    </w:lvl>
    <w:lvl w:ilvl="3">
      <w:start w:val="1"/>
      <w:numFmt w:val="decimal"/>
      <w:pStyle w:val="40"/>
      <w:lvlText w:val="%1.%2.%3.%4"/>
      <w:lvlJc w:val="left"/>
      <w:pPr>
        <w:tabs>
          <w:tab w:val="num" w:pos="2880"/>
        </w:tabs>
        <w:ind w:left="2664" w:hanging="864"/>
      </w:pPr>
      <w:rPr>
        <w:rFonts w:ascii="Calibri" w:hAnsi="Calibri" w:hint="default"/>
        <w:b/>
        <w:i w:val="0"/>
        <w:sz w:val="22"/>
        <w:szCs w:val="22"/>
      </w:rPr>
    </w:lvl>
    <w:lvl w:ilvl="4">
      <w:start w:val="1"/>
      <w:numFmt w:val="decimal"/>
      <w:pStyle w:val="5"/>
      <w:lvlText w:val="%1.%2.%3.%4.%5"/>
      <w:lvlJc w:val="left"/>
      <w:pPr>
        <w:tabs>
          <w:tab w:val="num" w:pos="3218"/>
        </w:tabs>
        <w:ind w:left="2426" w:hanging="1008"/>
      </w:pPr>
      <w:rPr>
        <w:rFonts w:asciiTheme="minorHAnsi" w:hAnsiTheme="minorHAnsi" w:cstheme="minorHAnsi" w:hint="default"/>
      </w:rPr>
    </w:lvl>
    <w:lvl w:ilvl="5">
      <w:start w:val="1"/>
      <w:numFmt w:val="decimal"/>
      <w:pStyle w:val="6"/>
      <w:lvlText w:val="%1.%2.%3.%4.%5.%6"/>
      <w:lvlJc w:val="left"/>
      <w:pPr>
        <w:tabs>
          <w:tab w:val="num" w:pos="2552"/>
        </w:tabs>
        <w:ind w:left="2552" w:hanging="1134"/>
      </w:pPr>
      <w:rPr>
        <w:rFonts w:ascii="Tahoma" w:hAnsi="Tahoma" w:hint="default"/>
        <w:b/>
        <w:i w:val="0"/>
        <w:sz w:val="20"/>
      </w:rPr>
    </w:lvl>
    <w:lvl w:ilvl="6">
      <w:start w:val="1"/>
      <w:numFmt w:val="decimal"/>
      <w:pStyle w:val="7"/>
      <w:lvlText w:val="%1.%2.%3.%4.%5.%6.%7"/>
      <w:lvlJc w:val="left"/>
      <w:pPr>
        <w:tabs>
          <w:tab w:val="num" w:pos="2714"/>
        </w:tabs>
        <w:ind w:left="2714" w:hanging="1296"/>
      </w:pPr>
      <w:rPr>
        <w:rFonts w:ascii="Tahoma" w:hAnsi="Tahoma" w:hint="default"/>
        <w:b w:val="0"/>
        <w:i w:val="0"/>
        <w:sz w:val="18"/>
      </w:rPr>
    </w:lvl>
    <w:lvl w:ilvl="7">
      <w:start w:val="1"/>
      <w:numFmt w:val="decimal"/>
      <w:pStyle w:val="8"/>
      <w:lvlText w:val="%1.%2.%3.%4.%5.%6.%7.%8"/>
      <w:lvlJc w:val="left"/>
      <w:pPr>
        <w:tabs>
          <w:tab w:val="num" w:pos="2858"/>
        </w:tabs>
        <w:ind w:left="2858" w:hanging="1440"/>
      </w:pPr>
      <w:rPr>
        <w:rFonts w:ascii="Tahoma" w:hAnsi="Tahoma" w:hint="default"/>
        <w:b w:val="0"/>
        <w:i w:val="0"/>
        <w:sz w:val="18"/>
      </w:rPr>
    </w:lvl>
    <w:lvl w:ilvl="8">
      <w:start w:val="1"/>
      <w:numFmt w:val="decimal"/>
      <w:pStyle w:val="9"/>
      <w:lvlText w:val="%1.%2.%3.%4.%5.%6.%7.%8.%9"/>
      <w:lvlJc w:val="left"/>
      <w:pPr>
        <w:tabs>
          <w:tab w:val="num" w:pos="3002"/>
        </w:tabs>
        <w:ind w:left="3002" w:hanging="1584"/>
      </w:pPr>
      <w:rPr>
        <w:rFonts w:hint="default"/>
      </w:rPr>
    </w:lvl>
  </w:abstractNum>
  <w:abstractNum w:abstractNumId="42">
    <w:nsid w:val="164166A6"/>
    <w:multiLevelType w:val="hybridMultilevel"/>
    <w:tmpl w:val="8AF0A664"/>
    <w:lvl w:ilvl="0" w:tplc="336E68B4">
      <w:start w:val="1"/>
      <w:numFmt w:val="bullet"/>
      <w:lvlText w:val=""/>
      <w:lvlJc w:val="left"/>
      <w:pPr>
        <w:tabs>
          <w:tab w:val="num" w:pos="800"/>
        </w:tabs>
        <w:ind w:left="802" w:hanging="371"/>
      </w:pPr>
      <w:rPr>
        <w:rFonts w:ascii="Wingdings 3" w:hAnsi="Wingdings 3" w:hint="default"/>
      </w:rPr>
    </w:lvl>
    <w:lvl w:ilvl="1" w:tplc="04080003" w:tentative="1">
      <w:start w:val="1"/>
      <w:numFmt w:val="bullet"/>
      <w:lvlText w:val="o"/>
      <w:lvlJc w:val="left"/>
      <w:pPr>
        <w:tabs>
          <w:tab w:val="num" w:pos="1811"/>
        </w:tabs>
        <w:ind w:left="1811" w:hanging="360"/>
      </w:pPr>
      <w:rPr>
        <w:rFonts w:ascii="Courier New" w:hAnsi="Courier New" w:hint="default"/>
      </w:rPr>
    </w:lvl>
    <w:lvl w:ilvl="2" w:tplc="04080005" w:tentative="1">
      <w:start w:val="1"/>
      <w:numFmt w:val="bullet"/>
      <w:lvlText w:val=""/>
      <w:lvlJc w:val="left"/>
      <w:pPr>
        <w:tabs>
          <w:tab w:val="num" w:pos="2531"/>
        </w:tabs>
        <w:ind w:left="2531" w:hanging="360"/>
      </w:pPr>
      <w:rPr>
        <w:rFonts w:ascii="Wingdings" w:hAnsi="Wingdings" w:hint="default"/>
      </w:rPr>
    </w:lvl>
    <w:lvl w:ilvl="3" w:tplc="04080001" w:tentative="1">
      <w:start w:val="1"/>
      <w:numFmt w:val="bullet"/>
      <w:lvlText w:val=""/>
      <w:lvlJc w:val="left"/>
      <w:pPr>
        <w:tabs>
          <w:tab w:val="num" w:pos="3251"/>
        </w:tabs>
        <w:ind w:left="3251" w:hanging="360"/>
      </w:pPr>
      <w:rPr>
        <w:rFonts w:ascii="Symbol" w:hAnsi="Symbol" w:hint="default"/>
      </w:rPr>
    </w:lvl>
    <w:lvl w:ilvl="4" w:tplc="04080003" w:tentative="1">
      <w:start w:val="1"/>
      <w:numFmt w:val="bullet"/>
      <w:lvlText w:val="o"/>
      <w:lvlJc w:val="left"/>
      <w:pPr>
        <w:tabs>
          <w:tab w:val="num" w:pos="3971"/>
        </w:tabs>
        <w:ind w:left="3971" w:hanging="360"/>
      </w:pPr>
      <w:rPr>
        <w:rFonts w:ascii="Courier New" w:hAnsi="Courier New" w:hint="default"/>
      </w:rPr>
    </w:lvl>
    <w:lvl w:ilvl="5" w:tplc="04080005" w:tentative="1">
      <w:start w:val="1"/>
      <w:numFmt w:val="bullet"/>
      <w:lvlText w:val=""/>
      <w:lvlJc w:val="left"/>
      <w:pPr>
        <w:tabs>
          <w:tab w:val="num" w:pos="4691"/>
        </w:tabs>
        <w:ind w:left="4691" w:hanging="360"/>
      </w:pPr>
      <w:rPr>
        <w:rFonts w:ascii="Wingdings" w:hAnsi="Wingdings" w:hint="default"/>
      </w:rPr>
    </w:lvl>
    <w:lvl w:ilvl="6" w:tplc="04080001" w:tentative="1">
      <w:start w:val="1"/>
      <w:numFmt w:val="bullet"/>
      <w:lvlText w:val=""/>
      <w:lvlJc w:val="left"/>
      <w:pPr>
        <w:tabs>
          <w:tab w:val="num" w:pos="5411"/>
        </w:tabs>
        <w:ind w:left="5411" w:hanging="360"/>
      </w:pPr>
      <w:rPr>
        <w:rFonts w:ascii="Symbol" w:hAnsi="Symbol" w:hint="default"/>
      </w:rPr>
    </w:lvl>
    <w:lvl w:ilvl="7" w:tplc="04080003" w:tentative="1">
      <w:start w:val="1"/>
      <w:numFmt w:val="bullet"/>
      <w:lvlText w:val="o"/>
      <w:lvlJc w:val="left"/>
      <w:pPr>
        <w:tabs>
          <w:tab w:val="num" w:pos="6131"/>
        </w:tabs>
        <w:ind w:left="6131" w:hanging="360"/>
      </w:pPr>
      <w:rPr>
        <w:rFonts w:ascii="Courier New" w:hAnsi="Courier New" w:hint="default"/>
      </w:rPr>
    </w:lvl>
    <w:lvl w:ilvl="8" w:tplc="04080005" w:tentative="1">
      <w:start w:val="1"/>
      <w:numFmt w:val="bullet"/>
      <w:lvlText w:val=""/>
      <w:lvlJc w:val="left"/>
      <w:pPr>
        <w:tabs>
          <w:tab w:val="num" w:pos="6851"/>
        </w:tabs>
        <w:ind w:left="6851" w:hanging="360"/>
      </w:pPr>
      <w:rPr>
        <w:rFonts w:ascii="Wingdings" w:hAnsi="Wingdings" w:hint="default"/>
      </w:rPr>
    </w:lvl>
  </w:abstractNum>
  <w:abstractNum w:abstractNumId="43">
    <w:nsid w:val="175A7E4B"/>
    <w:multiLevelType w:val="hybridMultilevel"/>
    <w:tmpl w:val="679A0162"/>
    <w:lvl w:ilvl="0" w:tplc="BE7C16D0">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9D880200" w:tentative="1">
      <w:start w:val="1"/>
      <w:numFmt w:val="lowerLetter"/>
      <w:lvlText w:val="%2."/>
      <w:lvlJc w:val="left"/>
      <w:pPr>
        <w:tabs>
          <w:tab w:val="num" w:pos="1440"/>
        </w:tabs>
        <w:ind w:left="1440" w:hanging="360"/>
      </w:pPr>
      <w:rPr>
        <w:rFonts w:cs="Times New Roman"/>
      </w:rPr>
    </w:lvl>
    <w:lvl w:ilvl="2" w:tplc="21087E4A" w:tentative="1">
      <w:start w:val="1"/>
      <w:numFmt w:val="lowerRoman"/>
      <w:lvlText w:val="%3."/>
      <w:lvlJc w:val="right"/>
      <w:pPr>
        <w:tabs>
          <w:tab w:val="num" w:pos="2160"/>
        </w:tabs>
        <w:ind w:left="2160" w:hanging="180"/>
      </w:pPr>
      <w:rPr>
        <w:rFonts w:cs="Times New Roman"/>
      </w:rPr>
    </w:lvl>
    <w:lvl w:ilvl="3" w:tplc="756663EA" w:tentative="1">
      <w:start w:val="1"/>
      <w:numFmt w:val="decimal"/>
      <w:lvlText w:val="%4."/>
      <w:lvlJc w:val="left"/>
      <w:pPr>
        <w:tabs>
          <w:tab w:val="num" w:pos="2880"/>
        </w:tabs>
        <w:ind w:left="2880" w:hanging="360"/>
      </w:pPr>
      <w:rPr>
        <w:rFonts w:cs="Times New Roman"/>
      </w:rPr>
    </w:lvl>
    <w:lvl w:ilvl="4" w:tplc="99A25A6E" w:tentative="1">
      <w:start w:val="1"/>
      <w:numFmt w:val="lowerLetter"/>
      <w:lvlText w:val="%5."/>
      <w:lvlJc w:val="left"/>
      <w:pPr>
        <w:tabs>
          <w:tab w:val="num" w:pos="3600"/>
        </w:tabs>
        <w:ind w:left="3600" w:hanging="360"/>
      </w:pPr>
      <w:rPr>
        <w:rFonts w:cs="Times New Roman"/>
      </w:rPr>
    </w:lvl>
    <w:lvl w:ilvl="5" w:tplc="998E4A60" w:tentative="1">
      <w:start w:val="1"/>
      <w:numFmt w:val="lowerRoman"/>
      <w:lvlText w:val="%6."/>
      <w:lvlJc w:val="right"/>
      <w:pPr>
        <w:tabs>
          <w:tab w:val="num" w:pos="4320"/>
        </w:tabs>
        <w:ind w:left="4320" w:hanging="180"/>
      </w:pPr>
      <w:rPr>
        <w:rFonts w:cs="Times New Roman"/>
      </w:rPr>
    </w:lvl>
    <w:lvl w:ilvl="6" w:tplc="C56669D6" w:tentative="1">
      <w:start w:val="1"/>
      <w:numFmt w:val="decimal"/>
      <w:lvlText w:val="%7."/>
      <w:lvlJc w:val="left"/>
      <w:pPr>
        <w:tabs>
          <w:tab w:val="num" w:pos="5040"/>
        </w:tabs>
        <w:ind w:left="5040" w:hanging="360"/>
      </w:pPr>
      <w:rPr>
        <w:rFonts w:cs="Times New Roman"/>
      </w:rPr>
    </w:lvl>
    <w:lvl w:ilvl="7" w:tplc="BAA25E8E" w:tentative="1">
      <w:start w:val="1"/>
      <w:numFmt w:val="lowerLetter"/>
      <w:lvlText w:val="%8."/>
      <w:lvlJc w:val="left"/>
      <w:pPr>
        <w:tabs>
          <w:tab w:val="num" w:pos="5760"/>
        </w:tabs>
        <w:ind w:left="5760" w:hanging="360"/>
      </w:pPr>
      <w:rPr>
        <w:rFonts w:cs="Times New Roman"/>
      </w:rPr>
    </w:lvl>
    <w:lvl w:ilvl="8" w:tplc="F70E65F2" w:tentative="1">
      <w:start w:val="1"/>
      <w:numFmt w:val="lowerRoman"/>
      <w:lvlText w:val="%9."/>
      <w:lvlJc w:val="right"/>
      <w:pPr>
        <w:tabs>
          <w:tab w:val="num" w:pos="6480"/>
        </w:tabs>
        <w:ind w:left="6480" w:hanging="180"/>
      </w:pPr>
      <w:rPr>
        <w:rFonts w:cs="Times New Roman"/>
      </w:rPr>
    </w:lvl>
  </w:abstractNum>
  <w:abstractNum w:abstractNumId="44">
    <w:nsid w:val="1769575D"/>
    <w:multiLevelType w:val="hybridMultilevel"/>
    <w:tmpl w:val="B46C0800"/>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45">
    <w:nsid w:val="18C60F66"/>
    <w:multiLevelType w:val="hybridMultilevel"/>
    <w:tmpl w:val="EC60D6D8"/>
    <w:lvl w:ilvl="0" w:tplc="9B14C0F0">
      <w:start w:val="1"/>
      <w:numFmt w:val="bullet"/>
      <w:pStyle w:val="NumCharCharCharCharCharCharCharCharChar"/>
      <w:lvlText w:val=""/>
      <w:lvlJc w:val="left"/>
      <w:pPr>
        <w:tabs>
          <w:tab w:val="num" w:pos="429"/>
        </w:tabs>
        <w:ind w:left="431" w:hanging="371"/>
      </w:pPr>
      <w:rPr>
        <w:rFonts w:ascii="Symbol" w:hAnsi="Symbol" w:hint="default"/>
      </w:rPr>
    </w:lvl>
    <w:lvl w:ilvl="1" w:tplc="579421C8">
      <w:start w:val="1"/>
      <w:numFmt w:val="decimal"/>
      <w:lvlText w:val="%2."/>
      <w:lvlJc w:val="left"/>
      <w:pPr>
        <w:tabs>
          <w:tab w:val="num" w:pos="1440"/>
        </w:tabs>
        <w:ind w:left="1440" w:hanging="360"/>
      </w:pPr>
      <w:rPr>
        <w:rFonts w:cs="Times New Roman" w:hint="default"/>
      </w:rPr>
    </w:lvl>
    <w:lvl w:ilvl="2" w:tplc="5E7AD446">
      <w:start w:val="1"/>
      <w:numFmt w:val="bullet"/>
      <w:lvlText w:val=""/>
      <w:lvlJc w:val="left"/>
      <w:pPr>
        <w:tabs>
          <w:tab w:val="num" w:pos="2160"/>
        </w:tabs>
        <w:ind w:left="2160" w:hanging="360"/>
      </w:pPr>
      <w:rPr>
        <w:rFonts w:ascii="Wingdings" w:hAnsi="Wingdings" w:hint="default"/>
      </w:rPr>
    </w:lvl>
    <w:lvl w:ilvl="3" w:tplc="0DD2805A">
      <w:start w:val="1"/>
      <w:numFmt w:val="bullet"/>
      <w:lvlText w:val=""/>
      <w:lvlJc w:val="left"/>
      <w:pPr>
        <w:tabs>
          <w:tab w:val="num" w:pos="2880"/>
        </w:tabs>
        <w:ind w:left="2880" w:hanging="360"/>
      </w:pPr>
      <w:rPr>
        <w:rFonts w:ascii="Symbol" w:hAnsi="Symbol" w:hint="default"/>
      </w:rPr>
    </w:lvl>
    <w:lvl w:ilvl="4" w:tplc="7A6016E8" w:tentative="1">
      <w:start w:val="1"/>
      <w:numFmt w:val="bullet"/>
      <w:lvlText w:val="o"/>
      <w:lvlJc w:val="left"/>
      <w:pPr>
        <w:tabs>
          <w:tab w:val="num" w:pos="3600"/>
        </w:tabs>
        <w:ind w:left="3600" w:hanging="360"/>
      </w:pPr>
      <w:rPr>
        <w:rFonts w:ascii="Courier New" w:hAnsi="Courier New" w:hint="default"/>
      </w:rPr>
    </w:lvl>
    <w:lvl w:ilvl="5" w:tplc="0FD2563E" w:tentative="1">
      <w:start w:val="1"/>
      <w:numFmt w:val="bullet"/>
      <w:lvlText w:val=""/>
      <w:lvlJc w:val="left"/>
      <w:pPr>
        <w:tabs>
          <w:tab w:val="num" w:pos="4320"/>
        </w:tabs>
        <w:ind w:left="4320" w:hanging="360"/>
      </w:pPr>
      <w:rPr>
        <w:rFonts w:ascii="Wingdings" w:hAnsi="Wingdings" w:hint="default"/>
      </w:rPr>
    </w:lvl>
    <w:lvl w:ilvl="6" w:tplc="E03850A8" w:tentative="1">
      <w:start w:val="1"/>
      <w:numFmt w:val="bullet"/>
      <w:lvlText w:val=""/>
      <w:lvlJc w:val="left"/>
      <w:pPr>
        <w:tabs>
          <w:tab w:val="num" w:pos="5040"/>
        </w:tabs>
        <w:ind w:left="5040" w:hanging="360"/>
      </w:pPr>
      <w:rPr>
        <w:rFonts w:ascii="Symbol" w:hAnsi="Symbol" w:hint="default"/>
      </w:rPr>
    </w:lvl>
    <w:lvl w:ilvl="7" w:tplc="A4806D20" w:tentative="1">
      <w:start w:val="1"/>
      <w:numFmt w:val="bullet"/>
      <w:lvlText w:val="o"/>
      <w:lvlJc w:val="left"/>
      <w:pPr>
        <w:tabs>
          <w:tab w:val="num" w:pos="5760"/>
        </w:tabs>
        <w:ind w:left="5760" w:hanging="360"/>
      </w:pPr>
      <w:rPr>
        <w:rFonts w:ascii="Courier New" w:hAnsi="Courier New" w:hint="default"/>
      </w:rPr>
    </w:lvl>
    <w:lvl w:ilvl="8" w:tplc="E1DAE4B0" w:tentative="1">
      <w:start w:val="1"/>
      <w:numFmt w:val="bullet"/>
      <w:lvlText w:val=""/>
      <w:lvlJc w:val="left"/>
      <w:pPr>
        <w:tabs>
          <w:tab w:val="num" w:pos="6480"/>
        </w:tabs>
        <w:ind w:left="6480" w:hanging="360"/>
      </w:pPr>
      <w:rPr>
        <w:rFonts w:ascii="Wingdings" w:hAnsi="Wingdings" w:hint="default"/>
      </w:rPr>
    </w:lvl>
  </w:abstractNum>
  <w:abstractNum w:abstractNumId="46">
    <w:nsid w:val="19312440"/>
    <w:multiLevelType w:val="hybridMultilevel"/>
    <w:tmpl w:val="CACCAEC0"/>
    <w:lvl w:ilvl="0" w:tplc="C9DA4A2A">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7">
    <w:nsid w:val="1CCC67B3"/>
    <w:multiLevelType w:val="hybridMultilevel"/>
    <w:tmpl w:val="29B2E600"/>
    <w:lvl w:ilvl="0" w:tplc="0409000F">
      <w:start w:val="1"/>
      <w:numFmt w:val="decimal"/>
      <w:lvlText w:val="%1."/>
      <w:lvlJc w:val="left"/>
      <w:pPr>
        <w:tabs>
          <w:tab w:val="num" w:pos="510"/>
        </w:tabs>
        <w:ind w:left="510" w:hanging="397"/>
      </w:pPr>
      <w:rPr>
        <w:rFonts w:ascii="Tahoma" w:hAnsi="Tahoma" w:cs="Times New Roman" w:hint="default"/>
        <w:b w:val="0"/>
        <w:i w:val="0"/>
        <w:color w:val="auto"/>
        <w:sz w:val="20"/>
        <w:szCs w:val="20"/>
        <w:u w:val="none"/>
      </w:rPr>
    </w:lvl>
    <w:lvl w:ilvl="1" w:tplc="04090019" w:tentative="1">
      <w:start w:val="1"/>
      <w:numFmt w:val="lowerLetter"/>
      <w:lvlText w:val="%2."/>
      <w:lvlJc w:val="left"/>
      <w:pPr>
        <w:tabs>
          <w:tab w:val="num" w:pos="1553"/>
        </w:tabs>
        <w:ind w:left="1553" w:hanging="360"/>
      </w:pPr>
      <w:rPr>
        <w:rFonts w:cs="Times New Roman"/>
      </w:rPr>
    </w:lvl>
    <w:lvl w:ilvl="2" w:tplc="0409001B" w:tentative="1">
      <w:start w:val="1"/>
      <w:numFmt w:val="lowerRoman"/>
      <w:lvlText w:val="%3."/>
      <w:lvlJc w:val="right"/>
      <w:pPr>
        <w:tabs>
          <w:tab w:val="num" w:pos="2273"/>
        </w:tabs>
        <w:ind w:left="2273" w:hanging="180"/>
      </w:pPr>
      <w:rPr>
        <w:rFonts w:cs="Times New Roman"/>
      </w:rPr>
    </w:lvl>
    <w:lvl w:ilvl="3" w:tplc="0409000F" w:tentative="1">
      <w:start w:val="1"/>
      <w:numFmt w:val="decimal"/>
      <w:lvlText w:val="%4."/>
      <w:lvlJc w:val="left"/>
      <w:pPr>
        <w:tabs>
          <w:tab w:val="num" w:pos="2993"/>
        </w:tabs>
        <w:ind w:left="2993" w:hanging="360"/>
      </w:pPr>
      <w:rPr>
        <w:rFonts w:cs="Times New Roman"/>
      </w:rPr>
    </w:lvl>
    <w:lvl w:ilvl="4" w:tplc="04090019" w:tentative="1">
      <w:start w:val="1"/>
      <w:numFmt w:val="lowerLetter"/>
      <w:lvlText w:val="%5."/>
      <w:lvlJc w:val="left"/>
      <w:pPr>
        <w:tabs>
          <w:tab w:val="num" w:pos="3713"/>
        </w:tabs>
        <w:ind w:left="3713" w:hanging="360"/>
      </w:pPr>
      <w:rPr>
        <w:rFonts w:cs="Times New Roman"/>
      </w:rPr>
    </w:lvl>
    <w:lvl w:ilvl="5" w:tplc="0409001B" w:tentative="1">
      <w:start w:val="1"/>
      <w:numFmt w:val="lowerRoman"/>
      <w:lvlText w:val="%6."/>
      <w:lvlJc w:val="right"/>
      <w:pPr>
        <w:tabs>
          <w:tab w:val="num" w:pos="4433"/>
        </w:tabs>
        <w:ind w:left="4433" w:hanging="180"/>
      </w:pPr>
      <w:rPr>
        <w:rFonts w:cs="Times New Roman"/>
      </w:rPr>
    </w:lvl>
    <w:lvl w:ilvl="6" w:tplc="0409000F" w:tentative="1">
      <w:start w:val="1"/>
      <w:numFmt w:val="decimal"/>
      <w:lvlText w:val="%7."/>
      <w:lvlJc w:val="left"/>
      <w:pPr>
        <w:tabs>
          <w:tab w:val="num" w:pos="5153"/>
        </w:tabs>
        <w:ind w:left="5153" w:hanging="360"/>
      </w:pPr>
      <w:rPr>
        <w:rFonts w:cs="Times New Roman"/>
      </w:rPr>
    </w:lvl>
    <w:lvl w:ilvl="7" w:tplc="04090019" w:tentative="1">
      <w:start w:val="1"/>
      <w:numFmt w:val="lowerLetter"/>
      <w:lvlText w:val="%8."/>
      <w:lvlJc w:val="left"/>
      <w:pPr>
        <w:tabs>
          <w:tab w:val="num" w:pos="5873"/>
        </w:tabs>
        <w:ind w:left="5873" w:hanging="360"/>
      </w:pPr>
      <w:rPr>
        <w:rFonts w:cs="Times New Roman"/>
      </w:rPr>
    </w:lvl>
    <w:lvl w:ilvl="8" w:tplc="0409001B" w:tentative="1">
      <w:start w:val="1"/>
      <w:numFmt w:val="lowerRoman"/>
      <w:lvlText w:val="%9."/>
      <w:lvlJc w:val="right"/>
      <w:pPr>
        <w:tabs>
          <w:tab w:val="num" w:pos="6593"/>
        </w:tabs>
        <w:ind w:left="6593" w:hanging="180"/>
      </w:pPr>
      <w:rPr>
        <w:rFonts w:cs="Times New Roman"/>
      </w:rPr>
    </w:lvl>
  </w:abstractNum>
  <w:abstractNum w:abstractNumId="48">
    <w:nsid w:val="1DE80ABE"/>
    <w:multiLevelType w:val="hybridMultilevel"/>
    <w:tmpl w:val="88EAEC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22640779"/>
    <w:multiLevelType w:val="hybridMultilevel"/>
    <w:tmpl w:val="BD645722"/>
    <w:lvl w:ilvl="0" w:tplc="04080001">
      <w:start w:val="1"/>
      <w:numFmt w:val="bullet"/>
      <w:lvlText w:val=""/>
      <w:lvlJc w:val="left"/>
      <w:pPr>
        <w:tabs>
          <w:tab w:val="num" w:pos="833"/>
        </w:tabs>
        <w:ind w:left="833" w:hanging="360"/>
      </w:pPr>
      <w:rPr>
        <w:rFonts w:ascii="Symbol" w:hAnsi="Symbol" w:hint="default"/>
      </w:rPr>
    </w:lvl>
    <w:lvl w:ilvl="1" w:tplc="04080003" w:tentative="1">
      <w:start w:val="1"/>
      <w:numFmt w:val="bullet"/>
      <w:lvlText w:val="o"/>
      <w:lvlJc w:val="left"/>
      <w:pPr>
        <w:tabs>
          <w:tab w:val="num" w:pos="1553"/>
        </w:tabs>
        <w:ind w:left="1553" w:hanging="360"/>
      </w:pPr>
      <w:rPr>
        <w:rFonts w:ascii="Courier New" w:hAnsi="Courier New" w:hint="default"/>
      </w:rPr>
    </w:lvl>
    <w:lvl w:ilvl="2" w:tplc="04080005" w:tentative="1">
      <w:start w:val="1"/>
      <w:numFmt w:val="bullet"/>
      <w:lvlText w:val=""/>
      <w:lvlJc w:val="left"/>
      <w:pPr>
        <w:tabs>
          <w:tab w:val="num" w:pos="2273"/>
        </w:tabs>
        <w:ind w:left="2273" w:hanging="360"/>
      </w:pPr>
      <w:rPr>
        <w:rFonts w:ascii="Wingdings" w:hAnsi="Wingdings" w:hint="default"/>
      </w:rPr>
    </w:lvl>
    <w:lvl w:ilvl="3" w:tplc="04080001" w:tentative="1">
      <w:start w:val="1"/>
      <w:numFmt w:val="bullet"/>
      <w:lvlText w:val=""/>
      <w:lvlJc w:val="left"/>
      <w:pPr>
        <w:tabs>
          <w:tab w:val="num" w:pos="2993"/>
        </w:tabs>
        <w:ind w:left="2993" w:hanging="360"/>
      </w:pPr>
      <w:rPr>
        <w:rFonts w:ascii="Symbol" w:hAnsi="Symbol" w:hint="default"/>
      </w:rPr>
    </w:lvl>
    <w:lvl w:ilvl="4" w:tplc="04080003" w:tentative="1">
      <w:start w:val="1"/>
      <w:numFmt w:val="bullet"/>
      <w:lvlText w:val="o"/>
      <w:lvlJc w:val="left"/>
      <w:pPr>
        <w:tabs>
          <w:tab w:val="num" w:pos="3713"/>
        </w:tabs>
        <w:ind w:left="3713" w:hanging="360"/>
      </w:pPr>
      <w:rPr>
        <w:rFonts w:ascii="Courier New" w:hAnsi="Courier New" w:hint="default"/>
      </w:rPr>
    </w:lvl>
    <w:lvl w:ilvl="5" w:tplc="04080005" w:tentative="1">
      <w:start w:val="1"/>
      <w:numFmt w:val="bullet"/>
      <w:lvlText w:val=""/>
      <w:lvlJc w:val="left"/>
      <w:pPr>
        <w:tabs>
          <w:tab w:val="num" w:pos="4433"/>
        </w:tabs>
        <w:ind w:left="4433" w:hanging="360"/>
      </w:pPr>
      <w:rPr>
        <w:rFonts w:ascii="Wingdings" w:hAnsi="Wingdings" w:hint="default"/>
      </w:rPr>
    </w:lvl>
    <w:lvl w:ilvl="6" w:tplc="04080001" w:tentative="1">
      <w:start w:val="1"/>
      <w:numFmt w:val="bullet"/>
      <w:lvlText w:val=""/>
      <w:lvlJc w:val="left"/>
      <w:pPr>
        <w:tabs>
          <w:tab w:val="num" w:pos="5153"/>
        </w:tabs>
        <w:ind w:left="5153" w:hanging="360"/>
      </w:pPr>
      <w:rPr>
        <w:rFonts w:ascii="Symbol" w:hAnsi="Symbol" w:hint="default"/>
      </w:rPr>
    </w:lvl>
    <w:lvl w:ilvl="7" w:tplc="04080003" w:tentative="1">
      <w:start w:val="1"/>
      <w:numFmt w:val="bullet"/>
      <w:lvlText w:val="o"/>
      <w:lvlJc w:val="left"/>
      <w:pPr>
        <w:tabs>
          <w:tab w:val="num" w:pos="5873"/>
        </w:tabs>
        <w:ind w:left="5873" w:hanging="360"/>
      </w:pPr>
      <w:rPr>
        <w:rFonts w:ascii="Courier New" w:hAnsi="Courier New" w:hint="default"/>
      </w:rPr>
    </w:lvl>
    <w:lvl w:ilvl="8" w:tplc="04080005" w:tentative="1">
      <w:start w:val="1"/>
      <w:numFmt w:val="bullet"/>
      <w:lvlText w:val=""/>
      <w:lvlJc w:val="left"/>
      <w:pPr>
        <w:tabs>
          <w:tab w:val="num" w:pos="6593"/>
        </w:tabs>
        <w:ind w:left="6593" w:hanging="360"/>
      </w:pPr>
      <w:rPr>
        <w:rFonts w:ascii="Wingdings" w:hAnsi="Wingdings" w:hint="default"/>
      </w:rPr>
    </w:lvl>
  </w:abstractNum>
  <w:abstractNum w:abstractNumId="50">
    <w:nsid w:val="229D1FE3"/>
    <w:multiLevelType w:val="hybridMultilevel"/>
    <w:tmpl w:val="50705EC2"/>
    <w:lvl w:ilvl="0" w:tplc="0408000D">
      <w:start w:val="1"/>
      <w:numFmt w:val="bullet"/>
      <w:lvlText w:val=""/>
      <w:lvlJc w:val="left"/>
      <w:pPr>
        <w:ind w:left="720" w:hanging="360"/>
      </w:pPr>
      <w:rPr>
        <w:rFonts w:ascii="Symbol" w:hAnsi="Symbol" w:hint="default"/>
      </w:rPr>
    </w:lvl>
    <w:lvl w:ilvl="1" w:tplc="0409000B">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51">
    <w:nsid w:val="241D1BEA"/>
    <w:multiLevelType w:val="hybridMultilevel"/>
    <w:tmpl w:val="21B8EF10"/>
    <w:lvl w:ilvl="0" w:tplc="C7CEAAB2">
      <w:start w:val="1"/>
      <w:numFmt w:val="bullet"/>
      <w:lvlText w:val=""/>
      <w:lvlJc w:val="left"/>
      <w:pPr>
        <w:tabs>
          <w:tab w:val="num" w:pos="360"/>
        </w:tabs>
        <w:ind w:left="360" w:hanging="360"/>
      </w:pPr>
      <w:rPr>
        <w:rFonts w:ascii="Wingdings 3" w:hAnsi="Wingdings 3" w:hint="default"/>
      </w:rPr>
    </w:lvl>
    <w:lvl w:ilvl="1" w:tplc="04080019">
      <w:start w:val="1"/>
      <w:numFmt w:val="bullet"/>
      <w:lvlText w:val="o"/>
      <w:lvlJc w:val="left"/>
      <w:pPr>
        <w:tabs>
          <w:tab w:val="num" w:pos="1440"/>
        </w:tabs>
        <w:ind w:left="1440" w:hanging="360"/>
      </w:pPr>
      <w:rPr>
        <w:rFonts w:ascii="Courier New" w:hAnsi="Courier New" w:hint="default"/>
      </w:rPr>
    </w:lvl>
    <w:lvl w:ilvl="2" w:tplc="0408001B">
      <w:numFmt w:val="bullet"/>
      <w:lvlText w:val=""/>
      <w:lvlJc w:val="left"/>
      <w:pPr>
        <w:ind w:left="2160" w:hanging="360"/>
      </w:pPr>
      <w:rPr>
        <w:rFonts w:ascii="Wingdings" w:eastAsia="Times New Roman" w:hAnsi="Wingdings" w:hint="default"/>
      </w:rPr>
    </w:lvl>
    <w:lvl w:ilvl="3" w:tplc="0408000F">
      <w:start w:val="1"/>
      <w:numFmt w:val="bullet"/>
      <w:lvlText w:val=""/>
      <w:lvlJc w:val="left"/>
      <w:pPr>
        <w:tabs>
          <w:tab w:val="num" w:pos="2880"/>
        </w:tabs>
        <w:ind w:left="2880" w:hanging="360"/>
      </w:pPr>
      <w:rPr>
        <w:rFonts w:ascii="Symbol" w:hAnsi="Symbol" w:hint="default"/>
      </w:rPr>
    </w:lvl>
    <w:lvl w:ilvl="4" w:tplc="04080019">
      <w:start w:val="1"/>
      <w:numFmt w:val="bullet"/>
      <w:lvlText w:val="o"/>
      <w:lvlJc w:val="left"/>
      <w:pPr>
        <w:tabs>
          <w:tab w:val="num" w:pos="3600"/>
        </w:tabs>
        <w:ind w:left="3600" w:hanging="360"/>
      </w:pPr>
      <w:rPr>
        <w:rFonts w:ascii="Courier New" w:hAnsi="Courier New" w:hint="default"/>
      </w:rPr>
    </w:lvl>
    <w:lvl w:ilvl="5" w:tplc="0408001B">
      <w:start w:val="1"/>
      <w:numFmt w:val="bullet"/>
      <w:lvlText w:val=""/>
      <w:lvlJc w:val="left"/>
      <w:pPr>
        <w:tabs>
          <w:tab w:val="num" w:pos="4320"/>
        </w:tabs>
        <w:ind w:left="4320" w:hanging="360"/>
      </w:pPr>
      <w:rPr>
        <w:rFonts w:ascii="Wingdings" w:hAnsi="Wingdings" w:hint="default"/>
      </w:rPr>
    </w:lvl>
    <w:lvl w:ilvl="6" w:tplc="0408000F">
      <w:start w:val="1"/>
      <w:numFmt w:val="bullet"/>
      <w:lvlText w:val=""/>
      <w:lvlJc w:val="left"/>
      <w:pPr>
        <w:tabs>
          <w:tab w:val="num" w:pos="5040"/>
        </w:tabs>
        <w:ind w:left="5040" w:hanging="360"/>
      </w:pPr>
      <w:rPr>
        <w:rFonts w:ascii="Symbol" w:hAnsi="Symbol" w:hint="default"/>
      </w:rPr>
    </w:lvl>
    <w:lvl w:ilvl="7" w:tplc="04080019">
      <w:start w:val="1"/>
      <w:numFmt w:val="bullet"/>
      <w:lvlText w:val="o"/>
      <w:lvlJc w:val="left"/>
      <w:pPr>
        <w:tabs>
          <w:tab w:val="num" w:pos="5760"/>
        </w:tabs>
        <w:ind w:left="5760" w:hanging="360"/>
      </w:pPr>
      <w:rPr>
        <w:rFonts w:ascii="Courier New" w:hAnsi="Courier New" w:hint="default"/>
      </w:rPr>
    </w:lvl>
    <w:lvl w:ilvl="8" w:tplc="0408001B">
      <w:start w:val="1"/>
      <w:numFmt w:val="bullet"/>
      <w:lvlText w:val=""/>
      <w:lvlJc w:val="left"/>
      <w:pPr>
        <w:tabs>
          <w:tab w:val="num" w:pos="6480"/>
        </w:tabs>
        <w:ind w:left="6480" w:hanging="360"/>
      </w:pPr>
      <w:rPr>
        <w:rFonts w:ascii="Wingdings" w:hAnsi="Wingdings" w:hint="default"/>
      </w:rPr>
    </w:lvl>
  </w:abstractNum>
  <w:abstractNum w:abstractNumId="52">
    <w:nsid w:val="242A0ACE"/>
    <w:multiLevelType w:val="hybridMultilevel"/>
    <w:tmpl w:val="6C8214B2"/>
    <w:lvl w:ilvl="0" w:tplc="04090001">
      <w:start w:val="1"/>
      <w:numFmt w:val="bullet"/>
      <w:lvlText w:val=""/>
      <w:lvlJc w:val="left"/>
      <w:pPr>
        <w:tabs>
          <w:tab w:val="num" w:pos="429"/>
        </w:tabs>
        <w:ind w:left="431" w:hanging="371"/>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4B155D6"/>
    <w:multiLevelType w:val="hybridMultilevel"/>
    <w:tmpl w:val="B666E234"/>
    <w:lvl w:ilvl="0" w:tplc="2534C16A">
      <w:start w:val="1"/>
      <w:numFmt w:val="decimal"/>
      <w:lvlText w:val="%1."/>
      <w:lvlJc w:val="left"/>
      <w:pPr>
        <w:ind w:left="720" w:hanging="360"/>
      </w:pPr>
    </w:lvl>
    <w:lvl w:ilvl="1" w:tplc="04080019">
      <w:start w:val="1"/>
      <w:numFmt w:val="bullet"/>
      <w:lvlText w:val="o"/>
      <w:lvlJc w:val="left"/>
      <w:pPr>
        <w:ind w:left="1440" w:hanging="360"/>
      </w:pPr>
      <w:rPr>
        <w:rFonts w:ascii="Courier New" w:hAnsi="Courier New" w:cs="Courier New"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4">
    <w:nsid w:val="258A56A6"/>
    <w:multiLevelType w:val="hybridMultilevel"/>
    <w:tmpl w:val="332200EC"/>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55">
    <w:nsid w:val="25DC26EE"/>
    <w:multiLevelType w:val="multilevel"/>
    <w:tmpl w:val="DC068CD4"/>
    <w:lvl w:ilvl="0">
      <w:start w:val="8"/>
      <w:numFmt w:val="decimal"/>
      <w:pStyle w:val="StyleMPRHEADINGRight039cm"/>
      <w:suff w:val="nothing"/>
      <w:lvlText w:val="%1."/>
      <w:lvlJc w:val="left"/>
      <w:pPr>
        <w:ind w:left="0" w:firstLine="0"/>
      </w:pPr>
      <w:rPr>
        <w:rFonts w:hint="default"/>
        <w:b/>
      </w:rPr>
    </w:lvl>
    <w:lvl w:ilvl="1">
      <w:start w:val="1"/>
      <w:numFmt w:val="decimal"/>
      <w:lvlRestart w:val="0"/>
      <w:suff w:val="nothing"/>
      <w:lvlText w:val="12.%2."/>
      <w:lvlJc w:val="left"/>
      <w:pPr>
        <w:ind w:left="0" w:firstLine="0"/>
      </w:pPr>
      <w:rPr>
        <w:rFonts w:hint="default"/>
        <w:b w:val="0"/>
        <w:sz w:val="20"/>
        <w:szCs w:val="20"/>
      </w:rPr>
    </w:lvl>
    <w:lvl w:ilvl="2">
      <w:start w:val="1"/>
      <w:numFmt w:val="none"/>
      <w:lvlText w:val="%32.7.1."/>
      <w:lvlJc w:val="righ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25E75983"/>
    <w:multiLevelType w:val="singleLevel"/>
    <w:tmpl w:val="0C09000F"/>
    <w:lvl w:ilvl="0">
      <w:start w:val="1"/>
      <w:numFmt w:val="decimal"/>
      <w:lvlText w:val="%1."/>
      <w:lvlJc w:val="left"/>
      <w:pPr>
        <w:tabs>
          <w:tab w:val="num" w:pos="360"/>
        </w:tabs>
        <w:ind w:left="360" w:hanging="360"/>
      </w:pPr>
      <w:rPr>
        <w:rFonts w:hint="default"/>
      </w:rPr>
    </w:lvl>
  </w:abstractNum>
  <w:abstractNum w:abstractNumId="57">
    <w:nsid w:val="2601246C"/>
    <w:multiLevelType w:val="hybridMultilevel"/>
    <w:tmpl w:val="CB8C734E"/>
    <w:lvl w:ilvl="0" w:tplc="DE0C2FF2">
      <w:start w:val="1"/>
      <w:numFmt w:val="decimal"/>
      <w:lvlText w:val="%1."/>
      <w:lvlJc w:val="left"/>
      <w:pPr>
        <w:tabs>
          <w:tab w:val="num" w:pos="360"/>
        </w:tabs>
        <w:ind w:left="360" w:hanging="360"/>
      </w:pPr>
      <w:rPr>
        <w:rFonts w:cs="Times New Roman" w:hint="default"/>
        <w:b w:val="0"/>
        <w:i w:val="0"/>
        <w:color w:val="auto"/>
        <w:sz w:val="20"/>
        <w:szCs w:val="20"/>
        <w:u w:val="none"/>
      </w:rPr>
    </w:lvl>
    <w:lvl w:ilvl="1" w:tplc="A6823EEA" w:tentative="1">
      <w:start w:val="1"/>
      <w:numFmt w:val="lowerLetter"/>
      <w:lvlText w:val="%2."/>
      <w:lvlJc w:val="left"/>
      <w:pPr>
        <w:tabs>
          <w:tab w:val="num" w:pos="1440"/>
        </w:tabs>
        <w:ind w:left="1440" w:hanging="360"/>
      </w:pPr>
      <w:rPr>
        <w:rFonts w:cs="Times New Roman"/>
      </w:rPr>
    </w:lvl>
    <w:lvl w:ilvl="2" w:tplc="0764E7B0" w:tentative="1">
      <w:start w:val="1"/>
      <w:numFmt w:val="lowerRoman"/>
      <w:lvlText w:val="%3."/>
      <w:lvlJc w:val="right"/>
      <w:pPr>
        <w:tabs>
          <w:tab w:val="num" w:pos="2160"/>
        </w:tabs>
        <w:ind w:left="2160" w:hanging="180"/>
      </w:pPr>
      <w:rPr>
        <w:rFonts w:cs="Times New Roman"/>
      </w:rPr>
    </w:lvl>
    <w:lvl w:ilvl="3" w:tplc="CCC4F47A" w:tentative="1">
      <w:start w:val="1"/>
      <w:numFmt w:val="decimal"/>
      <w:lvlText w:val="%4."/>
      <w:lvlJc w:val="left"/>
      <w:pPr>
        <w:tabs>
          <w:tab w:val="num" w:pos="2880"/>
        </w:tabs>
        <w:ind w:left="2880" w:hanging="360"/>
      </w:pPr>
      <w:rPr>
        <w:rFonts w:cs="Times New Roman"/>
      </w:rPr>
    </w:lvl>
    <w:lvl w:ilvl="4" w:tplc="71649DAE" w:tentative="1">
      <w:start w:val="1"/>
      <w:numFmt w:val="lowerLetter"/>
      <w:lvlText w:val="%5."/>
      <w:lvlJc w:val="left"/>
      <w:pPr>
        <w:tabs>
          <w:tab w:val="num" w:pos="3600"/>
        </w:tabs>
        <w:ind w:left="3600" w:hanging="360"/>
      </w:pPr>
      <w:rPr>
        <w:rFonts w:cs="Times New Roman"/>
      </w:rPr>
    </w:lvl>
    <w:lvl w:ilvl="5" w:tplc="B2C8282C" w:tentative="1">
      <w:start w:val="1"/>
      <w:numFmt w:val="lowerRoman"/>
      <w:lvlText w:val="%6."/>
      <w:lvlJc w:val="right"/>
      <w:pPr>
        <w:tabs>
          <w:tab w:val="num" w:pos="4320"/>
        </w:tabs>
        <w:ind w:left="4320" w:hanging="180"/>
      </w:pPr>
      <w:rPr>
        <w:rFonts w:cs="Times New Roman"/>
      </w:rPr>
    </w:lvl>
    <w:lvl w:ilvl="6" w:tplc="982676EC" w:tentative="1">
      <w:start w:val="1"/>
      <w:numFmt w:val="decimal"/>
      <w:lvlText w:val="%7."/>
      <w:lvlJc w:val="left"/>
      <w:pPr>
        <w:tabs>
          <w:tab w:val="num" w:pos="5040"/>
        </w:tabs>
        <w:ind w:left="5040" w:hanging="360"/>
      </w:pPr>
      <w:rPr>
        <w:rFonts w:cs="Times New Roman"/>
      </w:rPr>
    </w:lvl>
    <w:lvl w:ilvl="7" w:tplc="BF9EA4A4" w:tentative="1">
      <w:start w:val="1"/>
      <w:numFmt w:val="lowerLetter"/>
      <w:lvlText w:val="%8."/>
      <w:lvlJc w:val="left"/>
      <w:pPr>
        <w:tabs>
          <w:tab w:val="num" w:pos="5760"/>
        </w:tabs>
        <w:ind w:left="5760" w:hanging="360"/>
      </w:pPr>
      <w:rPr>
        <w:rFonts w:cs="Times New Roman"/>
      </w:rPr>
    </w:lvl>
    <w:lvl w:ilvl="8" w:tplc="D93C960A" w:tentative="1">
      <w:start w:val="1"/>
      <w:numFmt w:val="lowerRoman"/>
      <w:lvlText w:val="%9."/>
      <w:lvlJc w:val="right"/>
      <w:pPr>
        <w:tabs>
          <w:tab w:val="num" w:pos="6480"/>
        </w:tabs>
        <w:ind w:left="6480" w:hanging="180"/>
      </w:pPr>
      <w:rPr>
        <w:rFonts w:cs="Times New Roman"/>
      </w:rPr>
    </w:lvl>
  </w:abstractNum>
  <w:abstractNum w:abstractNumId="58">
    <w:nsid w:val="26CC2BC7"/>
    <w:multiLevelType w:val="hybridMultilevel"/>
    <w:tmpl w:val="4B1256F4"/>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59">
    <w:nsid w:val="273E3E59"/>
    <w:multiLevelType w:val="hybridMultilevel"/>
    <w:tmpl w:val="4A504C0A"/>
    <w:lvl w:ilvl="0" w:tplc="CEEE40A2">
      <w:start w:val="1"/>
      <w:numFmt w:val="bullet"/>
      <w:lvlText w:val=""/>
      <w:lvlJc w:val="left"/>
      <w:pPr>
        <w:ind w:left="720" w:hanging="360"/>
      </w:pPr>
      <w:rPr>
        <w:rFonts w:ascii="Symbol" w:hAnsi="Symbol" w:hint="default"/>
      </w:rPr>
    </w:lvl>
    <w:lvl w:ilvl="1" w:tplc="F2E61504" w:tentative="1">
      <w:start w:val="1"/>
      <w:numFmt w:val="bullet"/>
      <w:lvlText w:val="o"/>
      <w:lvlJc w:val="left"/>
      <w:pPr>
        <w:ind w:left="1440" w:hanging="360"/>
      </w:pPr>
      <w:rPr>
        <w:rFonts w:ascii="Courier New" w:hAnsi="Courier New" w:cs="Courier New" w:hint="default"/>
      </w:rPr>
    </w:lvl>
    <w:lvl w:ilvl="2" w:tplc="7D9C2606" w:tentative="1">
      <w:start w:val="1"/>
      <w:numFmt w:val="bullet"/>
      <w:lvlText w:val=""/>
      <w:lvlJc w:val="left"/>
      <w:pPr>
        <w:ind w:left="2160" w:hanging="360"/>
      </w:pPr>
      <w:rPr>
        <w:rFonts w:ascii="Wingdings" w:hAnsi="Wingdings" w:hint="default"/>
      </w:rPr>
    </w:lvl>
    <w:lvl w:ilvl="3" w:tplc="1966CA38" w:tentative="1">
      <w:start w:val="1"/>
      <w:numFmt w:val="bullet"/>
      <w:lvlText w:val=""/>
      <w:lvlJc w:val="left"/>
      <w:pPr>
        <w:ind w:left="2880" w:hanging="360"/>
      </w:pPr>
      <w:rPr>
        <w:rFonts w:ascii="Symbol" w:hAnsi="Symbol" w:hint="default"/>
      </w:rPr>
    </w:lvl>
    <w:lvl w:ilvl="4" w:tplc="7C789B4E" w:tentative="1">
      <w:start w:val="1"/>
      <w:numFmt w:val="bullet"/>
      <w:lvlText w:val="o"/>
      <w:lvlJc w:val="left"/>
      <w:pPr>
        <w:ind w:left="3600" w:hanging="360"/>
      </w:pPr>
      <w:rPr>
        <w:rFonts w:ascii="Courier New" w:hAnsi="Courier New" w:cs="Courier New" w:hint="default"/>
      </w:rPr>
    </w:lvl>
    <w:lvl w:ilvl="5" w:tplc="8B7EDDEA" w:tentative="1">
      <w:start w:val="1"/>
      <w:numFmt w:val="bullet"/>
      <w:lvlText w:val=""/>
      <w:lvlJc w:val="left"/>
      <w:pPr>
        <w:ind w:left="4320" w:hanging="360"/>
      </w:pPr>
      <w:rPr>
        <w:rFonts w:ascii="Wingdings" w:hAnsi="Wingdings" w:hint="default"/>
      </w:rPr>
    </w:lvl>
    <w:lvl w:ilvl="6" w:tplc="FD86AAC4" w:tentative="1">
      <w:start w:val="1"/>
      <w:numFmt w:val="bullet"/>
      <w:lvlText w:val=""/>
      <w:lvlJc w:val="left"/>
      <w:pPr>
        <w:ind w:left="5040" w:hanging="360"/>
      </w:pPr>
      <w:rPr>
        <w:rFonts w:ascii="Symbol" w:hAnsi="Symbol" w:hint="default"/>
      </w:rPr>
    </w:lvl>
    <w:lvl w:ilvl="7" w:tplc="C090CA98" w:tentative="1">
      <w:start w:val="1"/>
      <w:numFmt w:val="bullet"/>
      <w:lvlText w:val="o"/>
      <w:lvlJc w:val="left"/>
      <w:pPr>
        <w:ind w:left="5760" w:hanging="360"/>
      </w:pPr>
      <w:rPr>
        <w:rFonts w:ascii="Courier New" w:hAnsi="Courier New" w:cs="Courier New" w:hint="default"/>
      </w:rPr>
    </w:lvl>
    <w:lvl w:ilvl="8" w:tplc="9F502F74" w:tentative="1">
      <w:start w:val="1"/>
      <w:numFmt w:val="bullet"/>
      <w:lvlText w:val=""/>
      <w:lvlJc w:val="left"/>
      <w:pPr>
        <w:ind w:left="6480" w:hanging="360"/>
      </w:pPr>
      <w:rPr>
        <w:rFonts w:ascii="Wingdings" w:hAnsi="Wingdings" w:hint="default"/>
      </w:rPr>
    </w:lvl>
  </w:abstractNum>
  <w:abstractNum w:abstractNumId="60">
    <w:nsid w:val="276C1741"/>
    <w:multiLevelType w:val="hybridMultilevel"/>
    <w:tmpl w:val="766A318A"/>
    <w:lvl w:ilvl="0" w:tplc="F4AE4EFA">
      <w:start w:val="1"/>
      <w:numFmt w:val="decimal"/>
      <w:lvlText w:val="%1."/>
      <w:lvlJc w:val="left"/>
      <w:pPr>
        <w:tabs>
          <w:tab w:val="num" w:pos="720"/>
        </w:tabs>
        <w:ind w:left="720" w:hanging="360"/>
      </w:pPr>
      <w:rPr>
        <w:rFonts w:cs="Times New Roman"/>
      </w:rPr>
    </w:lvl>
    <w:lvl w:ilvl="1" w:tplc="49A6DCF6" w:tentative="1">
      <w:start w:val="1"/>
      <w:numFmt w:val="lowerLetter"/>
      <w:lvlText w:val="%2."/>
      <w:lvlJc w:val="left"/>
      <w:pPr>
        <w:tabs>
          <w:tab w:val="num" w:pos="1440"/>
        </w:tabs>
        <w:ind w:left="1440" w:hanging="360"/>
      </w:pPr>
      <w:rPr>
        <w:rFonts w:cs="Times New Roman"/>
      </w:rPr>
    </w:lvl>
    <w:lvl w:ilvl="2" w:tplc="821293A6" w:tentative="1">
      <w:start w:val="1"/>
      <w:numFmt w:val="lowerRoman"/>
      <w:lvlText w:val="%3."/>
      <w:lvlJc w:val="right"/>
      <w:pPr>
        <w:tabs>
          <w:tab w:val="num" w:pos="2160"/>
        </w:tabs>
        <w:ind w:left="2160" w:hanging="180"/>
      </w:pPr>
      <w:rPr>
        <w:rFonts w:cs="Times New Roman"/>
      </w:rPr>
    </w:lvl>
    <w:lvl w:ilvl="3" w:tplc="E586C85E" w:tentative="1">
      <w:start w:val="1"/>
      <w:numFmt w:val="decimal"/>
      <w:lvlText w:val="%4."/>
      <w:lvlJc w:val="left"/>
      <w:pPr>
        <w:tabs>
          <w:tab w:val="num" w:pos="2880"/>
        </w:tabs>
        <w:ind w:left="2880" w:hanging="360"/>
      </w:pPr>
      <w:rPr>
        <w:rFonts w:cs="Times New Roman"/>
      </w:rPr>
    </w:lvl>
    <w:lvl w:ilvl="4" w:tplc="61989802" w:tentative="1">
      <w:start w:val="1"/>
      <w:numFmt w:val="lowerLetter"/>
      <w:lvlText w:val="%5."/>
      <w:lvlJc w:val="left"/>
      <w:pPr>
        <w:tabs>
          <w:tab w:val="num" w:pos="3600"/>
        </w:tabs>
        <w:ind w:left="3600" w:hanging="360"/>
      </w:pPr>
      <w:rPr>
        <w:rFonts w:cs="Times New Roman"/>
      </w:rPr>
    </w:lvl>
    <w:lvl w:ilvl="5" w:tplc="059CAE54" w:tentative="1">
      <w:start w:val="1"/>
      <w:numFmt w:val="lowerRoman"/>
      <w:lvlText w:val="%6."/>
      <w:lvlJc w:val="right"/>
      <w:pPr>
        <w:tabs>
          <w:tab w:val="num" w:pos="4320"/>
        </w:tabs>
        <w:ind w:left="4320" w:hanging="180"/>
      </w:pPr>
      <w:rPr>
        <w:rFonts w:cs="Times New Roman"/>
      </w:rPr>
    </w:lvl>
    <w:lvl w:ilvl="6" w:tplc="530C86A6" w:tentative="1">
      <w:start w:val="1"/>
      <w:numFmt w:val="decimal"/>
      <w:lvlText w:val="%7."/>
      <w:lvlJc w:val="left"/>
      <w:pPr>
        <w:tabs>
          <w:tab w:val="num" w:pos="5040"/>
        </w:tabs>
        <w:ind w:left="5040" w:hanging="360"/>
      </w:pPr>
      <w:rPr>
        <w:rFonts w:cs="Times New Roman"/>
      </w:rPr>
    </w:lvl>
    <w:lvl w:ilvl="7" w:tplc="364C67F0" w:tentative="1">
      <w:start w:val="1"/>
      <w:numFmt w:val="lowerLetter"/>
      <w:lvlText w:val="%8."/>
      <w:lvlJc w:val="left"/>
      <w:pPr>
        <w:tabs>
          <w:tab w:val="num" w:pos="5760"/>
        </w:tabs>
        <w:ind w:left="5760" w:hanging="360"/>
      </w:pPr>
      <w:rPr>
        <w:rFonts w:cs="Times New Roman"/>
      </w:rPr>
    </w:lvl>
    <w:lvl w:ilvl="8" w:tplc="D8F85212" w:tentative="1">
      <w:start w:val="1"/>
      <w:numFmt w:val="lowerRoman"/>
      <w:lvlText w:val="%9."/>
      <w:lvlJc w:val="right"/>
      <w:pPr>
        <w:tabs>
          <w:tab w:val="num" w:pos="6480"/>
        </w:tabs>
        <w:ind w:left="6480" w:hanging="180"/>
      </w:pPr>
      <w:rPr>
        <w:rFonts w:cs="Times New Roman"/>
      </w:rPr>
    </w:lvl>
  </w:abstractNum>
  <w:abstractNum w:abstractNumId="61">
    <w:nsid w:val="29997EAA"/>
    <w:multiLevelType w:val="multilevel"/>
    <w:tmpl w:val="41747DC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29E15A92"/>
    <w:multiLevelType w:val="hybridMultilevel"/>
    <w:tmpl w:val="C5F84ED8"/>
    <w:lvl w:ilvl="0" w:tplc="209A261C">
      <w:start w:val="1"/>
      <w:numFmt w:val="bullet"/>
      <w:lvlText w:val="-"/>
      <w:lvlJc w:val="left"/>
      <w:pPr>
        <w:tabs>
          <w:tab w:val="num" w:pos="360"/>
        </w:tabs>
        <w:ind w:left="360" w:hanging="360"/>
      </w:pPr>
      <w:rPr>
        <w:rFonts w:ascii="Tahoma" w:hAnsi="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3">
    <w:nsid w:val="2A553F69"/>
    <w:multiLevelType w:val="hybridMultilevel"/>
    <w:tmpl w:val="730869CC"/>
    <w:lvl w:ilvl="0" w:tplc="0408000F">
      <w:start w:val="1"/>
      <w:numFmt w:val="bullet"/>
      <w:lvlText w:val=""/>
      <w:lvlJc w:val="left"/>
      <w:pPr>
        <w:tabs>
          <w:tab w:val="num" w:pos="360"/>
        </w:tabs>
        <w:ind w:left="360" w:hanging="360"/>
      </w:pPr>
      <w:rPr>
        <w:rFonts w:ascii="Symbol" w:hAnsi="Symbol" w:hint="default"/>
      </w:rPr>
    </w:lvl>
    <w:lvl w:ilvl="1" w:tplc="04080003">
      <w:start w:val="1"/>
      <w:numFmt w:val="bullet"/>
      <w:lvlText w:val=""/>
      <w:lvlJc w:val="left"/>
      <w:pPr>
        <w:tabs>
          <w:tab w:val="num" w:pos="1080"/>
        </w:tabs>
        <w:ind w:left="1080" w:hanging="360"/>
      </w:pPr>
      <w:rPr>
        <w:rFonts w:ascii="Symbol" w:hAnsi="Symbol" w:hint="default"/>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64">
    <w:nsid w:val="2FB743A6"/>
    <w:multiLevelType w:val="hybridMultilevel"/>
    <w:tmpl w:val="0B308B6C"/>
    <w:lvl w:ilvl="0" w:tplc="0408000F">
      <w:start w:val="1"/>
      <w:numFmt w:val="bullet"/>
      <w:lvlText w:val="o"/>
      <w:lvlJc w:val="left"/>
      <w:pPr>
        <w:ind w:left="1080" w:hanging="360"/>
      </w:pPr>
      <w:rPr>
        <w:rFonts w:ascii="Courier New" w:hAnsi="Courier New" w:cs="Courier New" w:hint="default"/>
      </w:rPr>
    </w:lvl>
    <w:lvl w:ilvl="1" w:tplc="04080019" w:tentative="1">
      <w:start w:val="1"/>
      <w:numFmt w:val="bullet"/>
      <w:lvlText w:val="o"/>
      <w:lvlJc w:val="left"/>
      <w:pPr>
        <w:ind w:left="1800" w:hanging="360"/>
      </w:pPr>
      <w:rPr>
        <w:rFonts w:ascii="Courier New" w:hAnsi="Courier New" w:cs="Courier New" w:hint="default"/>
      </w:rPr>
    </w:lvl>
    <w:lvl w:ilvl="2" w:tplc="0408001B" w:tentative="1">
      <w:start w:val="1"/>
      <w:numFmt w:val="bullet"/>
      <w:lvlText w:val=""/>
      <w:lvlJc w:val="left"/>
      <w:pPr>
        <w:ind w:left="2520" w:hanging="360"/>
      </w:pPr>
      <w:rPr>
        <w:rFonts w:ascii="Wingdings" w:hAnsi="Wingdings" w:hint="default"/>
      </w:rPr>
    </w:lvl>
    <w:lvl w:ilvl="3" w:tplc="0408000F" w:tentative="1">
      <w:start w:val="1"/>
      <w:numFmt w:val="bullet"/>
      <w:lvlText w:val=""/>
      <w:lvlJc w:val="left"/>
      <w:pPr>
        <w:ind w:left="3240" w:hanging="360"/>
      </w:pPr>
      <w:rPr>
        <w:rFonts w:ascii="Symbol" w:hAnsi="Symbol" w:hint="default"/>
      </w:rPr>
    </w:lvl>
    <w:lvl w:ilvl="4" w:tplc="04080019" w:tentative="1">
      <w:start w:val="1"/>
      <w:numFmt w:val="bullet"/>
      <w:lvlText w:val="o"/>
      <w:lvlJc w:val="left"/>
      <w:pPr>
        <w:ind w:left="3960" w:hanging="360"/>
      </w:pPr>
      <w:rPr>
        <w:rFonts w:ascii="Courier New" w:hAnsi="Courier New" w:cs="Courier New" w:hint="default"/>
      </w:rPr>
    </w:lvl>
    <w:lvl w:ilvl="5" w:tplc="0408001B" w:tentative="1">
      <w:start w:val="1"/>
      <w:numFmt w:val="bullet"/>
      <w:lvlText w:val=""/>
      <w:lvlJc w:val="left"/>
      <w:pPr>
        <w:ind w:left="4680" w:hanging="360"/>
      </w:pPr>
      <w:rPr>
        <w:rFonts w:ascii="Wingdings" w:hAnsi="Wingdings" w:hint="default"/>
      </w:rPr>
    </w:lvl>
    <w:lvl w:ilvl="6" w:tplc="0408000F" w:tentative="1">
      <w:start w:val="1"/>
      <w:numFmt w:val="bullet"/>
      <w:lvlText w:val=""/>
      <w:lvlJc w:val="left"/>
      <w:pPr>
        <w:ind w:left="5400" w:hanging="360"/>
      </w:pPr>
      <w:rPr>
        <w:rFonts w:ascii="Symbol" w:hAnsi="Symbol" w:hint="default"/>
      </w:rPr>
    </w:lvl>
    <w:lvl w:ilvl="7" w:tplc="04080019" w:tentative="1">
      <w:start w:val="1"/>
      <w:numFmt w:val="bullet"/>
      <w:lvlText w:val="o"/>
      <w:lvlJc w:val="left"/>
      <w:pPr>
        <w:ind w:left="6120" w:hanging="360"/>
      </w:pPr>
      <w:rPr>
        <w:rFonts w:ascii="Courier New" w:hAnsi="Courier New" w:cs="Courier New" w:hint="default"/>
      </w:rPr>
    </w:lvl>
    <w:lvl w:ilvl="8" w:tplc="0408001B" w:tentative="1">
      <w:start w:val="1"/>
      <w:numFmt w:val="bullet"/>
      <w:lvlText w:val=""/>
      <w:lvlJc w:val="left"/>
      <w:pPr>
        <w:ind w:left="6840" w:hanging="360"/>
      </w:pPr>
      <w:rPr>
        <w:rFonts w:ascii="Wingdings" w:hAnsi="Wingdings" w:hint="default"/>
      </w:rPr>
    </w:lvl>
  </w:abstractNum>
  <w:abstractNum w:abstractNumId="65">
    <w:nsid w:val="30F55969"/>
    <w:multiLevelType w:val="hybridMultilevel"/>
    <w:tmpl w:val="80BE74DE"/>
    <w:lvl w:ilvl="0" w:tplc="F42C0296">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ABA206A4" w:tentative="1">
      <w:start w:val="1"/>
      <w:numFmt w:val="lowerLetter"/>
      <w:lvlText w:val="%2."/>
      <w:lvlJc w:val="left"/>
      <w:pPr>
        <w:tabs>
          <w:tab w:val="num" w:pos="1440"/>
        </w:tabs>
        <w:ind w:left="1440" w:hanging="360"/>
      </w:pPr>
      <w:rPr>
        <w:rFonts w:cs="Times New Roman"/>
      </w:rPr>
    </w:lvl>
    <w:lvl w:ilvl="2" w:tplc="FBA6CBC0" w:tentative="1">
      <w:start w:val="1"/>
      <w:numFmt w:val="lowerRoman"/>
      <w:lvlText w:val="%3."/>
      <w:lvlJc w:val="right"/>
      <w:pPr>
        <w:tabs>
          <w:tab w:val="num" w:pos="2160"/>
        </w:tabs>
        <w:ind w:left="2160" w:hanging="180"/>
      </w:pPr>
      <w:rPr>
        <w:rFonts w:cs="Times New Roman"/>
      </w:rPr>
    </w:lvl>
    <w:lvl w:ilvl="3" w:tplc="13D8C728" w:tentative="1">
      <w:start w:val="1"/>
      <w:numFmt w:val="decimal"/>
      <w:lvlText w:val="%4."/>
      <w:lvlJc w:val="left"/>
      <w:pPr>
        <w:tabs>
          <w:tab w:val="num" w:pos="2880"/>
        </w:tabs>
        <w:ind w:left="2880" w:hanging="360"/>
      </w:pPr>
      <w:rPr>
        <w:rFonts w:cs="Times New Roman"/>
      </w:rPr>
    </w:lvl>
    <w:lvl w:ilvl="4" w:tplc="C0D2E2BC" w:tentative="1">
      <w:start w:val="1"/>
      <w:numFmt w:val="lowerLetter"/>
      <w:lvlText w:val="%5."/>
      <w:lvlJc w:val="left"/>
      <w:pPr>
        <w:tabs>
          <w:tab w:val="num" w:pos="3600"/>
        </w:tabs>
        <w:ind w:left="3600" w:hanging="360"/>
      </w:pPr>
      <w:rPr>
        <w:rFonts w:cs="Times New Roman"/>
      </w:rPr>
    </w:lvl>
    <w:lvl w:ilvl="5" w:tplc="05C6BCA4" w:tentative="1">
      <w:start w:val="1"/>
      <w:numFmt w:val="lowerRoman"/>
      <w:lvlText w:val="%6."/>
      <w:lvlJc w:val="right"/>
      <w:pPr>
        <w:tabs>
          <w:tab w:val="num" w:pos="4320"/>
        </w:tabs>
        <w:ind w:left="4320" w:hanging="180"/>
      </w:pPr>
      <w:rPr>
        <w:rFonts w:cs="Times New Roman"/>
      </w:rPr>
    </w:lvl>
    <w:lvl w:ilvl="6" w:tplc="4EDA8BDE" w:tentative="1">
      <w:start w:val="1"/>
      <w:numFmt w:val="decimal"/>
      <w:lvlText w:val="%7."/>
      <w:lvlJc w:val="left"/>
      <w:pPr>
        <w:tabs>
          <w:tab w:val="num" w:pos="5040"/>
        </w:tabs>
        <w:ind w:left="5040" w:hanging="360"/>
      </w:pPr>
      <w:rPr>
        <w:rFonts w:cs="Times New Roman"/>
      </w:rPr>
    </w:lvl>
    <w:lvl w:ilvl="7" w:tplc="60AAB802" w:tentative="1">
      <w:start w:val="1"/>
      <w:numFmt w:val="lowerLetter"/>
      <w:lvlText w:val="%8."/>
      <w:lvlJc w:val="left"/>
      <w:pPr>
        <w:tabs>
          <w:tab w:val="num" w:pos="5760"/>
        </w:tabs>
        <w:ind w:left="5760" w:hanging="360"/>
      </w:pPr>
      <w:rPr>
        <w:rFonts w:cs="Times New Roman"/>
      </w:rPr>
    </w:lvl>
    <w:lvl w:ilvl="8" w:tplc="C804CF22" w:tentative="1">
      <w:start w:val="1"/>
      <w:numFmt w:val="lowerRoman"/>
      <w:lvlText w:val="%9."/>
      <w:lvlJc w:val="right"/>
      <w:pPr>
        <w:tabs>
          <w:tab w:val="num" w:pos="6480"/>
        </w:tabs>
        <w:ind w:left="6480" w:hanging="180"/>
      </w:pPr>
      <w:rPr>
        <w:rFonts w:cs="Times New Roman"/>
      </w:rPr>
    </w:lvl>
  </w:abstractNum>
  <w:abstractNum w:abstractNumId="66">
    <w:nsid w:val="31DF6C45"/>
    <w:multiLevelType w:val="hybridMultilevel"/>
    <w:tmpl w:val="AF26E64A"/>
    <w:lvl w:ilvl="0" w:tplc="C9DA4A2A">
      <w:start w:val="1"/>
      <w:numFmt w:val="bullet"/>
      <w:lvlText w:val="-"/>
      <w:lvlJc w:val="left"/>
      <w:pPr>
        <w:ind w:left="720" w:hanging="360"/>
      </w:pPr>
      <w:rPr>
        <w:rFonts w:ascii="Tahoma" w:hAnsi="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nsid w:val="31E265C3"/>
    <w:multiLevelType w:val="hybridMultilevel"/>
    <w:tmpl w:val="38DE086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8">
    <w:nsid w:val="32581D96"/>
    <w:multiLevelType w:val="hybridMultilevel"/>
    <w:tmpl w:val="980206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nsid w:val="3515209B"/>
    <w:multiLevelType w:val="hybridMultilevel"/>
    <w:tmpl w:val="026AD666"/>
    <w:lvl w:ilvl="0" w:tplc="3814DC8E">
      <w:start w:val="1"/>
      <w:numFmt w:val="decimal"/>
      <w:pStyle w:val="OrderedList1"/>
      <w:lvlText w:val="%1."/>
      <w:lvlJc w:val="left"/>
      <w:pPr>
        <w:tabs>
          <w:tab w:val="num" w:pos="720"/>
        </w:tabs>
        <w:ind w:left="720" w:hanging="360"/>
      </w:pPr>
      <w:rPr>
        <w:rFonts w:hint="default"/>
      </w:rPr>
    </w:lvl>
    <w:lvl w:ilvl="1" w:tplc="04080003"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0">
    <w:nsid w:val="36092465"/>
    <w:multiLevelType w:val="hybridMultilevel"/>
    <w:tmpl w:val="EE583242"/>
    <w:lvl w:ilvl="0" w:tplc="C9DA4A2A">
      <w:start w:val="1"/>
      <w:numFmt w:val="bullet"/>
      <w:lvlText w:val=""/>
      <w:lvlJc w:val="left"/>
      <w:pPr>
        <w:tabs>
          <w:tab w:val="num" w:pos="720"/>
        </w:tabs>
        <w:ind w:left="720" w:hanging="360"/>
      </w:pPr>
      <w:rPr>
        <w:rFonts w:ascii="Wingdings 3" w:hAnsi="Wingdings 3"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3" w:hAnsi="Wingdings 3"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nsid w:val="3687073D"/>
    <w:multiLevelType w:val="hybridMultilevel"/>
    <w:tmpl w:val="BF28F1A6"/>
    <w:lvl w:ilvl="0" w:tplc="04080001">
      <w:start w:val="1"/>
      <w:numFmt w:val="bullet"/>
      <w:lvlText w:val=""/>
      <w:lvlJc w:val="left"/>
      <w:pPr>
        <w:tabs>
          <w:tab w:val="num" w:pos="360"/>
        </w:tabs>
        <w:ind w:left="360" w:hanging="360"/>
      </w:pPr>
      <w:rPr>
        <w:rFonts w:ascii="Symbol" w:hAnsi="Symbol" w:hint="default"/>
      </w:rPr>
    </w:lvl>
    <w:lvl w:ilvl="1" w:tplc="04080003">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72">
    <w:nsid w:val="36E77B71"/>
    <w:multiLevelType w:val="hybridMultilevel"/>
    <w:tmpl w:val="6D9A47AC"/>
    <w:lvl w:ilvl="0" w:tplc="04080001">
      <w:start w:val="1"/>
      <w:numFmt w:val="decimal"/>
      <w:pStyle w:val="Num"/>
      <w:lvlText w:val="%1."/>
      <w:lvlJc w:val="left"/>
      <w:pPr>
        <w:tabs>
          <w:tab w:val="num" w:pos="720"/>
        </w:tabs>
        <w:ind w:left="720" w:hanging="360"/>
      </w:pPr>
      <w:rPr>
        <w:rFonts w:hint="default"/>
      </w:rPr>
    </w:lvl>
    <w:lvl w:ilvl="1" w:tplc="07AA72A8">
      <w:start w:val="1"/>
      <w:numFmt w:val="decimal"/>
      <w:lvlText w:val="%2."/>
      <w:lvlJc w:val="left"/>
      <w:pPr>
        <w:tabs>
          <w:tab w:val="num" w:pos="1440"/>
        </w:tabs>
        <w:ind w:left="1440" w:hanging="360"/>
      </w:pPr>
      <w:rPr>
        <w:rFonts w:hint="default"/>
      </w:rPr>
    </w:lvl>
    <w:lvl w:ilvl="2" w:tplc="15CCA62C">
      <w:start w:val="1"/>
      <w:numFmt w:val="decimal"/>
      <w:lvlText w:val="%3."/>
      <w:lvlJc w:val="left"/>
      <w:pPr>
        <w:tabs>
          <w:tab w:val="num" w:pos="2340"/>
        </w:tabs>
        <w:ind w:left="2340" w:hanging="360"/>
      </w:pPr>
      <w:rPr>
        <w:rFonts w:hint="default"/>
      </w:rPr>
    </w:lvl>
    <w:lvl w:ilvl="3" w:tplc="5650BCD8" w:tentative="1">
      <w:start w:val="1"/>
      <w:numFmt w:val="decimal"/>
      <w:lvlText w:val="%4."/>
      <w:lvlJc w:val="left"/>
      <w:pPr>
        <w:tabs>
          <w:tab w:val="num" w:pos="2880"/>
        </w:tabs>
        <w:ind w:left="2880" w:hanging="360"/>
      </w:pPr>
    </w:lvl>
    <w:lvl w:ilvl="4" w:tplc="1F44EBD6" w:tentative="1">
      <w:start w:val="1"/>
      <w:numFmt w:val="lowerLetter"/>
      <w:lvlText w:val="%5."/>
      <w:lvlJc w:val="left"/>
      <w:pPr>
        <w:tabs>
          <w:tab w:val="num" w:pos="3600"/>
        </w:tabs>
        <w:ind w:left="3600" w:hanging="360"/>
      </w:pPr>
    </w:lvl>
    <w:lvl w:ilvl="5" w:tplc="1B10B878" w:tentative="1">
      <w:start w:val="1"/>
      <w:numFmt w:val="lowerRoman"/>
      <w:lvlText w:val="%6."/>
      <w:lvlJc w:val="right"/>
      <w:pPr>
        <w:tabs>
          <w:tab w:val="num" w:pos="4320"/>
        </w:tabs>
        <w:ind w:left="4320" w:hanging="180"/>
      </w:pPr>
    </w:lvl>
    <w:lvl w:ilvl="6" w:tplc="66AEBC3C" w:tentative="1">
      <w:start w:val="1"/>
      <w:numFmt w:val="decimal"/>
      <w:lvlText w:val="%7."/>
      <w:lvlJc w:val="left"/>
      <w:pPr>
        <w:tabs>
          <w:tab w:val="num" w:pos="5040"/>
        </w:tabs>
        <w:ind w:left="5040" w:hanging="360"/>
      </w:pPr>
    </w:lvl>
    <w:lvl w:ilvl="7" w:tplc="C6925AB8" w:tentative="1">
      <w:start w:val="1"/>
      <w:numFmt w:val="lowerLetter"/>
      <w:lvlText w:val="%8."/>
      <w:lvlJc w:val="left"/>
      <w:pPr>
        <w:tabs>
          <w:tab w:val="num" w:pos="5760"/>
        </w:tabs>
        <w:ind w:left="5760" w:hanging="360"/>
      </w:pPr>
    </w:lvl>
    <w:lvl w:ilvl="8" w:tplc="9E280F16" w:tentative="1">
      <w:start w:val="1"/>
      <w:numFmt w:val="lowerRoman"/>
      <w:lvlText w:val="%9."/>
      <w:lvlJc w:val="right"/>
      <w:pPr>
        <w:tabs>
          <w:tab w:val="num" w:pos="6480"/>
        </w:tabs>
        <w:ind w:left="6480" w:hanging="180"/>
      </w:pPr>
    </w:lvl>
  </w:abstractNum>
  <w:abstractNum w:abstractNumId="73">
    <w:nsid w:val="3A5E565C"/>
    <w:multiLevelType w:val="hybridMultilevel"/>
    <w:tmpl w:val="BE28A46C"/>
    <w:lvl w:ilvl="0" w:tplc="04080001">
      <w:start w:val="1"/>
      <w:numFmt w:val="bullet"/>
      <w:lvlText w:val=""/>
      <w:lvlJc w:val="left"/>
      <w:pPr>
        <w:tabs>
          <w:tab w:val="num" w:pos="360"/>
        </w:tabs>
        <w:ind w:left="360" w:hanging="360"/>
      </w:pPr>
      <w:rPr>
        <w:rFonts w:ascii="Wingdings 3" w:hAnsi="Wingdings 3"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74">
    <w:nsid w:val="3CF24E74"/>
    <w:multiLevelType w:val="hybridMultilevel"/>
    <w:tmpl w:val="0DE46606"/>
    <w:lvl w:ilvl="0" w:tplc="04080003">
      <w:start w:val="1"/>
      <w:numFmt w:val="bullet"/>
      <w:lvlText w:val="-"/>
      <w:lvlJc w:val="left"/>
      <w:pPr>
        <w:tabs>
          <w:tab w:val="num" w:pos="1077"/>
        </w:tabs>
        <w:ind w:left="1077" w:hanging="360"/>
      </w:pPr>
      <w:rPr>
        <w:rFonts w:ascii="Tahoma" w:hAnsi="Tahoma" w:hint="default"/>
      </w:rPr>
    </w:lvl>
    <w:lvl w:ilvl="1" w:tplc="04080003">
      <w:start w:val="1"/>
      <w:numFmt w:val="bullet"/>
      <w:lvlText w:val="o"/>
      <w:lvlJc w:val="left"/>
      <w:pPr>
        <w:tabs>
          <w:tab w:val="num" w:pos="2157"/>
        </w:tabs>
        <w:ind w:left="2157" w:hanging="360"/>
      </w:pPr>
      <w:rPr>
        <w:rFonts w:ascii="Courier New" w:hAnsi="Courier New" w:cs="Courier New" w:hint="default"/>
      </w:rPr>
    </w:lvl>
    <w:lvl w:ilvl="2" w:tplc="04080005" w:tentative="1">
      <w:start w:val="1"/>
      <w:numFmt w:val="bullet"/>
      <w:lvlText w:val=""/>
      <w:lvlJc w:val="left"/>
      <w:pPr>
        <w:tabs>
          <w:tab w:val="num" w:pos="2877"/>
        </w:tabs>
        <w:ind w:left="2877" w:hanging="360"/>
      </w:pPr>
      <w:rPr>
        <w:rFonts w:ascii="Wingdings" w:hAnsi="Wingdings" w:hint="default"/>
      </w:rPr>
    </w:lvl>
    <w:lvl w:ilvl="3" w:tplc="04080001" w:tentative="1">
      <w:start w:val="1"/>
      <w:numFmt w:val="bullet"/>
      <w:pStyle w:val="Specnumberedtitle"/>
      <w:lvlText w:val=""/>
      <w:lvlJc w:val="left"/>
      <w:pPr>
        <w:tabs>
          <w:tab w:val="num" w:pos="3597"/>
        </w:tabs>
        <w:ind w:left="3597" w:hanging="360"/>
      </w:pPr>
      <w:rPr>
        <w:rFonts w:ascii="Symbol" w:hAnsi="Symbol" w:hint="default"/>
      </w:rPr>
    </w:lvl>
    <w:lvl w:ilvl="4" w:tplc="04080003" w:tentative="1">
      <w:start w:val="1"/>
      <w:numFmt w:val="bullet"/>
      <w:pStyle w:val="Specnumbered"/>
      <w:lvlText w:val="o"/>
      <w:lvlJc w:val="left"/>
      <w:pPr>
        <w:tabs>
          <w:tab w:val="num" w:pos="4317"/>
        </w:tabs>
        <w:ind w:left="4317" w:hanging="360"/>
      </w:pPr>
      <w:rPr>
        <w:rFonts w:ascii="Courier New" w:hAnsi="Courier New" w:cs="Courier New" w:hint="default"/>
      </w:rPr>
    </w:lvl>
    <w:lvl w:ilvl="5" w:tplc="04080005" w:tentative="1">
      <w:start w:val="1"/>
      <w:numFmt w:val="bullet"/>
      <w:lvlText w:val=""/>
      <w:lvlJc w:val="left"/>
      <w:pPr>
        <w:tabs>
          <w:tab w:val="num" w:pos="5037"/>
        </w:tabs>
        <w:ind w:left="5037" w:hanging="360"/>
      </w:pPr>
      <w:rPr>
        <w:rFonts w:ascii="Wingdings" w:hAnsi="Wingdings" w:hint="default"/>
      </w:rPr>
    </w:lvl>
    <w:lvl w:ilvl="6" w:tplc="04080001" w:tentative="1">
      <w:start w:val="1"/>
      <w:numFmt w:val="bullet"/>
      <w:lvlText w:val=""/>
      <w:lvlJc w:val="left"/>
      <w:pPr>
        <w:tabs>
          <w:tab w:val="num" w:pos="5757"/>
        </w:tabs>
        <w:ind w:left="5757" w:hanging="360"/>
      </w:pPr>
      <w:rPr>
        <w:rFonts w:ascii="Symbol" w:hAnsi="Symbol" w:hint="default"/>
      </w:rPr>
    </w:lvl>
    <w:lvl w:ilvl="7" w:tplc="04080003" w:tentative="1">
      <w:start w:val="1"/>
      <w:numFmt w:val="bullet"/>
      <w:lvlText w:val="o"/>
      <w:lvlJc w:val="left"/>
      <w:pPr>
        <w:tabs>
          <w:tab w:val="num" w:pos="6477"/>
        </w:tabs>
        <w:ind w:left="6477" w:hanging="360"/>
      </w:pPr>
      <w:rPr>
        <w:rFonts w:ascii="Courier New" w:hAnsi="Courier New" w:cs="Courier New" w:hint="default"/>
      </w:rPr>
    </w:lvl>
    <w:lvl w:ilvl="8" w:tplc="04080005" w:tentative="1">
      <w:start w:val="1"/>
      <w:numFmt w:val="bullet"/>
      <w:lvlText w:val=""/>
      <w:lvlJc w:val="left"/>
      <w:pPr>
        <w:tabs>
          <w:tab w:val="num" w:pos="7197"/>
        </w:tabs>
        <w:ind w:left="7197" w:hanging="360"/>
      </w:pPr>
      <w:rPr>
        <w:rFonts w:ascii="Wingdings" w:hAnsi="Wingdings" w:hint="default"/>
      </w:rPr>
    </w:lvl>
  </w:abstractNum>
  <w:abstractNum w:abstractNumId="75">
    <w:nsid w:val="3F0973D8"/>
    <w:multiLevelType w:val="hybridMultilevel"/>
    <w:tmpl w:val="F0C6726C"/>
    <w:lvl w:ilvl="0" w:tplc="04080001">
      <w:start w:val="1"/>
      <w:numFmt w:val="bullet"/>
      <w:lvlText w:val=""/>
      <w:lvlJc w:val="left"/>
      <w:pPr>
        <w:ind w:left="720" w:hanging="360"/>
      </w:pPr>
      <w:rPr>
        <w:rFonts w:ascii="Symbol" w:hAnsi="Symbol" w:hint="default"/>
      </w:rPr>
    </w:lvl>
    <w:lvl w:ilvl="1" w:tplc="04080003" w:tentative="1">
      <w:start w:val="1"/>
      <w:numFmt w:val="lowerLetter"/>
      <w:lvlText w:val="%2."/>
      <w:lvlJc w:val="left"/>
      <w:pPr>
        <w:ind w:left="1440" w:hanging="360"/>
      </w:pPr>
      <w:rPr>
        <w:rFonts w:cs="Times New Roman"/>
      </w:rPr>
    </w:lvl>
    <w:lvl w:ilvl="2" w:tplc="04080005" w:tentative="1">
      <w:start w:val="1"/>
      <w:numFmt w:val="lowerRoman"/>
      <w:lvlText w:val="%3."/>
      <w:lvlJc w:val="right"/>
      <w:pPr>
        <w:ind w:left="2160" w:hanging="180"/>
      </w:pPr>
      <w:rPr>
        <w:rFonts w:cs="Times New Roman"/>
      </w:rPr>
    </w:lvl>
    <w:lvl w:ilvl="3" w:tplc="04080001" w:tentative="1">
      <w:start w:val="1"/>
      <w:numFmt w:val="decimal"/>
      <w:lvlText w:val="%4."/>
      <w:lvlJc w:val="left"/>
      <w:pPr>
        <w:ind w:left="2880" w:hanging="360"/>
      </w:pPr>
      <w:rPr>
        <w:rFonts w:cs="Times New Roman"/>
      </w:rPr>
    </w:lvl>
    <w:lvl w:ilvl="4" w:tplc="04080003" w:tentative="1">
      <w:start w:val="1"/>
      <w:numFmt w:val="lowerLetter"/>
      <w:lvlText w:val="%5."/>
      <w:lvlJc w:val="left"/>
      <w:pPr>
        <w:ind w:left="3600" w:hanging="360"/>
      </w:pPr>
      <w:rPr>
        <w:rFonts w:cs="Times New Roman"/>
      </w:rPr>
    </w:lvl>
    <w:lvl w:ilvl="5" w:tplc="04080005" w:tentative="1">
      <w:start w:val="1"/>
      <w:numFmt w:val="lowerRoman"/>
      <w:lvlText w:val="%6."/>
      <w:lvlJc w:val="right"/>
      <w:pPr>
        <w:ind w:left="4320" w:hanging="180"/>
      </w:pPr>
      <w:rPr>
        <w:rFonts w:cs="Times New Roman"/>
      </w:rPr>
    </w:lvl>
    <w:lvl w:ilvl="6" w:tplc="04080001" w:tentative="1">
      <w:start w:val="1"/>
      <w:numFmt w:val="decimal"/>
      <w:lvlText w:val="%7."/>
      <w:lvlJc w:val="left"/>
      <w:pPr>
        <w:ind w:left="5040" w:hanging="360"/>
      </w:pPr>
      <w:rPr>
        <w:rFonts w:cs="Times New Roman"/>
      </w:rPr>
    </w:lvl>
    <w:lvl w:ilvl="7" w:tplc="04080003" w:tentative="1">
      <w:start w:val="1"/>
      <w:numFmt w:val="lowerLetter"/>
      <w:lvlText w:val="%8."/>
      <w:lvlJc w:val="left"/>
      <w:pPr>
        <w:ind w:left="5760" w:hanging="360"/>
      </w:pPr>
      <w:rPr>
        <w:rFonts w:cs="Times New Roman"/>
      </w:rPr>
    </w:lvl>
    <w:lvl w:ilvl="8" w:tplc="04080005" w:tentative="1">
      <w:start w:val="1"/>
      <w:numFmt w:val="lowerRoman"/>
      <w:lvlText w:val="%9."/>
      <w:lvlJc w:val="right"/>
      <w:pPr>
        <w:ind w:left="6480" w:hanging="180"/>
      </w:pPr>
      <w:rPr>
        <w:rFonts w:cs="Times New Roman"/>
      </w:rPr>
    </w:lvl>
  </w:abstractNum>
  <w:abstractNum w:abstractNumId="76">
    <w:nsid w:val="43682C8D"/>
    <w:multiLevelType w:val="hybridMultilevel"/>
    <w:tmpl w:val="97D8E278"/>
    <w:lvl w:ilvl="0" w:tplc="1D56F55C">
      <w:start w:val="1"/>
      <w:numFmt w:val="bullet"/>
      <w:pStyle w:val="HEAD1"/>
      <w:lvlText w:val="-"/>
      <w:lvlJc w:val="left"/>
      <w:pPr>
        <w:tabs>
          <w:tab w:val="num" w:pos="360"/>
        </w:tabs>
        <w:ind w:left="360" w:hanging="360"/>
      </w:pPr>
      <w:rPr>
        <w:rFonts w:ascii="Tahoma" w:hAnsi="Tahoma" w:hint="default"/>
      </w:rPr>
    </w:lvl>
    <w:lvl w:ilvl="1" w:tplc="505C53D8" w:tentative="1">
      <w:start w:val="1"/>
      <w:numFmt w:val="bullet"/>
      <w:lvlText w:val="o"/>
      <w:lvlJc w:val="left"/>
      <w:pPr>
        <w:tabs>
          <w:tab w:val="num" w:pos="1080"/>
        </w:tabs>
        <w:ind w:left="1080" w:hanging="360"/>
      </w:pPr>
      <w:rPr>
        <w:rFonts w:ascii="Courier New" w:hAnsi="Courier New" w:cs="Courier New" w:hint="default"/>
      </w:rPr>
    </w:lvl>
    <w:lvl w:ilvl="2" w:tplc="1BE0C5D6" w:tentative="1">
      <w:start w:val="1"/>
      <w:numFmt w:val="bullet"/>
      <w:lvlText w:val=""/>
      <w:lvlJc w:val="left"/>
      <w:pPr>
        <w:tabs>
          <w:tab w:val="num" w:pos="1800"/>
        </w:tabs>
        <w:ind w:left="1800" w:hanging="360"/>
      </w:pPr>
      <w:rPr>
        <w:rFonts w:ascii="Wingdings" w:hAnsi="Wingdings" w:hint="default"/>
      </w:rPr>
    </w:lvl>
    <w:lvl w:ilvl="3" w:tplc="186099DA" w:tentative="1">
      <w:start w:val="1"/>
      <w:numFmt w:val="bullet"/>
      <w:lvlText w:val=""/>
      <w:lvlJc w:val="left"/>
      <w:pPr>
        <w:tabs>
          <w:tab w:val="num" w:pos="2520"/>
        </w:tabs>
        <w:ind w:left="2520" w:hanging="360"/>
      </w:pPr>
      <w:rPr>
        <w:rFonts w:ascii="Symbol" w:hAnsi="Symbol" w:hint="default"/>
      </w:rPr>
    </w:lvl>
    <w:lvl w:ilvl="4" w:tplc="ED8CB136" w:tentative="1">
      <w:start w:val="1"/>
      <w:numFmt w:val="bullet"/>
      <w:lvlText w:val="o"/>
      <w:lvlJc w:val="left"/>
      <w:pPr>
        <w:tabs>
          <w:tab w:val="num" w:pos="3240"/>
        </w:tabs>
        <w:ind w:left="3240" w:hanging="360"/>
      </w:pPr>
      <w:rPr>
        <w:rFonts w:ascii="Courier New" w:hAnsi="Courier New" w:cs="Courier New" w:hint="default"/>
      </w:rPr>
    </w:lvl>
    <w:lvl w:ilvl="5" w:tplc="D9D20500" w:tentative="1">
      <w:start w:val="1"/>
      <w:numFmt w:val="bullet"/>
      <w:lvlText w:val=""/>
      <w:lvlJc w:val="left"/>
      <w:pPr>
        <w:tabs>
          <w:tab w:val="num" w:pos="3960"/>
        </w:tabs>
        <w:ind w:left="3960" w:hanging="360"/>
      </w:pPr>
      <w:rPr>
        <w:rFonts w:ascii="Wingdings" w:hAnsi="Wingdings" w:hint="default"/>
      </w:rPr>
    </w:lvl>
    <w:lvl w:ilvl="6" w:tplc="33D4B94C" w:tentative="1">
      <w:start w:val="1"/>
      <w:numFmt w:val="bullet"/>
      <w:lvlText w:val=""/>
      <w:lvlJc w:val="left"/>
      <w:pPr>
        <w:tabs>
          <w:tab w:val="num" w:pos="4680"/>
        </w:tabs>
        <w:ind w:left="4680" w:hanging="360"/>
      </w:pPr>
      <w:rPr>
        <w:rFonts w:ascii="Symbol" w:hAnsi="Symbol" w:hint="default"/>
      </w:rPr>
    </w:lvl>
    <w:lvl w:ilvl="7" w:tplc="457E4B74" w:tentative="1">
      <w:start w:val="1"/>
      <w:numFmt w:val="bullet"/>
      <w:lvlText w:val="o"/>
      <w:lvlJc w:val="left"/>
      <w:pPr>
        <w:tabs>
          <w:tab w:val="num" w:pos="5400"/>
        </w:tabs>
        <w:ind w:left="5400" w:hanging="360"/>
      </w:pPr>
      <w:rPr>
        <w:rFonts w:ascii="Courier New" w:hAnsi="Courier New" w:cs="Courier New" w:hint="default"/>
      </w:rPr>
    </w:lvl>
    <w:lvl w:ilvl="8" w:tplc="0B32C1C0" w:tentative="1">
      <w:start w:val="1"/>
      <w:numFmt w:val="bullet"/>
      <w:lvlText w:val=""/>
      <w:lvlJc w:val="left"/>
      <w:pPr>
        <w:tabs>
          <w:tab w:val="num" w:pos="6120"/>
        </w:tabs>
        <w:ind w:left="6120" w:hanging="360"/>
      </w:pPr>
      <w:rPr>
        <w:rFonts w:ascii="Wingdings" w:hAnsi="Wingdings" w:hint="default"/>
      </w:rPr>
    </w:lvl>
  </w:abstractNum>
  <w:abstractNum w:abstractNumId="77">
    <w:nsid w:val="44CA43FD"/>
    <w:multiLevelType w:val="hybridMultilevel"/>
    <w:tmpl w:val="795AF750"/>
    <w:lvl w:ilvl="0" w:tplc="04090001">
      <w:start w:val="1"/>
      <w:numFmt w:val="bullet"/>
      <w:pStyle w:val="bodybulletingbold"/>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7781920"/>
    <w:multiLevelType w:val="hybridMultilevel"/>
    <w:tmpl w:val="35902F00"/>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79">
    <w:nsid w:val="47F30884"/>
    <w:multiLevelType w:val="multilevel"/>
    <w:tmpl w:val="1458F3E8"/>
    <w:lvl w:ilvl="0">
      <w:start w:val="1"/>
      <w:numFmt w:val="upperRoman"/>
      <w:pStyle w:val="11"/>
      <w:lvlText w:val="%1"/>
      <w:lvlJc w:val="left"/>
      <w:pPr>
        <w:tabs>
          <w:tab w:val="num" w:pos="721"/>
        </w:tabs>
        <w:ind w:left="433" w:hanging="432"/>
      </w:pPr>
      <w:rPr>
        <w:rFonts w:ascii="Tahoma" w:hAnsi="Tahoma" w:hint="default"/>
        <w:b/>
        <w:i w:val="0"/>
        <w:sz w:val="22"/>
      </w:rPr>
    </w:lvl>
    <w:lvl w:ilvl="1">
      <w:start w:val="1"/>
      <w:numFmt w:val="decimal"/>
      <w:lvlText w:val="%1.%2"/>
      <w:lvlJc w:val="left"/>
      <w:pPr>
        <w:tabs>
          <w:tab w:val="num" w:pos="1081"/>
        </w:tabs>
        <w:ind w:left="566" w:hanging="565"/>
      </w:pPr>
      <w:rPr>
        <w:rFonts w:ascii="Tahoma" w:hAnsi="Tahoma" w:hint="default"/>
      </w:rPr>
    </w:lvl>
    <w:lvl w:ilvl="2">
      <w:start w:val="1"/>
      <w:numFmt w:val="decimal"/>
      <w:lvlText w:val="%1.%2.%3"/>
      <w:lvlJc w:val="left"/>
      <w:pPr>
        <w:tabs>
          <w:tab w:val="num" w:pos="1081"/>
        </w:tabs>
        <w:ind w:left="721" w:hanging="720"/>
      </w:pPr>
      <w:rPr>
        <w:rFonts w:ascii="Tahoma" w:hAnsi="Tahoma" w:hint="default"/>
        <w:sz w:val="22"/>
      </w:rPr>
    </w:lvl>
    <w:lvl w:ilvl="3">
      <w:start w:val="1"/>
      <w:numFmt w:val="decimal"/>
      <w:lvlText w:val="%1.%2.%3.%4"/>
      <w:lvlJc w:val="left"/>
      <w:pPr>
        <w:tabs>
          <w:tab w:val="num" w:pos="1441"/>
        </w:tabs>
        <w:ind w:left="865" w:hanging="864"/>
      </w:pPr>
      <w:rPr>
        <w:rFonts w:ascii="Tahoma" w:hAnsi="Tahoma" w:hint="default"/>
      </w:rPr>
    </w:lvl>
    <w:lvl w:ilvl="4">
      <w:start w:val="1"/>
      <w:numFmt w:val="decimal"/>
      <w:lvlText w:val="%1.%2.%3.%4.%5"/>
      <w:lvlJc w:val="left"/>
      <w:pPr>
        <w:tabs>
          <w:tab w:val="num" w:pos="1801"/>
        </w:tabs>
        <w:ind w:left="1009" w:hanging="1008"/>
      </w:pPr>
      <w:rPr>
        <w:rFonts w:ascii="Tahoma" w:hAnsi="Tahoma" w:hint="default"/>
      </w:rPr>
    </w:lvl>
    <w:lvl w:ilvl="5">
      <w:start w:val="1"/>
      <w:numFmt w:val="decimal"/>
      <w:lvlText w:val="%1.%2.%3.%4.%5.%6"/>
      <w:lvlJc w:val="left"/>
      <w:pPr>
        <w:tabs>
          <w:tab w:val="num" w:pos="1153"/>
        </w:tabs>
        <w:ind w:left="1153" w:hanging="1152"/>
      </w:pPr>
      <w:rPr>
        <w:rFonts w:hint="default"/>
      </w:rPr>
    </w:lvl>
    <w:lvl w:ilvl="6">
      <w:start w:val="1"/>
      <w:numFmt w:val="decimal"/>
      <w:lvlText w:val="%1.%2.%3.%4.%5.%6.%7"/>
      <w:lvlJc w:val="left"/>
      <w:pPr>
        <w:tabs>
          <w:tab w:val="num" w:pos="1297"/>
        </w:tabs>
        <w:ind w:left="1297" w:hanging="1296"/>
      </w:pPr>
      <w:rPr>
        <w:rFonts w:hint="default"/>
      </w:rPr>
    </w:lvl>
    <w:lvl w:ilvl="7">
      <w:start w:val="1"/>
      <w:numFmt w:val="decimal"/>
      <w:lvlText w:val="%1.%2.%3.%4.%5.%6.%7.%8"/>
      <w:lvlJc w:val="left"/>
      <w:pPr>
        <w:tabs>
          <w:tab w:val="num" w:pos="1441"/>
        </w:tabs>
        <w:ind w:left="1441" w:hanging="1440"/>
      </w:pPr>
      <w:rPr>
        <w:rFonts w:hint="default"/>
      </w:rPr>
    </w:lvl>
    <w:lvl w:ilvl="8">
      <w:start w:val="1"/>
      <w:numFmt w:val="decimal"/>
      <w:lvlText w:val="%1.%2.%3.%4.%5.%6.%7.%8.%9"/>
      <w:lvlJc w:val="left"/>
      <w:pPr>
        <w:tabs>
          <w:tab w:val="num" w:pos="1585"/>
        </w:tabs>
        <w:ind w:left="1585" w:hanging="1584"/>
      </w:pPr>
      <w:rPr>
        <w:rFonts w:hint="default"/>
      </w:rPr>
    </w:lvl>
  </w:abstractNum>
  <w:abstractNum w:abstractNumId="80">
    <w:nsid w:val="48564B42"/>
    <w:multiLevelType w:val="hybridMultilevel"/>
    <w:tmpl w:val="C15C82F0"/>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81">
    <w:nsid w:val="48E00DEB"/>
    <w:multiLevelType w:val="hybridMultilevel"/>
    <w:tmpl w:val="5D420CDA"/>
    <w:lvl w:ilvl="0" w:tplc="F3C8F160">
      <w:start w:val="1"/>
      <w:numFmt w:val="bullet"/>
      <w:lvlText w:val=""/>
      <w:lvlJc w:val="left"/>
      <w:pPr>
        <w:tabs>
          <w:tab w:val="num" w:pos="786"/>
        </w:tabs>
        <w:ind w:left="786" w:hanging="360"/>
      </w:pPr>
      <w:rPr>
        <w:rFonts w:ascii="Symbol" w:hAnsi="Symbol" w:hint="default"/>
      </w:rPr>
    </w:lvl>
    <w:lvl w:ilvl="1" w:tplc="B72E0C94">
      <w:start w:val="1"/>
      <w:numFmt w:val="bullet"/>
      <w:lvlText w:val="o"/>
      <w:lvlJc w:val="left"/>
      <w:pPr>
        <w:ind w:left="1440" w:hanging="360"/>
      </w:pPr>
      <w:rPr>
        <w:rFonts w:ascii="Courier New" w:hAnsi="Courier New" w:hint="default"/>
      </w:rPr>
    </w:lvl>
    <w:lvl w:ilvl="2" w:tplc="C6F64466">
      <w:start w:val="1"/>
      <w:numFmt w:val="bullet"/>
      <w:lvlText w:val=""/>
      <w:lvlJc w:val="left"/>
      <w:pPr>
        <w:ind w:left="2160" w:hanging="360"/>
      </w:pPr>
      <w:rPr>
        <w:rFonts w:ascii="Wingdings" w:hAnsi="Wingdings" w:hint="default"/>
      </w:rPr>
    </w:lvl>
    <w:lvl w:ilvl="3" w:tplc="5BB232E6">
      <w:start w:val="1"/>
      <w:numFmt w:val="bullet"/>
      <w:lvlText w:val=""/>
      <w:lvlJc w:val="left"/>
      <w:pPr>
        <w:ind w:left="2880" w:hanging="360"/>
      </w:pPr>
      <w:rPr>
        <w:rFonts w:ascii="Symbol" w:hAnsi="Symbol" w:hint="default"/>
      </w:rPr>
    </w:lvl>
    <w:lvl w:ilvl="4" w:tplc="F130877C">
      <w:start w:val="1"/>
      <w:numFmt w:val="bullet"/>
      <w:lvlText w:val="o"/>
      <w:lvlJc w:val="left"/>
      <w:pPr>
        <w:ind w:left="3600" w:hanging="360"/>
      </w:pPr>
      <w:rPr>
        <w:rFonts w:ascii="Courier New" w:hAnsi="Courier New" w:hint="default"/>
      </w:rPr>
    </w:lvl>
    <w:lvl w:ilvl="5" w:tplc="199E4CD8">
      <w:start w:val="1"/>
      <w:numFmt w:val="bullet"/>
      <w:lvlText w:val=""/>
      <w:lvlJc w:val="left"/>
      <w:pPr>
        <w:ind w:left="4320" w:hanging="360"/>
      </w:pPr>
      <w:rPr>
        <w:rFonts w:ascii="Wingdings" w:hAnsi="Wingdings" w:hint="default"/>
      </w:rPr>
    </w:lvl>
    <w:lvl w:ilvl="6" w:tplc="6BA29A60">
      <w:start w:val="1"/>
      <w:numFmt w:val="bullet"/>
      <w:lvlText w:val=""/>
      <w:lvlJc w:val="left"/>
      <w:pPr>
        <w:ind w:left="5040" w:hanging="360"/>
      </w:pPr>
      <w:rPr>
        <w:rFonts w:ascii="Symbol" w:hAnsi="Symbol" w:hint="default"/>
      </w:rPr>
    </w:lvl>
    <w:lvl w:ilvl="7" w:tplc="E5CE920A">
      <w:start w:val="1"/>
      <w:numFmt w:val="bullet"/>
      <w:lvlText w:val="o"/>
      <w:lvlJc w:val="left"/>
      <w:pPr>
        <w:ind w:left="5760" w:hanging="360"/>
      </w:pPr>
      <w:rPr>
        <w:rFonts w:ascii="Courier New" w:hAnsi="Courier New" w:hint="default"/>
      </w:rPr>
    </w:lvl>
    <w:lvl w:ilvl="8" w:tplc="F7AE68BA">
      <w:start w:val="1"/>
      <w:numFmt w:val="bullet"/>
      <w:lvlText w:val=""/>
      <w:lvlJc w:val="left"/>
      <w:pPr>
        <w:ind w:left="6480" w:hanging="360"/>
      </w:pPr>
      <w:rPr>
        <w:rFonts w:ascii="Wingdings" w:hAnsi="Wingdings" w:hint="default"/>
      </w:rPr>
    </w:lvl>
  </w:abstractNum>
  <w:abstractNum w:abstractNumId="82">
    <w:nsid w:val="4A240F94"/>
    <w:multiLevelType w:val="hybridMultilevel"/>
    <w:tmpl w:val="FF0E8834"/>
    <w:lvl w:ilvl="0" w:tplc="04080001">
      <w:start w:val="1"/>
      <w:numFmt w:val="bullet"/>
      <w:pStyle w:val="ListParagraph2"/>
      <w:lvlText w:val="o"/>
      <w:lvlJc w:val="left"/>
      <w:pPr>
        <w:ind w:left="720" w:hanging="360"/>
      </w:pPr>
      <w:rPr>
        <w:rFonts w:ascii="Courier New" w:hAnsi="Courier New" w:cs="Courier New"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83">
    <w:nsid w:val="4B524739"/>
    <w:multiLevelType w:val="hybridMultilevel"/>
    <w:tmpl w:val="217E2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4BD32008"/>
    <w:multiLevelType w:val="hybridMultilevel"/>
    <w:tmpl w:val="55A65434"/>
    <w:lvl w:ilvl="0" w:tplc="4CF83D4C">
      <w:start w:val="1"/>
      <w:numFmt w:val="bullet"/>
      <w:lvlText w:val=""/>
      <w:lvlJc w:val="left"/>
      <w:pPr>
        <w:tabs>
          <w:tab w:val="num" w:pos="360"/>
        </w:tabs>
        <w:ind w:left="360" w:hanging="360"/>
      </w:pPr>
      <w:rPr>
        <w:rFonts w:ascii="Symbol" w:hAnsi="Symbol" w:hint="default"/>
      </w:rPr>
    </w:lvl>
    <w:lvl w:ilvl="1" w:tplc="F6E41C86">
      <w:start w:val="1"/>
      <w:numFmt w:val="bullet"/>
      <w:lvlText w:val="o"/>
      <w:lvlJc w:val="left"/>
      <w:pPr>
        <w:tabs>
          <w:tab w:val="num" w:pos="1440"/>
        </w:tabs>
        <w:ind w:left="1440" w:hanging="360"/>
      </w:pPr>
      <w:rPr>
        <w:rFonts w:ascii="Courier New" w:hAnsi="Courier New" w:hint="default"/>
      </w:rPr>
    </w:lvl>
    <w:lvl w:ilvl="2" w:tplc="AD38D09E">
      <w:start w:val="1"/>
      <w:numFmt w:val="bullet"/>
      <w:lvlText w:val=""/>
      <w:lvlJc w:val="left"/>
      <w:pPr>
        <w:tabs>
          <w:tab w:val="num" w:pos="2160"/>
        </w:tabs>
        <w:ind w:left="2160" w:hanging="360"/>
      </w:pPr>
      <w:rPr>
        <w:rFonts w:ascii="Wingdings" w:hAnsi="Wingdings" w:hint="default"/>
      </w:rPr>
    </w:lvl>
    <w:lvl w:ilvl="3" w:tplc="E8FC97F0">
      <w:start w:val="1"/>
      <w:numFmt w:val="bullet"/>
      <w:lvlText w:val=""/>
      <w:lvlJc w:val="left"/>
      <w:pPr>
        <w:tabs>
          <w:tab w:val="num" w:pos="2880"/>
        </w:tabs>
        <w:ind w:left="2880" w:hanging="360"/>
      </w:pPr>
      <w:rPr>
        <w:rFonts w:ascii="Symbol" w:hAnsi="Symbol" w:hint="default"/>
      </w:rPr>
    </w:lvl>
    <w:lvl w:ilvl="4" w:tplc="3A788FBE">
      <w:start w:val="1"/>
      <w:numFmt w:val="bullet"/>
      <w:lvlText w:val="o"/>
      <w:lvlJc w:val="left"/>
      <w:pPr>
        <w:tabs>
          <w:tab w:val="num" w:pos="3600"/>
        </w:tabs>
        <w:ind w:left="3600" w:hanging="360"/>
      </w:pPr>
      <w:rPr>
        <w:rFonts w:ascii="Courier New" w:hAnsi="Courier New" w:hint="default"/>
      </w:rPr>
    </w:lvl>
    <w:lvl w:ilvl="5" w:tplc="E21E18A2">
      <w:start w:val="1"/>
      <w:numFmt w:val="bullet"/>
      <w:lvlText w:val=""/>
      <w:lvlJc w:val="left"/>
      <w:pPr>
        <w:tabs>
          <w:tab w:val="num" w:pos="4320"/>
        </w:tabs>
        <w:ind w:left="4320" w:hanging="360"/>
      </w:pPr>
      <w:rPr>
        <w:rFonts w:ascii="Wingdings" w:hAnsi="Wingdings" w:hint="default"/>
      </w:rPr>
    </w:lvl>
    <w:lvl w:ilvl="6" w:tplc="87B6B6CC">
      <w:start w:val="1"/>
      <w:numFmt w:val="bullet"/>
      <w:lvlText w:val=""/>
      <w:lvlJc w:val="left"/>
      <w:pPr>
        <w:tabs>
          <w:tab w:val="num" w:pos="5040"/>
        </w:tabs>
        <w:ind w:left="5040" w:hanging="360"/>
      </w:pPr>
      <w:rPr>
        <w:rFonts w:ascii="Symbol" w:hAnsi="Symbol" w:hint="default"/>
      </w:rPr>
    </w:lvl>
    <w:lvl w:ilvl="7" w:tplc="5EF8BCA6">
      <w:start w:val="1"/>
      <w:numFmt w:val="bullet"/>
      <w:lvlText w:val="o"/>
      <w:lvlJc w:val="left"/>
      <w:pPr>
        <w:tabs>
          <w:tab w:val="num" w:pos="5760"/>
        </w:tabs>
        <w:ind w:left="5760" w:hanging="360"/>
      </w:pPr>
      <w:rPr>
        <w:rFonts w:ascii="Courier New" w:hAnsi="Courier New" w:hint="default"/>
      </w:rPr>
    </w:lvl>
    <w:lvl w:ilvl="8" w:tplc="A99E7E16">
      <w:start w:val="1"/>
      <w:numFmt w:val="bullet"/>
      <w:lvlText w:val=""/>
      <w:lvlJc w:val="left"/>
      <w:pPr>
        <w:tabs>
          <w:tab w:val="num" w:pos="6480"/>
        </w:tabs>
        <w:ind w:left="6480" w:hanging="360"/>
      </w:pPr>
      <w:rPr>
        <w:rFonts w:ascii="Wingdings" w:hAnsi="Wingdings" w:hint="default"/>
      </w:rPr>
    </w:lvl>
  </w:abstractNum>
  <w:abstractNum w:abstractNumId="85">
    <w:nsid w:val="4CE23CB1"/>
    <w:multiLevelType w:val="hybridMultilevel"/>
    <w:tmpl w:val="3328DFF2"/>
    <w:lvl w:ilvl="0" w:tplc="627CC98C">
      <w:start w:val="1"/>
      <w:numFmt w:val="decimal"/>
      <w:lvlText w:val="%1."/>
      <w:lvlJc w:val="left"/>
      <w:pPr>
        <w:tabs>
          <w:tab w:val="num" w:pos="360"/>
        </w:tabs>
        <w:ind w:left="360" w:hanging="360"/>
      </w:pPr>
      <w:rPr>
        <w:rFonts w:cs="Times New Roman"/>
      </w:rPr>
    </w:lvl>
    <w:lvl w:ilvl="1" w:tplc="7C2AF832" w:tentative="1">
      <w:start w:val="1"/>
      <w:numFmt w:val="lowerLetter"/>
      <w:lvlText w:val="%2."/>
      <w:lvlJc w:val="left"/>
      <w:pPr>
        <w:tabs>
          <w:tab w:val="num" w:pos="1080"/>
        </w:tabs>
        <w:ind w:left="1080" w:hanging="360"/>
      </w:pPr>
    </w:lvl>
    <w:lvl w:ilvl="2" w:tplc="4C0A81E0" w:tentative="1">
      <w:start w:val="1"/>
      <w:numFmt w:val="lowerRoman"/>
      <w:lvlText w:val="%3."/>
      <w:lvlJc w:val="right"/>
      <w:pPr>
        <w:tabs>
          <w:tab w:val="num" w:pos="1800"/>
        </w:tabs>
        <w:ind w:left="1800" w:hanging="180"/>
      </w:pPr>
    </w:lvl>
    <w:lvl w:ilvl="3" w:tplc="E7BC9B64" w:tentative="1">
      <w:start w:val="1"/>
      <w:numFmt w:val="decimal"/>
      <w:lvlText w:val="%4."/>
      <w:lvlJc w:val="left"/>
      <w:pPr>
        <w:tabs>
          <w:tab w:val="num" w:pos="2520"/>
        </w:tabs>
        <w:ind w:left="2520" w:hanging="360"/>
      </w:pPr>
    </w:lvl>
    <w:lvl w:ilvl="4" w:tplc="C5AC1148" w:tentative="1">
      <w:start w:val="1"/>
      <w:numFmt w:val="lowerLetter"/>
      <w:lvlText w:val="%5."/>
      <w:lvlJc w:val="left"/>
      <w:pPr>
        <w:tabs>
          <w:tab w:val="num" w:pos="3240"/>
        </w:tabs>
        <w:ind w:left="3240" w:hanging="360"/>
      </w:pPr>
    </w:lvl>
    <w:lvl w:ilvl="5" w:tplc="6D06D7D2" w:tentative="1">
      <w:start w:val="1"/>
      <w:numFmt w:val="lowerRoman"/>
      <w:lvlText w:val="%6."/>
      <w:lvlJc w:val="right"/>
      <w:pPr>
        <w:tabs>
          <w:tab w:val="num" w:pos="3960"/>
        </w:tabs>
        <w:ind w:left="3960" w:hanging="180"/>
      </w:pPr>
    </w:lvl>
    <w:lvl w:ilvl="6" w:tplc="50902CA2" w:tentative="1">
      <w:start w:val="1"/>
      <w:numFmt w:val="decimal"/>
      <w:lvlText w:val="%7."/>
      <w:lvlJc w:val="left"/>
      <w:pPr>
        <w:tabs>
          <w:tab w:val="num" w:pos="4680"/>
        </w:tabs>
        <w:ind w:left="4680" w:hanging="360"/>
      </w:pPr>
    </w:lvl>
    <w:lvl w:ilvl="7" w:tplc="B9965B48" w:tentative="1">
      <w:start w:val="1"/>
      <w:numFmt w:val="lowerLetter"/>
      <w:lvlText w:val="%8."/>
      <w:lvlJc w:val="left"/>
      <w:pPr>
        <w:tabs>
          <w:tab w:val="num" w:pos="5400"/>
        </w:tabs>
        <w:ind w:left="5400" w:hanging="360"/>
      </w:pPr>
    </w:lvl>
    <w:lvl w:ilvl="8" w:tplc="69DED3FE" w:tentative="1">
      <w:start w:val="1"/>
      <w:numFmt w:val="lowerRoman"/>
      <w:lvlText w:val="%9."/>
      <w:lvlJc w:val="right"/>
      <w:pPr>
        <w:tabs>
          <w:tab w:val="num" w:pos="6120"/>
        </w:tabs>
        <w:ind w:left="6120" w:hanging="180"/>
      </w:pPr>
    </w:lvl>
  </w:abstractNum>
  <w:abstractNum w:abstractNumId="86">
    <w:nsid w:val="4DED5364"/>
    <w:multiLevelType w:val="hybridMultilevel"/>
    <w:tmpl w:val="E5822A2A"/>
    <w:lvl w:ilvl="0" w:tplc="0408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7">
    <w:nsid w:val="52E14F24"/>
    <w:multiLevelType w:val="hybridMultilevel"/>
    <w:tmpl w:val="C6D2DE70"/>
    <w:lvl w:ilvl="0" w:tplc="1228D18A">
      <w:start w:val="1"/>
      <w:numFmt w:val="bullet"/>
      <w:lvlText w:val="-"/>
      <w:lvlJc w:val="left"/>
      <w:pPr>
        <w:tabs>
          <w:tab w:val="num" w:pos="420"/>
        </w:tabs>
        <w:ind w:left="420" w:hanging="360"/>
      </w:pPr>
      <w:rPr>
        <w:rFonts w:ascii="Tahoma" w:hAnsi="Tahoma" w:hint="default"/>
      </w:rPr>
    </w:lvl>
    <w:lvl w:ilvl="1" w:tplc="27EE4EFC">
      <w:start w:val="1"/>
      <w:numFmt w:val="bullet"/>
      <w:lvlText w:val="o"/>
      <w:lvlJc w:val="left"/>
      <w:pPr>
        <w:tabs>
          <w:tab w:val="num" w:pos="1440"/>
        </w:tabs>
        <w:ind w:left="1440" w:hanging="360"/>
      </w:pPr>
      <w:rPr>
        <w:rFonts w:ascii="Courier New" w:hAnsi="Courier New" w:hint="default"/>
      </w:rPr>
    </w:lvl>
    <w:lvl w:ilvl="2" w:tplc="9A86AD14" w:tentative="1">
      <w:start w:val="1"/>
      <w:numFmt w:val="bullet"/>
      <w:lvlText w:val=""/>
      <w:lvlJc w:val="left"/>
      <w:pPr>
        <w:tabs>
          <w:tab w:val="num" w:pos="2160"/>
        </w:tabs>
        <w:ind w:left="2160" w:hanging="360"/>
      </w:pPr>
      <w:rPr>
        <w:rFonts w:ascii="Wingdings" w:hAnsi="Wingdings" w:hint="default"/>
      </w:rPr>
    </w:lvl>
    <w:lvl w:ilvl="3" w:tplc="6666CA96" w:tentative="1">
      <w:start w:val="1"/>
      <w:numFmt w:val="bullet"/>
      <w:lvlText w:val=""/>
      <w:lvlJc w:val="left"/>
      <w:pPr>
        <w:tabs>
          <w:tab w:val="num" w:pos="2880"/>
        </w:tabs>
        <w:ind w:left="2880" w:hanging="360"/>
      </w:pPr>
      <w:rPr>
        <w:rFonts w:ascii="Symbol" w:hAnsi="Symbol" w:hint="default"/>
      </w:rPr>
    </w:lvl>
    <w:lvl w:ilvl="4" w:tplc="83084972" w:tentative="1">
      <w:start w:val="1"/>
      <w:numFmt w:val="bullet"/>
      <w:lvlText w:val="o"/>
      <w:lvlJc w:val="left"/>
      <w:pPr>
        <w:tabs>
          <w:tab w:val="num" w:pos="3600"/>
        </w:tabs>
        <w:ind w:left="3600" w:hanging="360"/>
      </w:pPr>
      <w:rPr>
        <w:rFonts w:ascii="Courier New" w:hAnsi="Courier New" w:hint="default"/>
      </w:rPr>
    </w:lvl>
    <w:lvl w:ilvl="5" w:tplc="18560C20" w:tentative="1">
      <w:start w:val="1"/>
      <w:numFmt w:val="bullet"/>
      <w:lvlText w:val=""/>
      <w:lvlJc w:val="left"/>
      <w:pPr>
        <w:tabs>
          <w:tab w:val="num" w:pos="4320"/>
        </w:tabs>
        <w:ind w:left="4320" w:hanging="360"/>
      </w:pPr>
      <w:rPr>
        <w:rFonts w:ascii="Wingdings" w:hAnsi="Wingdings" w:hint="default"/>
      </w:rPr>
    </w:lvl>
    <w:lvl w:ilvl="6" w:tplc="81703F30" w:tentative="1">
      <w:start w:val="1"/>
      <w:numFmt w:val="bullet"/>
      <w:lvlText w:val=""/>
      <w:lvlJc w:val="left"/>
      <w:pPr>
        <w:tabs>
          <w:tab w:val="num" w:pos="5040"/>
        </w:tabs>
        <w:ind w:left="5040" w:hanging="360"/>
      </w:pPr>
      <w:rPr>
        <w:rFonts w:ascii="Symbol" w:hAnsi="Symbol" w:hint="default"/>
      </w:rPr>
    </w:lvl>
    <w:lvl w:ilvl="7" w:tplc="8BEA0D5C" w:tentative="1">
      <w:start w:val="1"/>
      <w:numFmt w:val="bullet"/>
      <w:lvlText w:val="o"/>
      <w:lvlJc w:val="left"/>
      <w:pPr>
        <w:tabs>
          <w:tab w:val="num" w:pos="5760"/>
        </w:tabs>
        <w:ind w:left="5760" w:hanging="360"/>
      </w:pPr>
      <w:rPr>
        <w:rFonts w:ascii="Courier New" w:hAnsi="Courier New" w:hint="default"/>
      </w:rPr>
    </w:lvl>
    <w:lvl w:ilvl="8" w:tplc="E8F00104" w:tentative="1">
      <w:start w:val="1"/>
      <w:numFmt w:val="bullet"/>
      <w:lvlText w:val=""/>
      <w:lvlJc w:val="left"/>
      <w:pPr>
        <w:tabs>
          <w:tab w:val="num" w:pos="6480"/>
        </w:tabs>
        <w:ind w:left="6480" w:hanging="360"/>
      </w:pPr>
      <w:rPr>
        <w:rFonts w:ascii="Wingdings" w:hAnsi="Wingdings" w:hint="default"/>
      </w:rPr>
    </w:lvl>
  </w:abstractNum>
  <w:abstractNum w:abstractNumId="88">
    <w:nsid w:val="55196ABC"/>
    <w:multiLevelType w:val="hybridMultilevel"/>
    <w:tmpl w:val="EC8E98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nsid w:val="586E3681"/>
    <w:multiLevelType w:val="hybridMultilevel"/>
    <w:tmpl w:val="87A417CC"/>
    <w:lvl w:ilvl="0" w:tplc="0408000F">
      <w:start w:val="1"/>
      <w:numFmt w:val="bullet"/>
      <w:lvlText w:val=""/>
      <w:lvlJc w:val="left"/>
      <w:pPr>
        <w:tabs>
          <w:tab w:val="num" w:pos="719"/>
        </w:tabs>
        <w:ind w:left="719" w:hanging="435"/>
      </w:pPr>
      <w:rPr>
        <w:rFonts w:ascii="Wingdings 3" w:hAnsi="Wingdings 3" w:hint="default"/>
      </w:rPr>
    </w:lvl>
    <w:lvl w:ilvl="1" w:tplc="04080019">
      <w:start w:val="1"/>
      <w:numFmt w:val="bullet"/>
      <w:lvlText w:val="o"/>
      <w:lvlJc w:val="left"/>
      <w:pPr>
        <w:tabs>
          <w:tab w:val="num" w:pos="1364"/>
        </w:tabs>
        <w:ind w:left="1364" w:hanging="360"/>
      </w:pPr>
      <w:rPr>
        <w:rFonts w:ascii="Courier New" w:hAnsi="Courier New" w:hint="default"/>
      </w:rPr>
    </w:lvl>
    <w:lvl w:ilvl="2" w:tplc="0408001B">
      <w:start w:val="1"/>
      <w:numFmt w:val="decimal"/>
      <w:lvlText w:val="%3."/>
      <w:lvlJc w:val="left"/>
      <w:pPr>
        <w:ind w:left="2624" w:hanging="720"/>
      </w:pPr>
      <w:rPr>
        <w:rFonts w:cs="Times New Roman" w:hint="default"/>
      </w:rPr>
    </w:lvl>
    <w:lvl w:ilvl="3" w:tplc="0408000F">
      <w:start w:val="1"/>
      <w:numFmt w:val="decimal"/>
      <w:lvlText w:val="%4."/>
      <w:lvlJc w:val="left"/>
      <w:pPr>
        <w:tabs>
          <w:tab w:val="num" w:pos="2804"/>
        </w:tabs>
        <w:ind w:left="2804" w:hanging="360"/>
      </w:pPr>
      <w:rPr>
        <w:rFonts w:cs="Times New Roman"/>
      </w:rPr>
    </w:lvl>
    <w:lvl w:ilvl="4" w:tplc="04080019">
      <w:start w:val="1"/>
      <w:numFmt w:val="lowerLetter"/>
      <w:lvlText w:val="%5."/>
      <w:lvlJc w:val="left"/>
      <w:pPr>
        <w:tabs>
          <w:tab w:val="num" w:pos="3524"/>
        </w:tabs>
        <w:ind w:left="3524" w:hanging="360"/>
      </w:pPr>
      <w:rPr>
        <w:rFonts w:cs="Times New Roman"/>
      </w:rPr>
    </w:lvl>
    <w:lvl w:ilvl="5" w:tplc="0408001B">
      <w:start w:val="1"/>
      <w:numFmt w:val="lowerRoman"/>
      <w:lvlText w:val="%6."/>
      <w:lvlJc w:val="right"/>
      <w:pPr>
        <w:tabs>
          <w:tab w:val="num" w:pos="4244"/>
        </w:tabs>
        <w:ind w:left="4244" w:hanging="180"/>
      </w:pPr>
      <w:rPr>
        <w:rFonts w:cs="Times New Roman"/>
      </w:rPr>
    </w:lvl>
    <w:lvl w:ilvl="6" w:tplc="0408000F">
      <w:start w:val="1"/>
      <w:numFmt w:val="decimal"/>
      <w:lvlText w:val="%7."/>
      <w:lvlJc w:val="left"/>
      <w:pPr>
        <w:tabs>
          <w:tab w:val="num" w:pos="4964"/>
        </w:tabs>
        <w:ind w:left="4964" w:hanging="360"/>
      </w:pPr>
      <w:rPr>
        <w:rFonts w:cs="Times New Roman"/>
      </w:rPr>
    </w:lvl>
    <w:lvl w:ilvl="7" w:tplc="04080019">
      <w:start w:val="1"/>
      <w:numFmt w:val="lowerLetter"/>
      <w:lvlText w:val="%8."/>
      <w:lvlJc w:val="left"/>
      <w:pPr>
        <w:tabs>
          <w:tab w:val="num" w:pos="5684"/>
        </w:tabs>
        <w:ind w:left="5684" w:hanging="360"/>
      </w:pPr>
      <w:rPr>
        <w:rFonts w:cs="Times New Roman"/>
      </w:rPr>
    </w:lvl>
    <w:lvl w:ilvl="8" w:tplc="0408001B">
      <w:start w:val="1"/>
      <w:numFmt w:val="lowerRoman"/>
      <w:lvlText w:val="%9."/>
      <w:lvlJc w:val="right"/>
      <w:pPr>
        <w:tabs>
          <w:tab w:val="num" w:pos="6404"/>
        </w:tabs>
        <w:ind w:left="6404" w:hanging="180"/>
      </w:pPr>
      <w:rPr>
        <w:rFonts w:cs="Times New Roman"/>
      </w:rPr>
    </w:lvl>
  </w:abstractNum>
  <w:abstractNum w:abstractNumId="90">
    <w:nsid w:val="592B0EA1"/>
    <w:multiLevelType w:val="hybridMultilevel"/>
    <w:tmpl w:val="C8BC6D06"/>
    <w:lvl w:ilvl="0" w:tplc="C9DA4A2A">
      <w:start w:val="1"/>
      <w:numFmt w:val="bullet"/>
      <w:lvlText w:val=""/>
      <w:lvlJc w:val="left"/>
      <w:pPr>
        <w:tabs>
          <w:tab w:val="num" w:pos="473"/>
        </w:tabs>
        <w:ind w:left="473" w:hanging="360"/>
      </w:pPr>
      <w:rPr>
        <w:rFonts w:ascii="Wingdings" w:hAnsi="Wingdings" w:hint="default"/>
      </w:rPr>
    </w:lvl>
    <w:lvl w:ilvl="1" w:tplc="04080003">
      <w:start w:val="1"/>
      <w:numFmt w:val="bullet"/>
      <w:lvlText w:val="o"/>
      <w:lvlJc w:val="left"/>
      <w:pPr>
        <w:tabs>
          <w:tab w:val="num" w:pos="1553"/>
        </w:tabs>
        <w:ind w:left="1553" w:hanging="360"/>
      </w:pPr>
      <w:rPr>
        <w:rFonts w:ascii="Courier New" w:hAnsi="Courier New" w:hint="default"/>
      </w:rPr>
    </w:lvl>
    <w:lvl w:ilvl="2" w:tplc="04080005" w:tentative="1">
      <w:start w:val="1"/>
      <w:numFmt w:val="bullet"/>
      <w:lvlText w:val=""/>
      <w:lvlJc w:val="left"/>
      <w:pPr>
        <w:tabs>
          <w:tab w:val="num" w:pos="2273"/>
        </w:tabs>
        <w:ind w:left="2273" w:hanging="360"/>
      </w:pPr>
      <w:rPr>
        <w:rFonts w:ascii="Wingdings" w:hAnsi="Wingdings" w:hint="default"/>
      </w:rPr>
    </w:lvl>
    <w:lvl w:ilvl="3" w:tplc="04080001" w:tentative="1">
      <w:start w:val="1"/>
      <w:numFmt w:val="bullet"/>
      <w:lvlText w:val=""/>
      <w:lvlJc w:val="left"/>
      <w:pPr>
        <w:tabs>
          <w:tab w:val="num" w:pos="2993"/>
        </w:tabs>
        <w:ind w:left="2993" w:hanging="360"/>
      </w:pPr>
      <w:rPr>
        <w:rFonts w:ascii="Symbol" w:hAnsi="Symbol" w:hint="default"/>
      </w:rPr>
    </w:lvl>
    <w:lvl w:ilvl="4" w:tplc="04080003" w:tentative="1">
      <w:start w:val="1"/>
      <w:numFmt w:val="bullet"/>
      <w:lvlText w:val="o"/>
      <w:lvlJc w:val="left"/>
      <w:pPr>
        <w:tabs>
          <w:tab w:val="num" w:pos="3713"/>
        </w:tabs>
        <w:ind w:left="3713" w:hanging="360"/>
      </w:pPr>
      <w:rPr>
        <w:rFonts w:ascii="Courier New" w:hAnsi="Courier New" w:hint="default"/>
      </w:rPr>
    </w:lvl>
    <w:lvl w:ilvl="5" w:tplc="04080005" w:tentative="1">
      <w:start w:val="1"/>
      <w:numFmt w:val="bullet"/>
      <w:lvlText w:val=""/>
      <w:lvlJc w:val="left"/>
      <w:pPr>
        <w:tabs>
          <w:tab w:val="num" w:pos="4433"/>
        </w:tabs>
        <w:ind w:left="4433" w:hanging="360"/>
      </w:pPr>
      <w:rPr>
        <w:rFonts w:ascii="Wingdings" w:hAnsi="Wingdings" w:hint="default"/>
      </w:rPr>
    </w:lvl>
    <w:lvl w:ilvl="6" w:tplc="04080001" w:tentative="1">
      <w:start w:val="1"/>
      <w:numFmt w:val="bullet"/>
      <w:lvlText w:val=""/>
      <w:lvlJc w:val="left"/>
      <w:pPr>
        <w:tabs>
          <w:tab w:val="num" w:pos="5153"/>
        </w:tabs>
        <w:ind w:left="5153" w:hanging="360"/>
      </w:pPr>
      <w:rPr>
        <w:rFonts w:ascii="Symbol" w:hAnsi="Symbol" w:hint="default"/>
      </w:rPr>
    </w:lvl>
    <w:lvl w:ilvl="7" w:tplc="04080003" w:tentative="1">
      <w:start w:val="1"/>
      <w:numFmt w:val="bullet"/>
      <w:lvlText w:val="o"/>
      <w:lvlJc w:val="left"/>
      <w:pPr>
        <w:tabs>
          <w:tab w:val="num" w:pos="5873"/>
        </w:tabs>
        <w:ind w:left="5873" w:hanging="360"/>
      </w:pPr>
      <w:rPr>
        <w:rFonts w:ascii="Courier New" w:hAnsi="Courier New" w:hint="default"/>
      </w:rPr>
    </w:lvl>
    <w:lvl w:ilvl="8" w:tplc="04080005" w:tentative="1">
      <w:start w:val="1"/>
      <w:numFmt w:val="bullet"/>
      <w:lvlText w:val=""/>
      <w:lvlJc w:val="left"/>
      <w:pPr>
        <w:tabs>
          <w:tab w:val="num" w:pos="6593"/>
        </w:tabs>
        <w:ind w:left="6593" w:hanging="360"/>
      </w:pPr>
      <w:rPr>
        <w:rFonts w:ascii="Wingdings" w:hAnsi="Wingdings" w:hint="default"/>
      </w:rPr>
    </w:lvl>
  </w:abstractNum>
  <w:abstractNum w:abstractNumId="91">
    <w:nsid w:val="5AA77455"/>
    <w:multiLevelType w:val="hybridMultilevel"/>
    <w:tmpl w:val="6EC6FCB0"/>
    <w:lvl w:ilvl="0" w:tplc="04080001">
      <w:numFmt w:val="bullet"/>
      <w:lvlText w:val="-"/>
      <w:lvlJc w:val="left"/>
      <w:pPr>
        <w:ind w:left="720" w:hanging="360"/>
      </w:pPr>
      <w:rPr>
        <w:rFonts w:ascii="Verdana" w:eastAsia="Times New Roman" w:hAnsi="Verdana"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92">
    <w:nsid w:val="5ABE62E0"/>
    <w:multiLevelType w:val="singleLevel"/>
    <w:tmpl w:val="031E0B94"/>
    <w:lvl w:ilvl="0">
      <w:start w:val="1"/>
      <w:numFmt w:val="bullet"/>
      <w:pStyle w:val="a2"/>
      <w:lvlText w:val=""/>
      <w:lvlJc w:val="left"/>
      <w:pPr>
        <w:tabs>
          <w:tab w:val="num" w:pos="454"/>
        </w:tabs>
        <w:ind w:left="454" w:hanging="454"/>
      </w:pPr>
      <w:rPr>
        <w:rFonts w:ascii="Symbol" w:hAnsi="Symbol" w:hint="default"/>
        <w:sz w:val="20"/>
      </w:rPr>
    </w:lvl>
  </w:abstractNum>
  <w:abstractNum w:abstractNumId="93">
    <w:nsid w:val="5CE04E31"/>
    <w:multiLevelType w:val="hybridMultilevel"/>
    <w:tmpl w:val="FDCACA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nsid w:val="5D641605"/>
    <w:multiLevelType w:val="multilevel"/>
    <w:tmpl w:val="B23630D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5">
    <w:nsid w:val="5DD03418"/>
    <w:multiLevelType w:val="hybridMultilevel"/>
    <w:tmpl w:val="6F3CE208"/>
    <w:lvl w:ilvl="0" w:tplc="FFFFFFFF">
      <w:start w:val="1"/>
      <w:numFmt w:val="bullet"/>
      <w:lvlText w:val=""/>
      <w:lvlJc w:val="left"/>
      <w:pPr>
        <w:tabs>
          <w:tab w:val="num" w:pos="1150"/>
        </w:tabs>
        <w:ind w:left="1150" w:hanging="360"/>
      </w:pPr>
      <w:rPr>
        <w:rFonts w:ascii="Symbol" w:hAnsi="Symbol" w:hint="default"/>
      </w:rPr>
    </w:lvl>
    <w:lvl w:ilvl="1" w:tplc="FFFFFFFF">
      <w:start w:val="1"/>
      <w:numFmt w:val="decimal"/>
      <w:lvlText w:val="%2."/>
      <w:lvlJc w:val="left"/>
      <w:pPr>
        <w:tabs>
          <w:tab w:val="num" w:pos="1907"/>
        </w:tabs>
        <w:ind w:left="1907" w:hanging="397"/>
      </w:pPr>
      <w:rPr>
        <w:rFonts w:ascii="Tahoma" w:hAnsi="Tahoma" w:cs="Times New Roman" w:hint="default"/>
        <w:b w:val="0"/>
        <w:i w:val="0"/>
        <w:color w:val="auto"/>
        <w:sz w:val="20"/>
        <w:szCs w:val="20"/>
        <w:u w:val="none"/>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96">
    <w:nsid w:val="5F645071"/>
    <w:multiLevelType w:val="hybridMultilevel"/>
    <w:tmpl w:val="7BAC005A"/>
    <w:lvl w:ilvl="0" w:tplc="04080005">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7">
    <w:nsid w:val="5F743625"/>
    <w:multiLevelType w:val="hybridMultilevel"/>
    <w:tmpl w:val="D6F04E04"/>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8">
    <w:nsid w:val="61DB4AD2"/>
    <w:multiLevelType w:val="hybridMultilevel"/>
    <w:tmpl w:val="CB8C734E"/>
    <w:lvl w:ilvl="0" w:tplc="0408000F">
      <w:start w:val="1"/>
      <w:numFmt w:val="decimal"/>
      <w:lvlText w:val="%1."/>
      <w:lvlJc w:val="left"/>
      <w:pPr>
        <w:tabs>
          <w:tab w:val="num" w:pos="360"/>
        </w:tabs>
        <w:ind w:left="360" w:hanging="360"/>
      </w:pPr>
      <w:rPr>
        <w:rFonts w:cs="Times New Roman" w:hint="default"/>
        <w:b w:val="0"/>
        <w:i w:val="0"/>
        <w:color w:val="auto"/>
        <w:sz w:val="20"/>
        <w:szCs w:val="20"/>
        <w:u w:val="none"/>
      </w:rPr>
    </w:lvl>
    <w:lvl w:ilvl="1" w:tplc="0408000D">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99">
    <w:nsid w:val="633D6E1F"/>
    <w:multiLevelType w:val="hybridMultilevel"/>
    <w:tmpl w:val="A13AAC22"/>
    <w:lvl w:ilvl="0" w:tplc="C9DA4A2A">
      <w:start w:val="1"/>
      <w:numFmt w:val="bullet"/>
      <w:lvlText w:val=""/>
      <w:lvlJc w:val="left"/>
      <w:pPr>
        <w:tabs>
          <w:tab w:val="num" w:pos="983"/>
        </w:tabs>
        <w:ind w:left="906" w:hanging="283"/>
      </w:pPr>
      <w:rPr>
        <w:rFonts w:ascii="Wingdings" w:hAnsi="Wingdings" w:hint="default"/>
      </w:rPr>
    </w:lvl>
    <w:lvl w:ilvl="1" w:tplc="04080003">
      <w:start w:val="1"/>
      <w:numFmt w:val="bullet"/>
      <w:pStyle w:val="bullet2"/>
      <w:lvlText w:val=""/>
      <w:lvlJc w:val="left"/>
      <w:pPr>
        <w:tabs>
          <w:tab w:val="num" w:pos="2006"/>
        </w:tabs>
        <w:ind w:left="2006" w:hanging="360"/>
      </w:pPr>
      <w:rPr>
        <w:rFonts w:ascii="Wingdings" w:hAnsi="Wingdings" w:hint="default"/>
      </w:rPr>
    </w:lvl>
    <w:lvl w:ilvl="2" w:tplc="04080005" w:tentative="1">
      <w:start w:val="1"/>
      <w:numFmt w:val="bullet"/>
      <w:lvlText w:val=""/>
      <w:lvlJc w:val="left"/>
      <w:pPr>
        <w:tabs>
          <w:tab w:val="num" w:pos="2726"/>
        </w:tabs>
        <w:ind w:left="2726" w:hanging="360"/>
      </w:pPr>
      <w:rPr>
        <w:rFonts w:ascii="Wingdings" w:hAnsi="Wingdings" w:hint="default"/>
      </w:rPr>
    </w:lvl>
    <w:lvl w:ilvl="3" w:tplc="04080001" w:tentative="1">
      <w:start w:val="1"/>
      <w:numFmt w:val="bullet"/>
      <w:lvlText w:val=""/>
      <w:lvlJc w:val="left"/>
      <w:pPr>
        <w:tabs>
          <w:tab w:val="num" w:pos="3446"/>
        </w:tabs>
        <w:ind w:left="3446" w:hanging="360"/>
      </w:pPr>
      <w:rPr>
        <w:rFonts w:ascii="Symbol" w:hAnsi="Symbol" w:hint="default"/>
      </w:rPr>
    </w:lvl>
    <w:lvl w:ilvl="4" w:tplc="04080003" w:tentative="1">
      <w:start w:val="1"/>
      <w:numFmt w:val="bullet"/>
      <w:lvlText w:val="o"/>
      <w:lvlJc w:val="left"/>
      <w:pPr>
        <w:tabs>
          <w:tab w:val="num" w:pos="4166"/>
        </w:tabs>
        <w:ind w:left="4166" w:hanging="360"/>
      </w:pPr>
      <w:rPr>
        <w:rFonts w:ascii="Courier New" w:hAnsi="Courier New" w:hint="default"/>
      </w:rPr>
    </w:lvl>
    <w:lvl w:ilvl="5" w:tplc="04080005" w:tentative="1">
      <w:start w:val="1"/>
      <w:numFmt w:val="bullet"/>
      <w:lvlText w:val=""/>
      <w:lvlJc w:val="left"/>
      <w:pPr>
        <w:tabs>
          <w:tab w:val="num" w:pos="4886"/>
        </w:tabs>
        <w:ind w:left="4886" w:hanging="360"/>
      </w:pPr>
      <w:rPr>
        <w:rFonts w:ascii="Wingdings" w:hAnsi="Wingdings" w:hint="default"/>
      </w:rPr>
    </w:lvl>
    <w:lvl w:ilvl="6" w:tplc="04080001" w:tentative="1">
      <w:start w:val="1"/>
      <w:numFmt w:val="bullet"/>
      <w:lvlText w:val=""/>
      <w:lvlJc w:val="left"/>
      <w:pPr>
        <w:tabs>
          <w:tab w:val="num" w:pos="5606"/>
        </w:tabs>
        <w:ind w:left="5606" w:hanging="360"/>
      </w:pPr>
      <w:rPr>
        <w:rFonts w:ascii="Symbol" w:hAnsi="Symbol" w:hint="default"/>
      </w:rPr>
    </w:lvl>
    <w:lvl w:ilvl="7" w:tplc="04080003" w:tentative="1">
      <w:start w:val="1"/>
      <w:numFmt w:val="bullet"/>
      <w:lvlText w:val="o"/>
      <w:lvlJc w:val="left"/>
      <w:pPr>
        <w:tabs>
          <w:tab w:val="num" w:pos="6326"/>
        </w:tabs>
        <w:ind w:left="6326" w:hanging="360"/>
      </w:pPr>
      <w:rPr>
        <w:rFonts w:ascii="Courier New" w:hAnsi="Courier New" w:hint="default"/>
      </w:rPr>
    </w:lvl>
    <w:lvl w:ilvl="8" w:tplc="04080005" w:tentative="1">
      <w:start w:val="1"/>
      <w:numFmt w:val="bullet"/>
      <w:lvlText w:val=""/>
      <w:lvlJc w:val="left"/>
      <w:pPr>
        <w:tabs>
          <w:tab w:val="num" w:pos="7046"/>
        </w:tabs>
        <w:ind w:left="7046" w:hanging="360"/>
      </w:pPr>
      <w:rPr>
        <w:rFonts w:ascii="Wingdings" w:hAnsi="Wingdings" w:hint="default"/>
      </w:rPr>
    </w:lvl>
  </w:abstractNum>
  <w:abstractNum w:abstractNumId="100">
    <w:nsid w:val="639108AE"/>
    <w:multiLevelType w:val="hybridMultilevel"/>
    <w:tmpl w:val="7E4ED8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nsid w:val="65DB3E3A"/>
    <w:multiLevelType w:val="hybridMultilevel"/>
    <w:tmpl w:val="E3D4D4BE"/>
    <w:lvl w:ilvl="0" w:tplc="FFFFFFFF">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2">
    <w:nsid w:val="66E9576C"/>
    <w:multiLevelType w:val="hybridMultilevel"/>
    <w:tmpl w:val="438481F4"/>
    <w:lvl w:ilvl="0" w:tplc="AFB0820A">
      <w:start w:val="1"/>
      <w:numFmt w:val="bullet"/>
      <w:lvlText w:val=""/>
      <w:lvlJc w:val="left"/>
      <w:pPr>
        <w:ind w:left="502" w:hanging="360"/>
      </w:pPr>
      <w:rPr>
        <w:rFonts w:ascii="Symbol" w:hAnsi="Symbol" w:hint="default"/>
      </w:rPr>
    </w:lvl>
    <w:lvl w:ilvl="1" w:tplc="53C8BB4A">
      <w:start w:val="1"/>
      <w:numFmt w:val="bullet"/>
      <w:lvlText w:val="o"/>
      <w:lvlJc w:val="left"/>
      <w:pPr>
        <w:ind w:left="1440" w:hanging="360"/>
      </w:pPr>
      <w:rPr>
        <w:rFonts w:ascii="Courier New" w:hAnsi="Courier New" w:cs="Courier New" w:hint="default"/>
      </w:rPr>
    </w:lvl>
    <w:lvl w:ilvl="2" w:tplc="A424A112" w:tentative="1">
      <w:start w:val="1"/>
      <w:numFmt w:val="bullet"/>
      <w:lvlText w:val=""/>
      <w:lvlJc w:val="left"/>
      <w:pPr>
        <w:ind w:left="2160" w:hanging="360"/>
      </w:pPr>
      <w:rPr>
        <w:rFonts w:ascii="Wingdings" w:hAnsi="Wingdings" w:hint="default"/>
      </w:rPr>
    </w:lvl>
    <w:lvl w:ilvl="3" w:tplc="AEFEE800" w:tentative="1">
      <w:start w:val="1"/>
      <w:numFmt w:val="bullet"/>
      <w:lvlText w:val=""/>
      <w:lvlJc w:val="left"/>
      <w:pPr>
        <w:ind w:left="2880" w:hanging="360"/>
      </w:pPr>
      <w:rPr>
        <w:rFonts w:ascii="Symbol" w:hAnsi="Symbol" w:hint="default"/>
      </w:rPr>
    </w:lvl>
    <w:lvl w:ilvl="4" w:tplc="ED14C5A4" w:tentative="1">
      <w:start w:val="1"/>
      <w:numFmt w:val="bullet"/>
      <w:lvlText w:val="o"/>
      <w:lvlJc w:val="left"/>
      <w:pPr>
        <w:ind w:left="3600" w:hanging="360"/>
      </w:pPr>
      <w:rPr>
        <w:rFonts w:ascii="Courier New" w:hAnsi="Courier New" w:cs="Courier New" w:hint="default"/>
      </w:rPr>
    </w:lvl>
    <w:lvl w:ilvl="5" w:tplc="D0E80B80" w:tentative="1">
      <w:start w:val="1"/>
      <w:numFmt w:val="bullet"/>
      <w:lvlText w:val=""/>
      <w:lvlJc w:val="left"/>
      <w:pPr>
        <w:ind w:left="4320" w:hanging="360"/>
      </w:pPr>
      <w:rPr>
        <w:rFonts w:ascii="Wingdings" w:hAnsi="Wingdings" w:hint="default"/>
      </w:rPr>
    </w:lvl>
    <w:lvl w:ilvl="6" w:tplc="74905492" w:tentative="1">
      <w:start w:val="1"/>
      <w:numFmt w:val="bullet"/>
      <w:lvlText w:val=""/>
      <w:lvlJc w:val="left"/>
      <w:pPr>
        <w:ind w:left="5040" w:hanging="360"/>
      </w:pPr>
      <w:rPr>
        <w:rFonts w:ascii="Symbol" w:hAnsi="Symbol" w:hint="default"/>
      </w:rPr>
    </w:lvl>
    <w:lvl w:ilvl="7" w:tplc="E266FA96" w:tentative="1">
      <w:start w:val="1"/>
      <w:numFmt w:val="bullet"/>
      <w:lvlText w:val="o"/>
      <w:lvlJc w:val="left"/>
      <w:pPr>
        <w:ind w:left="5760" w:hanging="360"/>
      </w:pPr>
      <w:rPr>
        <w:rFonts w:ascii="Courier New" w:hAnsi="Courier New" w:cs="Courier New" w:hint="default"/>
      </w:rPr>
    </w:lvl>
    <w:lvl w:ilvl="8" w:tplc="D85824CA" w:tentative="1">
      <w:start w:val="1"/>
      <w:numFmt w:val="bullet"/>
      <w:lvlText w:val=""/>
      <w:lvlJc w:val="left"/>
      <w:pPr>
        <w:ind w:left="6480" w:hanging="360"/>
      </w:pPr>
      <w:rPr>
        <w:rFonts w:ascii="Wingdings" w:hAnsi="Wingdings" w:hint="default"/>
      </w:rPr>
    </w:lvl>
  </w:abstractNum>
  <w:abstractNum w:abstractNumId="103">
    <w:nsid w:val="67240ED1"/>
    <w:multiLevelType w:val="hybridMultilevel"/>
    <w:tmpl w:val="21C00F6E"/>
    <w:lvl w:ilvl="0" w:tplc="7FF2C884">
      <w:start w:val="1"/>
      <w:numFmt w:val="decimal"/>
      <w:lvlText w:val="%1."/>
      <w:lvlJc w:val="left"/>
      <w:pPr>
        <w:tabs>
          <w:tab w:val="num" w:pos="360"/>
        </w:tabs>
        <w:ind w:left="360" w:hanging="360"/>
      </w:pPr>
      <w:rPr>
        <w:rFonts w:cs="Times New Roman"/>
      </w:rPr>
    </w:lvl>
    <w:lvl w:ilvl="1" w:tplc="04080003" w:tentative="1">
      <w:start w:val="1"/>
      <w:numFmt w:val="lowerLetter"/>
      <w:lvlText w:val="%2."/>
      <w:lvlJc w:val="left"/>
      <w:pPr>
        <w:tabs>
          <w:tab w:val="num" w:pos="1080"/>
        </w:tabs>
        <w:ind w:left="1080" w:hanging="360"/>
      </w:pPr>
    </w:lvl>
    <w:lvl w:ilvl="2" w:tplc="04080005" w:tentative="1">
      <w:start w:val="1"/>
      <w:numFmt w:val="lowerRoman"/>
      <w:lvlText w:val="%3."/>
      <w:lvlJc w:val="right"/>
      <w:pPr>
        <w:tabs>
          <w:tab w:val="num" w:pos="1800"/>
        </w:tabs>
        <w:ind w:left="1800" w:hanging="180"/>
      </w:pPr>
    </w:lvl>
    <w:lvl w:ilvl="3" w:tplc="04080001" w:tentative="1">
      <w:start w:val="1"/>
      <w:numFmt w:val="decimal"/>
      <w:lvlText w:val="%4."/>
      <w:lvlJc w:val="left"/>
      <w:pPr>
        <w:tabs>
          <w:tab w:val="num" w:pos="2520"/>
        </w:tabs>
        <w:ind w:left="2520" w:hanging="360"/>
      </w:pPr>
    </w:lvl>
    <w:lvl w:ilvl="4" w:tplc="04080003" w:tentative="1">
      <w:start w:val="1"/>
      <w:numFmt w:val="lowerLetter"/>
      <w:lvlText w:val="%5."/>
      <w:lvlJc w:val="left"/>
      <w:pPr>
        <w:tabs>
          <w:tab w:val="num" w:pos="3240"/>
        </w:tabs>
        <w:ind w:left="3240" w:hanging="360"/>
      </w:pPr>
    </w:lvl>
    <w:lvl w:ilvl="5" w:tplc="04080005" w:tentative="1">
      <w:start w:val="1"/>
      <w:numFmt w:val="lowerRoman"/>
      <w:lvlText w:val="%6."/>
      <w:lvlJc w:val="right"/>
      <w:pPr>
        <w:tabs>
          <w:tab w:val="num" w:pos="3960"/>
        </w:tabs>
        <w:ind w:left="3960" w:hanging="180"/>
      </w:pPr>
    </w:lvl>
    <w:lvl w:ilvl="6" w:tplc="04080001" w:tentative="1">
      <w:start w:val="1"/>
      <w:numFmt w:val="decimal"/>
      <w:lvlText w:val="%7."/>
      <w:lvlJc w:val="left"/>
      <w:pPr>
        <w:tabs>
          <w:tab w:val="num" w:pos="4680"/>
        </w:tabs>
        <w:ind w:left="4680" w:hanging="360"/>
      </w:pPr>
    </w:lvl>
    <w:lvl w:ilvl="7" w:tplc="04080003" w:tentative="1">
      <w:start w:val="1"/>
      <w:numFmt w:val="lowerLetter"/>
      <w:lvlText w:val="%8."/>
      <w:lvlJc w:val="left"/>
      <w:pPr>
        <w:tabs>
          <w:tab w:val="num" w:pos="5400"/>
        </w:tabs>
        <w:ind w:left="5400" w:hanging="360"/>
      </w:pPr>
    </w:lvl>
    <w:lvl w:ilvl="8" w:tplc="04080005" w:tentative="1">
      <w:start w:val="1"/>
      <w:numFmt w:val="lowerRoman"/>
      <w:lvlText w:val="%9."/>
      <w:lvlJc w:val="right"/>
      <w:pPr>
        <w:tabs>
          <w:tab w:val="num" w:pos="6120"/>
        </w:tabs>
        <w:ind w:left="6120" w:hanging="180"/>
      </w:pPr>
    </w:lvl>
  </w:abstractNum>
  <w:abstractNum w:abstractNumId="104">
    <w:nsid w:val="672D7E8C"/>
    <w:multiLevelType w:val="hybridMultilevel"/>
    <w:tmpl w:val="45FC60D6"/>
    <w:lvl w:ilvl="0" w:tplc="269CA5BA">
      <w:start w:val="1"/>
      <w:numFmt w:val="decimal"/>
      <w:lvlText w:val="%1."/>
      <w:lvlJc w:val="left"/>
      <w:pPr>
        <w:tabs>
          <w:tab w:val="num" w:pos="720"/>
        </w:tabs>
        <w:ind w:left="720" w:hanging="360"/>
      </w:pPr>
      <w:rPr>
        <w:rFonts w:cs="Times New Roman" w:hint="default"/>
      </w:rPr>
    </w:lvl>
    <w:lvl w:ilvl="1" w:tplc="04080003" w:tentative="1">
      <w:start w:val="1"/>
      <w:numFmt w:val="lowerLetter"/>
      <w:lvlText w:val="%2."/>
      <w:lvlJc w:val="left"/>
      <w:pPr>
        <w:tabs>
          <w:tab w:val="num" w:pos="1800"/>
        </w:tabs>
        <w:ind w:left="1800" w:hanging="360"/>
      </w:pPr>
      <w:rPr>
        <w:rFonts w:cs="Times New Roman"/>
      </w:rPr>
    </w:lvl>
    <w:lvl w:ilvl="2" w:tplc="04080005" w:tentative="1">
      <w:start w:val="1"/>
      <w:numFmt w:val="lowerRoman"/>
      <w:lvlText w:val="%3."/>
      <w:lvlJc w:val="right"/>
      <w:pPr>
        <w:tabs>
          <w:tab w:val="num" w:pos="2520"/>
        </w:tabs>
        <w:ind w:left="2520" w:hanging="180"/>
      </w:pPr>
      <w:rPr>
        <w:rFonts w:cs="Times New Roman"/>
      </w:rPr>
    </w:lvl>
    <w:lvl w:ilvl="3" w:tplc="04080001" w:tentative="1">
      <w:start w:val="1"/>
      <w:numFmt w:val="decimal"/>
      <w:lvlText w:val="%4."/>
      <w:lvlJc w:val="left"/>
      <w:pPr>
        <w:tabs>
          <w:tab w:val="num" w:pos="3240"/>
        </w:tabs>
        <w:ind w:left="3240" w:hanging="360"/>
      </w:pPr>
      <w:rPr>
        <w:rFonts w:cs="Times New Roman"/>
      </w:rPr>
    </w:lvl>
    <w:lvl w:ilvl="4" w:tplc="04080003" w:tentative="1">
      <w:start w:val="1"/>
      <w:numFmt w:val="lowerLetter"/>
      <w:lvlText w:val="%5."/>
      <w:lvlJc w:val="left"/>
      <w:pPr>
        <w:tabs>
          <w:tab w:val="num" w:pos="3960"/>
        </w:tabs>
        <w:ind w:left="3960" w:hanging="360"/>
      </w:pPr>
      <w:rPr>
        <w:rFonts w:cs="Times New Roman"/>
      </w:rPr>
    </w:lvl>
    <w:lvl w:ilvl="5" w:tplc="04080005" w:tentative="1">
      <w:start w:val="1"/>
      <w:numFmt w:val="lowerRoman"/>
      <w:lvlText w:val="%6."/>
      <w:lvlJc w:val="right"/>
      <w:pPr>
        <w:tabs>
          <w:tab w:val="num" w:pos="4680"/>
        </w:tabs>
        <w:ind w:left="4680" w:hanging="180"/>
      </w:pPr>
      <w:rPr>
        <w:rFonts w:cs="Times New Roman"/>
      </w:rPr>
    </w:lvl>
    <w:lvl w:ilvl="6" w:tplc="04080001" w:tentative="1">
      <w:start w:val="1"/>
      <w:numFmt w:val="decimal"/>
      <w:lvlText w:val="%7."/>
      <w:lvlJc w:val="left"/>
      <w:pPr>
        <w:tabs>
          <w:tab w:val="num" w:pos="5400"/>
        </w:tabs>
        <w:ind w:left="5400" w:hanging="360"/>
      </w:pPr>
      <w:rPr>
        <w:rFonts w:cs="Times New Roman"/>
      </w:rPr>
    </w:lvl>
    <w:lvl w:ilvl="7" w:tplc="04080003" w:tentative="1">
      <w:start w:val="1"/>
      <w:numFmt w:val="lowerLetter"/>
      <w:lvlText w:val="%8."/>
      <w:lvlJc w:val="left"/>
      <w:pPr>
        <w:tabs>
          <w:tab w:val="num" w:pos="6120"/>
        </w:tabs>
        <w:ind w:left="6120" w:hanging="360"/>
      </w:pPr>
      <w:rPr>
        <w:rFonts w:cs="Times New Roman"/>
      </w:rPr>
    </w:lvl>
    <w:lvl w:ilvl="8" w:tplc="04080005" w:tentative="1">
      <w:start w:val="1"/>
      <w:numFmt w:val="lowerRoman"/>
      <w:lvlText w:val="%9."/>
      <w:lvlJc w:val="right"/>
      <w:pPr>
        <w:tabs>
          <w:tab w:val="num" w:pos="6840"/>
        </w:tabs>
        <w:ind w:left="6840" w:hanging="180"/>
      </w:pPr>
      <w:rPr>
        <w:rFonts w:cs="Times New Roman"/>
      </w:rPr>
    </w:lvl>
  </w:abstractNum>
  <w:abstractNum w:abstractNumId="105">
    <w:nsid w:val="687777AF"/>
    <w:multiLevelType w:val="hybridMultilevel"/>
    <w:tmpl w:val="B936D0C6"/>
    <w:lvl w:ilvl="0" w:tplc="04080001">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nsid w:val="6C804A27"/>
    <w:multiLevelType w:val="hybridMultilevel"/>
    <w:tmpl w:val="704EBD04"/>
    <w:lvl w:ilvl="0" w:tplc="C9DA4A2A">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04080003" w:tentative="1">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107">
    <w:nsid w:val="6D616E78"/>
    <w:multiLevelType w:val="multilevel"/>
    <w:tmpl w:val="A5C276C0"/>
    <w:lvl w:ilvl="0">
      <w:start w:val="1"/>
      <w:numFmt w:val="decimal"/>
      <w:lvlText w:val="%1."/>
      <w:lvlJc w:val="left"/>
      <w:pPr>
        <w:tabs>
          <w:tab w:val="num" w:pos="720"/>
        </w:tabs>
        <w:ind w:left="720" w:hanging="360"/>
      </w:pPr>
      <w:rPr>
        <w:rFonts w:cs="Times New Roman"/>
      </w:rPr>
    </w:lvl>
    <w:lvl w:ilvl="1">
      <w:numFmt w:val="bullet"/>
      <w:lvlText w:val="-"/>
      <w:lvlJc w:val="left"/>
      <w:pPr>
        <w:tabs>
          <w:tab w:val="num" w:pos="1440"/>
        </w:tabs>
        <w:ind w:left="1440" w:hanging="360"/>
      </w:pPr>
      <w:rPr>
        <w:rFonts w:ascii="Calibri" w:eastAsia="Times New Roman" w:hAnsi="Calibri" w:hint="default"/>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8">
    <w:nsid w:val="6DF82433"/>
    <w:multiLevelType w:val="hybridMultilevel"/>
    <w:tmpl w:val="799E28EE"/>
    <w:lvl w:ilvl="0" w:tplc="FFFFFFFF">
      <w:start w:val="1"/>
      <w:numFmt w:val="bullet"/>
      <w:lvlText w:val="-"/>
      <w:lvlJc w:val="left"/>
      <w:pPr>
        <w:tabs>
          <w:tab w:val="num" w:pos="473"/>
        </w:tabs>
        <w:ind w:left="473" w:hanging="360"/>
      </w:pPr>
      <w:rPr>
        <w:rFonts w:ascii="Tahoma" w:hAnsi="Tahoma" w:hint="default"/>
      </w:rPr>
    </w:lvl>
    <w:lvl w:ilvl="1" w:tplc="FFFFFFFF" w:tentative="1">
      <w:start w:val="1"/>
      <w:numFmt w:val="bullet"/>
      <w:lvlText w:val="o"/>
      <w:lvlJc w:val="left"/>
      <w:pPr>
        <w:tabs>
          <w:tab w:val="num" w:pos="1553"/>
        </w:tabs>
        <w:ind w:left="1553" w:hanging="360"/>
      </w:pPr>
      <w:rPr>
        <w:rFonts w:ascii="Courier New" w:hAnsi="Courier New" w:hint="default"/>
      </w:rPr>
    </w:lvl>
    <w:lvl w:ilvl="2" w:tplc="FFFFFFFF" w:tentative="1">
      <w:start w:val="1"/>
      <w:numFmt w:val="bullet"/>
      <w:lvlText w:val=""/>
      <w:lvlJc w:val="left"/>
      <w:pPr>
        <w:tabs>
          <w:tab w:val="num" w:pos="2273"/>
        </w:tabs>
        <w:ind w:left="2273" w:hanging="360"/>
      </w:pPr>
      <w:rPr>
        <w:rFonts w:ascii="Wingdings" w:hAnsi="Wingdings" w:hint="default"/>
      </w:rPr>
    </w:lvl>
    <w:lvl w:ilvl="3" w:tplc="FFFFFFFF" w:tentative="1">
      <w:start w:val="1"/>
      <w:numFmt w:val="bullet"/>
      <w:lvlText w:val=""/>
      <w:lvlJc w:val="left"/>
      <w:pPr>
        <w:tabs>
          <w:tab w:val="num" w:pos="2993"/>
        </w:tabs>
        <w:ind w:left="2993" w:hanging="360"/>
      </w:pPr>
      <w:rPr>
        <w:rFonts w:ascii="Symbol" w:hAnsi="Symbol" w:hint="default"/>
      </w:rPr>
    </w:lvl>
    <w:lvl w:ilvl="4" w:tplc="FFFFFFFF" w:tentative="1">
      <w:start w:val="1"/>
      <w:numFmt w:val="bullet"/>
      <w:lvlText w:val="o"/>
      <w:lvlJc w:val="left"/>
      <w:pPr>
        <w:tabs>
          <w:tab w:val="num" w:pos="3713"/>
        </w:tabs>
        <w:ind w:left="3713" w:hanging="360"/>
      </w:pPr>
      <w:rPr>
        <w:rFonts w:ascii="Courier New" w:hAnsi="Courier New" w:hint="default"/>
      </w:rPr>
    </w:lvl>
    <w:lvl w:ilvl="5" w:tplc="FFFFFFFF" w:tentative="1">
      <w:start w:val="1"/>
      <w:numFmt w:val="bullet"/>
      <w:lvlText w:val=""/>
      <w:lvlJc w:val="left"/>
      <w:pPr>
        <w:tabs>
          <w:tab w:val="num" w:pos="4433"/>
        </w:tabs>
        <w:ind w:left="4433" w:hanging="360"/>
      </w:pPr>
      <w:rPr>
        <w:rFonts w:ascii="Wingdings" w:hAnsi="Wingdings" w:hint="default"/>
      </w:rPr>
    </w:lvl>
    <w:lvl w:ilvl="6" w:tplc="FFFFFFFF" w:tentative="1">
      <w:start w:val="1"/>
      <w:numFmt w:val="bullet"/>
      <w:lvlText w:val=""/>
      <w:lvlJc w:val="left"/>
      <w:pPr>
        <w:tabs>
          <w:tab w:val="num" w:pos="5153"/>
        </w:tabs>
        <w:ind w:left="5153" w:hanging="360"/>
      </w:pPr>
      <w:rPr>
        <w:rFonts w:ascii="Symbol" w:hAnsi="Symbol" w:hint="default"/>
      </w:rPr>
    </w:lvl>
    <w:lvl w:ilvl="7" w:tplc="FFFFFFFF" w:tentative="1">
      <w:start w:val="1"/>
      <w:numFmt w:val="bullet"/>
      <w:lvlText w:val="o"/>
      <w:lvlJc w:val="left"/>
      <w:pPr>
        <w:tabs>
          <w:tab w:val="num" w:pos="5873"/>
        </w:tabs>
        <w:ind w:left="5873" w:hanging="360"/>
      </w:pPr>
      <w:rPr>
        <w:rFonts w:ascii="Courier New" w:hAnsi="Courier New" w:hint="default"/>
      </w:rPr>
    </w:lvl>
    <w:lvl w:ilvl="8" w:tplc="FFFFFFFF" w:tentative="1">
      <w:start w:val="1"/>
      <w:numFmt w:val="bullet"/>
      <w:lvlText w:val=""/>
      <w:lvlJc w:val="left"/>
      <w:pPr>
        <w:tabs>
          <w:tab w:val="num" w:pos="6593"/>
        </w:tabs>
        <w:ind w:left="6593" w:hanging="360"/>
      </w:pPr>
      <w:rPr>
        <w:rFonts w:ascii="Wingdings" w:hAnsi="Wingdings" w:hint="default"/>
      </w:rPr>
    </w:lvl>
  </w:abstractNum>
  <w:abstractNum w:abstractNumId="109">
    <w:nsid w:val="6E3B1F97"/>
    <w:multiLevelType w:val="hybridMultilevel"/>
    <w:tmpl w:val="BC7C80F8"/>
    <w:lvl w:ilvl="0" w:tplc="E0D0425C">
      <w:start w:val="1"/>
      <w:numFmt w:val="decimal"/>
      <w:lvlText w:val="%1."/>
      <w:lvlJc w:val="left"/>
      <w:pPr>
        <w:ind w:left="842" w:hanging="360"/>
      </w:pPr>
    </w:lvl>
    <w:lvl w:ilvl="1" w:tplc="04080003" w:tentative="1">
      <w:start w:val="1"/>
      <w:numFmt w:val="lowerLetter"/>
      <w:lvlText w:val="%2."/>
      <w:lvlJc w:val="left"/>
      <w:pPr>
        <w:ind w:left="1562" w:hanging="360"/>
      </w:pPr>
    </w:lvl>
    <w:lvl w:ilvl="2" w:tplc="04080005" w:tentative="1">
      <w:start w:val="1"/>
      <w:numFmt w:val="lowerRoman"/>
      <w:lvlText w:val="%3."/>
      <w:lvlJc w:val="right"/>
      <w:pPr>
        <w:ind w:left="2282" w:hanging="180"/>
      </w:pPr>
    </w:lvl>
    <w:lvl w:ilvl="3" w:tplc="04080001" w:tentative="1">
      <w:start w:val="1"/>
      <w:numFmt w:val="decimal"/>
      <w:lvlText w:val="%4."/>
      <w:lvlJc w:val="left"/>
      <w:pPr>
        <w:ind w:left="3002" w:hanging="360"/>
      </w:pPr>
    </w:lvl>
    <w:lvl w:ilvl="4" w:tplc="04080003" w:tentative="1">
      <w:start w:val="1"/>
      <w:numFmt w:val="lowerLetter"/>
      <w:lvlText w:val="%5."/>
      <w:lvlJc w:val="left"/>
      <w:pPr>
        <w:ind w:left="3722" w:hanging="360"/>
      </w:pPr>
    </w:lvl>
    <w:lvl w:ilvl="5" w:tplc="04080005" w:tentative="1">
      <w:start w:val="1"/>
      <w:numFmt w:val="lowerRoman"/>
      <w:lvlText w:val="%6."/>
      <w:lvlJc w:val="right"/>
      <w:pPr>
        <w:ind w:left="4442" w:hanging="180"/>
      </w:pPr>
    </w:lvl>
    <w:lvl w:ilvl="6" w:tplc="04080001" w:tentative="1">
      <w:start w:val="1"/>
      <w:numFmt w:val="decimal"/>
      <w:lvlText w:val="%7."/>
      <w:lvlJc w:val="left"/>
      <w:pPr>
        <w:ind w:left="5162" w:hanging="360"/>
      </w:pPr>
    </w:lvl>
    <w:lvl w:ilvl="7" w:tplc="04080003" w:tentative="1">
      <w:start w:val="1"/>
      <w:numFmt w:val="lowerLetter"/>
      <w:lvlText w:val="%8."/>
      <w:lvlJc w:val="left"/>
      <w:pPr>
        <w:ind w:left="5882" w:hanging="360"/>
      </w:pPr>
    </w:lvl>
    <w:lvl w:ilvl="8" w:tplc="04080005" w:tentative="1">
      <w:start w:val="1"/>
      <w:numFmt w:val="lowerRoman"/>
      <w:lvlText w:val="%9."/>
      <w:lvlJc w:val="right"/>
      <w:pPr>
        <w:ind w:left="6602" w:hanging="180"/>
      </w:pPr>
    </w:lvl>
  </w:abstractNum>
  <w:abstractNum w:abstractNumId="110">
    <w:nsid w:val="6E5B5F4C"/>
    <w:multiLevelType w:val="singleLevel"/>
    <w:tmpl w:val="0C09000F"/>
    <w:lvl w:ilvl="0">
      <w:start w:val="1"/>
      <w:numFmt w:val="decimal"/>
      <w:pStyle w:val="NormalBullet"/>
      <w:lvlText w:val="%1."/>
      <w:lvlJc w:val="left"/>
      <w:pPr>
        <w:tabs>
          <w:tab w:val="num" w:pos="360"/>
        </w:tabs>
        <w:ind w:left="360" w:hanging="360"/>
      </w:pPr>
    </w:lvl>
  </w:abstractNum>
  <w:abstractNum w:abstractNumId="111">
    <w:nsid w:val="6F6B236E"/>
    <w:multiLevelType w:val="multilevel"/>
    <w:tmpl w:val="A8AC4F98"/>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600"/>
        </w:tabs>
        <w:ind w:left="600" w:hanging="720"/>
      </w:pPr>
      <w:rPr>
        <w:rFonts w:cs="Times New Roman" w:hint="default"/>
      </w:rPr>
    </w:lvl>
    <w:lvl w:ilvl="2">
      <w:start w:val="1"/>
      <w:numFmt w:val="decimal"/>
      <w:lvlText w:val="%1.%2.%3."/>
      <w:lvlJc w:val="left"/>
      <w:pPr>
        <w:tabs>
          <w:tab w:val="num" w:pos="480"/>
        </w:tabs>
        <w:ind w:left="480" w:hanging="720"/>
      </w:pPr>
      <w:rPr>
        <w:rFonts w:cs="Times New Roman" w:hint="default"/>
      </w:rPr>
    </w:lvl>
    <w:lvl w:ilvl="3">
      <w:start w:val="1"/>
      <w:numFmt w:val="decimal"/>
      <w:lvlText w:val="%1.%2.%3.%4."/>
      <w:lvlJc w:val="left"/>
      <w:pPr>
        <w:tabs>
          <w:tab w:val="num" w:pos="720"/>
        </w:tabs>
        <w:ind w:left="720" w:hanging="1080"/>
      </w:pPr>
      <w:rPr>
        <w:rFonts w:cs="Times New Roman" w:hint="default"/>
      </w:rPr>
    </w:lvl>
    <w:lvl w:ilvl="4">
      <w:start w:val="1"/>
      <w:numFmt w:val="decimal"/>
      <w:lvlText w:val="%1.%2.%3.%4.%5."/>
      <w:lvlJc w:val="left"/>
      <w:pPr>
        <w:tabs>
          <w:tab w:val="num" w:pos="600"/>
        </w:tabs>
        <w:ind w:left="600" w:hanging="1080"/>
      </w:pPr>
      <w:rPr>
        <w:rFonts w:cs="Times New Roman" w:hint="default"/>
      </w:rPr>
    </w:lvl>
    <w:lvl w:ilvl="5">
      <w:start w:val="1"/>
      <w:numFmt w:val="decimal"/>
      <w:lvlText w:val="%1.%2.%3.%4.%5.%6."/>
      <w:lvlJc w:val="left"/>
      <w:pPr>
        <w:tabs>
          <w:tab w:val="num" w:pos="840"/>
        </w:tabs>
        <w:ind w:left="840" w:hanging="1440"/>
      </w:pPr>
      <w:rPr>
        <w:rFonts w:cs="Times New Roman" w:hint="default"/>
      </w:rPr>
    </w:lvl>
    <w:lvl w:ilvl="6">
      <w:start w:val="1"/>
      <w:numFmt w:val="decimal"/>
      <w:lvlText w:val="%1.%2.%3.%4.%5.%6.%7."/>
      <w:lvlJc w:val="left"/>
      <w:pPr>
        <w:tabs>
          <w:tab w:val="num" w:pos="720"/>
        </w:tabs>
        <w:ind w:left="720" w:hanging="1440"/>
      </w:pPr>
      <w:rPr>
        <w:rFonts w:cs="Times New Roman" w:hint="default"/>
      </w:rPr>
    </w:lvl>
    <w:lvl w:ilvl="7">
      <w:start w:val="1"/>
      <w:numFmt w:val="decimal"/>
      <w:lvlText w:val="%1.%2.%3.%4.%5.%6.%7.%8."/>
      <w:lvlJc w:val="left"/>
      <w:pPr>
        <w:tabs>
          <w:tab w:val="num" w:pos="960"/>
        </w:tabs>
        <w:ind w:left="960" w:hanging="1800"/>
      </w:pPr>
      <w:rPr>
        <w:rFonts w:cs="Times New Roman" w:hint="default"/>
      </w:rPr>
    </w:lvl>
    <w:lvl w:ilvl="8">
      <w:start w:val="1"/>
      <w:numFmt w:val="decimal"/>
      <w:lvlText w:val="%1.%2.%3.%4.%5.%6.%7.%8.%9."/>
      <w:lvlJc w:val="left"/>
      <w:pPr>
        <w:tabs>
          <w:tab w:val="num" w:pos="840"/>
        </w:tabs>
        <w:ind w:left="840" w:hanging="1800"/>
      </w:pPr>
      <w:rPr>
        <w:rFonts w:cs="Times New Roman" w:hint="default"/>
      </w:rPr>
    </w:lvl>
  </w:abstractNum>
  <w:abstractNum w:abstractNumId="112">
    <w:nsid w:val="72556BD2"/>
    <w:multiLevelType w:val="hybridMultilevel"/>
    <w:tmpl w:val="4FE67D9C"/>
    <w:lvl w:ilvl="0" w:tplc="5590F8B4">
      <w:start w:val="1"/>
      <w:numFmt w:val="bullet"/>
      <w:lvlText w:val=""/>
      <w:lvlJc w:val="left"/>
      <w:pPr>
        <w:tabs>
          <w:tab w:val="num" w:pos="1074"/>
        </w:tabs>
        <w:ind w:left="1074" w:hanging="360"/>
      </w:pPr>
      <w:rPr>
        <w:rFonts w:ascii="Symbol" w:hAnsi="Symbol" w:hint="default"/>
      </w:rPr>
    </w:lvl>
    <w:lvl w:ilvl="1" w:tplc="B846D2CC" w:tentative="1">
      <w:start w:val="1"/>
      <w:numFmt w:val="bullet"/>
      <w:lvlText w:val="o"/>
      <w:lvlJc w:val="left"/>
      <w:pPr>
        <w:tabs>
          <w:tab w:val="num" w:pos="1794"/>
        </w:tabs>
        <w:ind w:left="1794" w:hanging="360"/>
      </w:pPr>
      <w:rPr>
        <w:rFonts w:ascii="Courier New" w:hAnsi="Courier New" w:hint="default"/>
      </w:rPr>
    </w:lvl>
    <w:lvl w:ilvl="2" w:tplc="9BA69E50" w:tentative="1">
      <w:start w:val="1"/>
      <w:numFmt w:val="bullet"/>
      <w:lvlText w:val=""/>
      <w:lvlJc w:val="left"/>
      <w:pPr>
        <w:tabs>
          <w:tab w:val="num" w:pos="2514"/>
        </w:tabs>
        <w:ind w:left="2514" w:hanging="360"/>
      </w:pPr>
      <w:rPr>
        <w:rFonts w:ascii="Wingdings" w:hAnsi="Wingdings" w:hint="default"/>
      </w:rPr>
    </w:lvl>
    <w:lvl w:ilvl="3" w:tplc="E5BAA5D8" w:tentative="1">
      <w:start w:val="1"/>
      <w:numFmt w:val="bullet"/>
      <w:lvlText w:val=""/>
      <w:lvlJc w:val="left"/>
      <w:pPr>
        <w:tabs>
          <w:tab w:val="num" w:pos="3234"/>
        </w:tabs>
        <w:ind w:left="3234" w:hanging="360"/>
      </w:pPr>
      <w:rPr>
        <w:rFonts w:ascii="Symbol" w:hAnsi="Symbol" w:hint="default"/>
      </w:rPr>
    </w:lvl>
    <w:lvl w:ilvl="4" w:tplc="C638EEC4" w:tentative="1">
      <w:start w:val="1"/>
      <w:numFmt w:val="bullet"/>
      <w:lvlText w:val="o"/>
      <w:lvlJc w:val="left"/>
      <w:pPr>
        <w:tabs>
          <w:tab w:val="num" w:pos="3954"/>
        </w:tabs>
        <w:ind w:left="3954" w:hanging="360"/>
      </w:pPr>
      <w:rPr>
        <w:rFonts w:ascii="Courier New" w:hAnsi="Courier New" w:hint="default"/>
      </w:rPr>
    </w:lvl>
    <w:lvl w:ilvl="5" w:tplc="7A86F318" w:tentative="1">
      <w:start w:val="1"/>
      <w:numFmt w:val="bullet"/>
      <w:lvlText w:val=""/>
      <w:lvlJc w:val="left"/>
      <w:pPr>
        <w:tabs>
          <w:tab w:val="num" w:pos="4674"/>
        </w:tabs>
        <w:ind w:left="4674" w:hanging="360"/>
      </w:pPr>
      <w:rPr>
        <w:rFonts w:ascii="Wingdings" w:hAnsi="Wingdings" w:hint="default"/>
      </w:rPr>
    </w:lvl>
    <w:lvl w:ilvl="6" w:tplc="A7BC8316" w:tentative="1">
      <w:start w:val="1"/>
      <w:numFmt w:val="bullet"/>
      <w:lvlText w:val=""/>
      <w:lvlJc w:val="left"/>
      <w:pPr>
        <w:tabs>
          <w:tab w:val="num" w:pos="5394"/>
        </w:tabs>
        <w:ind w:left="5394" w:hanging="360"/>
      </w:pPr>
      <w:rPr>
        <w:rFonts w:ascii="Symbol" w:hAnsi="Symbol" w:hint="default"/>
      </w:rPr>
    </w:lvl>
    <w:lvl w:ilvl="7" w:tplc="735861F0" w:tentative="1">
      <w:start w:val="1"/>
      <w:numFmt w:val="bullet"/>
      <w:lvlText w:val="o"/>
      <w:lvlJc w:val="left"/>
      <w:pPr>
        <w:tabs>
          <w:tab w:val="num" w:pos="6114"/>
        </w:tabs>
        <w:ind w:left="6114" w:hanging="360"/>
      </w:pPr>
      <w:rPr>
        <w:rFonts w:ascii="Courier New" w:hAnsi="Courier New" w:hint="default"/>
      </w:rPr>
    </w:lvl>
    <w:lvl w:ilvl="8" w:tplc="AB8A7CCC" w:tentative="1">
      <w:start w:val="1"/>
      <w:numFmt w:val="bullet"/>
      <w:lvlText w:val=""/>
      <w:lvlJc w:val="left"/>
      <w:pPr>
        <w:tabs>
          <w:tab w:val="num" w:pos="6834"/>
        </w:tabs>
        <w:ind w:left="6834" w:hanging="360"/>
      </w:pPr>
      <w:rPr>
        <w:rFonts w:ascii="Wingdings" w:hAnsi="Wingdings" w:hint="default"/>
      </w:rPr>
    </w:lvl>
  </w:abstractNum>
  <w:abstractNum w:abstractNumId="113">
    <w:nsid w:val="74F370F1"/>
    <w:multiLevelType w:val="multilevel"/>
    <w:tmpl w:val="BC6E4976"/>
    <w:lvl w:ilvl="0">
      <w:start w:val="1"/>
      <w:numFmt w:val="decimal"/>
      <w:lvlText w:val="%1."/>
      <w:lvlJc w:val="left"/>
      <w:pPr>
        <w:tabs>
          <w:tab w:val="num" w:pos="0"/>
        </w:tabs>
        <w:ind w:left="0" w:firstLine="0"/>
      </w:pPr>
      <w:rPr>
        <w:rFonts w:ascii="Calibri" w:hAnsi="Calibri" w:cs="Tahoma" w:hint="default"/>
        <w:b w:val="0"/>
        <w:bCs w:val="0"/>
        <w:i w:val="0"/>
        <w:iCs w:val="0"/>
        <w:smallCaps w:val="0"/>
        <w:strike w:val="0"/>
        <w:color w:val="000000"/>
        <w:spacing w:val="0"/>
        <w:w w:val="100"/>
        <w:position w:val="0"/>
        <w:sz w:val="22"/>
        <w:szCs w:val="22"/>
        <w:u w:val="none"/>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14">
    <w:nsid w:val="76D75DBB"/>
    <w:multiLevelType w:val="hybridMultilevel"/>
    <w:tmpl w:val="1C9E2456"/>
    <w:lvl w:ilvl="0" w:tplc="04090001">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5">
    <w:nsid w:val="78C578CD"/>
    <w:multiLevelType w:val="hybridMultilevel"/>
    <w:tmpl w:val="2BC8F45C"/>
    <w:lvl w:ilvl="0" w:tplc="04080001">
      <w:start w:val="1"/>
      <w:numFmt w:val="bullet"/>
      <w:lvlText w:val=""/>
      <w:lvlJc w:val="left"/>
      <w:pPr>
        <w:tabs>
          <w:tab w:val="num" w:pos="720"/>
        </w:tabs>
        <w:ind w:left="720" w:hanging="360"/>
      </w:pPr>
      <w:rPr>
        <w:rFonts w:ascii="Wingdings 3" w:hAnsi="Wingdings 3" w:hint="default"/>
      </w:rPr>
    </w:lvl>
    <w:lvl w:ilvl="1" w:tplc="A7448290">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16">
    <w:nsid w:val="7AF67926"/>
    <w:multiLevelType w:val="hybridMultilevel"/>
    <w:tmpl w:val="CF1AD1B6"/>
    <w:lvl w:ilvl="0" w:tplc="AFB0820A">
      <w:start w:val="1"/>
      <w:numFmt w:val="bullet"/>
      <w:lvlText w:val=""/>
      <w:lvlJc w:val="left"/>
      <w:pPr>
        <w:ind w:left="720" w:hanging="360"/>
      </w:pPr>
      <w:rPr>
        <w:rFonts w:ascii="Symbol" w:hAnsi="Symbol" w:hint="default"/>
      </w:rPr>
    </w:lvl>
    <w:lvl w:ilvl="1" w:tplc="53C8BB4A">
      <w:start w:val="1"/>
      <w:numFmt w:val="bullet"/>
      <w:lvlText w:val="o"/>
      <w:lvlJc w:val="left"/>
      <w:pPr>
        <w:ind w:left="1440" w:hanging="360"/>
      </w:pPr>
      <w:rPr>
        <w:rFonts w:ascii="Courier New" w:hAnsi="Courier New" w:hint="default"/>
      </w:rPr>
    </w:lvl>
    <w:lvl w:ilvl="2" w:tplc="A424A112">
      <w:start w:val="1"/>
      <w:numFmt w:val="bullet"/>
      <w:lvlText w:val=""/>
      <w:lvlJc w:val="left"/>
      <w:pPr>
        <w:ind w:left="2160" w:hanging="360"/>
      </w:pPr>
      <w:rPr>
        <w:rFonts w:ascii="Wingdings" w:hAnsi="Wingdings" w:hint="default"/>
      </w:rPr>
    </w:lvl>
    <w:lvl w:ilvl="3" w:tplc="AEFEE800">
      <w:start w:val="1"/>
      <w:numFmt w:val="bullet"/>
      <w:lvlText w:val=""/>
      <w:lvlJc w:val="left"/>
      <w:pPr>
        <w:ind w:left="2880" w:hanging="360"/>
      </w:pPr>
      <w:rPr>
        <w:rFonts w:ascii="Symbol" w:hAnsi="Symbol" w:hint="default"/>
      </w:rPr>
    </w:lvl>
    <w:lvl w:ilvl="4" w:tplc="ED14C5A4">
      <w:start w:val="1"/>
      <w:numFmt w:val="bullet"/>
      <w:lvlText w:val="o"/>
      <w:lvlJc w:val="left"/>
      <w:pPr>
        <w:ind w:left="3600" w:hanging="360"/>
      </w:pPr>
      <w:rPr>
        <w:rFonts w:ascii="Courier New" w:hAnsi="Courier New" w:hint="default"/>
      </w:rPr>
    </w:lvl>
    <w:lvl w:ilvl="5" w:tplc="D0E80B80">
      <w:start w:val="1"/>
      <w:numFmt w:val="bullet"/>
      <w:lvlText w:val=""/>
      <w:lvlJc w:val="left"/>
      <w:pPr>
        <w:ind w:left="4320" w:hanging="360"/>
      </w:pPr>
      <w:rPr>
        <w:rFonts w:ascii="Wingdings" w:hAnsi="Wingdings" w:hint="default"/>
      </w:rPr>
    </w:lvl>
    <w:lvl w:ilvl="6" w:tplc="74905492">
      <w:start w:val="1"/>
      <w:numFmt w:val="bullet"/>
      <w:lvlText w:val=""/>
      <w:lvlJc w:val="left"/>
      <w:pPr>
        <w:ind w:left="5040" w:hanging="360"/>
      </w:pPr>
      <w:rPr>
        <w:rFonts w:ascii="Symbol" w:hAnsi="Symbol" w:hint="default"/>
      </w:rPr>
    </w:lvl>
    <w:lvl w:ilvl="7" w:tplc="E266FA96">
      <w:start w:val="1"/>
      <w:numFmt w:val="bullet"/>
      <w:lvlText w:val="o"/>
      <w:lvlJc w:val="left"/>
      <w:pPr>
        <w:ind w:left="5760" w:hanging="360"/>
      </w:pPr>
      <w:rPr>
        <w:rFonts w:ascii="Courier New" w:hAnsi="Courier New" w:hint="default"/>
      </w:rPr>
    </w:lvl>
    <w:lvl w:ilvl="8" w:tplc="D85824CA">
      <w:start w:val="1"/>
      <w:numFmt w:val="bullet"/>
      <w:lvlText w:val=""/>
      <w:lvlJc w:val="left"/>
      <w:pPr>
        <w:ind w:left="6480" w:hanging="360"/>
      </w:pPr>
      <w:rPr>
        <w:rFonts w:ascii="Wingdings" w:hAnsi="Wingdings" w:hint="default"/>
      </w:rPr>
    </w:lvl>
  </w:abstractNum>
  <w:abstractNum w:abstractNumId="117">
    <w:nsid w:val="7DD93A71"/>
    <w:multiLevelType w:val="hybridMultilevel"/>
    <w:tmpl w:val="DC4264BE"/>
    <w:lvl w:ilvl="0" w:tplc="0408000F">
      <w:start w:val="1"/>
      <w:numFmt w:val="bullet"/>
      <w:pStyle w:val="1stlevelBullet"/>
      <w:lvlText w:val=""/>
      <w:lvlJc w:val="left"/>
      <w:pPr>
        <w:tabs>
          <w:tab w:val="num" w:pos="720"/>
        </w:tabs>
        <w:ind w:left="720" w:hanging="360"/>
      </w:pPr>
      <w:rPr>
        <w:rFonts w:ascii="Wingdings" w:hAnsi="Wingdings" w:hint="default"/>
      </w:rPr>
    </w:lvl>
    <w:lvl w:ilvl="1" w:tplc="04080019">
      <w:start w:val="1"/>
      <w:numFmt w:val="bullet"/>
      <w:lvlText w:val=""/>
      <w:lvlJc w:val="left"/>
      <w:pPr>
        <w:tabs>
          <w:tab w:val="num" w:pos="1440"/>
        </w:tabs>
        <w:ind w:left="1440" w:hanging="360"/>
      </w:pPr>
      <w:rPr>
        <w:rFonts w:ascii="Wingdings" w:hAnsi="Wingdings"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18">
    <w:nsid w:val="7ECC3774"/>
    <w:multiLevelType w:val="multilevel"/>
    <w:tmpl w:val="BC6E4976"/>
    <w:lvl w:ilvl="0">
      <w:start w:val="1"/>
      <w:numFmt w:val="decimal"/>
      <w:lvlText w:val="%1."/>
      <w:lvlJc w:val="left"/>
      <w:pPr>
        <w:tabs>
          <w:tab w:val="num" w:pos="0"/>
        </w:tabs>
        <w:ind w:left="0" w:firstLine="0"/>
      </w:pPr>
      <w:rPr>
        <w:rFonts w:ascii="Calibri" w:hAnsi="Calibri" w:cs="Tahoma" w:hint="default"/>
        <w:b w:val="0"/>
        <w:bCs w:val="0"/>
        <w:i w:val="0"/>
        <w:iCs w:val="0"/>
        <w:strike w:val="0"/>
        <w:color w:val="000000"/>
        <w:spacing w:val="0"/>
        <w:w w:val="100"/>
        <w:position w:val="0"/>
        <w:sz w:val="22"/>
        <w:szCs w:val="22"/>
        <w:u w:val="none"/>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19">
    <w:nsid w:val="7F175A05"/>
    <w:multiLevelType w:val="hybridMultilevel"/>
    <w:tmpl w:val="CB8C734E"/>
    <w:lvl w:ilvl="0" w:tplc="04080001">
      <w:start w:val="1"/>
      <w:numFmt w:val="decimal"/>
      <w:lvlText w:val="%1."/>
      <w:lvlJc w:val="left"/>
      <w:pPr>
        <w:tabs>
          <w:tab w:val="num" w:pos="360"/>
        </w:tabs>
        <w:ind w:left="360" w:hanging="360"/>
      </w:pPr>
      <w:rPr>
        <w:rFonts w:cs="Times New Roman" w:hint="default"/>
        <w:b w:val="0"/>
        <w:i w:val="0"/>
        <w:color w:val="auto"/>
        <w:sz w:val="20"/>
        <w:szCs w:val="20"/>
        <w:u w:val="none"/>
      </w:rPr>
    </w:lvl>
    <w:lvl w:ilvl="1" w:tplc="04080003" w:tentative="1">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num w:numId="1">
    <w:abstractNumId w:val="56"/>
  </w:num>
  <w:num w:numId="2">
    <w:abstractNumId w:val="72"/>
  </w:num>
  <w:num w:numId="3">
    <w:abstractNumId w:val="79"/>
  </w:num>
  <w:num w:numId="4">
    <w:abstractNumId w:val="61"/>
  </w:num>
  <w:num w:numId="5">
    <w:abstractNumId w:val="76"/>
  </w:num>
  <w:num w:numId="6">
    <w:abstractNumId w:val="74"/>
  </w:num>
  <w:num w:numId="7">
    <w:abstractNumId w:val="110"/>
  </w:num>
  <w:num w:numId="8">
    <w:abstractNumId w:val="69"/>
  </w:num>
  <w:num w:numId="9">
    <w:abstractNumId w:val="77"/>
  </w:num>
  <w:num w:numId="10">
    <w:abstractNumId w:val="92"/>
  </w:num>
  <w:num w:numId="11">
    <w:abstractNumId w:val="26"/>
  </w:num>
  <w:num w:numId="12">
    <w:abstractNumId w:val="39"/>
  </w:num>
  <w:num w:numId="13">
    <w:abstractNumId w:val="117"/>
  </w:num>
  <w:num w:numId="14">
    <w:abstractNumId w:val="25"/>
  </w:num>
  <w:num w:numId="15">
    <w:abstractNumId w:val="99"/>
  </w:num>
  <w:num w:numId="16">
    <w:abstractNumId w:val="32"/>
  </w:num>
  <w:num w:numId="17">
    <w:abstractNumId w:val="27"/>
  </w:num>
  <w:num w:numId="18">
    <w:abstractNumId w:val="20"/>
  </w:num>
  <w:num w:numId="19">
    <w:abstractNumId w:val="1"/>
  </w:num>
  <w:num w:numId="20">
    <w:abstractNumId w:val="0"/>
  </w:num>
  <w:num w:numId="21">
    <w:abstractNumId w:val="2"/>
  </w:num>
  <w:num w:numId="22">
    <w:abstractNumId w:val="41"/>
    <w:lvlOverride w:ilvl="0">
      <w:lvl w:ilvl="0">
        <w:start w:val="1"/>
        <w:numFmt w:val="none"/>
        <w:pStyle w:val="10"/>
        <w:lvlText w:val="Γ."/>
        <w:lvlJc w:val="left"/>
        <w:pPr>
          <w:tabs>
            <w:tab w:val="num" w:pos="1418"/>
          </w:tabs>
          <w:ind w:left="2212" w:hanging="794"/>
        </w:pPr>
        <w:rPr>
          <w:rFonts w:asciiTheme="minorHAnsi" w:hAnsiTheme="minorHAnsi" w:cstheme="minorHAnsi" w:hint="default"/>
          <w:b/>
          <w:i w:val="0"/>
          <w:sz w:val="22"/>
          <w:szCs w:val="22"/>
        </w:rPr>
      </w:lvl>
    </w:lvlOverride>
    <w:lvlOverride w:ilvl="1">
      <w:lvl w:ilvl="1">
        <w:start w:val="1"/>
        <w:numFmt w:val="decimal"/>
        <w:pStyle w:val="2"/>
        <w:lvlText w:val="%1.%2"/>
        <w:lvlJc w:val="left"/>
        <w:pPr>
          <w:tabs>
            <w:tab w:val="num" w:pos="2498"/>
          </w:tabs>
          <w:ind w:left="1983" w:hanging="565"/>
        </w:pPr>
        <w:rPr>
          <w:rFonts w:ascii="Tahoma" w:hAnsi="Tahoma" w:hint="default"/>
          <w:b/>
          <w:i w:val="0"/>
          <w:sz w:val="24"/>
          <w:szCs w:val="24"/>
        </w:rPr>
      </w:lvl>
    </w:lvlOverride>
    <w:lvlOverride w:ilvl="2">
      <w:lvl w:ilvl="2">
        <w:start w:val="1"/>
        <w:numFmt w:val="decimal"/>
        <w:pStyle w:val="30"/>
        <w:lvlText w:val="%1.%2.%3"/>
        <w:lvlJc w:val="left"/>
        <w:pPr>
          <w:tabs>
            <w:tab w:val="num" w:pos="2498"/>
          </w:tabs>
          <w:ind w:left="2138" w:hanging="720"/>
        </w:pPr>
        <w:rPr>
          <w:rFonts w:ascii="Tahoma" w:hAnsi="Tahoma" w:hint="default"/>
          <w:b/>
          <w:i w:val="0"/>
          <w:sz w:val="24"/>
          <w:szCs w:val="24"/>
        </w:rPr>
      </w:lvl>
    </w:lvlOverride>
    <w:lvlOverride w:ilvl="3">
      <w:lvl w:ilvl="3">
        <w:start w:val="1"/>
        <w:numFmt w:val="decimal"/>
        <w:pStyle w:val="40"/>
        <w:lvlText w:val="%1.%2.%3.%4"/>
        <w:lvlJc w:val="left"/>
        <w:pPr>
          <w:tabs>
            <w:tab w:val="num" w:pos="3240"/>
          </w:tabs>
          <w:ind w:left="2664" w:hanging="864"/>
        </w:pPr>
        <w:rPr>
          <w:rFonts w:ascii="Tahoma" w:hAnsi="Tahoma" w:hint="default"/>
          <w:b/>
          <w:i w:val="0"/>
          <w:sz w:val="24"/>
          <w:szCs w:val="24"/>
        </w:rPr>
      </w:lvl>
    </w:lvlOverride>
    <w:lvlOverride w:ilvl="4">
      <w:lvl w:ilvl="4">
        <w:start w:val="1"/>
        <w:numFmt w:val="decimal"/>
        <w:pStyle w:val="5"/>
        <w:lvlText w:val="%1.%2.%3.%4.%5"/>
        <w:lvlJc w:val="left"/>
        <w:pPr>
          <w:tabs>
            <w:tab w:val="num" w:pos="3218"/>
          </w:tabs>
          <w:ind w:left="2426" w:hanging="1008"/>
        </w:pPr>
        <w:rPr>
          <w:rFonts w:ascii="Tahoma" w:hAnsi="Tahoma" w:hint="default"/>
        </w:rPr>
      </w:lvl>
    </w:lvlOverride>
    <w:lvlOverride w:ilvl="5">
      <w:lvl w:ilvl="5">
        <w:start w:val="1"/>
        <w:numFmt w:val="decimal"/>
        <w:pStyle w:val="6"/>
        <w:lvlText w:val="%1.%2.%3.%4.%5.%6"/>
        <w:lvlJc w:val="left"/>
        <w:pPr>
          <w:tabs>
            <w:tab w:val="num" w:pos="2552"/>
          </w:tabs>
          <w:ind w:left="2552" w:hanging="1134"/>
        </w:pPr>
        <w:rPr>
          <w:rFonts w:ascii="Tahoma" w:hAnsi="Tahoma" w:hint="default"/>
          <w:b/>
          <w:i w:val="0"/>
          <w:sz w:val="20"/>
          <w:szCs w:val="20"/>
        </w:rPr>
      </w:lvl>
    </w:lvlOverride>
    <w:lvlOverride w:ilvl="6">
      <w:lvl w:ilvl="6">
        <w:start w:val="1"/>
        <w:numFmt w:val="decimal"/>
        <w:pStyle w:val="7"/>
        <w:lvlText w:val="%1.%2.%3.%4.%5.%6.%7"/>
        <w:lvlJc w:val="left"/>
        <w:pPr>
          <w:tabs>
            <w:tab w:val="num" w:pos="2714"/>
          </w:tabs>
          <w:ind w:left="2714" w:hanging="1296"/>
        </w:pPr>
        <w:rPr>
          <w:rFonts w:ascii="Tahoma" w:hAnsi="Tahoma" w:hint="default"/>
          <w:b w:val="0"/>
          <w:i w:val="0"/>
          <w:sz w:val="18"/>
          <w:szCs w:val="18"/>
        </w:rPr>
      </w:lvl>
    </w:lvlOverride>
    <w:lvlOverride w:ilvl="7">
      <w:lvl w:ilvl="7">
        <w:start w:val="1"/>
        <w:numFmt w:val="decimal"/>
        <w:pStyle w:val="8"/>
        <w:lvlText w:val="%1.%2.%3.%4.%5.%6.%7.%8"/>
        <w:lvlJc w:val="left"/>
        <w:pPr>
          <w:tabs>
            <w:tab w:val="num" w:pos="2858"/>
          </w:tabs>
          <w:ind w:left="2858" w:hanging="1440"/>
        </w:pPr>
        <w:rPr>
          <w:rFonts w:ascii="Tahoma" w:hAnsi="Tahoma" w:hint="default"/>
          <w:b w:val="0"/>
          <w:i w:val="0"/>
          <w:sz w:val="18"/>
          <w:szCs w:val="18"/>
        </w:rPr>
      </w:lvl>
    </w:lvlOverride>
    <w:lvlOverride w:ilvl="8">
      <w:lvl w:ilvl="8">
        <w:start w:val="1"/>
        <w:numFmt w:val="decimal"/>
        <w:pStyle w:val="9"/>
        <w:lvlText w:val="%1.%2.%3.%4.%5.%6.%7.%8.%9"/>
        <w:lvlJc w:val="left"/>
        <w:pPr>
          <w:tabs>
            <w:tab w:val="num" w:pos="3002"/>
          </w:tabs>
          <w:ind w:left="3002" w:hanging="1584"/>
        </w:pPr>
        <w:rPr>
          <w:rFonts w:hint="default"/>
        </w:rPr>
      </w:lvl>
    </w:lvlOverride>
  </w:num>
  <w:num w:numId="23">
    <w:abstractNumId w:val="41"/>
  </w:num>
  <w:num w:numId="24">
    <w:abstractNumId w:val="45"/>
  </w:num>
  <w:num w:numId="25">
    <w:abstractNumId w:val="84"/>
  </w:num>
  <w:num w:numId="26">
    <w:abstractNumId w:val="115"/>
  </w:num>
  <w:num w:numId="27">
    <w:abstractNumId w:val="82"/>
  </w:num>
  <w:num w:numId="28">
    <w:abstractNumId w:val="70"/>
  </w:num>
  <w:num w:numId="29">
    <w:abstractNumId w:val="57"/>
  </w:num>
  <w:num w:numId="30">
    <w:abstractNumId w:val="94"/>
  </w:num>
  <w:num w:numId="31">
    <w:abstractNumId w:val="60"/>
  </w:num>
  <w:num w:numId="32">
    <w:abstractNumId w:val="101"/>
  </w:num>
  <w:num w:numId="33">
    <w:abstractNumId w:val="43"/>
  </w:num>
  <w:num w:numId="34">
    <w:abstractNumId w:val="106"/>
  </w:num>
  <w:num w:numId="35">
    <w:abstractNumId w:val="63"/>
  </w:num>
  <w:num w:numId="36">
    <w:abstractNumId w:val="65"/>
  </w:num>
  <w:num w:numId="37">
    <w:abstractNumId w:val="22"/>
  </w:num>
  <w:num w:numId="38">
    <w:abstractNumId w:val="23"/>
  </w:num>
  <w:num w:numId="39">
    <w:abstractNumId w:val="108"/>
  </w:num>
  <w:num w:numId="40">
    <w:abstractNumId w:val="87"/>
  </w:num>
  <w:num w:numId="41">
    <w:abstractNumId w:val="28"/>
  </w:num>
  <w:num w:numId="42">
    <w:abstractNumId w:val="30"/>
  </w:num>
  <w:num w:numId="43">
    <w:abstractNumId w:val="36"/>
  </w:num>
  <w:num w:numId="44">
    <w:abstractNumId w:val="19"/>
  </w:num>
  <w:num w:numId="45">
    <w:abstractNumId w:val="95"/>
  </w:num>
  <w:num w:numId="46">
    <w:abstractNumId w:val="47"/>
  </w:num>
  <w:num w:numId="47">
    <w:abstractNumId w:val="96"/>
  </w:num>
  <w:num w:numId="48">
    <w:abstractNumId w:val="98"/>
  </w:num>
  <w:num w:numId="49">
    <w:abstractNumId w:val="119"/>
  </w:num>
  <w:num w:numId="50">
    <w:abstractNumId w:val="49"/>
  </w:num>
  <w:num w:numId="51">
    <w:abstractNumId w:val="18"/>
  </w:num>
  <w:num w:numId="52">
    <w:abstractNumId w:val="113"/>
  </w:num>
  <w:num w:numId="53">
    <w:abstractNumId w:val="78"/>
  </w:num>
  <w:num w:numId="54">
    <w:abstractNumId w:val="97"/>
  </w:num>
  <w:num w:numId="55">
    <w:abstractNumId w:val="114"/>
  </w:num>
  <w:num w:numId="56">
    <w:abstractNumId w:val="85"/>
  </w:num>
  <w:num w:numId="57">
    <w:abstractNumId w:val="103"/>
  </w:num>
  <w:num w:numId="58">
    <w:abstractNumId w:val="118"/>
  </w:num>
  <w:num w:numId="59">
    <w:abstractNumId w:val="33"/>
  </w:num>
  <w:num w:numId="60">
    <w:abstractNumId w:val="52"/>
  </w:num>
  <w:num w:numId="61">
    <w:abstractNumId w:val="38"/>
  </w:num>
  <w:num w:numId="62">
    <w:abstractNumId w:val="29"/>
  </w:num>
  <w:num w:numId="63">
    <w:abstractNumId w:val="86"/>
  </w:num>
  <w:num w:numId="64">
    <w:abstractNumId w:val="104"/>
  </w:num>
  <w:num w:numId="65">
    <w:abstractNumId w:val="91"/>
  </w:num>
  <w:num w:numId="66">
    <w:abstractNumId w:val="51"/>
  </w:num>
  <w:num w:numId="67">
    <w:abstractNumId w:val="64"/>
  </w:num>
  <w:num w:numId="68">
    <w:abstractNumId w:val="73"/>
  </w:num>
  <w:num w:numId="69">
    <w:abstractNumId w:val="50"/>
  </w:num>
  <w:num w:numId="70">
    <w:abstractNumId w:val="81"/>
  </w:num>
  <w:num w:numId="71">
    <w:abstractNumId w:val="89"/>
  </w:num>
  <w:num w:numId="72">
    <w:abstractNumId w:val="111"/>
  </w:num>
  <w:num w:numId="73">
    <w:abstractNumId w:val="53"/>
  </w:num>
  <w:num w:numId="74">
    <w:abstractNumId w:val="67"/>
  </w:num>
  <w:num w:numId="75">
    <w:abstractNumId w:val="59"/>
  </w:num>
  <w:num w:numId="76">
    <w:abstractNumId w:val="116"/>
  </w:num>
  <w:num w:numId="77">
    <w:abstractNumId w:val="40"/>
  </w:num>
  <w:num w:numId="78">
    <w:abstractNumId w:val="46"/>
  </w:num>
  <w:num w:numId="79">
    <w:abstractNumId w:val="31"/>
  </w:num>
  <w:num w:numId="80">
    <w:abstractNumId w:val="105"/>
  </w:num>
  <w:num w:numId="81">
    <w:abstractNumId w:val="21"/>
  </w:num>
  <w:num w:numId="8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2"/>
  </w:num>
  <w:num w:numId="84">
    <w:abstractNumId w:val="48"/>
  </w:num>
  <w:num w:numId="85">
    <w:abstractNumId w:val="90"/>
  </w:num>
  <w:num w:numId="86">
    <w:abstractNumId w:val="55"/>
  </w:num>
  <w:num w:numId="87">
    <w:abstractNumId w:val="93"/>
  </w:num>
  <w:num w:numId="88">
    <w:abstractNumId w:val="88"/>
  </w:num>
  <w:num w:numId="89">
    <w:abstractNumId w:val="100"/>
  </w:num>
  <w:num w:numId="90">
    <w:abstractNumId w:val="16"/>
  </w:num>
  <w:num w:numId="91">
    <w:abstractNumId w:val="109"/>
  </w:num>
  <w:num w:numId="92">
    <w:abstractNumId w:val="44"/>
  </w:num>
  <w:num w:numId="93">
    <w:abstractNumId w:val="54"/>
  </w:num>
  <w:num w:numId="94">
    <w:abstractNumId w:val="58"/>
  </w:num>
  <w:num w:numId="95">
    <w:abstractNumId w:val="80"/>
  </w:num>
  <w:num w:numId="96">
    <w:abstractNumId w:val="112"/>
  </w:num>
  <w:num w:numId="97">
    <w:abstractNumId w:val="24"/>
  </w:num>
  <w:num w:numId="98">
    <w:abstractNumId w:val="107"/>
  </w:num>
  <w:num w:numId="99">
    <w:abstractNumId w:val="62"/>
  </w:num>
  <w:num w:numId="100">
    <w:abstractNumId w:val="2"/>
    <w:lvlOverride w:ilvl="0">
      <w:startOverride w:val="1"/>
    </w:lvlOverride>
  </w:num>
  <w:num w:numId="101">
    <w:abstractNumId w:val="2"/>
    <w:lvlOverride w:ilvl="0">
      <w:startOverride w:val="1"/>
    </w:lvlOverride>
  </w:num>
  <w:num w:numId="102">
    <w:abstractNumId w:val="2"/>
    <w:lvlOverride w:ilvl="0">
      <w:startOverride w:val="1"/>
    </w:lvlOverride>
  </w:num>
  <w:num w:numId="103">
    <w:abstractNumId w:val="2"/>
    <w:lvlOverride w:ilvl="0">
      <w:startOverride w:val="1"/>
    </w:lvlOverride>
  </w:num>
  <w:num w:numId="104">
    <w:abstractNumId w:val="66"/>
  </w:num>
  <w:num w:numId="105">
    <w:abstractNumId w:val="83"/>
  </w:num>
  <w:num w:numId="106">
    <w:abstractNumId w:val="68"/>
  </w:num>
  <w:num w:numId="107">
    <w:abstractNumId w:val="102"/>
  </w:num>
  <w:num w:numId="108">
    <w:abstractNumId w:val="34"/>
  </w:num>
  <w:num w:numId="109">
    <w:abstractNumId w:val="37"/>
  </w:num>
  <w:num w:numId="110">
    <w:abstractNumId w:val="35"/>
  </w:num>
  <w:num w:numId="111">
    <w:abstractNumId w:val="71"/>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stylePaneFormatFilter w:val="3F01"/>
  <w:defaultTabStop w:val="720"/>
  <w:noPunctuationKerning/>
  <w:characterSpacingControl w:val="doNotCompress"/>
  <w:hdrShapeDefaults>
    <o:shapedefaults v:ext="edit" spidmax="13313"/>
  </w:hdrShapeDefaults>
  <w:footnotePr>
    <w:footnote w:id="-1"/>
    <w:footnote w:id="0"/>
  </w:footnotePr>
  <w:endnotePr>
    <w:endnote w:id="-1"/>
    <w:endnote w:id="0"/>
  </w:endnotePr>
  <w:compat/>
  <w:rsids>
    <w:rsidRoot w:val="00ED0620"/>
    <w:rsid w:val="0000132C"/>
    <w:rsid w:val="00002AAF"/>
    <w:rsid w:val="0000545E"/>
    <w:rsid w:val="00006304"/>
    <w:rsid w:val="00010E72"/>
    <w:rsid w:val="00011681"/>
    <w:rsid w:val="00013641"/>
    <w:rsid w:val="0001450C"/>
    <w:rsid w:val="00021593"/>
    <w:rsid w:val="00022AC5"/>
    <w:rsid w:val="00023F53"/>
    <w:rsid w:val="00026490"/>
    <w:rsid w:val="00027D6A"/>
    <w:rsid w:val="00032A33"/>
    <w:rsid w:val="00033B9D"/>
    <w:rsid w:val="00034344"/>
    <w:rsid w:val="00035A16"/>
    <w:rsid w:val="000404D7"/>
    <w:rsid w:val="00041332"/>
    <w:rsid w:val="00041470"/>
    <w:rsid w:val="00045568"/>
    <w:rsid w:val="000461EA"/>
    <w:rsid w:val="000468C5"/>
    <w:rsid w:val="000505C4"/>
    <w:rsid w:val="00055FFF"/>
    <w:rsid w:val="00057191"/>
    <w:rsid w:val="0005780D"/>
    <w:rsid w:val="00060BDE"/>
    <w:rsid w:val="00061FE5"/>
    <w:rsid w:val="0006275E"/>
    <w:rsid w:val="00062A37"/>
    <w:rsid w:val="00066195"/>
    <w:rsid w:val="0006673B"/>
    <w:rsid w:val="000676AE"/>
    <w:rsid w:val="00070223"/>
    <w:rsid w:val="00070860"/>
    <w:rsid w:val="00082BC5"/>
    <w:rsid w:val="0008686E"/>
    <w:rsid w:val="00087743"/>
    <w:rsid w:val="000877CA"/>
    <w:rsid w:val="00087F2A"/>
    <w:rsid w:val="00090CD4"/>
    <w:rsid w:val="00091799"/>
    <w:rsid w:val="0009522B"/>
    <w:rsid w:val="00095B8A"/>
    <w:rsid w:val="0009693D"/>
    <w:rsid w:val="00097AED"/>
    <w:rsid w:val="000B1BC9"/>
    <w:rsid w:val="000B4923"/>
    <w:rsid w:val="000B4DDE"/>
    <w:rsid w:val="000B6B99"/>
    <w:rsid w:val="000B7487"/>
    <w:rsid w:val="000B779C"/>
    <w:rsid w:val="000B780A"/>
    <w:rsid w:val="000B7886"/>
    <w:rsid w:val="000B7FC1"/>
    <w:rsid w:val="000C00EA"/>
    <w:rsid w:val="000C5C4E"/>
    <w:rsid w:val="000C7982"/>
    <w:rsid w:val="000D0A7C"/>
    <w:rsid w:val="000D1B3B"/>
    <w:rsid w:val="000D2701"/>
    <w:rsid w:val="000D2CBA"/>
    <w:rsid w:val="000D2D16"/>
    <w:rsid w:val="000D3280"/>
    <w:rsid w:val="000E3D36"/>
    <w:rsid w:val="000E502C"/>
    <w:rsid w:val="000F0C47"/>
    <w:rsid w:val="000F153F"/>
    <w:rsid w:val="000F1964"/>
    <w:rsid w:val="000F19ED"/>
    <w:rsid w:val="000F20C8"/>
    <w:rsid w:val="000F3B27"/>
    <w:rsid w:val="000F66DE"/>
    <w:rsid w:val="000F7E34"/>
    <w:rsid w:val="001006C3"/>
    <w:rsid w:val="001033C7"/>
    <w:rsid w:val="001035C5"/>
    <w:rsid w:val="00104852"/>
    <w:rsid w:val="00105E6D"/>
    <w:rsid w:val="001102AB"/>
    <w:rsid w:val="00111D0E"/>
    <w:rsid w:val="001130BD"/>
    <w:rsid w:val="0011361E"/>
    <w:rsid w:val="00115E17"/>
    <w:rsid w:val="00121BBD"/>
    <w:rsid w:val="00125492"/>
    <w:rsid w:val="001254F9"/>
    <w:rsid w:val="00127740"/>
    <w:rsid w:val="001302F8"/>
    <w:rsid w:val="00130684"/>
    <w:rsid w:val="0013091C"/>
    <w:rsid w:val="0013178F"/>
    <w:rsid w:val="00133E68"/>
    <w:rsid w:val="00135B51"/>
    <w:rsid w:val="00136545"/>
    <w:rsid w:val="00140715"/>
    <w:rsid w:val="001408DD"/>
    <w:rsid w:val="00145319"/>
    <w:rsid w:val="0014547C"/>
    <w:rsid w:val="00147B9B"/>
    <w:rsid w:val="00152099"/>
    <w:rsid w:val="001536AF"/>
    <w:rsid w:val="00154D4E"/>
    <w:rsid w:val="00156E23"/>
    <w:rsid w:val="0015754E"/>
    <w:rsid w:val="00163BC9"/>
    <w:rsid w:val="00165D3D"/>
    <w:rsid w:val="00165FE2"/>
    <w:rsid w:val="00167E04"/>
    <w:rsid w:val="00167F71"/>
    <w:rsid w:val="00177523"/>
    <w:rsid w:val="00180F3D"/>
    <w:rsid w:val="00180F64"/>
    <w:rsid w:val="00181147"/>
    <w:rsid w:val="00183305"/>
    <w:rsid w:val="0019031E"/>
    <w:rsid w:val="00190E40"/>
    <w:rsid w:val="001935C9"/>
    <w:rsid w:val="001937E5"/>
    <w:rsid w:val="00195E6D"/>
    <w:rsid w:val="001A11F8"/>
    <w:rsid w:val="001A24C0"/>
    <w:rsid w:val="001A3C2A"/>
    <w:rsid w:val="001A3C87"/>
    <w:rsid w:val="001A5815"/>
    <w:rsid w:val="001A7BBD"/>
    <w:rsid w:val="001B2D30"/>
    <w:rsid w:val="001B642E"/>
    <w:rsid w:val="001B6BDF"/>
    <w:rsid w:val="001C0E5C"/>
    <w:rsid w:val="001C4910"/>
    <w:rsid w:val="001D04A3"/>
    <w:rsid w:val="001D2477"/>
    <w:rsid w:val="001D2CDB"/>
    <w:rsid w:val="001D67F8"/>
    <w:rsid w:val="001D6D78"/>
    <w:rsid w:val="001E1AB8"/>
    <w:rsid w:val="001E3FF6"/>
    <w:rsid w:val="001E557C"/>
    <w:rsid w:val="001F06BC"/>
    <w:rsid w:val="001F36C7"/>
    <w:rsid w:val="001F4440"/>
    <w:rsid w:val="001F5CD6"/>
    <w:rsid w:val="001F6036"/>
    <w:rsid w:val="00205C5A"/>
    <w:rsid w:val="00213C7A"/>
    <w:rsid w:val="002154D7"/>
    <w:rsid w:val="002160FD"/>
    <w:rsid w:val="002200F4"/>
    <w:rsid w:val="00220441"/>
    <w:rsid w:val="00220AD9"/>
    <w:rsid w:val="00220D65"/>
    <w:rsid w:val="002219F6"/>
    <w:rsid w:val="00222E24"/>
    <w:rsid w:val="00223536"/>
    <w:rsid w:val="00230069"/>
    <w:rsid w:val="002317BB"/>
    <w:rsid w:val="0023252A"/>
    <w:rsid w:val="00233B92"/>
    <w:rsid w:val="0023777D"/>
    <w:rsid w:val="0024320F"/>
    <w:rsid w:val="00247413"/>
    <w:rsid w:val="00251566"/>
    <w:rsid w:val="0025677F"/>
    <w:rsid w:val="00262291"/>
    <w:rsid w:val="00265507"/>
    <w:rsid w:val="0026571A"/>
    <w:rsid w:val="002666CB"/>
    <w:rsid w:val="00267234"/>
    <w:rsid w:val="002716C1"/>
    <w:rsid w:val="00271F06"/>
    <w:rsid w:val="0027247B"/>
    <w:rsid w:val="00274DC0"/>
    <w:rsid w:val="0027589A"/>
    <w:rsid w:val="00282E4D"/>
    <w:rsid w:val="00287F7C"/>
    <w:rsid w:val="00293D21"/>
    <w:rsid w:val="00294F05"/>
    <w:rsid w:val="002959B6"/>
    <w:rsid w:val="00297666"/>
    <w:rsid w:val="002A0098"/>
    <w:rsid w:val="002B1559"/>
    <w:rsid w:val="002B1A27"/>
    <w:rsid w:val="002B2497"/>
    <w:rsid w:val="002B2F78"/>
    <w:rsid w:val="002B477B"/>
    <w:rsid w:val="002B55AC"/>
    <w:rsid w:val="002B5956"/>
    <w:rsid w:val="002B629E"/>
    <w:rsid w:val="002B727F"/>
    <w:rsid w:val="002C00A2"/>
    <w:rsid w:val="002C477D"/>
    <w:rsid w:val="002C579F"/>
    <w:rsid w:val="002D09B1"/>
    <w:rsid w:val="002D0FB1"/>
    <w:rsid w:val="002D1B68"/>
    <w:rsid w:val="002D2F03"/>
    <w:rsid w:val="002D42FE"/>
    <w:rsid w:val="002D696E"/>
    <w:rsid w:val="002D7047"/>
    <w:rsid w:val="002D76EA"/>
    <w:rsid w:val="002E18EF"/>
    <w:rsid w:val="002E2E84"/>
    <w:rsid w:val="002E3442"/>
    <w:rsid w:val="002E490A"/>
    <w:rsid w:val="002F11FF"/>
    <w:rsid w:val="002F1876"/>
    <w:rsid w:val="002F6EE2"/>
    <w:rsid w:val="00301140"/>
    <w:rsid w:val="00301684"/>
    <w:rsid w:val="00302621"/>
    <w:rsid w:val="00302E0E"/>
    <w:rsid w:val="0030330D"/>
    <w:rsid w:val="0030447E"/>
    <w:rsid w:val="00305594"/>
    <w:rsid w:val="003067D2"/>
    <w:rsid w:val="003102E0"/>
    <w:rsid w:val="00310306"/>
    <w:rsid w:val="00311019"/>
    <w:rsid w:val="00312BA3"/>
    <w:rsid w:val="00315F5D"/>
    <w:rsid w:val="00316274"/>
    <w:rsid w:val="00316A5C"/>
    <w:rsid w:val="003213AC"/>
    <w:rsid w:val="003228D2"/>
    <w:rsid w:val="00322F7B"/>
    <w:rsid w:val="0032590D"/>
    <w:rsid w:val="0032758E"/>
    <w:rsid w:val="00327E29"/>
    <w:rsid w:val="00327FBD"/>
    <w:rsid w:val="003330DB"/>
    <w:rsid w:val="00333276"/>
    <w:rsid w:val="00334635"/>
    <w:rsid w:val="00341848"/>
    <w:rsid w:val="00342D57"/>
    <w:rsid w:val="003439BF"/>
    <w:rsid w:val="00345602"/>
    <w:rsid w:val="00346802"/>
    <w:rsid w:val="00350C51"/>
    <w:rsid w:val="0035249D"/>
    <w:rsid w:val="003549AB"/>
    <w:rsid w:val="00355495"/>
    <w:rsid w:val="00356928"/>
    <w:rsid w:val="00360CD8"/>
    <w:rsid w:val="00361EA4"/>
    <w:rsid w:val="00362206"/>
    <w:rsid w:val="0036343B"/>
    <w:rsid w:val="00364951"/>
    <w:rsid w:val="0036595D"/>
    <w:rsid w:val="00365B33"/>
    <w:rsid w:val="00366A8B"/>
    <w:rsid w:val="00367BBD"/>
    <w:rsid w:val="00371AAF"/>
    <w:rsid w:val="00371DA9"/>
    <w:rsid w:val="00371F24"/>
    <w:rsid w:val="00375398"/>
    <w:rsid w:val="00381941"/>
    <w:rsid w:val="00384D02"/>
    <w:rsid w:val="003852D4"/>
    <w:rsid w:val="0038708D"/>
    <w:rsid w:val="00390C3A"/>
    <w:rsid w:val="003919C9"/>
    <w:rsid w:val="003956AC"/>
    <w:rsid w:val="0039573F"/>
    <w:rsid w:val="0039742B"/>
    <w:rsid w:val="003A2443"/>
    <w:rsid w:val="003A34BC"/>
    <w:rsid w:val="003A3D76"/>
    <w:rsid w:val="003A3F2D"/>
    <w:rsid w:val="003A3F2E"/>
    <w:rsid w:val="003A4863"/>
    <w:rsid w:val="003A53FC"/>
    <w:rsid w:val="003A7D83"/>
    <w:rsid w:val="003B0349"/>
    <w:rsid w:val="003B12AA"/>
    <w:rsid w:val="003B4ED7"/>
    <w:rsid w:val="003C0A20"/>
    <w:rsid w:val="003C1A20"/>
    <w:rsid w:val="003C1BFF"/>
    <w:rsid w:val="003C20AB"/>
    <w:rsid w:val="003C265C"/>
    <w:rsid w:val="003C5507"/>
    <w:rsid w:val="003C5722"/>
    <w:rsid w:val="003D04E7"/>
    <w:rsid w:val="003D1F06"/>
    <w:rsid w:val="003D2E78"/>
    <w:rsid w:val="003E0657"/>
    <w:rsid w:val="003E132A"/>
    <w:rsid w:val="003E2065"/>
    <w:rsid w:val="003E24D0"/>
    <w:rsid w:val="003E5547"/>
    <w:rsid w:val="003F42B1"/>
    <w:rsid w:val="003F4652"/>
    <w:rsid w:val="003F5BF6"/>
    <w:rsid w:val="003F5F35"/>
    <w:rsid w:val="003F6ABF"/>
    <w:rsid w:val="003F77EF"/>
    <w:rsid w:val="0040119D"/>
    <w:rsid w:val="00401626"/>
    <w:rsid w:val="00402357"/>
    <w:rsid w:val="0040457E"/>
    <w:rsid w:val="004058AA"/>
    <w:rsid w:val="00406E67"/>
    <w:rsid w:val="00406FBB"/>
    <w:rsid w:val="004111D8"/>
    <w:rsid w:val="004155F4"/>
    <w:rsid w:val="00421792"/>
    <w:rsid w:val="0042221D"/>
    <w:rsid w:val="00424CBE"/>
    <w:rsid w:val="00425008"/>
    <w:rsid w:val="00427BD0"/>
    <w:rsid w:val="00431144"/>
    <w:rsid w:val="0043134B"/>
    <w:rsid w:val="00433FAC"/>
    <w:rsid w:val="00434332"/>
    <w:rsid w:val="004353D0"/>
    <w:rsid w:val="0043637D"/>
    <w:rsid w:val="004365E2"/>
    <w:rsid w:val="0043695B"/>
    <w:rsid w:val="00440139"/>
    <w:rsid w:val="00440D32"/>
    <w:rsid w:val="0044186A"/>
    <w:rsid w:val="00443429"/>
    <w:rsid w:val="0044497D"/>
    <w:rsid w:val="00445D7D"/>
    <w:rsid w:val="00453F1F"/>
    <w:rsid w:val="00454083"/>
    <w:rsid w:val="004563B6"/>
    <w:rsid w:val="00456688"/>
    <w:rsid w:val="00456A74"/>
    <w:rsid w:val="00460993"/>
    <w:rsid w:val="0046124C"/>
    <w:rsid w:val="00461319"/>
    <w:rsid w:val="004622A6"/>
    <w:rsid w:val="00462C8A"/>
    <w:rsid w:val="00463F8D"/>
    <w:rsid w:val="00464761"/>
    <w:rsid w:val="00464792"/>
    <w:rsid w:val="00467473"/>
    <w:rsid w:val="00467924"/>
    <w:rsid w:val="00471A36"/>
    <w:rsid w:val="00471E3A"/>
    <w:rsid w:val="004720D3"/>
    <w:rsid w:val="00472C14"/>
    <w:rsid w:val="0047456E"/>
    <w:rsid w:val="004749C0"/>
    <w:rsid w:val="004752DB"/>
    <w:rsid w:val="0047636C"/>
    <w:rsid w:val="00480118"/>
    <w:rsid w:val="0048021C"/>
    <w:rsid w:val="00482423"/>
    <w:rsid w:val="00482F49"/>
    <w:rsid w:val="004843EA"/>
    <w:rsid w:val="004848E1"/>
    <w:rsid w:val="00484E7B"/>
    <w:rsid w:val="00486A84"/>
    <w:rsid w:val="00487DAE"/>
    <w:rsid w:val="00492848"/>
    <w:rsid w:val="0049529F"/>
    <w:rsid w:val="0049580F"/>
    <w:rsid w:val="00495FF9"/>
    <w:rsid w:val="004A0A07"/>
    <w:rsid w:val="004A0CB6"/>
    <w:rsid w:val="004A3237"/>
    <w:rsid w:val="004A354B"/>
    <w:rsid w:val="004A424F"/>
    <w:rsid w:val="004A5B3B"/>
    <w:rsid w:val="004A7980"/>
    <w:rsid w:val="004B1819"/>
    <w:rsid w:val="004B7DD0"/>
    <w:rsid w:val="004C15D4"/>
    <w:rsid w:val="004C232B"/>
    <w:rsid w:val="004C4133"/>
    <w:rsid w:val="004C4F7B"/>
    <w:rsid w:val="004D0B8A"/>
    <w:rsid w:val="004D0D02"/>
    <w:rsid w:val="004D33C4"/>
    <w:rsid w:val="004D3E64"/>
    <w:rsid w:val="004E014E"/>
    <w:rsid w:val="004E1257"/>
    <w:rsid w:val="004E6995"/>
    <w:rsid w:val="004E7506"/>
    <w:rsid w:val="004F0429"/>
    <w:rsid w:val="004F0E43"/>
    <w:rsid w:val="004F4924"/>
    <w:rsid w:val="004F4C88"/>
    <w:rsid w:val="00503033"/>
    <w:rsid w:val="00503BF7"/>
    <w:rsid w:val="00503C3F"/>
    <w:rsid w:val="005042FE"/>
    <w:rsid w:val="00504371"/>
    <w:rsid w:val="00504C6A"/>
    <w:rsid w:val="005130C2"/>
    <w:rsid w:val="00516B6C"/>
    <w:rsid w:val="00520647"/>
    <w:rsid w:val="005220B1"/>
    <w:rsid w:val="0052421E"/>
    <w:rsid w:val="00525CA3"/>
    <w:rsid w:val="005309D0"/>
    <w:rsid w:val="005311C5"/>
    <w:rsid w:val="005323B3"/>
    <w:rsid w:val="005335BA"/>
    <w:rsid w:val="00534FB4"/>
    <w:rsid w:val="005352FE"/>
    <w:rsid w:val="00536F40"/>
    <w:rsid w:val="00537191"/>
    <w:rsid w:val="00540E83"/>
    <w:rsid w:val="005416C3"/>
    <w:rsid w:val="005429AA"/>
    <w:rsid w:val="005431B0"/>
    <w:rsid w:val="0054386D"/>
    <w:rsid w:val="00544464"/>
    <w:rsid w:val="00551074"/>
    <w:rsid w:val="00554F79"/>
    <w:rsid w:val="00555E78"/>
    <w:rsid w:val="005612F2"/>
    <w:rsid w:val="00561343"/>
    <w:rsid w:val="00561F9B"/>
    <w:rsid w:val="00563C05"/>
    <w:rsid w:val="005735D2"/>
    <w:rsid w:val="00573CED"/>
    <w:rsid w:val="00577B37"/>
    <w:rsid w:val="00581439"/>
    <w:rsid w:val="005819EF"/>
    <w:rsid w:val="005845D3"/>
    <w:rsid w:val="00585A92"/>
    <w:rsid w:val="0059187D"/>
    <w:rsid w:val="00592F7B"/>
    <w:rsid w:val="00593ED9"/>
    <w:rsid w:val="005944F1"/>
    <w:rsid w:val="00594FB3"/>
    <w:rsid w:val="00596135"/>
    <w:rsid w:val="005972AA"/>
    <w:rsid w:val="005A0E93"/>
    <w:rsid w:val="005A27D9"/>
    <w:rsid w:val="005A3E3B"/>
    <w:rsid w:val="005A68C8"/>
    <w:rsid w:val="005A7A5D"/>
    <w:rsid w:val="005A7CC5"/>
    <w:rsid w:val="005B0505"/>
    <w:rsid w:val="005B3F5D"/>
    <w:rsid w:val="005B462F"/>
    <w:rsid w:val="005B49E1"/>
    <w:rsid w:val="005B67E3"/>
    <w:rsid w:val="005B68DE"/>
    <w:rsid w:val="005B70C0"/>
    <w:rsid w:val="005B71C4"/>
    <w:rsid w:val="005B7C1A"/>
    <w:rsid w:val="005C173E"/>
    <w:rsid w:val="005C24C0"/>
    <w:rsid w:val="005C2DC5"/>
    <w:rsid w:val="005C30CF"/>
    <w:rsid w:val="005C57F1"/>
    <w:rsid w:val="005C5CAB"/>
    <w:rsid w:val="005D2B8D"/>
    <w:rsid w:val="005D4792"/>
    <w:rsid w:val="005D495C"/>
    <w:rsid w:val="005D6942"/>
    <w:rsid w:val="005E119A"/>
    <w:rsid w:val="005E1C46"/>
    <w:rsid w:val="005E2089"/>
    <w:rsid w:val="005E20B1"/>
    <w:rsid w:val="005E219A"/>
    <w:rsid w:val="005E28E7"/>
    <w:rsid w:val="005E3146"/>
    <w:rsid w:val="005E52BC"/>
    <w:rsid w:val="005E5334"/>
    <w:rsid w:val="005E5FD8"/>
    <w:rsid w:val="005F5739"/>
    <w:rsid w:val="005F636E"/>
    <w:rsid w:val="006007C3"/>
    <w:rsid w:val="0060220E"/>
    <w:rsid w:val="00602347"/>
    <w:rsid w:val="00603866"/>
    <w:rsid w:val="00606EFB"/>
    <w:rsid w:val="00610405"/>
    <w:rsid w:val="00610E3A"/>
    <w:rsid w:val="0061352F"/>
    <w:rsid w:val="006173DC"/>
    <w:rsid w:val="006217B5"/>
    <w:rsid w:val="006226BF"/>
    <w:rsid w:val="006272E2"/>
    <w:rsid w:val="006278CA"/>
    <w:rsid w:val="00627B31"/>
    <w:rsid w:val="006309AE"/>
    <w:rsid w:val="0063457E"/>
    <w:rsid w:val="00635225"/>
    <w:rsid w:val="006408CB"/>
    <w:rsid w:val="00641B56"/>
    <w:rsid w:val="00641C20"/>
    <w:rsid w:val="0064334F"/>
    <w:rsid w:val="006434CD"/>
    <w:rsid w:val="0064380A"/>
    <w:rsid w:val="00647B23"/>
    <w:rsid w:val="00647BCF"/>
    <w:rsid w:val="0065123C"/>
    <w:rsid w:val="0065166A"/>
    <w:rsid w:val="0066368B"/>
    <w:rsid w:val="006637CD"/>
    <w:rsid w:val="0066473B"/>
    <w:rsid w:val="006656EF"/>
    <w:rsid w:val="00667167"/>
    <w:rsid w:val="0066782B"/>
    <w:rsid w:val="00673F0A"/>
    <w:rsid w:val="0067504F"/>
    <w:rsid w:val="00676975"/>
    <w:rsid w:val="0068159A"/>
    <w:rsid w:val="00683550"/>
    <w:rsid w:val="006847F2"/>
    <w:rsid w:val="00685BD2"/>
    <w:rsid w:val="00685E44"/>
    <w:rsid w:val="006873C9"/>
    <w:rsid w:val="00691E06"/>
    <w:rsid w:val="006940E8"/>
    <w:rsid w:val="00694E32"/>
    <w:rsid w:val="00695414"/>
    <w:rsid w:val="006A1A91"/>
    <w:rsid w:val="006A2E98"/>
    <w:rsid w:val="006A2F4D"/>
    <w:rsid w:val="006A2FE5"/>
    <w:rsid w:val="006A38A5"/>
    <w:rsid w:val="006A3B1B"/>
    <w:rsid w:val="006A5688"/>
    <w:rsid w:val="006A6358"/>
    <w:rsid w:val="006A7A94"/>
    <w:rsid w:val="006A7C0A"/>
    <w:rsid w:val="006B0266"/>
    <w:rsid w:val="006B49BC"/>
    <w:rsid w:val="006B509D"/>
    <w:rsid w:val="006B5B5B"/>
    <w:rsid w:val="006B607C"/>
    <w:rsid w:val="006B662F"/>
    <w:rsid w:val="006B7759"/>
    <w:rsid w:val="006C089C"/>
    <w:rsid w:val="006C149B"/>
    <w:rsid w:val="006C2EFA"/>
    <w:rsid w:val="006C31F4"/>
    <w:rsid w:val="006C3388"/>
    <w:rsid w:val="006C7DE7"/>
    <w:rsid w:val="006C7F85"/>
    <w:rsid w:val="006D37F5"/>
    <w:rsid w:val="006D44D0"/>
    <w:rsid w:val="006D4C21"/>
    <w:rsid w:val="006D51AC"/>
    <w:rsid w:val="006D77C0"/>
    <w:rsid w:val="006E1EE0"/>
    <w:rsid w:val="006E26DE"/>
    <w:rsid w:val="006E2FE1"/>
    <w:rsid w:val="006E4259"/>
    <w:rsid w:val="006E6A5D"/>
    <w:rsid w:val="006E6C7D"/>
    <w:rsid w:val="006F04E6"/>
    <w:rsid w:val="006F27C5"/>
    <w:rsid w:val="006F27D7"/>
    <w:rsid w:val="006F3DDB"/>
    <w:rsid w:val="006F448D"/>
    <w:rsid w:val="006F563F"/>
    <w:rsid w:val="006F5F1D"/>
    <w:rsid w:val="006F6616"/>
    <w:rsid w:val="006F6B8B"/>
    <w:rsid w:val="00700276"/>
    <w:rsid w:val="00700BAA"/>
    <w:rsid w:val="00701CBC"/>
    <w:rsid w:val="007024D3"/>
    <w:rsid w:val="00704F34"/>
    <w:rsid w:val="00707B4B"/>
    <w:rsid w:val="007104E2"/>
    <w:rsid w:val="00711B17"/>
    <w:rsid w:val="007129EB"/>
    <w:rsid w:val="007150AA"/>
    <w:rsid w:val="00720A77"/>
    <w:rsid w:val="00721190"/>
    <w:rsid w:val="00721453"/>
    <w:rsid w:val="007251E8"/>
    <w:rsid w:val="007303AA"/>
    <w:rsid w:val="00730D96"/>
    <w:rsid w:val="007322A9"/>
    <w:rsid w:val="0073372E"/>
    <w:rsid w:val="00737CC8"/>
    <w:rsid w:val="007443C1"/>
    <w:rsid w:val="00747FF3"/>
    <w:rsid w:val="00750644"/>
    <w:rsid w:val="00750681"/>
    <w:rsid w:val="0075094D"/>
    <w:rsid w:val="00753C47"/>
    <w:rsid w:val="00753F09"/>
    <w:rsid w:val="0075442C"/>
    <w:rsid w:val="0075583B"/>
    <w:rsid w:val="0076068E"/>
    <w:rsid w:val="00760D86"/>
    <w:rsid w:val="007629BE"/>
    <w:rsid w:val="007640B8"/>
    <w:rsid w:val="00766F39"/>
    <w:rsid w:val="007679E5"/>
    <w:rsid w:val="00767AE7"/>
    <w:rsid w:val="0077063A"/>
    <w:rsid w:val="00771CD2"/>
    <w:rsid w:val="0077316A"/>
    <w:rsid w:val="00776928"/>
    <w:rsid w:val="00777DA9"/>
    <w:rsid w:val="007803BC"/>
    <w:rsid w:val="00780D7E"/>
    <w:rsid w:val="00781C92"/>
    <w:rsid w:val="00782AF3"/>
    <w:rsid w:val="00784E00"/>
    <w:rsid w:val="00785654"/>
    <w:rsid w:val="0078668F"/>
    <w:rsid w:val="007954BB"/>
    <w:rsid w:val="0079640F"/>
    <w:rsid w:val="007A1ABF"/>
    <w:rsid w:val="007A226F"/>
    <w:rsid w:val="007A2AA4"/>
    <w:rsid w:val="007A412A"/>
    <w:rsid w:val="007B3177"/>
    <w:rsid w:val="007B4025"/>
    <w:rsid w:val="007B4DC2"/>
    <w:rsid w:val="007B6953"/>
    <w:rsid w:val="007B75C8"/>
    <w:rsid w:val="007C1F7C"/>
    <w:rsid w:val="007C2C78"/>
    <w:rsid w:val="007C33C3"/>
    <w:rsid w:val="007C3F66"/>
    <w:rsid w:val="007C48E9"/>
    <w:rsid w:val="007C4F37"/>
    <w:rsid w:val="007C5C29"/>
    <w:rsid w:val="007C67BE"/>
    <w:rsid w:val="007C72DD"/>
    <w:rsid w:val="007D075F"/>
    <w:rsid w:val="007D1301"/>
    <w:rsid w:val="007D3467"/>
    <w:rsid w:val="007D363D"/>
    <w:rsid w:val="007D3A07"/>
    <w:rsid w:val="007D3EA5"/>
    <w:rsid w:val="007D3F46"/>
    <w:rsid w:val="007D473A"/>
    <w:rsid w:val="007D5CE0"/>
    <w:rsid w:val="007D5E1C"/>
    <w:rsid w:val="007D6FA3"/>
    <w:rsid w:val="007D76EE"/>
    <w:rsid w:val="007D77D8"/>
    <w:rsid w:val="007E3B06"/>
    <w:rsid w:val="007E3B85"/>
    <w:rsid w:val="007E4876"/>
    <w:rsid w:val="007F03C6"/>
    <w:rsid w:val="007F05D8"/>
    <w:rsid w:val="007F189B"/>
    <w:rsid w:val="007F1BC8"/>
    <w:rsid w:val="007F20E0"/>
    <w:rsid w:val="007F337A"/>
    <w:rsid w:val="007F748F"/>
    <w:rsid w:val="0080013A"/>
    <w:rsid w:val="00802904"/>
    <w:rsid w:val="00803C58"/>
    <w:rsid w:val="00804B15"/>
    <w:rsid w:val="00805E11"/>
    <w:rsid w:val="0080673A"/>
    <w:rsid w:val="00815CA7"/>
    <w:rsid w:val="00815D84"/>
    <w:rsid w:val="008261E0"/>
    <w:rsid w:val="008267FB"/>
    <w:rsid w:val="00826AA8"/>
    <w:rsid w:val="00830DA5"/>
    <w:rsid w:val="00831491"/>
    <w:rsid w:val="0083503E"/>
    <w:rsid w:val="00835E51"/>
    <w:rsid w:val="0084162D"/>
    <w:rsid w:val="00841850"/>
    <w:rsid w:val="00843D7C"/>
    <w:rsid w:val="00845CE2"/>
    <w:rsid w:val="0084727D"/>
    <w:rsid w:val="00850809"/>
    <w:rsid w:val="00850DBA"/>
    <w:rsid w:val="00851F58"/>
    <w:rsid w:val="008534F4"/>
    <w:rsid w:val="00855AF0"/>
    <w:rsid w:val="008560F4"/>
    <w:rsid w:val="0085789A"/>
    <w:rsid w:val="0086005E"/>
    <w:rsid w:val="008601CF"/>
    <w:rsid w:val="00863325"/>
    <w:rsid w:val="00865D19"/>
    <w:rsid w:val="00870507"/>
    <w:rsid w:val="00870E3C"/>
    <w:rsid w:val="00870F54"/>
    <w:rsid w:val="00872066"/>
    <w:rsid w:val="00872271"/>
    <w:rsid w:val="00872CA4"/>
    <w:rsid w:val="00872F63"/>
    <w:rsid w:val="00874851"/>
    <w:rsid w:val="00880E1E"/>
    <w:rsid w:val="00881A5C"/>
    <w:rsid w:val="0088485A"/>
    <w:rsid w:val="0089019A"/>
    <w:rsid w:val="008904AD"/>
    <w:rsid w:val="00892EF4"/>
    <w:rsid w:val="008930F5"/>
    <w:rsid w:val="00894CC0"/>
    <w:rsid w:val="00896AED"/>
    <w:rsid w:val="008A1710"/>
    <w:rsid w:val="008A5098"/>
    <w:rsid w:val="008B06D7"/>
    <w:rsid w:val="008B1CCD"/>
    <w:rsid w:val="008B3655"/>
    <w:rsid w:val="008B39A3"/>
    <w:rsid w:val="008B40EE"/>
    <w:rsid w:val="008B6E1F"/>
    <w:rsid w:val="008B783B"/>
    <w:rsid w:val="008C5AC3"/>
    <w:rsid w:val="008C7588"/>
    <w:rsid w:val="008D05B2"/>
    <w:rsid w:val="008D155B"/>
    <w:rsid w:val="008D1EBB"/>
    <w:rsid w:val="008D46A0"/>
    <w:rsid w:val="008D4CF6"/>
    <w:rsid w:val="008D69F9"/>
    <w:rsid w:val="008D6DB6"/>
    <w:rsid w:val="008D7B49"/>
    <w:rsid w:val="008E0B3A"/>
    <w:rsid w:val="008E1D76"/>
    <w:rsid w:val="008E2711"/>
    <w:rsid w:val="008E28F4"/>
    <w:rsid w:val="008E4BE0"/>
    <w:rsid w:val="008E6BDF"/>
    <w:rsid w:val="008F0F53"/>
    <w:rsid w:val="008F5264"/>
    <w:rsid w:val="008F5BFB"/>
    <w:rsid w:val="008F63C4"/>
    <w:rsid w:val="008F75F4"/>
    <w:rsid w:val="008F767B"/>
    <w:rsid w:val="0090076F"/>
    <w:rsid w:val="00901CA2"/>
    <w:rsid w:val="00902B07"/>
    <w:rsid w:val="0090426C"/>
    <w:rsid w:val="00905A37"/>
    <w:rsid w:val="00912192"/>
    <w:rsid w:val="00912C39"/>
    <w:rsid w:val="00916843"/>
    <w:rsid w:val="0092013B"/>
    <w:rsid w:val="0092390F"/>
    <w:rsid w:val="00926F2A"/>
    <w:rsid w:val="0092784F"/>
    <w:rsid w:val="00930903"/>
    <w:rsid w:val="00932DE3"/>
    <w:rsid w:val="0093343F"/>
    <w:rsid w:val="009346C4"/>
    <w:rsid w:val="0093480C"/>
    <w:rsid w:val="009351FA"/>
    <w:rsid w:val="0093692A"/>
    <w:rsid w:val="0093708A"/>
    <w:rsid w:val="0094015B"/>
    <w:rsid w:val="00940488"/>
    <w:rsid w:val="0094323D"/>
    <w:rsid w:val="00944D59"/>
    <w:rsid w:val="00950FC6"/>
    <w:rsid w:val="00953913"/>
    <w:rsid w:val="00953EC1"/>
    <w:rsid w:val="00954342"/>
    <w:rsid w:val="0095479A"/>
    <w:rsid w:val="00954A28"/>
    <w:rsid w:val="00956D4B"/>
    <w:rsid w:val="009606C1"/>
    <w:rsid w:val="00960FBF"/>
    <w:rsid w:val="009632F6"/>
    <w:rsid w:val="0096427D"/>
    <w:rsid w:val="009655A2"/>
    <w:rsid w:val="0096717B"/>
    <w:rsid w:val="0097103A"/>
    <w:rsid w:val="00972CAA"/>
    <w:rsid w:val="00973CA8"/>
    <w:rsid w:val="00974AA2"/>
    <w:rsid w:val="009770EB"/>
    <w:rsid w:val="0098016D"/>
    <w:rsid w:val="009812D1"/>
    <w:rsid w:val="00987BC0"/>
    <w:rsid w:val="009906F2"/>
    <w:rsid w:val="00991FE9"/>
    <w:rsid w:val="0099472E"/>
    <w:rsid w:val="009A3073"/>
    <w:rsid w:val="009A44BD"/>
    <w:rsid w:val="009A4C68"/>
    <w:rsid w:val="009A4D12"/>
    <w:rsid w:val="009B06BB"/>
    <w:rsid w:val="009B24C2"/>
    <w:rsid w:val="009B38DE"/>
    <w:rsid w:val="009B4EC0"/>
    <w:rsid w:val="009B5BF8"/>
    <w:rsid w:val="009B5CF3"/>
    <w:rsid w:val="009B5EB5"/>
    <w:rsid w:val="009B68A8"/>
    <w:rsid w:val="009C6D03"/>
    <w:rsid w:val="009C6F9E"/>
    <w:rsid w:val="009C7679"/>
    <w:rsid w:val="009D1A31"/>
    <w:rsid w:val="009D61A7"/>
    <w:rsid w:val="009E0A85"/>
    <w:rsid w:val="009E4BA3"/>
    <w:rsid w:val="009E53D0"/>
    <w:rsid w:val="009E558B"/>
    <w:rsid w:val="009E60A2"/>
    <w:rsid w:val="009F22C9"/>
    <w:rsid w:val="009F65E8"/>
    <w:rsid w:val="00A01F7B"/>
    <w:rsid w:val="00A02023"/>
    <w:rsid w:val="00A1010F"/>
    <w:rsid w:val="00A10659"/>
    <w:rsid w:val="00A119C5"/>
    <w:rsid w:val="00A123BB"/>
    <w:rsid w:val="00A135D7"/>
    <w:rsid w:val="00A13AD5"/>
    <w:rsid w:val="00A13B12"/>
    <w:rsid w:val="00A13F2E"/>
    <w:rsid w:val="00A169EA"/>
    <w:rsid w:val="00A170D1"/>
    <w:rsid w:val="00A226F5"/>
    <w:rsid w:val="00A23C94"/>
    <w:rsid w:val="00A25A49"/>
    <w:rsid w:val="00A27A7A"/>
    <w:rsid w:val="00A27F4E"/>
    <w:rsid w:val="00A30EDF"/>
    <w:rsid w:val="00A32AAC"/>
    <w:rsid w:val="00A32F4F"/>
    <w:rsid w:val="00A40818"/>
    <w:rsid w:val="00A412BC"/>
    <w:rsid w:val="00A422EA"/>
    <w:rsid w:val="00A433C7"/>
    <w:rsid w:val="00A437DA"/>
    <w:rsid w:val="00A437FF"/>
    <w:rsid w:val="00A46837"/>
    <w:rsid w:val="00A5286D"/>
    <w:rsid w:val="00A52F00"/>
    <w:rsid w:val="00A541DD"/>
    <w:rsid w:val="00A55274"/>
    <w:rsid w:val="00A55A6C"/>
    <w:rsid w:val="00A623BC"/>
    <w:rsid w:val="00A6297A"/>
    <w:rsid w:val="00A643F6"/>
    <w:rsid w:val="00A652AC"/>
    <w:rsid w:val="00A656E0"/>
    <w:rsid w:val="00A661AC"/>
    <w:rsid w:val="00A6651B"/>
    <w:rsid w:val="00A66CE6"/>
    <w:rsid w:val="00A66E7A"/>
    <w:rsid w:val="00A72D5C"/>
    <w:rsid w:val="00A750AE"/>
    <w:rsid w:val="00A81641"/>
    <w:rsid w:val="00A830C1"/>
    <w:rsid w:val="00A834EE"/>
    <w:rsid w:val="00A84305"/>
    <w:rsid w:val="00A84D83"/>
    <w:rsid w:val="00A855F8"/>
    <w:rsid w:val="00A901B1"/>
    <w:rsid w:val="00A90C2B"/>
    <w:rsid w:val="00A90E38"/>
    <w:rsid w:val="00A92CD7"/>
    <w:rsid w:val="00A9329E"/>
    <w:rsid w:val="00A97EE4"/>
    <w:rsid w:val="00AA079A"/>
    <w:rsid w:val="00AA4B67"/>
    <w:rsid w:val="00AA4CEC"/>
    <w:rsid w:val="00AA62B7"/>
    <w:rsid w:val="00AA70E8"/>
    <w:rsid w:val="00AA75A1"/>
    <w:rsid w:val="00AA76E0"/>
    <w:rsid w:val="00AB185D"/>
    <w:rsid w:val="00AB419A"/>
    <w:rsid w:val="00AB6349"/>
    <w:rsid w:val="00AC2648"/>
    <w:rsid w:val="00AC30C3"/>
    <w:rsid w:val="00AC4D83"/>
    <w:rsid w:val="00AC6A59"/>
    <w:rsid w:val="00AD000B"/>
    <w:rsid w:val="00AD6587"/>
    <w:rsid w:val="00AE064C"/>
    <w:rsid w:val="00AE1693"/>
    <w:rsid w:val="00AE2FE2"/>
    <w:rsid w:val="00AE371E"/>
    <w:rsid w:val="00AE3ACE"/>
    <w:rsid w:val="00AE4463"/>
    <w:rsid w:val="00AE47B8"/>
    <w:rsid w:val="00AE530D"/>
    <w:rsid w:val="00AE619A"/>
    <w:rsid w:val="00AE6A12"/>
    <w:rsid w:val="00AF05E2"/>
    <w:rsid w:val="00AF157E"/>
    <w:rsid w:val="00AF5661"/>
    <w:rsid w:val="00B02392"/>
    <w:rsid w:val="00B04551"/>
    <w:rsid w:val="00B04743"/>
    <w:rsid w:val="00B06B91"/>
    <w:rsid w:val="00B11799"/>
    <w:rsid w:val="00B12885"/>
    <w:rsid w:val="00B14A95"/>
    <w:rsid w:val="00B15C31"/>
    <w:rsid w:val="00B23988"/>
    <w:rsid w:val="00B24CE1"/>
    <w:rsid w:val="00B31411"/>
    <w:rsid w:val="00B33269"/>
    <w:rsid w:val="00B349A3"/>
    <w:rsid w:val="00B34F4F"/>
    <w:rsid w:val="00B35355"/>
    <w:rsid w:val="00B36E61"/>
    <w:rsid w:val="00B416DF"/>
    <w:rsid w:val="00B4285D"/>
    <w:rsid w:val="00B45973"/>
    <w:rsid w:val="00B463C6"/>
    <w:rsid w:val="00B51721"/>
    <w:rsid w:val="00B51B7F"/>
    <w:rsid w:val="00B51F3D"/>
    <w:rsid w:val="00B52C03"/>
    <w:rsid w:val="00B541D5"/>
    <w:rsid w:val="00B54453"/>
    <w:rsid w:val="00B555FB"/>
    <w:rsid w:val="00B56A68"/>
    <w:rsid w:val="00B56C81"/>
    <w:rsid w:val="00B5714C"/>
    <w:rsid w:val="00B6036A"/>
    <w:rsid w:val="00B60376"/>
    <w:rsid w:val="00B6374C"/>
    <w:rsid w:val="00B67E0C"/>
    <w:rsid w:val="00B70068"/>
    <w:rsid w:val="00B713DB"/>
    <w:rsid w:val="00B7228C"/>
    <w:rsid w:val="00B730B1"/>
    <w:rsid w:val="00B73A7F"/>
    <w:rsid w:val="00B7546C"/>
    <w:rsid w:val="00B7585C"/>
    <w:rsid w:val="00B80252"/>
    <w:rsid w:val="00B80492"/>
    <w:rsid w:val="00B806B2"/>
    <w:rsid w:val="00B80E95"/>
    <w:rsid w:val="00B8328D"/>
    <w:rsid w:val="00B91483"/>
    <w:rsid w:val="00B919D6"/>
    <w:rsid w:val="00B92C1A"/>
    <w:rsid w:val="00B9678B"/>
    <w:rsid w:val="00BA21D3"/>
    <w:rsid w:val="00BA3600"/>
    <w:rsid w:val="00BA5576"/>
    <w:rsid w:val="00BA6779"/>
    <w:rsid w:val="00BA6825"/>
    <w:rsid w:val="00BA7DAF"/>
    <w:rsid w:val="00BA7E2A"/>
    <w:rsid w:val="00BB097C"/>
    <w:rsid w:val="00BB15E9"/>
    <w:rsid w:val="00BB463B"/>
    <w:rsid w:val="00BB47C0"/>
    <w:rsid w:val="00BB7B1B"/>
    <w:rsid w:val="00BC0F5E"/>
    <w:rsid w:val="00BC2DBE"/>
    <w:rsid w:val="00BC4461"/>
    <w:rsid w:val="00BC44E2"/>
    <w:rsid w:val="00BC729F"/>
    <w:rsid w:val="00BD28CB"/>
    <w:rsid w:val="00BD2EE7"/>
    <w:rsid w:val="00BD6FAD"/>
    <w:rsid w:val="00BE033C"/>
    <w:rsid w:val="00BE0D02"/>
    <w:rsid w:val="00BE13C4"/>
    <w:rsid w:val="00BE3202"/>
    <w:rsid w:val="00BE3593"/>
    <w:rsid w:val="00BE3EA0"/>
    <w:rsid w:val="00BE4D02"/>
    <w:rsid w:val="00BF10C3"/>
    <w:rsid w:val="00BF2605"/>
    <w:rsid w:val="00BF4CE6"/>
    <w:rsid w:val="00BF77F5"/>
    <w:rsid w:val="00BF7D9D"/>
    <w:rsid w:val="00C01E31"/>
    <w:rsid w:val="00C03230"/>
    <w:rsid w:val="00C03474"/>
    <w:rsid w:val="00C04003"/>
    <w:rsid w:val="00C0493A"/>
    <w:rsid w:val="00C053E2"/>
    <w:rsid w:val="00C121D5"/>
    <w:rsid w:val="00C12C25"/>
    <w:rsid w:val="00C12FF0"/>
    <w:rsid w:val="00C133FA"/>
    <w:rsid w:val="00C13CB9"/>
    <w:rsid w:val="00C1633B"/>
    <w:rsid w:val="00C1777E"/>
    <w:rsid w:val="00C20294"/>
    <w:rsid w:val="00C21525"/>
    <w:rsid w:val="00C239C6"/>
    <w:rsid w:val="00C24104"/>
    <w:rsid w:val="00C2549D"/>
    <w:rsid w:val="00C264A2"/>
    <w:rsid w:val="00C26DFE"/>
    <w:rsid w:val="00C270B7"/>
    <w:rsid w:val="00C27A9D"/>
    <w:rsid w:val="00C27C96"/>
    <w:rsid w:val="00C30D22"/>
    <w:rsid w:val="00C318D1"/>
    <w:rsid w:val="00C32D99"/>
    <w:rsid w:val="00C34106"/>
    <w:rsid w:val="00C400D3"/>
    <w:rsid w:val="00C4014E"/>
    <w:rsid w:val="00C40155"/>
    <w:rsid w:val="00C40614"/>
    <w:rsid w:val="00C40B8D"/>
    <w:rsid w:val="00C4555D"/>
    <w:rsid w:val="00C47520"/>
    <w:rsid w:val="00C504E4"/>
    <w:rsid w:val="00C5425E"/>
    <w:rsid w:val="00C542F0"/>
    <w:rsid w:val="00C54700"/>
    <w:rsid w:val="00C54A87"/>
    <w:rsid w:val="00C559D0"/>
    <w:rsid w:val="00C566E7"/>
    <w:rsid w:val="00C56917"/>
    <w:rsid w:val="00C6087E"/>
    <w:rsid w:val="00C60E4B"/>
    <w:rsid w:val="00C61D88"/>
    <w:rsid w:val="00C63946"/>
    <w:rsid w:val="00C63FB5"/>
    <w:rsid w:val="00C724E0"/>
    <w:rsid w:val="00C731F5"/>
    <w:rsid w:val="00C74851"/>
    <w:rsid w:val="00C74C75"/>
    <w:rsid w:val="00C750F9"/>
    <w:rsid w:val="00C763FC"/>
    <w:rsid w:val="00C80C3D"/>
    <w:rsid w:val="00C82D7A"/>
    <w:rsid w:val="00C84163"/>
    <w:rsid w:val="00C8605B"/>
    <w:rsid w:val="00C86438"/>
    <w:rsid w:val="00C87C5C"/>
    <w:rsid w:val="00C91368"/>
    <w:rsid w:val="00C9280F"/>
    <w:rsid w:val="00C9295E"/>
    <w:rsid w:val="00C965FB"/>
    <w:rsid w:val="00C97367"/>
    <w:rsid w:val="00C97DB5"/>
    <w:rsid w:val="00CA1F9A"/>
    <w:rsid w:val="00CA341C"/>
    <w:rsid w:val="00CA57BA"/>
    <w:rsid w:val="00CA7389"/>
    <w:rsid w:val="00CB061C"/>
    <w:rsid w:val="00CB124B"/>
    <w:rsid w:val="00CB2DBB"/>
    <w:rsid w:val="00CB2FD8"/>
    <w:rsid w:val="00CB474D"/>
    <w:rsid w:val="00CB4818"/>
    <w:rsid w:val="00CB4ABE"/>
    <w:rsid w:val="00CB5F40"/>
    <w:rsid w:val="00CB64DE"/>
    <w:rsid w:val="00CB7E38"/>
    <w:rsid w:val="00CC10BD"/>
    <w:rsid w:val="00CC2BD9"/>
    <w:rsid w:val="00CC6DF3"/>
    <w:rsid w:val="00CC7CA0"/>
    <w:rsid w:val="00CD0D07"/>
    <w:rsid w:val="00CD48C3"/>
    <w:rsid w:val="00CD5FB3"/>
    <w:rsid w:val="00CD758E"/>
    <w:rsid w:val="00CE3AAE"/>
    <w:rsid w:val="00CE5970"/>
    <w:rsid w:val="00CE6124"/>
    <w:rsid w:val="00CE629B"/>
    <w:rsid w:val="00CE6BEE"/>
    <w:rsid w:val="00CE6D69"/>
    <w:rsid w:val="00CE78FB"/>
    <w:rsid w:val="00CF0077"/>
    <w:rsid w:val="00CF054E"/>
    <w:rsid w:val="00CF288F"/>
    <w:rsid w:val="00CF2E66"/>
    <w:rsid w:val="00CF35D3"/>
    <w:rsid w:val="00CF37F1"/>
    <w:rsid w:val="00CF5D0A"/>
    <w:rsid w:val="00D016DF"/>
    <w:rsid w:val="00D03D28"/>
    <w:rsid w:val="00D07475"/>
    <w:rsid w:val="00D1161D"/>
    <w:rsid w:val="00D155C2"/>
    <w:rsid w:val="00D158D4"/>
    <w:rsid w:val="00D22BB3"/>
    <w:rsid w:val="00D2319E"/>
    <w:rsid w:val="00D23365"/>
    <w:rsid w:val="00D278EF"/>
    <w:rsid w:val="00D27E59"/>
    <w:rsid w:val="00D27FA3"/>
    <w:rsid w:val="00D36931"/>
    <w:rsid w:val="00D413C5"/>
    <w:rsid w:val="00D455A7"/>
    <w:rsid w:val="00D45BCE"/>
    <w:rsid w:val="00D46449"/>
    <w:rsid w:val="00D466BE"/>
    <w:rsid w:val="00D4672F"/>
    <w:rsid w:val="00D475A4"/>
    <w:rsid w:val="00D54831"/>
    <w:rsid w:val="00D54938"/>
    <w:rsid w:val="00D55E50"/>
    <w:rsid w:val="00D60135"/>
    <w:rsid w:val="00D6107F"/>
    <w:rsid w:val="00D6500F"/>
    <w:rsid w:val="00D667CE"/>
    <w:rsid w:val="00D70097"/>
    <w:rsid w:val="00D716C2"/>
    <w:rsid w:val="00D71AE8"/>
    <w:rsid w:val="00D7299A"/>
    <w:rsid w:val="00D76D5F"/>
    <w:rsid w:val="00D77182"/>
    <w:rsid w:val="00D7798D"/>
    <w:rsid w:val="00D81525"/>
    <w:rsid w:val="00D827FF"/>
    <w:rsid w:val="00D83500"/>
    <w:rsid w:val="00D8388A"/>
    <w:rsid w:val="00D86330"/>
    <w:rsid w:val="00D90F77"/>
    <w:rsid w:val="00D92316"/>
    <w:rsid w:val="00D94963"/>
    <w:rsid w:val="00D964B1"/>
    <w:rsid w:val="00DA143C"/>
    <w:rsid w:val="00DA245F"/>
    <w:rsid w:val="00DA28B3"/>
    <w:rsid w:val="00DA3FA0"/>
    <w:rsid w:val="00DA45A0"/>
    <w:rsid w:val="00DA5C5B"/>
    <w:rsid w:val="00DA6004"/>
    <w:rsid w:val="00DA668D"/>
    <w:rsid w:val="00DA7F01"/>
    <w:rsid w:val="00DB21C1"/>
    <w:rsid w:val="00DB59AD"/>
    <w:rsid w:val="00DC1A62"/>
    <w:rsid w:val="00DC2601"/>
    <w:rsid w:val="00DC6EE4"/>
    <w:rsid w:val="00DC72A1"/>
    <w:rsid w:val="00DC7E63"/>
    <w:rsid w:val="00DD2EF3"/>
    <w:rsid w:val="00DD303D"/>
    <w:rsid w:val="00DD3614"/>
    <w:rsid w:val="00DD3AB0"/>
    <w:rsid w:val="00DE1C71"/>
    <w:rsid w:val="00DE66EC"/>
    <w:rsid w:val="00DE709C"/>
    <w:rsid w:val="00DF0CFA"/>
    <w:rsid w:val="00DF6FF6"/>
    <w:rsid w:val="00E00546"/>
    <w:rsid w:val="00E02767"/>
    <w:rsid w:val="00E05F14"/>
    <w:rsid w:val="00E0749F"/>
    <w:rsid w:val="00E15D14"/>
    <w:rsid w:val="00E23476"/>
    <w:rsid w:val="00E238A6"/>
    <w:rsid w:val="00E2402E"/>
    <w:rsid w:val="00E265CA"/>
    <w:rsid w:val="00E26E71"/>
    <w:rsid w:val="00E3006A"/>
    <w:rsid w:val="00E305E7"/>
    <w:rsid w:val="00E30710"/>
    <w:rsid w:val="00E308A1"/>
    <w:rsid w:val="00E339BD"/>
    <w:rsid w:val="00E33F69"/>
    <w:rsid w:val="00E35B5C"/>
    <w:rsid w:val="00E36924"/>
    <w:rsid w:val="00E40247"/>
    <w:rsid w:val="00E416EE"/>
    <w:rsid w:val="00E42FCA"/>
    <w:rsid w:val="00E43A37"/>
    <w:rsid w:val="00E44F28"/>
    <w:rsid w:val="00E5246D"/>
    <w:rsid w:val="00E52846"/>
    <w:rsid w:val="00E52E83"/>
    <w:rsid w:val="00E53084"/>
    <w:rsid w:val="00E57F43"/>
    <w:rsid w:val="00E605DE"/>
    <w:rsid w:val="00E60743"/>
    <w:rsid w:val="00E60B38"/>
    <w:rsid w:val="00E62BCE"/>
    <w:rsid w:val="00E639C0"/>
    <w:rsid w:val="00E655F5"/>
    <w:rsid w:val="00E65939"/>
    <w:rsid w:val="00E65C82"/>
    <w:rsid w:val="00E71CBE"/>
    <w:rsid w:val="00E72021"/>
    <w:rsid w:val="00E73887"/>
    <w:rsid w:val="00E74EA7"/>
    <w:rsid w:val="00E76063"/>
    <w:rsid w:val="00E76174"/>
    <w:rsid w:val="00E77979"/>
    <w:rsid w:val="00E8033A"/>
    <w:rsid w:val="00E810FD"/>
    <w:rsid w:val="00E911DF"/>
    <w:rsid w:val="00E94B23"/>
    <w:rsid w:val="00E9507C"/>
    <w:rsid w:val="00E950D6"/>
    <w:rsid w:val="00E95186"/>
    <w:rsid w:val="00E96E13"/>
    <w:rsid w:val="00E97B77"/>
    <w:rsid w:val="00EA0036"/>
    <w:rsid w:val="00EA1172"/>
    <w:rsid w:val="00EA1C75"/>
    <w:rsid w:val="00EA54A7"/>
    <w:rsid w:val="00EA62CF"/>
    <w:rsid w:val="00EB1263"/>
    <w:rsid w:val="00EB5DBA"/>
    <w:rsid w:val="00EB5E8E"/>
    <w:rsid w:val="00EB5EE1"/>
    <w:rsid w:val="00EB6C5B"/>
    <w:rsid w:val="00EB6DA6"/>
    <w:rsid w:val="00EB6EDB"/>
    <w:rsid w:val="00EB7963"/>
    <w:rsid w:val="00EC1C04"/>
    <w:rsid w:val="00EC24B1"/>
    <w:rsid w:val="00EC4398"/>
    <w:rsid w:val="00EC54FD"/>
    <w:rsid w:val="00ED05F7"/>
    <w:rsid w:val="00ED0620"/>
    <w:rsid w:val="00ED07CB"/>
    <w:rsid w:val="00ED4097"/>
    <w:rsid w:val="00ED41E6"/>
    <w:rsid w:val="00ED5BAE"/>
    <w:rsid w:val="00ED7517"/>
    <w:rsid w:val="00EE12E9"/>
    <w:rsid w:val="00EE1368"/>
    <w:rsid w:val="00EE1F65"/>
    <w:rsid w:val="00EE22A5"/>
    <w:rsid w:val="00EF1A45"/>
    <w:rsid w:val="00EF7DCF"/>
    <w:rsid w:val="00F01BB8"/>
    <w:rsid w:val="00F033C4"/>
    <w:rsid w:val="00F03458"/>
    <w:rsid w:val="00F134AF"/>
    <w:rsid w:val="00F15312"/>
    <w:rsid w:val="00F2007E"/>
    <w:rsid w:val="00F21474"/>
    <w:rsid w:val="00F21616"/>
    <w:rsid w:val="00F233B5"/>
    <w:rsid w:val="00F249DF"/>
    <w:rsid w:val="00F25894"/>
    <w:rsid w:val="00F25D18"/>
    <w:rsid w:val="00F2777D"/>
    <w:rsid w:val="00F3028A"/>
    <w:rsid w:val="00F3039C"/>
    <w:rsid w:val="00F35A88"/>
    <w:rsid w:val="00F400F3"/>
    <w:rsid w:val="00F4397C"/>
    <w:rsid w:val="00F43D2D"/>
    <w:rsid w:val="00F44E4C"/>
    <w:rsid w:val="00F4628E"/>
    <w:rsid w:val="00F4736A"/>
    <w:rsid w:val="00F502A4"/>
    <w:rsid w:val="00F50D37"/>
    <w:rsid w:val="00F527BB"/>
    <w:rsid w:val="00F52CCD"/>
    <w:rsid w:val="00F53B0D"/>
    <w:rsid w:val="00F547F6"/>
    <w:rsid w:val="00F55DC8"/>
    <w:rsid w:val="00F61347"/>
    <w:rsid w:val="00F62EDC"/>
    <w:rsid w:val="00F65749"/>
    <w:rsid w:val="00F65ED3"/>
    <w:rsid w:val="00F70058"/>
    <w:rsid w:val="00F717F2"/>
    <w:rsid w:val="00F75E4F"/>
    <w:rsid w:val="00F7791D"/>
    <w:rsid w:val="00F82F18"/>
    <w:rsid w:val="00F844DF"/>
    <w:rsid w:val="00F87A85"/>
    <w:rsid w:val="00F90678"/>
    <w:rsid w:val="00F90978"/>
    <w:rsid w:val="00F91658"/>
    <w:rsid w:val="00F9386C"/>
    <w:rsid w:val="00F962DA"/>
    <w:rsid w:val="00F9664C"/>
    <w:rsid w:val="00FA5AAA"/>
    <w:rsid w:val="00FB006C"/>
    <w:rsid w:val="00FB1B7B"/>
    <w:rsid w:val="00FB2FE7"/>
    <w:rsid w:val="00FB3BAF"/>
    <w:rsid w:val="00FB4A92"/>
    <w:rsid w:val="00FB5CD1"/>
    <w:rsid w:val="00FC1B80"/>
    <w:rsid w:val="00FC27B2"/>
    <w:rsid w:val="00FD0AAB"/>
    <w:rsid w:val="00FD5AF1"/>
    <w:rsid w:val="00FD63F6"/>
    <w:rsid w:val="00FD68AA"/>
    <w:rsid w:val="00FE2505"/>
    <w:rsid w:val="00FE2516"/>
    <w:rsid w:val="00FE5E90"/>
    <w:rsid w:val="00FE681F"/>
    <w:rsid w:val="00FE745A"/>
    <w:rsid w:val="00FF2160"/>
    <w:rsid w:val="00FF2713"/>
    <w:rsid w:val="00FF3438"/>
    <w:rsid w:val="00FF38B6"/>
    <w:rsid w:val="00FF3BAB"/>
    <w:rsid w:val="00FF4DC4"/>
    <w:rsid w:val="00FF5506"/>
    <w:rsid w:val="00FF63E0"/>
    <w:rsid w:val="00FF7AF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caption" w:qFormat="1"/>
    <w:lsdException w:name="List Bullet" w:uiPriority="99"/>
    <w:lsdException w:name="List Bullet 2" w:uiPriority="99"/>
    <w:lsdException w:name="Title" w:uiPriority="10" w:qFormat="1"/>
    <w:lsdException w:name="Subtitle" w:qFormat="1"/>
    <w:lsdException w:name="Hyperlink" w:uiPriority="99"/>
    <w:lsdException w:name="Strong" w:uiPriority="22" w:qFormat="1"/>
    <w:lsdException w:name="Emphasis"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972CAA"/>
    <w:pPr>
      <w:spacing w:after="120"/>
      <w:jc w:val="both"/>
    </w:pPr>
    <w:rPr>
      <w:rFonts w:ascii="Tahoma" w:hAnsi="Tahoma"/>
      <w:sz w:val="22"/>
      <w:lang w:eastAsia="en-US"/>
    </w:rPr>
  </w:style>
  <w:style w:type="paragraph" w:styleId="10">
    <w:name w:val="heading 1"/>
    <w:aliases w:val="Επικεφαλίδα 1 Char,H1 Char Char,H1 Char1,H1 Char,H1,Heading 1 Char,Head1,Heading apps,BMS Heading 1,H11,H12,H13,H14,H15,H16,H17,Outline1,Level 1 Topic Heading,Header1,Heading 1-ERI,l1,Head 1 (Chapter heading),Head 1,Head 11,Head 12,Head 13"/>
    <w:basedOn w:val="a3"/>
    <w:next w:val="a3"/>
    <w:qFormat/>
    <w:rsid w:val="00972CAA"/>
    <w:pPr>
      <w:keepNext/>
      <w:numPr>
        <w:numId w:val="23"/>
      </w:numPr>
      <w:shd w:val="clear" w:color="auto" w:fill="FFFFFF"/>
      <w:spacing w:before="240" w:line="360" w:lineRule="auto"/>
      <w:jc w:val="left"/>
      <w:outlineLvl w:val="0"/>
    </w:pPr>
    <w:rPr>
      <w:b/>
      <w:spacing w:val="20"/>
      <w:kern w:val="28"/>
      <w:sz w:val="24"/>
    </w:rPr>
  </w:style>
  <w:style w:type="paragraph" w:styleId="2">
    <w:name w:val="heading 2"/>
    <w:aliases w:val="h2,Heading Bug,2,Header 2,H2,Sub-Head1,Heading 2- no#,H21,H22,H23,H2Normal,Numbered indent 2,ni2,numbered indent 2,Hanging 2 Indent,Headline 2,headi,heading2,h21,h22,21,l2,kopregel 2,HD2,Heading 2 Hidden,Proposal,Level 2 Heading,exercise"/>
    <w:basedOn w:val="a3"/>
    <w:next w:val="a3"/>
    <w:link w:val="2Char"/>
    <w:qFormat/>
    <w:rsid w:val="00972CAA"/>
    <w:pPr>
      <w:keepNext/>
      <w:numPr>
        <w:ilvl w:val="1"/>
        <w:numId w:val="23"/>
      </w:numPr>
      <w:spacing w:before="240" w:line="360" w:lineRule="auto"/>
      <w:jc w:val="left"/>
      <w:outlineLvl w:val="1"/>
    </w:pPr>
    <w:rPr>
      <w:b/>
      <w:sz w:val="24"/>
      <w:u w:val="single"/>
    </w:rPr>
  </w:style>
  <w:style w:type="paragraph" w:styleId="30">
    <w:name w:val="heading 3"/>
    <w:aliases w:val="H3,h3,Proposa,Project 3,Heading 3 - old,1.2.3.,alltoc,3,Heading 4 Proposal,h31,h32,Bold Head,bh,(1.1.1),hd3,Minor,1.1.1 Heading,0,Heading 2.3,(Alt+3),Titles,(Alt+3)1,(Alt+3)2,(Alt+3)3,(Alt+3)4,(Alt+3)5,(Alt+3)6,(Alt+3)11,(Alt+3)21,l3,Char3"/>
    <w:basedOn w:val="a3"/>
    <w:next w:val="a3"/>
    <w:link w:val="3Char"/>
    <w:qFormat/>
    <w:rsid w:val="00972CAA"/>
    <w:pPr>
      <w:keepNext/>
      <w:numPr>
        <w:ilvl w:val="2"/>
        <w:numId w:val="23"/>
      </w:numPr>
      <w:tabs>
        <w:tab w:val="clear" w:pos="720"/>
        <w:tab w:val="num" w:pos="1288"/>
      </w:tabs>
      <w:spacing w:before="360"/>
      <w:ind w:left="1288"/>
      <w:jc w:val="left"/>
      <w:outlineLvl w:val="2"/>
    </w:pPr>
    <w:rPr>
      <w:b/>
    </w:rPr>
  </w:style>
  <w:style w:type="paragraph" w:styleId="40">
    <w:name w:val="heading 4"/>
    <w:aliases w:val="Επικεφαλίδα 4 Char1,Επικεφαλίδα 4 Char Char, Char Char Char, Char Char1,Επικεφαλίδα 4 Char, Char Char, Char,h4,Heading 4 Char,Heading 4 Char2,Heading 4 Char1 Char,Heading 4 Char Char Char,Heading 4 Char Char1,Heading 4 Char1,H41,H4"/>
    <w:basedOn w:val="a3"/>
    <w:next w:val="a3"/>
    <w:link w:val="4Char3"/>
    <w:uiPriority w:val="9"/>
    <w:qFormat/>
    <w:rsid w:val="00972CAA"/>
    <w:pPr>
      <w:keepNext/>
      <w:numPr>
        <w:ilvl w:val="3"/>
        <w:numId w:val="23"/>
      </w:numPr>
      <w:tabs>
        <w:tab w:val="left" w:pos="1701"/>
      </w:tabs>
      <w:spacing w:before="360"/>
      <w:jc w:val="left"/>
      <w:outlineLvl w:val="3"/>
    </w:pPr>
    <w:rPr>
      <w:b/>
    </w:rPr>
  </w:style>
  <w:style w:type="paragraph" w:styleId="5">
    <w:name w:val="heading 5"/>
    <w:aliases w:val="Επικεφαλίδα 5 Char1,Επικεφαλίδα 5 Char Char,Επικεφαλίδα 5 Char,H5,H51,h5,tit5,hd5,H52,H511,H53,H512,H521,H5111,H54,H513,H55,H514,H56,H515,H522,H5112,H531,H5121,H541,H5131,H551,H5141,H57,H516,H523,H5113,H532,H5122,H542,H5132,H552,H5142,H58"/>
    <w:basedOn w:val="a3"/>
    <w:next w:val="a3"/>
    <w:qFormat/>
    <w:rsid w:val="00972CAA"/>
    <w:pPr>
      <w:numPr>
        <w:ilvl w:val="4"/>
        <w:numId w:val="23"/>
      </w:numPr>
      <w:tabs>
        <w:tab w:val="left" w:pos="2552"/>
      </w:tabs>
      <w:spacing w:before="360"/>
      <w:jc w:val="left"/>
      <w:outlineLvl w:val="4"/>
    </w:pPr>
    <w:rPr>
      <w:b/>
    </w:rPr>
  </w:style>
  <w:style w:type="paragraph" w:styleId="6">
    <w:name w:val="heading 6"/>
    <w:aliases w:val="hd6,h6,Char Char,Char Char Char,Char Char + Left:  0 cm,... + Left:  0 cm,...,Char Char Char Char Char Char,Char Char Char Char Char,H61,H62,H63,H64,H611,H65,H612,H621,H631,H641,H66,H613,H622,H632,H642,H67,H614, not Kinhill"/>
    <w:basedOn w:val="a3"/>
    <w:next w:val="a3"/>
    <w:link w:val="6Char"/>
    <w:qFormat/>
    <w:rsid w:val="00972CAA"/>
    <w:pPr>
      <w:numPr>
        <w:ilvl w:val="5"/>
        <w:numId w:val="23"/>
      </w:numPr>
      <w:spacing w:before="240"/>
      <w:outlineLvl w:val="5"/>
    </w:pPr>
    <w:rPr>
      <w:sz w:val="18"/>
      <w:u w:val="single"/>
    </w:rPr>
  </w:style>
  <w:style w:type="paragraph" w:styleId="7">
    <w:name w:val="heading 7"/>
    <w:aliases w:val="hd7,h7,Επικεφαλίδα 7 Char Char,Επικεφαλίδα 7 Char Char Char,Επικεφαλίδα 7 Char Char + Justified,Heading 7 Char Char,Heading 7 Char Char Char,Heading 7 Char1,Heading 7 Char Char1 Char"/>
    <w:basedOn w:val="a3"/>
    <w:next w:val="a3"/>
    <w:link w:val="7Char"/>
    <w:qFormat/>
    <w:rsid w:val="00972CAA"/>
    <w:pPr>
      <w:numPr>
        <w:ilvl w:val="6"/>
        <w:numId w:val="23"/>
      </w:numPr>
      <w:tabs>
        <w:tab w:val="left" w:pos="2835"/>
      </w:tabs>
      <w:spacing w:before="120" w:after="60" w:line="360" w:lineRule="auto"/>
      <w:outlineLvl w:val="6"/>
    </w:pPr>
    <w:rPr>
      <w:sz w:val="18"/>
      <w:u w:val="single"/>
    </w:rPr>
  </w:style>
  <w:style w:type="paragraph" w:styleId="8">
    <w:name w:val="heading 8"/>
    <w:basedOn w:val="a3"/>
    <w:next w:val="a3"/>
    <w:qFormat/>
    <w:rsid w:val="00972CAA"/>
    <w:pPr>
      <w:numPr>
        <w:ilvl w:val="7"/>
        <w:numId w:val="23"/>
      </w:numPr>
      <w:tabs>
        <w:tab w:val="left" w:pos="3119"/>
      </w:tabs>
      <w:spacing w:before="120" w:after="60"/>
      <w:outlineLvl w:val="7"/>
    </w:pPr>
    <w:rPr>
      <w:sz w:val="18"/>
      <w:u w:val="single"/>
    </w:rPr>
  </w:style>
  <w:style w:type="paragraph" w:styleId="9">
    <w:name w:val="heading 9"/>
    <w:aliases w:val="App Heading,AC&amp;E_1"/>
    <w:basedOn w:val="a3"/>
    <w:next w:val="a3"/>
    <w:qFormat/>
    <w:rsid w:val="00972CAA"/>
    <w:pPr>
      <w:numPr>
        <w:ilvl w:val="8"/>
        <w:numId w:val="23"/>
      </w:numPr>
      <w:tabs>
        <w:tab w:val="left" w:pos="3119"/>
      </w:tabs>
      <w:spacing w:before="60" w:after="60"/>
      <w:jc w:val="left"/>
      <w:outlineLvl w:val="8"/>
    </w:pPr>
    <w:rPr>
      <w:sz w:val="18"/>
      <w:u w:val="single"/>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1">
    <w:name w:val="Επικεφαλίδα 1 Char1"/>
    <w:aliases w:val="Επικεφαλίδα 1 Char Char,H1 Char Char Char,H1 Char1 Char,H1 Char Char1,H1 Char2,Heading 1 Char1,1 Char1,Heading 1 Char Char,Head1 Char,Heading apps Char,BMS Heading 1 Char,H11 Char,H12 Char,H13 Char,H14 Char,H15 Char,H16 Char,H17 Char"/>
    <w:basedOn w:val="a4"/>
    <w:rsid w:val="00972CAA"/>
    <w:rPr>
      <w:rFonts w:ascii="Tahoma" w:hAnsi="Tahoma"/>
      <w:b/>
      <w:noProof w:val="0"/>
      <w:spacing w:val="20"/>
      <w:kern w:val="28"/>
      <w:sz w:val="24"/>
      <w:lang w:val="el-GR" w:eastAsia="en-US" w:bidi="ar-SA"/>
    </w:rPr>
  </w:style>
  <w:style w:type="character" w:customStyle="1" w:styleId="4Char2">
    <w:name w:val="Επικεφαλίδα 4 Char2"/>
    <w:aliases w:val="Επικεφαλίδα 4 Char1 Char,Επικεφαλίδα 4 Char Char Char, Char Char Char Char, Char Char1 Char,Επικεφαλίδα 4 Char Char1, Char Char Char1, Char Char2"/>
    <w:basedOn w:val="a4"/>
    <w:rsid w:val="00972CAA"/>
    <w:rPr>
      <w:rFonts w:ascii="Tahoma" w:hAnsi="Tahoma"/>
      <w:b/>
      <w:noProof w:val="0"/>
      <w:sz w:val="22"/>
      <w:lang w:val="el-GR" w:eastAsia="en-US" w:bidi="ar-SA"/>
    </w:rPr>
  </w:style>
  <w:style w:type="character" w:customStyle="1" w:styleId="5Char2">
    <w:name w:val="Επικεφαλίδα 5 Char2"/>
    <w:aliases w:val="Επικεφαλίδα 5 Char1 Char,Επικεφαλίδα 5 Char Char Char,Επικεφαλίδα 5 Char Char1,H5 Char,H51 Char,h5 Char,tit5 Char,hd5 Char,H52 Char,H511 Char,H53 Char,H512 Char,H521 Char,H5111 Char,H54 Char,H513 Char,H55 Char,H514 Char,H56 Char"/>
    <w:basedOn w:val="a4"/>
    <w:rsid w:val="00972CAA"/>
    <w:rPr>
      <w:rFonts w:ascii="Tahoma" w:hAnsi="Tahoma"/>
      <w:b/>
      <w:noProof w:val="0"/>
      <w:sz w:val="22"/>
      <w:lang w:val="el-GR" w:eastAsia="en-US" w:bidi="ar-SA"/>
    </w:rPr>
  </w:style>
  <w:style w:type="paragraph" w:styleId="a7">
    <w:name w:val="header"/>
    <w:aliases w:val="hd,Header Titlos Prosforas,ho,header odd"/>
    <w:basedOn w:val="a3"/>
    <w:link w:val="Char"/>
    <w:rsid w:val="00972CAA"/>
    <w:pPr>
      <w:tabs>
        <w:tab w:val="center" w:pos="4153"/>
        <w:tab w:val="right" w:pos="8306"/>
      </w:tabs>
      <w:spacing w:before="60" w:after="0" w:line="360" w:lineRule="auto"/>
      <w:jc w:val="left"/>
    </w:pPr>
    <w:rPr>
      <w:sz w:val="18"/>
    </w:rPr>
  </w:style>
  <w:style w:type="paragraph" w:styleId="12">
    <w:name w:val="toc 1"/>
    <w:basedOn w:val="a3"/>
    <w:next w:val="a3"/>
    <w:uiPriority w:val="39"/>
    <w:qFormat/>
    <w:rsid w:val="00972CAA"/>
    <w:pPr>
      <w:spacing w:before="120" w:after="0"/>
      <w:jc w:val="left"/>
    </w:pPr>
    <w:rPr>
      <w:rFonts w:ascii="Times New Roman" w:hAnsi="Times New Roman"/>
      <w:b/>
      <w:bCs/>
      <w:i/>
      <w:iCs/>
      <w:sz w:val="24"/>
      <w:szCs w:val="24"/>
    </w:rPr>
  </w:style>
  <w:style w:type="paragraph" w:styleId="20">
    <w:name w:val="toc 2"/>
    <w:basedOn w:val="a3"/>
    <w:next w:val="a3"/>
    <w:uiPriority w:val="39"/>
    <w:qFormat/>
    <w:rsid w:val="00972CAA"/>
    <w:pPr>
      <w:spacing w:before="120" w:after="0"/>
      <w:ind w:left="220"/>
      <w:jc w:val="left"/>
    </w:pPr>
    <w:rPr>
      <w:rFonts w:ascii="Times New Roman" w:hAnsi="Times New Roman"/>
      <w:b/>
      <w:bCs/>
      <w:szCs w:val="22"/>
    </w:rPr>
  </w:style>
  <w:style w:type="paragraph" w:styleId="31">
    <w:name w:val="toc 3"/>
    <w:basedOn w:val="a3"/>
    <w:next w:val="a3"/>
    <w:uiPriority w:val="39"/>
    <w:qFormat/>
    <w:rsid w:val="00972CAA"/>
    <w:pPr>
      <w:spacing w:after="0"/>
      <w:ind w:left="440"/>
      <w:jc w:val="left"/>
    </w:pPr>
    <w:rPr>
      <w:rFonts w:ascii="Times New Roman" w:hAnsi="Times New Roman"/>
      <w:sz w:val="20"/>
    </w:rPr>
  </w:style>
  <w:style w:type="paragraph" w:styleId="13">
    <w:name w:val="index 1"/>
    <w:basedOn w:val="a3"/>
    <w:next w:val="a3"/>
    <w:autoRedefine/>
    <w:rsid w:val="00972CAA"/>
    <w:pPr>
      <w:ind w:left="220" w:hanging="220"/>
    </w:pPr>
  </w:style>
  <w:style w:type="character" w:styleId="a8">
    <w:name w:val="page number"/>
    <w:basedOn w:val="a4"/>
    <w:rsid w:val="00972CAA"/>
    <w:rPr>
      <w:rFonts w:ascii="Tahoma" w:hAnsi="Tahoma"/>
      <w:sz w:val="20"/>
    </w:rPr>
  </w:style>
  <w:style w:type="paragraph" w:styleId="a9">
    <w:name w:val="footer"/>
    <w:aliases w:val="ft,fo,f,_?p?s???d?,Fakelos_Enotita_Sel"/>
    <w:basedOn w:val="a3"/>
    <w:link w:val="Char0"/>
    <w:rsid w:val="00972CAA"/>
    <w:pPr>
      <w:spacing w:before="20"/>
    </w:pPr>
    <w:rPr>
      <w:sz w:val="18"/>
    </w:rPr>
  </w:style>
  <w:style w:type="paragraph" w:styleId="41">
    <w:name w:val="toc 4"/>
    <w:basedOn w:val="a3"/>
    <w:next w:val="a3"/>
    <w:uiPriority w:val="39"/>
    <w:rsid w:val="00972CAA"/>
    <w:pPr>
      <w:spacing w:after="0"/>
      <w:ind w:left="660"/>
      <w:jc w:val="left"/>
    </w:pPr>
    <w:rPr>
      <w:rFonts w:ascii="Times New Roman" w:hAnsi="Times New Roman"/>
      <w:sz w:val="20"/>
    </w:rPr>
  </w:style>
  <w:style w:type="paragraph" w:styleId="50">
    <w:name w:val="toc 5"/>
    <w:basedOn w:val="a3"/>
    <w:next w:val="a3"/>
    <w:uiPriority w:val="39"/>
    <w:rsid w:val="00972CAA"/>
    <w:pPr>
      <w:spacing w:after="0"/>
      <w:ind w:left="880"/>
      <w:jc w:val="left"/>
    </w:pPr>
    <w:rPr>
      <w:rFonts w:ascii="Times New Roman" w:hAnsi="Times New Roman"/>
      <w:sz w:val="20"/>
    </w:rPr>
  </w:style>
  <w:style w:type="paragraph" w:styleId="60">
    <w:name w:val="toc 6"/>
    <w:basedOn w:val="a3"/>
    <w:next w:val="a3"/>
    <w:uiPriority w:val="39"/>
    <w:rsid w:val="00972CAA"/>
    <w:pPr>
      <w:spacing w:after="0"/>
      <w:ind w:left="1100"/>
      <w:jc w:val="left"/>
    </w:pPr>
    <w:rPr>
      <w:rFonts w:ascii="Times New Roman" w:hAnsi="Times New Roman"/>
      <w:sz w:val="20"/>
    </w:rPr>
  </w:style>
  <w:style w:type="paragraph" w:styleId="70">
    <w:name w:val="toc 7"/>
    <w:basedOn w:val="a3"/>
    <w:next w:val="a3"/>
    <w:autoRedefine/>
    <w:uiPriority w:val="39"/>
    <w:rsid w:val="00972CAA"/>
    <w:pPr>
      <w:spacing w:after="0"/>
      <w:ind w:left="1320"/>
      <w:jc w:val="left"/>
    </w:pPr>
    <w:rPr>
      <w:rFonts w:ascii="Times New Roman" w:hAnsi="Times New Roman"/>
      <w:sz w:val="20"/>
    </w:rPr>
  </w:style>
  <w:style w:type="paragraph" w:styleId="80">
    <w:name w:val="toc 8"/>
    <w:basedOn w:val="a3"/>
    <w:next w:val="a3"/>
    <w:uiPriority w:val="39"/>
    <w:rsid w:val="00972CAA"/>
    <w:pPr>
      <w:spacing w:after="0"/>
      <w:ind w:left="1540"/>
      <w:jc w:val="left"/>
    </w:pPr>
    <w:rPr>
      <w:rFonts w:ascii="Times New Roman" w:hAnsi="Times New Roman"/>
      <w:sz w:val="20"/>
    </w:rPr>
  </w:style>
  <w:style w:type="paragraph" w:styleId="90">
    <w:name w:val="toc 9"/>
    <w:basedOn w:val="a3"/>
    <w:next w:val="a3"/>
    <w:uiPriority w:val="39"/>
    <w:rsid w:val="00972CAA"/>
    <w:pPr>
      <w:spacing w:after="0"/>
      <w:ind w:left="1760"/>
      <w:jc w:val="left"/>
    </w:pPr>
    <w:rPr>
      <w:rFonts w:ascii="Times New Roman" w:hAnsi="Times New Roman"/>
      <w:sz w:val="20"/>
    </w:rPr>
  </w:style>
  <w:style w:type="character" w:styleId="-">
    <w:name w:val="Hyperlink"/>
    <w:basedOn w:val="a4"/>
    <w:uiPriority w:val="99"/>
    <w:rsid w:val="00972CAA"/>
    <w:rPr>
      <w:rFonts w:ascii="Tahoma" w:hAnsi="Tahoma"/>
      <w:color w:val="0000FF"/>
      <w:sz w:val="22"/>
      <w:u w:val="single"/>
    </w:rPr>
  </w:style>
  <w:style w:type="paragraph" w:styleId="aa">
    <w:name w:val="annotation text"/>
    <w:basedOn w:val="a3"/>
    <w:link w:val="Char1"/>
    <w:rsid w:val="00972CAA"/>
    <w:rPr>
      <w:sz w:val="20"/>
    </w:rPr>
  </w:style>
  <w:style w:type="paragraph" w:customStyle="1" w:styleId="21">
    <w:name w:val="Θέμα σχολίου2"/>
    <w:basedOn w:val="aa"/>
    <w:next w:val="aa"/>
    <w:semiHidden/>
    <w:rsid w:val="00972CAA"/>
    <w:rPr>
      <w:b/>
      <w:bCs/>
    </w:rPr>
  </w:style>
  <w:style w:type="paragraph" w:styleId="ab">
    <w:name w:val="Document Map"/>
    <w:basedOn w:val="a3"/>
    <w:link w:val="Char2"/>
    <w:rsid w:val="00972CAA"/>
    <w:pPr>
      <w:shd w:val="clear" w:color="auto" w:fill="000080"/>
    </w:pPr>
    <w:rPr>
      <w:rFonts w:cs="Times New (W1)"/>
    </w:rPr>
  </w:style>
  <w:style w:type="paragraph" w:customStyle="1" w:styleId="ac">
    <w:name w:val="Πίνακας"/>
    <w:basedOn w:val="a3"/>
    <w:autoRedefine/>
    <w:semiHidden/>
    <w:rsid w:val="00972CAA"/>
    <w:pPr>
      <w:keepLines/>
      <w:suppressAutoHyphens/>
      <w:spacing w:before="40" w:after="40" w:line="280" w:lineRule="atLeast"/>
    </w:pPr>
    <w:rPr>
      <w:rFonts w:ascii="Arial" w:hAnsi="Arial"/>
      <w:lang w:eastAsia="el-GR"/>
    </w:rPr>
  </w:style>
  <w:style w:type="paragraph" w:styleId="ad">
    <w:name w:val="footnote text"/>
    <w:basedOn w:val="a3"/>
    <w:link w:val="Char3"/>
    <w:rsid w:val="00972CAA"/>
    <w:pPr>
      <w:tabs>
        <w:tab w:val="left" w:leader="dot" w:pos="284"/>
      </w:tabs>
      <w:ind w:left="284" w:hanging="284"/>
    </w:pPr>
    <w:rPr>
      <w:sz w:val="20"/>
    </w:rPr>
  </w:style>
  <w:style w:type="character" w:styleId="ae">
    <w:name w:val="footnote reference"/>
    <w:aliases w:val="Footnote symbol,Footnote,Footnote reference number,note TESI"/>
    <w:basedOn w:val="a4"/>
    <w:semiHidden/>
    <w:rsid w:val="00972CAA"/>
    <w:rPr>
      <w:b/>
      <w:sz w:val="24"/>
      <w:vertAlign w:val="superscript"/>
    </w:rPr>
  </w:style>
  <w:style w:type="paragraph" w:styleId="af">
    <w:name w:val="Body Text"/>
    <w:aliases w:val="body text,contents,heading_txt,bodytxy2,Body Text - Level 2,bt,??2,Oracle Response,sp,sbs,block text,1,bt4,body text4,bt5,body text5,bt1,body text1,Resume Text,BODY TEXT,txt1,T1,Title 1,bullet title,t,Block text,Corps de texte,Body Text1"/>
    <w:basedOn w:val="a3"/>
    <w:rsid w:val="00972CAA"/>
    <w:rPr>
      <w:rFonts w:ascii="Arial" w:hAnsi="Arial"/>
    </w:rPr>
  </w:style>
  <w:style w:type="paragraph" w:customStyle="1" w:styleId="firstpageCharChar">
    <w:name w:val="first page Char Char"/>
    <w:basedOn w:val="10"/>
    <w:semiHidden/>
    <w:rsid w:val="00972CAA"/>
    <w:pPr>
      <w:numPr>
        <w:numId w:val="0"/>
      </w:numPr>
      <w:pBdr>
        <w:bottom w:val="single" w:sz="6" w:space="1" w:color="auto"/>
      </w:pBdr>
      <w:shd w:val="clear" w:color="auto" w:fill="E0E0E0"/>
      <w:spacing w:before="360"/>
      <w:ind w:left="1418" w:hanging="1418"/>
      <w:outlineLvl w:val="9"/>
    </w:pPr>
  </w:style>
  <w:style w:type="character" w:customStyle="1" w:styleId="firstpageCharCharChar">
    <w:name w:val="first page Char Char Char"/>
    <w:basedOn w:val="1Char1"/>
    <w:rsid w:val="00972CAA"/>
  </w:style>
  <w:style w:type="paragraph" w:customStyle="1" w:styleId="StylefirstpageLeft0cmFirstline0cm">
    <w:name w:val="Style first page + Left:  0 cm First line:  0 cm"/>
    <w:basedOn w:val="firstpageCharChar"/>
    <w:semiHidden/>
    <w:rsid w:val="00972CAA"/>
    <w:pPr>
      <w:ind w:left="0" w:firstLine="0"/>
    </w:pPr>
    <w:rPr>
      <w:bCs/>
    </w:rPr>
  </w:style>
  <w:style w:type="paragraph" w:styleId="22">
    <w:name w:val="Body Text 2"/>
    <w:basedOn w:val="a3"/>
    <w:link w:val="2Char0"/>
    <w:rsid w:val="00972CAA"/>
    <w:rPr>
      <w:rFonts w:cs="Times New (W1)"/>
      <w:sz w:val="20"/>
    </w:rPr>
  </w:style>
  <w:style w:type="paragraph" w:styleId="af0">
    <w:name w:val="Normal Indent"/>
    <w:basedOn w:val="a3"/>
    <w:uiPriority w:val="99"/>
    <w:rsid w:val="00972CAA"/>
    <w:pPr>
      <w:tabs>
        <w:tab w:val="left" w:pos="1276"/>
        <w:tab w:val="left" w:pos="1559"/>
      </w:tabs>
      <w:ind w:left="1276" w:hanging="709"/>
    </w:pPr>
  </w:style>
  <w:style w:type="paragraph" w:customStyle="1" w:styleId="TabletextCharChar1">
    <w:name w:val="Table text Char Char1"/>
    <w:basedOn w:val="a3"/>
    <w:rsid w:val="00972CAA"/>
    <w:pPr>
      <w:widowControl w:val="0"/>
      <w:jc w:val="left"/>
    </w:pPr>
  </w:style>
  <w:style w:type="character" w:customStyle="1" w:styleId="TabletextCharChar1Char">
    <w:name w:val="Table text Char Char1 Char"/>
    <w:basedOn w:val="a4"/>
    <w:rsid w:val="00972CAA"/>
    <w:rPr>
      <w:rFonts w:ascii="Tahoma" w:hAnsi="Tahoma"/>
      <w:noProof w:val="0"/>
      <w:sz w:val="22"/>
      <w:lang w:val="el-GR" w:eastAsia="en-US" w:bidi="ar-SA"/>
    </w:rPr>
  </w:style>
  <w:style w:type="paragraph" w:styleId="23">
    <w:name w:val="Body Text Indent 2"/>
    <w:basedOn w:val="a3"/>
    <w:link w:val="2Char1"/>
    <w:rsid w:val="00972CAA"/>
    <w:pPr>
      <w:ind w:left="567"/>
    </w:pPr>
    <w:rPr>
      <w:rFonts w:ascii="Arial" w:hAnsi="Arial"/>
    </w:rPr>
  </w:style>
  <w:style w:type="paragraph" w:customStyle="1" w:styleId="Normalmystyle">
    <w:name w:val="Normal.mystyle"/>
    <w:basedOn w:val="a3"/>
    <w:rsid w:val="00972CAA"/>
    <w:pPr>
      <w:widowControl w:val="0"/>
    </w:pPr>
    <w:rPr>
      <w:snapToGrid w:val="0"/>
    </w:rPr>
  </w:style>
  <w:style w:type="paragraph" w:styleId="24">
    <w:name w:val="List Number 2"/>
    <w:basedOn w:val="a3"/>
    <w:rsid w:val="00972CAA"/>
    <w:pPr>
      <w:tabs>
        <w:tab w:val="num" w:pos="720"/>
      </w:tabs>
      <w:spacing w:before="60" w:after="60"/>
      <w:ind w:left="720" w:hanging="360"/>
    </w:pPr>
  </w:style>
  <w:style w:type="paragraph" w:customStyle="1" w:styleId="greek-items">
    <w:name w:val="greek-items"/>
    <w:basedOn w:val="a3"/>
    <w:semiHidden/>
    <w:rsid w:val="00972CAA"/>
    <w:pPr>
      <w:tabs>
        <w:tab w:val="left" w:pos="426"/>
      </w:tabs>
      <w:spacing w:before="240"/>
      <w:ind w:left="426" w:hanging="426"/>
    </w:pPr>
  </w:style>
  <w:style w:type="paragraph" w:customStyle="1" w:styleId="b1l">
    <w:name w:val="b1l"/>
    <w:basedOn w:val="a3"/>
    <w:next w:val="a3"/>
    <w:semiHidden/>
    <w:rsid w:val="00972CAA"/>
    <w:pPr>
      <w:overflowPunct w:val="0"/>
      <w:autoSpaceDE w:val="0"/>
      <w:autoSpaceDN w:val="0"/>
      <w:adjustRightInd w:val="0"/>
      <w:spacing w:before="120" w:line="300" w:lineRule="atLeast"/>
      <w:textAlignment w:val="baseline"/>
    </w:pPr>
  </w:style>
  <w:style w:type="paragraph" w:customStyle="1" w:styleId="SmallLetters">
    <w:name w:val="Small Letters"/>
    <w:basedOn w:val="a3"/>
    <w:semiHidden/>
    <w:rsid w:val="00972CAA"/>
    <w:pPr>
      <w:spacing w:after="240"/>
      <w:jc w:val="center"/>
    </w:pPr>
  </w:style>
  <w:style w:type="paragraph" w:customStyle="1" w:styleId="par">
    <w:name w:val="par"/>
    <w:basedOn w:val="a3"/>
    <w:semiHidden/>
    <w:rsid w:val="00972CAA"/>
    <w:rPr>
      <w:lang w:eastAsia="el-GR"/>
    </w:rPr>
  </w:style>
  <w:style w:type="paragraph" w:customStyle="1" w:styleId="bodynumberingChar">
    <w:name w:val="body numbering Char"/>
    <w:semiHidden/>
    <w:rsid w:val="00972CAA"/>
    <w:pPr>
      <w:jc w:val="both"/>
    </w:pPr>
    <w:rPr>
      <w:rFonts w:ascii="Tahoma" w:hAnsi="Tahoma"/>
      <w:strike/>
      <w:sz w:val="22"/>
      <w:szCs w:val="22"/>
    </w:rPr>
  </w:style>
  <w:style w:type="paragraph" w:customStyle="1" w:styleId="bodybulletingChar">
    <w:name w:val="body bulleting Char"/>
    <w:autoRedefine/>
    <w:semiHidden/>
    <w:rsid w:val="00972CAA"/>
    <w:pPr>
      <w:tabs>
        <w:tab w:val="num" w:pos="1260"/>
      </w:tabs>
      <w:spacing w:before="60" w:after="60"/>
      <w:ind w:left="1260" w:hanging="540"/>
      <w:jc w:val="both"/>
    </w:pPr>
    <w:rPr>
      <w:rFonts w:ascii="Tahoma" w:hAnsi="Tahoma" w:cs="Arial"/>
      <w:bCs/>
      <w:color w:val="000000"/>
      <w:sz w:val="22"/>
      <w:szCs w:val="22"/>
    </w:rPr>
  </w:style>
  <w:style w:type="paragraph" w:customStyle="1" w:styleId="bodyCharCharCharCharCharChar">
    <w:name w:val="body Char Char Char Char Char Char"/>
    <w:semiHidden/>
    <w:rsid w:val="00972CAA"/>
    <w:pPr>
      <w:spacing w:after="120"/>
      <w:jc w:val="both"/>
    </w:pPr>
    <w:rPr>
      <w:rFonts w:ascii="Tahoma" w:hAnsi="Tahoma" w:cs="Times New (W1)"/>
      <w:color w:val="FF0000"/>
      <w:sz w:val="22"/>
      <w:szCs w:val="22"/>
    </w:rPr>
  </w:style>
  <w:style w:type="paragraph" w:customStyle="1" w:styleId="af1">
    <w:name w:val="_Βασικό"/>
    <w:basedOn w:val="a3"/>
    <w:semiHidden/>
    <w:rsid w:val="00972CAA"/>
    <w:pPr>
      <w:overflowPunct w:val="0"/>
      <w:autoSpaceDE w:val="0"/>
      <w:autoSpaceDN w:val="0"/>
      <w:adjustRightInd w:val="0"/>
      <w:spacing w:before="60"/>
      <w:textAlignment w:val="baseline"/>
    </w:pPr>
    <w:rPr>
      <w:sz w:val="20"/>
      <w:lang w:eastAsia="el-GR"/>
    </w:rPr>
  </w:style>
  <w:style w:type="paragraph" w:customStyle="1" w:styleId="StyleJustified">
    <w:name w:val="Style Justified"/>
    <w:basedOn w:val="a3"/>
    <w:link w:val="StyleJustifiedChar"/>
    <w:rsid w:val="00972CAA"/>
  </w:style>
  <w:style w:type="paragraph" w:customStyle="1" w:styleId="StyleTahoma10ptChar">
    <w:name w:val="Style Tahoma 10 pt Char"/>
    <w:basedOn w:val="a3"/>
    <w:semiHidden/>
    <w:rsid w:val="00972CAA"/>
    <w:pPr>
      <w:spacing w:line="360" w:lineRule="auto"/>
    </w:pPr>
    <w:rPr>
      <w:rFonts w:cs="Times New (W1)"/>
      <w:sz w:val="20"/>
    </w:rPr>
  </w:style>
  <w:style w:type="character" w:customStyle="1" w:styleId="StyleTahoma10ptCharChar">
    <w:name w:val="Style Tahoma 10 pt Char Char"/>
    <w:basedOn w:val="a4"/>
    <w:semiHidden/>
    <w:rsid w:val="00972CAA"/>
    <w:rPr>
      <w:rFonts w:ascii="Tahoma" w:hAnsi="Tahoma" w:cs="Times New (W1)"/>
      <w:noProof w:val="0"/>
      <w:szCs w:val="24"/>
      <w:lang w:val="el-GR" w:eastAsia="en-US" w:bidi="ar-SA"/>
    </w:rPr>
  </w:style>
  <w:style w:type="paragraph" w:customStyle="1" w:styleId="af2">
    <w:name w:val="_Βασικό Πιν."/>
    <w:basedOn w:val="af1"/>
    <w:semiHidden/>
    <w:rsid w:val="00972CAA"/>
    <w:pPr>
      <w:ind w:left="33" w:firstLine="284"/>
    </w:pPr>
    <w:rPr>
      <w:rFonts w:ascii="Arial" w:hAnsi="Arial"/>
      <w:bCs/>
      <w:sz w:val="24"/>
    </w:rPr>
  </w:style>
  <w:style w:type="paragraph" w:customStyle="1" w:styleId="NumCharCharCharCharCharCharCharCharCharChar">
    <w:name w:val="_Num# Char Char Char Char Char Char Char Char Char Char"/>
    <w:next w:val="Bullets"/>
    <w:semiHidden/>
    <w:rsid w:val="00972CAA"/>
    <w:pPr>
      <w:widowControl w:val="0"/>
      <w:jc w:val="both"/>
    </w:pPr>
    <w:rPr>
      <w:rFonts w:ascii="Tahoma" w:hAnsi="Tahoma"/>
      <w:sz w:val="22"/>
    </w:rPr>
  </w:style>
  <w:style w:type="paragraph" w:customStyle="1" w:styleId="Bullets">
    <w:name w:val="_Bullets#"/>
    <w:basedOn w:val="a3"/>
    <w:autoRedefine/>
    <w:semiHidden/>
    <w:rsid w:val="00177523"/>
    <w:pPr>
      <w:overflowPunct w:val="0"/>
      <w:autoSpaceDE w:val="0"/>
      <w:autoSpaceDN w:val="0"/>
      <w:adjustRightInd w:val="0"/>
      <w:spacing w:after="0"/>
      <w:ind w:left="641" w:hanging="284"/>
      <w:textAlignment w:val="baseline"/>
    </w:pPr>
    <w:rPr>
      <w:rFonts w:cs="Times New (W1)"/>
      <w:b/>
      <w:lang w:eastAsia="el-GR"/>
    </w:rPr>
  </w:style>
  <w:style w:type="character" w:customStyle="1" w:styleId="NumCharCharCharCharCharCharCharCharCharCharChar">
    <w:name w:val="_Num# Char Char Char Char Char Char Char Char Char Char Char"/>
    <w:basedOn w:val="a4"/>
    <w:rsid w:val="00972CAA"/>
    <w:rPr>
      <w:rFonts w:ascii="Tahoma" w:hAnsi="Tahoma"/>
      <w:noProof w:val="0"/>
      <w:sz w:val="22"/>
      <w:lang w:val="el-GR" w:eastAsia="el-GR" w:bidi="ar-SA"/>
    </w:rPr>
  </w:style>
  <w:style w:type="paragraph" w:customStyle="1" w:styleId="StyleBodyTextbULLETINGNotBoldCharCharCharChar">
    <w:name w:val="Style Body Text bULLETING + Not Bold Char Char Char Char"/>
    <w:basedOn w:val="a3"/>
    <w:autoRedefine/>
    <w:rsid w:val="00972CAA"/>
    <w:pPr>
      <w:tabs>
        <w:tab w:val="num" w:pos="360"/>
      </w:tabs>
      <w:spacing w:line="360" w:lineRule="auto"/>
    </w:pPr>
    <w:rPr>
      <w:rFonts w:cs="Arial"/>
      <w:b/>
      <w:bCs/>
      <w:lang w:eastAsia="el-GR"/>
    </w:rPr>
  </w:style>
  <w:style w:type="paragraph" w:customStyle="1" w:styleId="StyleTimesNewW112ptBefore0ptLinespacingsingle">
    <w:name w:val="Style Times New (W1) 12 pt Before:  0 pt Line spacing:  single"/>
    <w:basedOn w:val="a3"/>
    <w:semiHidden/>
    <w:rsid w:val="00972CAA"/>
    <w:pPr>
      <w:shd w:val="clear" w:color="auto" w:fill="FFFFFF"/>
    </w:pPr>
    <w:rPr>
      <w:rFonts w:ascii="Times New (W1)" w:hAnsi="Times New (W1)"/>
      <w:sz w:val="24"/>
    </w:rPr>
  </w:style>
  <w:style w:type="paragraph" w:customStyle="1" w:styleId="bodyCharCharCharCharCharCharCharCharCharCharCharCharCharCharCharCharCharCharChar">
    <w:name w:val="body Char Char Char Char Char Char Char Char Char Char Char Char Char Char Char Char Char Char Char"/>
    <w:autoRedefine/>
    <w:semiHidden/>
    <w:rsid w:val="00057191"/>
    <w:pPr>
      <w:tabs>
        <w:tab w:val="left" w:pos="360"/>
      </w:tabs>
      <w:jc w:val="both"/>
    </w:pPr>
    <w:rPr>
      <w:rFonts w:ascii="Calibri" w:hAnsi="Calibri"/>
      <w:kern w:val="28"/>
      <w:sz w:val="24"/>
      <w:lang w:eastAsia="zh-CN"/>
    </w:rPr>
  </w:style>
  <w:style w:type="paragraph" w:customStyle="1" w:styleId="StyleTimesNewRoman12ptLinespacingsingle">
    <w:name w:val="Style Times New Roman 12 pt Line spacing:  single"/>
    <w:basedOn w:val="a3"/>
    <w:semiHidden/>
    <w:rsid w:val="00972CAA"/>
  </w:style>
  <w:style w:type="paragraph" w:customStyle="1" w:styleId="StyleNumTimesNewRoman12ptCharChar">
    <w:name w:val="Style _Num# + Times New Roman 12 pt Char Char"/>
    <w:basedOn w:val="NumCharCharCharCharCharCharCharCharCharChar"/>
    <w:semiHidden/>
    <w:rsid w:val="00972CAA"/>
    <w:rPr>
      <w:szCs w:val="24"/>
    </w:rPr>
  </w:style>
  <w:style w:type="character" w:customStyle="1" w:styleId="StyleNumTimesNewRoman12ptCharCharChar">
    <w:name w:val="Style _Num# + Times New Roman 12 pt Char Char Char"/>
    <w:basedOn w:val="NumCharCharCharCharCharCharCharCharCharCharChar"/>
    <w:rsid w:val="00972CAA"/>
    <w:rPr>
      <w:szCs w:val="24"/>
    </w:rPr>
  </w:style>
  <w:style w:type="paragraph" w:customStyle="1" w:styleId="11">
    <w:name w:val="Στυλ Επικεφαλίδα 1"/>
    <w:aliases w:val="H1 + Πλήρης Αριστερά:  0 εκ. Δεξιά:  005 εκ."/>
    <w:basedOn w:val="10"/>
    <w:semiHidden/>
    <w:rsid w:val="00972CAA"/>
    <w:pPr>
      <w:numPr>
        <w:numId w:val="3"/>
      </w:numPr>
      <w:ind w:right="28"/>
    </w:pPr>
    <w:rPr>
      <w:bCs/>
    </w:rPr>
  </w:style>
  <w:style w:type="character" w:customStyle="1" w:styleId="Tahoma">
    <w:name w:val="Στυλ Tahoma"/>
    <w:basedOn w:val="a4"/>
    <w:uiPriority w:val="99"/>
    <w:rsid w:val="00972CAA"/>
    <w:rPr>
      <w:rFonts w:ascii="Tahoma" w:hAnsi="Tahoma"/>
      <w:sz w:val="22"/>
    </w:rPr>
  </w:style>
  <w:style w:type="paragraph" w:customStyle="1" w:styleId="bodynumberingCharCharChar">
    <w:name w:val="body numbering Char Char Char"/>
    <w:semiHidden/>
    <w:rsid w:val="00972CAA"/>
    <w:pPr>
      <w:jc w:val="both"/>
    </w:pPr>
    <w:rPr>
      <w:rFonts w:ascii="Tahoma" w:hAnsi="Tahoma"/>
      <w:sz w:val="22"/>
      <w:szCs w:val="24"/>
    </w:rPr>
  </w:style>
  <w:style w:type="paragraph" w:customStyle="1" w:styleId="af3">
    <w:name w:val="πεδίο"/>
    <w:basedOn w:val="a3"/>
    <w:next w:val="a3"/>
    <w:rsid w:val="00972CAA"/>
    <w:pPr>
      <w:pBdr>
        <w:bottom w:val="single" w:sz="6" w:space="1" w:color="auto"/>
      </w:pBdr>
      <w:shd w:val="clear" w:color="auto" w:fill="E0E0E0"/>
      <w:spacing w:before="360" w:line="360" w:lineRule="auto"/>
      <w:ind w:left="1418" w:hanging="1418"/>
      <w:jc w:val="left"/>
    </w:pPr>
  </w:style>
  <w:style w:type="paragraph" w:customStyle="1" w:styleId="Num">
    <w:name w:val="_Num#"/>
    <w:basedOn w:val="a3"/>
    <w:rsid w:val="00972CAA"/>
    <w:pPr>
      <w:numPr>
        <w:numId w:val="2"/>
      </w:numPr>
    </w:pPr>
  </w:style>
  <w:style w:type="character" w:customStyle="1" w:styleId="StyleBold">
    <w:name w:val="Style Bold"/>
    <w:basedOn w:val="a4"/>
    <w:rsid w:val="00972CAA"/>
    <w:rPr>
      <w:rFonts w:ascii="Tahoma" w:hAnsi="Tahoma"/>
      <w:b/>
      <w:bCs/>
      <w:sz w:val="20"/>
    </w:rPr>
  </w:style>
  <w:style w:type="paragraph" w:customStyle="1" w:styleId="NormalBullet">
    <w:name w:val="Normal (Bullet)"/>
    <w:basedOn w:val="a3"/>
    <w:rsid w:val="00972CAA"/>
    <w:pPr>
      <w:numPr>
        <w:numId w:val="7"/>
      </w:numPr>
      <w:spacing w:before="40" w:after="40"/>
      <w:jc w:val="left"/>
    </w:pPr>
    <w:rPr>
      <w:rFonts w:ascii="Arial" w:hAnsi="Arial" w:cs="Times New (W1)"/>
      <w:sz w:val="20"/>
    </w:rPr>
  </w:style>
  <w:style w:type="character" w:customStyle="1" w:styleId="TabletextCharChar">
    <w:name w:val="Table text Char Char"/>
    <w:basedOn w:val="a4"/>
    <w:rsid w:val="00972CAA"/>
    <w:rPr>
      <w:rFonts w:ascii="Tahoma" w:hAnsi="Tahoma"/>
      <w:noProof w:val="0"/>
      <w:lang w:val="el-GR" w:eastAsia="en-US" w:bidi="ar-SA"/>
    </w:rPr>
  </w:style>
  <w:style w:type="paragraph" w:customStyle="1" w:styleId="Intable">
    <w:name w:val="Intable"/>
    <w:basedOn w:val="a3"/>
    <w:rsid w:val="00972CAA"/>
    <w:rPr>
      <w:rFonts w:ascii="Times New Roman" w:hAnsi="Times New Roman"/>
      <w:b/>
      <w:szCs w:val="24"/>
    </w:rPr>
  </w:style>
  <w:style w:type="paragraph" w:styleId="af4">
    <w:name w:val="Title"/>
    <w:basedOn w:val="a3"/>
    <w:link w:val="Char4"/>
    <w:uiPriority w:val="10"/>
    <w:qFormat/>
    <w:rsid w:val="00972CAA"/>
    <w:pPr>
      <w:spacing w:before="240" w:after="60"/>
      <w:jc w:val="center"/>
      <w:outlineLvl w:val="0"/>
    </w:pPr>
    <w:rPr>
      <w:rFonts w:ascii="Verdana" w:hAnsi="Verdana" w:cs="Arial"/>
      <w:b/>
      <w:bCs/>
      <w:kern w:val="28"/>
      <w:sz w:val="32"/>
      <w:szCs w:val="32"/>
      <w:lang w:val="en-GB"/>
    </w:rPr>
  </w:style>
  <w:style w:type="paragraph" w:customStyle="1" w:styleId="Aaoeeu">
    <w:name w:val="Aaoeeu"/>
    <w:rsid w:val="00972CAA"/>
    <w:pPr>
      <w:widowControl w:val="0"/>
      <w:jc w:val="both"/>
    </w:pPr>
    <w:rPr>
      <w:rFonts w:ascii="Arial" w:hAnsi="Arial"/>
      <w:sz w:val="24"/>
      <w:lang w:val="en-GB" w:eastAsia="en-US"/>
    </w:rPr>
  </w:style>
  <w:style w:type="paragraph" w:customStyle="1" w:styleId="14">
    <w:name w:val="Σώμα κειμένου 1"/>
    <w:basedOn w:val="af"/>
    <w:rsid w:val="00972CAA"/>
    <w:pPr>
      <w:spacing w:before="120"/>
      <w:ind w:left="567" w:right="567"/>
    </w:pPr>
  </w:style>
  <w:style w:type="paragraph" w:styleId="25">
    <w:name w:val="List Continue 2"/>
    <w:basedOn w:val="a3"/>
    <w:rsid w:val="00972CAA"/>
    <w:pPr>
      <w:spacing w:line="360" w:lineRule="auto"/>
      <w:ind w:left="1134"/>
    </w:pPr>
    <w:rPr>
      <w:rFonts w:ascii="Arial" w:hAnsi="Arial"/>
      <w:lang w:eastAsia="el-GR"/>
    </w:rPr>
  </w:style>
  <w:style w:type="paragraph" w:customStyle="1" w:styleId="OrderedList1">
    <w:name w:val="Ordered List 1"/>
    <w:basedOn w:val="af"/>
    <w:rsid w:val="00972CAA"/>
    <w:pPr>
      <w:numPr>
        <w:numId w:val="8"/>
      </w:numPr>
      <w:jc w:val="left"/>
    </w:pPr>
    <w:rPr>
      <w:sz w:val="20"/>
      <w:szCs w:val="24"/>
      <w:lang w:val="en-GB"/>
    </w:rPr>
  </w:style>
  <w:style w:type="paragraph" w:customStyle="1" w:styleId="OrderedList3">
    <w:name w:val="Ordered List 3"/>
    <w:basedOn w:val="OrderedList1"/>
    <w:rsid w:val="00972CAA"/>
    <w:pPr>
      <w:ind w:left="4116"/>
    </w:pPr>
  </w:style>
  <w:style w:type="paragraph" w:customStyle="1" w:styleId="H6">
    <w:name w:val="H6"/>
    <w:basedOn w:val="a3"/>
    <w:next w:val="a3"/>
    <w:rsid w:val="00972CAA"/>
    <w:pPr>
      <w:keepNext/>
      <w:spacing w:before="100" w:after="100"/>
      <w:jc w:val="left"/>
      <w:outlineLvl w:val="6"/>
    </w:pPr>
    <w:rPr>
      <w:rFonts w:ascii="Times New Roman" w:hAnsi="Times New Roman"/>
      <w:b/>
      <w:snapToGrid w:val="0"/>
      <w:sz w:val="16"/>
      <w:szCs w:val="24"/>
      <w:lang w:eastAsia="el-GR"/>
    </w:rPr>
  </w:style>
  <w:style w:type="paragraph" w:customStyle="1" w:styleId="15">
    <w:name w:val="Λεζάντα1"/>
    <w:basedOn w:val="a3"/>
    <w:rsid w:val="00972CAA"/>
    <w:pPr>
      <w:overflowPunct w:val="0"/>
      <w:autoSpaceDE w:val="0"/>
      <w:autoSpaceDN w:val="0"/>
      <w:adjustRightInd w:val="0"/>
      <w:spacing w:before="240"/>
      <w:jc w:val="center"/>
      <w:textAlignment w:val="baseline"/>
    </w:pPr>
    <w:rPr>
      <w:rFonts w:ascii="Arial" w:hAnsi="Arial"/>
      <w:b/>
      <w:sz w:val="20"/>
    </w:rPr>
  </w:style>
  <w:style w:type="paragraph" w:customStyle="1" w:styleId="Institution">
    <w:name w:val="Institution"/>
    <w:basedOn w:val="af"/>
    <w:rsid w:val="00972CAA"/>
    <w:pPr>
      <w:keepNext/>
      <w:pBdr>
        <w:left w:val="single" w:sz="6" w:space="5" w:color="auto"/>
      </w:pBdr>
      <w:spacing w:before="160" w:after="0"/>
      <w:jc w:val="left"/>
    </w:pPr>
    <w:rPr>
      <w:b/>
      <w:sz w:val="20"/>
      <w:lang w:val="en-US"/>
    </w:rPr>
  </w:style>
  <w:style w:type="paragraph" w:customStyle="1" w:styleId="16">
    <w:name w:val="Κανονικός πίνακας1"/>
    <w:basedOn w:val="a3"/>
    <w:rsid w:val="00972CAA"/>
    <w:pPr>
      <w:spacing w:before="120" w:after="0"/>
      <w:jc w:val="left"/>
    </w:pPr>
    <w:rPr>
      <w:rFonts w:ascii="Arial" w:hAnsi="Arial"/>
      <w:sz w:val="20"/>
    </w:rPr>
  </w:style>
  <w:style w:type="paragraph" w:customStyle="1" w:styleId="bodybulletingbold">
    <w:name w:val="body bulleting +bold"/>
    <w:basedOn w:val="a3"/>
    <w:rsid w:val="00972CAA"/>
    <w:pPr>
      <w:numPr>
        <w:numId w:val="9"/>
      </w:numPr>
      <w:spacing w:after="0"/>
      <w:jc w:val="left"/>
    </w:pPr>
    <w:rPr>
      <w:rFonts w:ascii="Times New Roman" w:hAnsi="Times New Roman"/>
      <w:sz w:val="24"/>
      <w:szCs w:val="24"/>
      <w:lang w:eastAsia="el-GR"/>
    </w:rPr>
  </w:style>
  <w:style w:type="paragraph" w:customStyle="1" w:styleId="Kefalaio">
    <w:name w:val="Kefalaio"/>
    <w:basedOn w:val="10"/>
    <w:rsid w:val="00972CAA"/>
    <w:pPr>
      <w:numPr>
        <w:numId w:val="0"/>
      </w:numPr>
      <w:shd w:val="clear" w:color="auto" w:fill="auto"/>
      <w:spacing w:before="120"/>
      <w:jc w:val="center"/>
    </w:pPr>
    <w:rPr>
      <w:spacing w:val="0"/>
      <w:kern w:val="0"/>
      <w:sz w:val="28"/>
      <w:szCs w:val="24"/>
    </w:rPr>
  </w:style>
  <w:style w:type="paragraph" w:customStyle="1" w:styleId="Part">
    <w:name w:val="Part"/>
    <w:basedOn w:val="10"/>
    <w:rsid w:val="00972CAA"/>
    <w:pPr>
      <w:numPr>
        <w:numId w:val="0"/>
      </w:numPr>
      <w:shd w:val="clear" w:color="auto" w:fill="auto"/>
      <w:spacing w:after="60" w:line="240" w:lineRule="auto"/>
      <w:jc w:val="center"/>
    </w:pPr>
    <w:rPr>
      <w:rFonts w:ascii="Verdana" w:hAnsi="Verdana" w:cs="Arial"/>
      <w:bCs/>
      <w:spacing w:val="0"/>
      <w:kern w:val="32"/>
      <w:sz w:val="28"/>
      <w:szCs w:val="32"/>
    </w:rPr>
  </w:style>
  <w:style w:type="paragraph" w:customStyle="1" w:styleId="Chapter">
    <w:name w:val="Chapter"/>
    <w:basedOn w:val="Part"/>
    <w:rsid w:val="00972CAA"/>
  </w:style>
  <w:style w:type="paragraph" w:customStyle="1" w:styleId="Heading0">
    <w:name w:val="Heading 0"/>
    <w:basedOn w:val="10"/>
    <w:rsid w:val="00972CAA"/>
    <w:pPr>
      <w:numPr>
        <w:numId w:val="0"/>
      </w:numPr>
      <w:shd w:val="clear" w:color="auto" w:fill="auto"/>
      <w:spacing w:before="360"/>
      <w:jc w:val="both"/>
    </w:pPr>
    <w:rPr>
      <w:rFonts w:ascii="Times New Roman" w:hAnsi="Times New Roman"/>
      <w:smallCaps/>
      <w:spacing w:val="0"/>
      <w:kern w:val="0"/>
      <w:sz w:val="32"/>
      <w:szCs w:val="32"/>
    </w:rPr>
  </w:style>
  <w:style w:type="character" w:customStyle="1" w:styleId="StyleStrikethrough">
    <w:name w:val="Style Strikethrough"/>
    <w:basedOn w:val="a4"/>
    <w:rsid w:val="00972CAA"/>
    <w:rPr>
      <w:rFonts w:ascii="Tahoma" w:hAnsi="Tahoma"/>
      <w:dstrike w:val="0"/>
      <w:sz w:val="20"/>
      <w:szCs w:val="20"/>
    </w:rPr>
  </w:style>
  <w:style w:type="paragraph" w:customStyle="1" w:styleId="a2">
    <w:name w:val="Κουκίδες"/>
    <w:basedOn w:val="a3"/>
    <w:rsid w:val="00972CAA"/>
    <w:pPr>
      <w:numPr>
        <w:numId w:val="10"/>
      </w:numPr>
      <w:spacing w:line="312" w:lineRule="auto"/>
    </w:pPr>
    <w:rPr>
      <w:rFonts w:ascii="Times New Roman" w:hAnsi="Times New Roman"/>
    </w:rPr>
  </w:style>
  <w:style w:type="paragraph" w:customStyle="1" w:styleId="af5">
    <w:name w:val="Διεύθυνση"/>
    <w:basedOn w:val="a3"/>
    <w:rsid w:val="00972CAA"/>
    <w:pPr>
      <w:spacing w:line="312" w:lineRule="auto"/>
    </w:pPr>
    <w:rPr>
      <w:rFonts w:ascii="Times New Roman" w:hAnsi="Times New Roman"/>
    </w:rPr>
  </w:style>
  <w:style w:type="paragraph" w:customStyle="1" w:styleId="a1">
    <w:name w:val="Αρίθμηση"/>
    <w:basedOn w:val="a3"/>
    <w:rsid w:val="00972CAA"/>
    <w:pPr>
      <w:numPr>
        <w:numId w:val="11"/>
      </w:numPr>
      <w:spacing w:line="312" w:lineRule="auto"/>
    </w:pPr>
    <w:rPr>
      <w:rFonts w:ascii="Times New Roman" w:hAnsi="Times New Roman"/>
    </w:rPr>
  </w:style>
  <w:style w:type="paragraph" w:customStyle="1" w:styleId="af6">
    <w:name w:val="Κουκίδες με εσοχή"/>
    <w:basedOn w:val="a2"/>
    <w:rsid w:val="00972CAA"/>
    <w:pPr>
      <w:tabs>
        <w:tab w:val="left" w:pos="680"/>
      </w:tabs>
    </w:pPr>
  </w:style>
  <w:style w:type="paragraph" w:customStyle="1" w:styleId="af7">
    <w:name w:val="Παραπομπή"/>
    <w:basedOn w:val="a3"/>
    <w:rsid w:val="00972CAA"/>
    <w:pPr>
      <w:spacing w:line="312" w:lineRule="auto"/>
      <w:ind w:left="1418" w:hanging="1418"/>
      <w:jc w:val="left"/>
    </w:pPr>
    <w:rPr>
      <w:rFonts w:ascii="Times New Roman" w:hAnsi="Times New Roman"/>
      <w:b/>
    </w:rPr>
  </w:style>
  <w:style w:type="paragraph" w:customStyle="1" w:styleId="Picture">
    <w:name w:val="Picture"/>
    <w:basedOn w:val="a3"/>
    <w:next w:val="a3"/>
    <w:rsid w:val="00972CAA"/>
    <w:pPr>
      <w:keepNext/>
      <w:keepLines/>
      <w:spacing w:before="120" w:line="288" w:lineRule="auto"/>
      <w:ind w:left="1247" w:right="113" w:hanging="1247"/>
      <w:jc w:val="left"/>
    </w:pPr>
    <w:rPr>
      <w:rFonts w:ascii="Arial" w:hAnsi="Arial"/>
      <w:b/>
      <w:i/>
      <w:sz w:val="18"/>
      <w:lang w:val="en-GB"/>
    </w:rPr>
  </w:style>
  <w:style w:type="paragraph" w:customStyle="1" w:styleId="BulletBold">
    <w:name w:val="Bullet (Bold)"/>
    <w:basedOn w:val="a3"/>
    <w:rsid w:val="00972CAA"/>
    <w:pPr>
      <w:numPr>
        <w:numId w:val="12"/>
      </w:numPr>
      <w:spacing w:line="312" w:lineRule="auto"/>
    </w:pPr>
    <w:rPr>
      <w:rFonts w:ascii="Times New Roman" w:hAnsi="Times New Roman"/>
    </w:rPr>
  </w:style>
  <w:style w:type="paragraph" w:customStyle="1" w:styleId="Table">
    <w:name w:val="Table"/>
    <w:basedOn w:val="a3"/>
    <w:rsid w:val="00972CAA"/>
    <w:pPr>
      <w:spacing w:before="120" w:after="40" w:line="288" w:lineRule="auto"/>
      <w:ind w:left="57"/>
      <w:jc w:val="left"/>
    </w:pPr>
    <w:rPr>
      <w:sz w:val="20"/>
      <w:lang w:val="en-GB"/>
    </w:rPr>
  </w:style>
  <w:style w:type="paragraph" w:customStyle="1" w:styleId="spacepar">
    <w:name w:val="spacepar"/>
    <w:basedOn w:val="a3"/>
    <w:rsid w:val="00972CAA"/>
    <w:pPr>
      <w:tabs>
        <w:tab w:val="left" w:pos="-2552"/>
      </w:tabs>
      <w:spacing w:before="120" w:after="0"/>
    </w:pPr>
    <w:rPr>
      <w:rFonts w:ascii="Arial" w:hAnsi="Arial"/>
      <w:sz w:val="24"/>
    </w:rPr>
  </w:style>
  <w:style w:type="paragraph" w:customStyle="1" w:styleId="Bullet">
    <w:name w:val="Bullet"/>
    <w:aliases w:val="bl"/>
    <w:basedOn w:val="Table"/>
    <w:rsid w:val="00972CAA"/>
    <w:pPr>
      <w:tabs>
        <w:tab w:val="num" w:pos="360"/>
      </w:tabs>
      <w:spacing w:before="0" w:line="240" w:lineRule="auto"/>
      <w:ind w:left="360" w:hanging="360"/>
    </w:pPr>
    <w:rPr>
      <w:rFonts w:ascii="Ghelv" w:hAnsi="Ghelv"/>
      <w:sz w:val="22"/>
    </w:rPr>
  </w:style>
  <w:style w:type="paragraph" w:customStyle="1" w:styleId="bodyCharCharCharCharCharCharCharCharCharCharChar">
    <w:name w:val="body Char Char Char Char Char Char Char Char Char Char Char"/>
    <w:autoRedefine/>
    <w:rsid w:val="00972CAA"/>
    <w:pPr>
      <w:jc w:val="both"/>
    </w:pPr>
    <w:rPr>
      <w:rFonts w:ascii="Arial" w:hAnsi="Arial" w:cs="Arial"/>
      <w:bCs/>
      <w:sz w:val="22"/>
      <w:szCs w:val="22"/>
    </w:rPr>
  </w:style>
  <w:style w:type="character" w:customStyle="1" w:styleId="bodyCharCharCharCharCharCharCharCharCharCharCharChar">
    <w:name w:val="body Char Char Char Char Char Char Char Char Char Char Char Char"/>
    <w:basedOn w:val="a4"/>
    <w:rsid w:val="00972CAA"/>
    <w:rPr>
      <w:rFonts w:ascii="Arial" w:hAnsi="Arial" w:cs="Arial"/>
      <w:bCs/>
      <w:noProof w:val="0"/>
      <w:sz w:val="22"/>
      <w:szCs w:val="22"/>
      <w:lang w:val="el-GR" w:eastAsia="el-GR" w:bidi="ar-SA"/>
    </w:rPr>
  </w:style>
  <w:style w:type="character" w:styleId="af8">
    <w:name w:val="Emphasis"/>
    <w:basedOn w:val="a4"/>
    <w:uiPriority w:val="99"/>
    <w:qFormat/>
    <w:rsid w:val="00972CAA"/>
    <w:rPr>
      <w:i/>
      <w:iCs/>
    </w:rPr>
  </w:style>
  <w:style w:type="character" w:customStyle="1" w:styleId="BodyText1Char">
    <w:name w:val="Body Text1 Char"/>
    <w:aliases w:val="Σώμα κειμένου Char,Σώμα κείμενου Char,body text Char,contents Char,heading_txt Char,bodytxy2 Char,Body Text - Level 2 Char,bt Char,??2 Char,Oracle Response Char,sp Char,sbs Char,block text Char,1 Char,bt4 Char,body text4 Char,bt5 Char"/>
    <w:basedOn w:val="a4"/>
    <w:rsid w:val="00972CAA"/>
    <w:rPr>
      <w:rFonts w:ascii="Arial" w:hAnsi="Arial"/>
      <w:noProof w:val="0"/>
      <w:spacing w:val="-5"/>
      <w:lang w:val="en-US" w:eastAsia="en-US" w:bidi="ar-SA"/>
    </w:rPr>
  </w:style>
  <w:style w:type="paragraph" w:customStyle="1" w:styleId="StylebodynumberingChar10ptNotStrikethrough">
    <w:name w:val="Style body numbering Char + 10 pt Not Strikethrough"/>
    <w:basedOn w:val="bodynumberingChar"/>
    <w:rsid w:val="00972CAA"/>
    <w:rPr>
      <w:strike w:val="0"/>
      <w:sz w:val="20"/>
    </w:rPr>
  </w:style>
  <w:style w:type="paragraph" w:customStyle="1" w:styleId="1stlevelBullet">
    <w:name w:val="1st level Bullet"/>
    <w:basedOn w:val="a3"/>
    <w:rsid w:val="00972CAA"/>
    <w:pPr>
      <w:numPr>
        <w:numId w:val="13"/>
      </w:numPr>
      <w:spacing w:after="60"/>
    </w:pPr>
    <w:rPr>
      <w:rFonts w:ascii="Arial" w:hAnsi="Arial"/>
      <w:szCs w:val="24"/>
    </w:rPr>
  </w:style>
  <w:style w:type="paragraph" w:customStyle="1" w:styleId="HeadingContents">
    <w:name w:val="Heading Contents"/>
    <w:basedOn w:val="a3"/>
    <w:rsid w:val="00972CAA"/>
    <w:pPr>
      <w:spacing w:before="480" w:after="480" w:line="360" w:lineRule="auto"/>
      <w:jc w:val="center"/>
    </w:pPr>
    <w:rPr>
      <w:rFonts w:ascii="Times New Roman" w:hAnsi="Times New Roman"/>
      <w:b/>
      <w:sz w:val="32"/>
    </w:rPr>
  </w:style>
  <w:style w:type="character" w:customStyle="1" w:styleId="bodyCharCharCharCharCharCharCharChar">
    <w:name w:val="body Char Char Char Char Char Char Char Char"/>
    <w:basedOn w:val="a4"/>
    <w:rsid w:val="00972CAA"/>
    <w:rPr>
      <w:rFonts w:ascii="Tahoma" w:hAnsi="Tahoma"/>
      <w:noProof w:val="0"/>
      <w:sz w:val="24"/>
      <w:szCs w:val="24"/>
      <w:lang w:val="el-GR" w:eastAsia="el-GR" w:bidi="ar-SA"/>
    </w:rPr>
  </w:style>
  <w:style w:type="paragraph" w:customStyle="1" w:styleId="Web1">
    <w:name w:val="Κανονικό (Web)1"/>
    <w:basedOn w:val="a3"/>
    <w:rsid w:val="00972CAA"/>
    <w:pPr>
      <w:spacing w:before="100" w:beforeAutospacing="1" w:after="100" w:afterAutospacing="1"/>
      <w:jc w:val="left"/>
    </w:pPr>
    <w:rPr>
      <w:rFonts w:ascii="Times New Roman" w:hAnsi="Times New Roman"/>
      <w:sz w:val="24"/>
      <w:szCs w:val="24"/>
      <w:lang w:eastAsia="el-GR"/>
    </w:rPr>
  </w:style>
  <w:style w:type="paragraph" w:customStyle="1" w:styleId="bullet1">
    <w:name w:val="bullet1"/>
    <w:basedOn w:val="a3"/>
    <w:rsid w:val="00972CAA"/>
    <w:pPr>
      <w:numPr>
        <w:numId w:val="14"/>
      </w:numPr>
      <w:tabs>
        <w:tab w:val="clear" w:pos="417"/>
      </w:tabs>
      <w:spacing w:before="120" w:after="0" w:line="300" w:lineRule="auto"/>
      <w:ind w:left="284" w:hanging="284"/>
    </w:pPr>
    <w:rPr>
      <w:lang w:val="en-GB"/>
    </w:rPr>
  </w:style>
  <w:style w:type="paragraph" w:customStyle="1" w:styleId="bullet2">
    <w:name w:val="bullet2"/>
    <w:basedOn w:val="a3"/>
    <w:rsid w:val="00972CAA"/>
    <w:pPr>
      <w:numPr>
        <w:ilvl w:val="1"/>
        <w:numId w:val="15"/>
      </w:numPr>
      <w:tabs>
        <w:tab w:val="clear" w:pos="2006"/>
      </w:tabs>
      <w:spacing w:before="60" w:after="0" w:line="300" w:lineRule="auto"/>
      <w:ind w:left="568" w:hanging="284"/>
    </w:pPr>
  </w:style>
  <w:style w:type="paragraph" w:customStyle="1" w:styleId="Heading2Terms">
    <w:name w:val="Heading 2 Terms"/>
    <w:basedOn w:val="2"/>
    <w:rsid w:val="00972CAA"/>
    <w:pPr>
      <w:numPr>
        <w:ilvl w:val="0"/>
        <w:numId w:val="0"/>
      </w:numPr>
      <w:tabs>
        <w:tab w:val="left" w:pos="851"/>
      </w:tabs>
      <w:spacing w:before="600"/>
      <w:jc w:val="both"/>
    </w:pPr>
    <w:rPr>
      <w:rFonts w:ascii="Times New Roman" w:hAnsi="Times New Roman"/>
      <w:bCs/>
      <w:u w:val="none"/>
    </w:rPr>
  </w:style>
  <w:style w:type="paragraph" w:customStyle="1" w:styleId="Bullet10">
    <w:name w:val="Bullet 1"/>
    <w:basedOn w:val="a3"/>
    <w:rsid w:val="00972CAA"/>
    <w:pPr>
      <w:widowControl w:val="0"/>
      <w:tabs>
        <w:tab w:val="num" w:pos="360"/>
        <w:tab w:val="left" w:pos="567"/>
      </w:tabs>
      <w:spacing w:before="60" w:after="60" w:line="360" w:lineRule="atLeast"/>
      <w:ind w:left="360" w:hanging="360"/>
    </w:pPr>
    <w:rPr>
      <w:rFonts w:ascii="Microsoft Sans Serif" w:hAnsi="Microsoft Sans Serif"/>
      <w:sz w:val="21"/>
      <w:szCs w:val="24"/>
      <w:lang w:val="en-US"/>
    </w:rPr>
  </w:style>
  <w:style w:type="paragraph" w:customStyle="1" w:styleId="font5">
    <w:name w:val="font5"/>
    <w:basedOn w:val="a3"/>
    <w:rsid w:val="00972CAA"/>
    <w:pPr>
      <w:spacing w:before="100" w:beforeAutospacing="1" w:after="100" w:afterAutospacing="1"/>
      <w:jc w:val="left"/>
    </w:pPr>
    <w:rPr>
      <w:rFonts w:ascii="Arial" w:eastAsia="Arial Unicode MS" w:hAnsi="Arial" w:cs="Arial"/>
      <w:sz w:val="16"/>
      <w:szCs w:val="16"/>
      <w:lang w:val="en-GB"/>
    </w:rPr>
  </w:style>
  <w:style w:type="paragraph" w:customStyle="1" w:styleId="font6">
    <w:name w:val="font6"/>
    <w:basedOn w:val="a3"/>
    <w:rsid w:val="00972CAA"/>
    <w:pPr>
      <w:spacing w:before="100" w:beforeAutospacing="1" w:after="100" w:afterAutospacing="1"/>
      <w:jc w:val="left"/>
    </w:pPr>
    <w:rPr>
      <w:rFonts w:ascii="Arial" w:eastAsia="Arial Unicode MS" w:hAnsi="Arial" w:cs="Arial"/>
      <w:color w:val="000000"/>
      <w:sz w:val="16"/>
      <w:szCs w:val="16"/>
      <w:lang w:val="en-GB"/>
    </w:rPr>
  </w:style>
  <w:style w:type="paragraph" w:customStyle="1" w:styleId="font7">
    <w:name w:val="font7"/>
    <w:basedOn w:val="a3"/>
    <w:rsid w:val="00972CAA"/>
    <w:pPr>
      <w:spacing w:before="100" w:beforeAutospacing="1" w:after="100" w:afterAutospacing="1"/>
      <w:jc w:val="left"/>
    </w:pPr>
    <w:rPr>
      <w:rFonts w:ascii="Arial" w:eastAsia="Arial Unicode MS" w:hAnsi="Arial" w:cs="Arial"/>
      <w:color w:val="000000"/>
      <w:sz w:val="16"/>
      <w:szCs w:val="16"/>
      <w:lang w:val="en-GB"/>
    </w:rPr>
  </w:style>
  <w:style w:type="paragraph" w:customStyle="1" w:styleId="ojspara">
    <w:name w:val="ojspara"/>
    <w:basedOn w:val="a3"/>
    <w:rsid w:val="00972CAA"/>
    <w:pPr>
      <w:spacing w:before="2" w:after="2"/>
      <w:jc w:val="left"/>
    </w:pPr>
    <w:rPr>
      <w:rFonts w:ascii="Verdana" w:eastAsia="Arial Unicode MS" w:hAnsi="Verdana" w:cs="Arial Unicode MS"/>
      <w:color w:val="000066"/>
      <w:sz w:val="20"/>
      <w:lang w:val="en-GB"/>
    </w:rPr>
  </w:style>
  <w:style w:type="paragraph" w:customStyle="1" w:styleId="head4">
    <w:name w:val="head4"/>
    <w:basedOn w:val="24"/>
    <w:rsid w:val="00972CAA"/>
    <w:pPr>
      <w:tabs>
        <w:tab w:val="clear" w:pos="720"/>
        <w:tab w:val="left" w:pos="426"/>
      </w:tabs>
      <w:spacing w:before="120" w:after="120"/>
      <w:ind w:left="0" w:firstLine="0"/>
    </w:pPr>
    <w:rPr>
      <w:rFonts w:ascii="Arial" w:hAnsi="Arial" w:cs="Arial"/>
      <w:b/>
      <w:spacing w:val="20"/>
      <w:szCs w:val="22"/>
    </w:rPr>
  </w:style>
  <w:style w:type="paragraph" w:customStyle="1" w:styleId="CSF6">
    <w:name w:val="C+S+F6"/>
    <w:basedOn w:val="CSF3"/>
    <w:rsid w:val="00972CAA"/>
    <w:pPr>
      <w:tabs>
        <w:tab w:val="clear" w:pos="0"/>
        <w:tab w:val="num" w:pos="360"/>
      </w:tabs>
      <w:ind w:left="360" w:hanging="360"/>
    </w:pPr>
  </w:style>
  <w:style w:type="paragraph" w:customStyle="1" w:styleId="CSF3">
    <w:name w:val="C+S+F3"/>
    <w:basedOn w:val="CSF2"/>
    <w:rsid w:val="00972CAA"/>
    <w:pPr>
      <w:ind w:left="567" w:firstLine="0"/>
    </w:pPr>
  </w:style>
  <w:style w:type="paragraph" w:customStyle="1" w:styleId="CSF2">
    <w:name w:val="C+S+F2"/>
    <w:basedOn w:val="a3"/>
    <w:rsid w:val="00972CAA"/>
    <w:pPr>
      <w:widowControl w:val="0"/>
      <w:tabs>
        <w:tab w:val="num" w:pos="0"/>
      </w:tabs>
      <w:spacing w:before="60" w:after="60"/>
      <w:ind w:left="568" w:hanging="283"/>
    </w:pPr>
    <w:rPr>
      <w:rFonts w:ascii="Arial" w:hAnsi="Arial"/>
    </w:rPr>
  </w:style>
  <w:style w:type="paragraph" w:customStyle="1" w:styleId="CSF1">
    <w:name w:val="C+S+F1"/>
    <w:basedOn w:val="a3"/>
    <w:rsid w:val="00972CAA"/>
    <w:pPr>
      <w:widowControl w:val="0"/>
      <w:spacing w:before="60" w:after="60"/>
      <w:ind w:left="284"/>
    </w:pPr>
    <w:rPr>
      <w:rFonts w:ascii="Arial" w:hAnsi="Arial"/>
    </w:rPr>
  </w:style>
  <w:style w:type="paragraph" w:customStyle="1" w:styleId="bodyCharCharCharCharChar">
    <w:name w:val="body Char Char Char Char Char"/>
    <w:autoRedefine/>
    <w:rsid w:val="00972CAA"/>
    <w:pPr>
      <w:jc w:val="both"/>
    </w:pPr>
    <w:rPr>
      <w:rFonts w:ascii="Tahoma" w:hAnsi="Tahoma"/>
      <w:kern w:val="28"/>
    </w:rPr>
  </w:style>
  <w:style w:type="paragraph" w:customStyle="1" w:styleId="hd">
    <w:name w:val="Κεφαλίδα.hd"/>
    <w:basedOn w:val="a3"/>
    <w:rsid w:val="00972CAA"/>
    <w:pPr>
      <w:tabs>
        <w:tab w:val="center" w:pos="4153"/>
        <w:tab w:val="right" w:pos="8306"/>
      </w:tabs>
      <w:autoSpaceDE w:val="0"/>
      <w:autoSpaceDN w:val="0"/>
      <w:spacing w:after="0"/>
      <w:jc w:val="center"/>
    </w:pPr>
    <w:rPr>
      <w:rFonts w:ascii="Times New Roman" w:hAnsi="Times New Roman"/>
      <w:i/>
      <w:iCs/>
      <w:sz w:val="20"/>
      <w:lang w:val="en-US"/>
    </w:rPr>
  </w:style>
  <w:style w:type="paragraph" w:customStyle="1" w:styleId="figure">
    <w:name w:val="figure"/>
    <w:basedOn w:val="a3"/>
    <w:rsid w:val="00972CAA"/>
    <w:pPr>
      <w:keepNext/>
      <w:autoSpaceDE w:val="0"/>
      <w:autoSpaceDN w:val="0"/>
      <w:spacing w:before="480"/>
      <w:jc w:val="center"/>
    </w:pPr>
    <w:rPr>
      <w:rFonts w:ascii="Times New Roman" w:hAnsi="Times New Roman"/>
      <w:szCs w:val="22"/>
    </w:rPr>
  </w:style>
  <w:style w:type="paragraph" w:customStyle="1" w:styleId="17">
    <w:name w:val="Κείμενο πλαισίου1"/>
    <w:basedOn w:val="a3"/>
    <w:semiHidden/>
    <w:rsid w:val="00972CAA"/>
    <w:rPr>
      <w:rFonts w:cs="Times New (W1)"/>
      <w:sz w:val="16"/>
      <w:szCs w:val="16"/>
    </w:rPr>
  </w:style>
  <w:style w:type="character" w:customStyle="1" w:styleId="110">
    <w:name w:val="Επικεφαλίδα 11"/>
    <w:basedOn w:val="a4"/>
    <w:rsid w:val="00972CAA"/>
    <w:rPr>
      <w:rFonts w:ascii="Tahoma" w:hAnsi="Tahoma"/>
      <w:b/>
      <w:noProof w:val="0"/>
      <w:spacing w:val="20"/>
      <w:kern w:val="28"/>
      <w:sz w:val="24"/>
      <w:lang w:val="el-GR" w:eastAsia="en-US" w:bidi="ar-SA"/>
    </w:rPr>
  </w:style>
  <w:style w:type="paragraph" w:customStyle="1" w:styleId="18">
    <w:name w:val="Θέμα σχολίου1"/>
    <w:basedOn w:val="aa"/>
    <w:next w:val="aa"/>
    <w:semiHidden/>
    <w:rsid w:val="00972CAA"/>
    <w:rPr>
      <w:b/>
      <w:bCs/>
    </w:rPr>
  </w:style>
  <w:style w:type="character" w:styleId="-0">
    <w:name w:val="FollowedHyperlink"/>
    <w:basedOn w:val="a4"/>
    <w:rsid w:val="00972CAA"/>
    <w:rPr>
      <w:color w:val="800080"/>
      <w:u w:val="single"/>
    </w:rPr>
  </w:style>
  <w:style w:type="paragraph" w:customStyle="1" w:styleId="Tabletext">
    <w:name w:val="Table text"/>
    <w:basedOn w:val="a3"/>
    <w:link w:val="TabletextChar1"/>
    <w:rsid w:val="00972CAA"/>
    <w:pPr>
      <w:widowControl w:val="0"/>
      <w:jc w:val="left"/>
    </w:pPr>
  </w:style>
  <w:style w:type="paragraph" w:styleId="af9">
    <w:name w:val="Balloon Text"/>
    <w:basedOn w:val="a3"/>
    <w:link w:val="Char5"/>
    <w:rsid w:val="00972CAA"/>
    <w:rPr>
      <w:rFonts w:cs="Calibri"/>
      <w:sz w:val="16"/>
      <w:szCs w:val="16"/>
    </w:rPr>
  </w:style>
  <w:style w:type="character" w:styleId="afa">
    <w:name w:val="annotation reference"/>
    <w:basedOn w:val="a4"/>
    <w:semiHidden/>
    <w:rsid w:val="00972CAA"/>
    <w:rPr>
      <w:sz w:val="16"/>
      <w:szCs w:val="16"/>
    </w:rPr>
  </w:style>
  <w:style w:type="paragraph" w:styleId="afb">
    <w:name w:val="annotation subject"/>
    <w:basedOn w:val="aa"/>
    <w:next w:val="aa"/>
    <w:link w:val="Char6"/>
    <w:rsid w:val="00972CAA"/>
    <w:rPr>
      <w:b/>
      <w:bCs/>
    </w:rPr>
  </w:style>
  <w:style w:type="paragraph" w:customStyle="1" w:styleId="head10">
    <w:name w:val="head1"/>
    <w:basedOn w:val="a7"/>
    <w:semiHidden/>
    <w:rsid w:val="00972CAA"/>
    <w:rPr>
      <w:b/>
      <w:i/>
      <w:sz w:val="36"/>
      <w:lang w:val="en-US"/>
    </w:rPr>
  </w:style>
  <w:style w:type="paragraph" w:styleId="afc">
    <w:name w:val="caption"/>
    <w:basedOn w:val="a3"/>
    <w:next w:val="a3"/>
    <w:qFormat/>
    <w:rsid w:val="00972CAA"/>
    <w:pPr>
      <w:spacing w:after="0" w:line="360" w:lineRule="auto"/>
      <w:jc w:val="center"/>
    </w:pPr>
    <w:rPr>
      <w:b/>
      <w:bCs/>
      <w:sz w:val="20"/>
    </w:rPr>
  </w:style>
  <w:style w:type="character" w:customStyle="1" w:styleId="msochangeprop0">
    <w:name w:val="msochangeprop"/>
    <w:basedOn w:val="a4"/>
    <w:rsid w:val="00972CAA"/>
  </w:style>
  <w:style w:type="paragraph" w:styleId="32">
    <w:name w:val="Body Text 3"/>
    <w:basedOn w:val="a3"/>
    <w:link w:val="3Char0"/>
    <w:rsid w:val="00972CAA"/>
    <w:pPr>
      <w:spacing w:after="0" w:line="360" w:lineRule="auto"/>
    </w:pPr>
    <w:rPr>
      <w:rFonts w:ascii="Arial" w:hAnsi="Arial"/>
      <w:sz w:val="16"/>
      <w:lang w:eastAsia="el-GR"/>
    </w:rPr>
  </w:style>
  <w:style w:type="paragraph" w:styleId="33">
    <w:name w:val="Body Text Indent 3"/>
    <w:basedOn w:val="a3"/>
    <w:link w:val="3Char1"/>
    <w:rsid w:val="00972CAA"/>
    <w:pPr>
      <w:tabs>
        <w:tab w:val="num" w:pos="1080"/>
      </w:tabs>
      <w:spacing w:after="60" w:line="360" w:lineRule="auto"/>
      <w:ind w:left="714"/>
    </w:pPr>
    <w:rPr>
      <w:rFonts w:ascii="Times New Roman" w:hAnsi="Times New Roman"/>
      <w:lang w:eastAsia="el-GR"/>
    </w:rPr>
  </w:style>
  <w:style w:type="paragraph" w:styleId="afd">
    <w:name w:val="Body Text Indent"/>
    <w:basedOn w:val="a3"/>
    <w:link w:val="Char7"/>
    <w:rsid w:val="00972CAA"/>
    <w:pPr>
      <w:spacing w:after="0" w:line="360" w:lineRule="auto"/>
      <w:ind w:left="709" w:hanging="709"/>
    </w:pPr>
    <w:rPr>
      <w:rFonts w:ascii="Times New Roman" w:hAnsi="Times New Roman"/>
      <w:b/>
      <w:bCs/>
      <w:lang w:eastAsia="el-GR"/>
    </w:rPr>
  </w:style>
  <w:style w:type="paragraph" w:styleId="26">
    <w:name w:val="List Bullet 2"/>
    <w:basedOn w:val="a3"/>
    <w:autoRedefine/>
    <w:uiPriority w:val="99"/>
    <w:rsid w:val="00972CAA"/>
    <w:pPr>
      <w:spacing w:line="240" w:lineRule="atLeast"/>
    </w:pPr>
    <w:rPr>
      <w:rFonts w:ascii="Verdana" w:hAnsi="Verdana" w:cs="Arial"/>
      <w:b/>
      <w:sz w:val="20"/>
      <w:lang w:eastAsia="el-GR"/>
    </w:rPr>
  </w:style>
  <w:style w:type="paragraph" w:customStyle="1" w:styleId="Heading3a">
    <w:name w:val="Heading 3a"/>
    <w:basedOn w:val="30"/>
    <w:rsid w:val="00972CAA"/>
    <w:pPr>
      <w:keepNext w:val="0"/>
      <w:numPr>
        <w:ilvl w:val="0"/>
        <w:numId w:val="0"/>
      </w:numPr>
      <w:tabs>
        <w:tab w:val="num" w:pos="720"/>
      </w:tabs>
      <w:spacing w:before="240" w:line="360" w:lineRule="auto"/>
      <w:ind w:left="720" w:hanging="720"/>
      <w:jc w:val="both"/>
    </w:pPr>
    <w:rPr>
      <w:sz w:val="20"/>
    </w:rPr>
  </w:style>
  <w:style w:type="paragraph" w:customStyle="1" w:styleId="tableHeader">
    <w:name w:val="table Header"/>
    <w:basedOn w:val="a3"/>
    <w:rsid w:val="00972CAA"/>
    <w:pPr>
      <w:widowControl w:val="0"/>
      <w:spacing w:before="120" w:line="360" w:lineRule="auto"/>
      <w:ind w:left="357" w:hanging="357"/>
      <w:jc w:val="center"/>
      <w:outlineLvl w:val="1"/>
    </w:pPr>
    <w:rPr>
      <w:b/>
      <w:snapToGrid w:val="0"/>
    </w:rPr>
  </w:style>
  <w:style w:type="paragraph" w:customStyle="1" w:styleId="figureFooter">
    <w:name w:val="figure Footer"/>
    <w:basedOn w:val="a3"/>
    <w:next w:val="a3"/>
    <w:rsid w:val="00972CAA"/>
    <w:pPr>
      <w:keepNext/>
      <w:widowControl w:val="0"/>
      <w:tabs>
        <w:tab w:val="num" w:pos="1021"/>
      </w:tabs>
      <w:spacing w:before="60" w:line="360" w:lineRule="auto"/>
      <w:ind w:left="1021" w:hanging="1021"/>
      <w:jc w:val="center"/>
    </w:pPr>
    <w:rPr>
      <w:b/>
      <w:snapToGrid w:val="0"/>
    </w:rPr>
  </w:style>
  <w:style w:type="paragraph" w:customStyle="1" w:styleId="afe">
    <w:name w:val="Âáóéêü"/>
    <w:rsid w:val="00972CAA"/>
    <w:pPr>
      <w:tabs>
        <w:tab w:val="left" w:pos="-720"/>
        <w:tab w:val="left" w:pos="0"/>
      </w:tabs>
      <w:suppressAutoHyphens/>
      <w:ind w:left="720" w:hanging="720"/>
      <w:jc w:val="both"/>
    </w:pPr>
    <w:rPr>
      <w:rFonts w:ascii="Roman" w:hAnsi="Roman"/>
      <w:spacing w:val="-2"/>
      <w:sz w:val="24"/>
      <w:lang w:val="en-US" w:eastAsia="en-US"/>
    </w:rPr>
  </w:style>
  <w:style w:type="paragraph" w:styleId="a0">
    <w:name w:val="List Bullet"/>
    <w:basedOn w:val="a3"/>
    <w:autoRedefine/>
    <w:uiPriority w:val="99"/>
    <w:rsid w:val="00972CAA"/>
    <w:pPr>
      <w:numPr>
        <w:numId w:val="18"/>
      </w:numPr>
      <w:spacing w:after="0"/>
    </w:pPr>
    <w:rPr>
      <w:rFonts w:cs="Calibri"/>
      <w:sz w:val="24"/>
      <w:szCs w:val="24"/>
      <w:lang w:eastAsia="el-GR"/>
    </w:rPr>
  </w:style>
  <w:style w:type="paragraph" w:customStyle="1" w:styleId="NumList2">
    <w:name w:val="_NumList2"/>
    <w:rsid w:val="00972CAA"/>
    <w:pPr>
      <w:numPr>
        <w:numId w:val="16"/>
      </w:numPr>
      <w:jc w:val="both"/>
    </w:pPr>
    <w:rPr>
      <w:rFonts w:ascii="Arial" w:hAnsi="Arial" w:cs="Arial"/>
      <w:sz w:val="24"/>
    </w:rPr>
  </w:style>
  <w:style w:type="paragraph" w:customStyle="1" w:styleId="bodynumberingCharChar">
    <w:name w:val="body numbering Char Char"/>
    <w:autoRedefine/>
    <w:rsid w:val="00972CAA"/>
    <w:pPr>
      <w:jc w:val="both"/>
    </w:pPr>
    <w:rPr>
      <w:rFonts w:ascii="Tahoma" w:hAnsi="Tahoma"/>
      <w:sz w:val="22"/>
      <w:szCs w:val="24"/>
    </w:rPr>
  </w:style>
  <w:style w:type="paragraph" w:customStyle="1" w:styleId="BodyTextKeep">
    <w:name w:val="Body Text Keep"/>
    <w:basedOn w:val="af"/>
    <w:rsid w:val="00972CAA"/>
    <w:pPr>
      <w:keepNext/>
      <w:spacing w:after="240" w:line="240" w:lineRule="atLeast"/>
      <w:ind w:left="1080"/>
    </w:pPr>
    <w:rPr>
      <w:spacing w:val="-5"/>
      <w:sz w:val="20"/>
      <w:lang w:val="en-US"/>
    </w:rPr>
  </w:style>
  <w:style w:type="paragraph" w:customStyle="1" w:styleId="19">
    <w:name w:val="_Επικεφ.1"/>
    <w:basedOn w:val="10"/>
    <w:autoRedefine/>
    <w:rsid w:val="00972CAA"/>
    <w:pPr>
      <w:keepNext w:val="0"/>
      <w:numPr>
        <w:numId w:val="0"/>
      </w:numPr>
      <w:shd w:val="clear" w:color="auto" w:fill="auto"/>
      <w:tabs>
        <w:tab w:val="num" w:pos="0"/>
        <w:tab w:val="left" w:pos="851"/>
        <w:tab w:val="left" w:pos="1134"/>
      </w:tabs>
      <w:overflowPunct w:val="0"/>
      <w:autoSpaceDE w:val="0"/>
      <w:autoSpaceDN w:val="0"/>
      <w:adjustRightInd w:val="0"/>
      <w:spacing w:after="60" w:line="240" w:lineRule="auto"/>
      <w:ind w:left="283" w:hanging="283"/>
      <w:jc w:val="both"/>
      <w:textAlignment w:val="baseline"/>
    </w:pPr>
    <w:rPr>
      <w:rFonts w:ascii="Arial (W1)" w:hAnsi="Arial (W1)"/>
      <w:color w:val="000000"/>
      <w:spacing w:val="0"/>
      <w:sz w:val="30"/>
      <w:lang w:eastAsia="el-GR"/>
    </w:rPr>
  </w:style>
  <w:style w:type="paragraph" w:styleId="aff">
    <w:name w:val="Block Text"/>
    <w:basedOn w:val="a3"/>
    <w:rsid w:val="00972CAA"/>
    <w:pPr>
      <w:spacing w:after="0"/>
      <w:ind w:left="435" w:right="1843" w:hanging="9"/>
      <w:outlineLvl w:val="0"/>
    </w:pPr>
    <w:rPr>
      <w:rFonts w:ascii="Times New Roman" w:hAnsi="Times New Roman"/>
      <w:b/>
      <w:sz w:val="24"/>
      <w:lang w:eastAsia="el-GR"/>
    </w:rPr>
  </w:style>
  <w:style w:type="paragraph" w:customStyle="1" w:styleId="bodyCharCharCharCharCharCharChar">
    <w:name w:val="body Char Char Char Char Char Char Char"/>
    <w:autoRedefine/>
    <w:rsid w:val="00972CAA"/>
    <w:pPr>
      <w:jc w:val="both"/>
    </w:pPr>
    <w:rPr>
      <w:rFonts w:ascii="Tahoma" w:hAnsi="Tahoma"/>
      <w:sz w:val="24"/>
      <w:szCs w:val="24"/>
    </w:rPr>
  </w:style>
  <w:style w:type="character" w:styleId="aff0">
    <w:name w:val="Strong"/>
    <w:basedOn w:val="a4"/>
    <w:uiPriority w:val="22"/>
    <w:qFormat/>
    <w:rsid w:val="00972CAA"/>
    <w:rPr>
      <w:b/>
      <w:bCs/>
    </w:rPr>
  </w:style>
  <w:style w:type="paragraph" w:styleId="Web">
    <w:name w:val="Normal (Web)"/>
    <w:basedOn w:val="a3"/>
    <w:rsid w:val="00972CAA"/>
    <w:pPr>
      <w:spacing w:before="100" w:beforeAutospacing="1" w:after="100" w:afterAutospacing="1"/>
      <w:jc w:val="left"/>
    </w:pPr>
    <w:rPr>
      <w:rFonts w:ascii="Times New Roman" w:hAnsi="Times New Roman"/>
      <w:sz w:val="24"/>
      <w:szCs w:val="24"/>
      <w:lang w:eastAsia="el-GR"/>
    </w:rPr>
  </w:style>
  <w:style w:type="paragraph" w:customStyle="1" w:styleId="Normal2">
    <w:name w:val="Normal2"/>
    <w:basedOn w:val="a3"/>
    <w:rsid w:val="00972CAA"/>
    <w:pPr>
      <w:suppressAutoHyphens/>
      <w:spacing w:before="120" w:after="0" w:line="360" w:lineRule="auto"/>
      <w:ind w:left="1418" w:firstLine="1"/>
    </w:pPr>
    <w:rPr>
      <w:rFonts w:ascii="Times New Roman" w:hAnsi="Times New Roman"/>
      <w:b/>
      <w:lang w:eastAsia="el-GR"/>
    </w:rPr>
  </w:style>
  <w:style w:type="paragraph" w:customStyle="1" w:styleId="StyleHeading1">
    <w:name w:val="Style Heading 1"/>
    <w:aliases w:val="H1 + Times New Roman 12 pt Bottom: (No border),H1 + Left:  0 cm First line:  0 cm Before:  12 pt..."/>
    <w:basedOn w:val="10"/>
    <w:rsid w:val="00972CAA"/>
    <w:pPr>
      <w:numPr>
        <w:numId w:val="0"/>
      </w:numPr>
      <w:shd w:val="clear" w:color="auto" w:fill="auto"/>
      <w:tabs>
        <w:tab w:val="num" w:pos="360"/>
      </w:tabs>
      <w:spacing w:before="360" w:line="240" w:lineRule="auto"/>
      <w:ind w:left="360" w:hanging="360"/>
      <w:jc w:val="both"/>
    </w:pPr>
    <w:rPr>
      <w:rFonts w:ascii="Times New Roman" w:hAnsi="Times New Roman"/>
      <w:bCs/>
      <w:spacing w:val="0"/>
      <w:kern w:val="0"/>
      <w:sz w:val="32"/>
      <w:szCs w:val="28"/>
    </w:rPr>
  </w:style>
  <w:style w:type="paragraph" w:customStyle="1" w:styleId="xl24">
    <w:name w:val="xl24"/>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5">
    <w:name w:val="xl25"/>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6">
    <w:name w:val="xl26"/>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27">
    <w:name w:val="xl27"/>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sz w:val="16"/>
      <w:szCs w:val="16"/>
      <w:lang w:val="en-GB"/>
    </w:rPr>
  </w:style>
  <w:style w:type="paragraph" w:customStyle="1" w:styleId="xl28">
    <w:name w:val="xl28"/>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9">
    <w:name w:val="xl29"/>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30">
    <w:name w:val="xl30"/>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31">
    <w:name w:val="xl31"/>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lang w:val="en-GB"/>
    </w:rPr>
  </w:style>
  <w:style w:type="paragraph" w:customStyle="1" w:styleId="xl32">
    <w:name w:val="xl32"/>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w:eastAsia="Arial Unicode MS" w:hAnsi="Arial" w:cs="Arial"/>
      <w:sz w:val="16"/>
      <w:szCs w:val="16"/>
      <w:lang w:val="en-GB"/>
    </w:rPr>
  </w:style>
  <w:style w:type="paragraph" w:customStyle="1" w:styleId="xl33">
    <w:name w:val="xl33"/>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34">
    <w:name w:val="xl34"/>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16"/>
      <w:szCs w:val="16"/>
      <w:lang w:val="en-GB"/>
    </w:rPr>
  </w:style>
  <w:style w:type="paragraph" w:customStyle="1" w:styleId="xl35">
    <w:name w:val="xl35"/>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36">
    <w:name w:val="xl36"/>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16"/>
      <w:szCs w:val="16"/>
      <w:lang w:val="en-GB"/>
    </w:rPr>
  </w:style>
  <w:style w:type="paragraph" w:customStyle="1" w:styleId="xl37">
    <w:name w:val="xl37"/>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w:eastAsia="Arial Unicode MS" w:hAnsi="Arial" w:cs="Arial"/>
      <w:color w:val="000000"/>
      <w:sz w:val="16"/>
      <w:szCs w:val="16"/>
      <w:lang w:val="en-GB"/>
    </w:rPr>
  </w:style>
  <w:style w:type="paragraph" w:customStyle="1" w:styleId="xl38">
    <w:name w:val="xl38"/>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39">
    <w:name w:val="xl39"/>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22">
    <w:name w:val="xl22"/>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3">
    <w:name w:val="xl23"/>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styleId="aff1">
    <w:name w:val="Plain Text"/>
    <w:basedOn w:val="a3"/>
    <w:link w:val="Char8"/>
    <w:rsid w:val="00972CAA"/>
    <w:pPr>
      <w:spacing w:after="0"/>
      <w:jc w:val="left"/>
    </w:pPr>
    <w:rPr>
      <w:rFonts w:ascii="Courier New" w:hAnsi="Courier New" w:cs="Courier New"/>
      <w:sz w:val="20"/>
      <w:lang w:eastAsia="el-GR"/>
    </w:rPr>
  </w:style>
  <w:style w:type="character" w:customStyle="1" w:styleId="TabletextCharCharChar">
    <w:name w:val="Table text Char Char Char"/>
    <w:basedOn w:val="a4"/>
    <w:rsid w:val="00972CAA"/>
    <w:rPr>
      <w:rFonts w:ascii="Tahoma" w:hAnsi="Tahoma"/>
      <w:noProof w:val="0"/>
      <w:lang w:val="el-GR" w:eastAsia="en-US" w:bidi="ar-SA"/>
    </w:rPr>
  </w:style>
  <w:style w:type="paragraph" w:customStyle="1" w:styleId="TabletextChar">
    <w:name w:val="Table text Char"/>
    <w:basedOn w:val="a3"/>
    <w:rsid w:val="00972CAA"/>
    <w:pPr>
      <w:widowControl w:val="0"/>
      <w:jc w:val="left"/>
    </w:pPr>
    <w:rPr>
      <w:sz w:val="20"/>
    </w:rPr>
  </w:style>
  <w:style w:type="character" w:customStyle="1" w:styleId="default">
    <w:name w:val="default"/>
    <w:basedOn w:val="a4"/>
    <w:rsid w:val="00972CAA"/>
  </w:style>
  <w:style w:type="paragraph" w:customStyle="1" w:styleId="aff2">
    <w:basedOn w:val="a3"/>
    <w:rsid w:val="00972CAA"/>
    <w:pPr>
      <w:spacing w:after="160" w:line="240" w:lineRule="exact"/>
      <w:jc w:val="left"/>
    </w:pPr>
    <w:rPr>
      <w:rFonts w:ascii="Arial" w:hAnsi="Arial"/>
      <w:sz w:val="20"/>
      <w:lang w:val="en-US"/>
    </w:rPr>
  </w:style>
  <w:style w:type="paragraph" w:customStyle="1" w:styleId="wfxRecipient">
    <w:name w:val="wfxRecipient"/>
    <w:basedOn w:val="a3"/>
    <w:rsid w:val="00972CAA"/>
    <w:pPr>
      <w:overflowPunct w:val="0"/>
      <w:autoSpaceDE w:val="0"/>
      <w:autoSpaceDN w:val="0"/>
      <w:adjustRightInd w:val="0"/>
      <w:spacing w:before="120" w:after="0"/>
      <w:textAlignment w:val="baseline"/>
    </w:pPr>
    <w:rPr>
      <w:rFonts w:ascii="Times New Roman" w:hAnsi="Times New Roman"/>
      <w:sz w:val="24"/>
      <w:lang w:bidi="he-IL"/>
    </w:rPr>
  </w:style>
  <w:style w:type="paragraph" w:styleId="34">
    <w:name w:val="List Bullet 3"/>
    <w:aliases w:val="π"/>
    <w:basedOn w:val="a3"/>
    <w:rsid w:val="00972CAA"/>
    <w:pPr>
      <w:tabs>
        <w:tab w:val="num" w:pos="720"/>
        <w:tab w:val="left" w:pos="1072"/>
      </w:tabs>
      <w:spacing w:before="40" w:after="40" w:line="360" w:lineRule="auto"/>
      <w:ind w:left="1071" w:hanging="357"/>
    </w:pPr>
    <w:rPr>
      <w:szCs w:val="22"/>
    </w:rPr>
  </w:style>
  <w:style w:type="paragraph" w:styleId="42">
    <w:name w:val="List Bullet 4"/>
    <w:basedOn w:val="a3"/>
    <w:rsid w:val="00972CAA"/>
    <w:pPr>
      <w:tabs>
        <w:tab w:val="num" w:pos="721"/>
        <w:tab w:val="num" w:pos="1429"/>
      </w:tabs>
      <w:spacing w:before="40" w:after="40" w:line="360" w:lineRule="auto"/>
      <w:ind w:left="1429" w:hanging="357"/>
      <w:jc w:val="left"/>
    </w:pPr>
    <w:rPr>
      <w:szCs w:val="22"/>
    </w:rPr>
  </w:style>
  <w:style w:type="paragraph" w:styleId="aff3">
    <w:name w:val="List Continue"/>
    <w:basedOn w:val="a3"/>
    <w:rsid w:val="00972CAA"/>
    <w:pPr>
      <w:spacing w:before="40" w:after="60" w:line="360" w:lineRule="auto"/>
      <w:ind w:left="357"/>
    </w:pPr>
    <w:rPr>
      <w:szCs w:val="22"/>
    </w:rPr>
  </w:style>
  <w:style w:type="paragraph" w:styleId="35">
    <w:name w:val="List Continue 3"/>
    <w:basedOn w:val="a3"/>
    <w:rsid w:val="00972CAA"/>
    <w:pPr>
      <w:spacing w:line="360" w:lineRule="auto"/>
      <w:ind w:left="849"/>
      <w:jc w:val="left"/>
    </w:pPr>
    <w:rPr>
      <w:szCs w:val="22"/>
    </w:rPr>
  </w:style>
  <w:style w:type="paragraph" w:styleId="4">
    <w:name w:val="List Continue 4"/>
    <w:basedOn w:val="a3"/>
    <w:rsid w:val="00972CAA"/>
    <w:pPr>
      <w:numPr>
        <w:numId w:val="19"/>
      </w:numPr>
      <w:tabs>
        <w:tab w:val="clear" w:pos="643"/>
      </w:tabs>
      <w:spacing w:line="360" w:lineRule="auto"/>
      <w:ind w:left="1132" w:firstLine="0"/>
      <w:jc w:val="left"/>
    </w:pPr>
    <w:rPr>
      <w:szCs w:val="22"/>
    </w:rPr>
  </w:style>
  <w:style w:type="paragraph" w:styleId="a">
    <w:name w:val="List Number"/>
    <w:basedOn w:val="a3"/>
    <w:rsid w:val="00972CAA"/>
    <w:pPr>
      <w:numPr>
        <w:numId w:val="21"/>
      </w:numPr>
      <w:spacing w:after="0" w:line="360" w:lineRule="auto"/>
    </w:pPr>
    <w:rPr>
      <w:szCs w:val="22"/>
    </w:rPr>
  </w:style>
  <w:style w:type="paragraph" w:styleId="3">
    <w:name w:val="List Number 3"/>
    <w:basedOn w:val="a3"/>
    <w:rsid w:val="00972CAA"/>
    <w:pPr>
      <w:numPr>
        <w:numId w:val="20"/>
      </w:numPr>
      <w:spacing w:after="0" w:line="360" w:lineRule="auto"/>
      <w:jc w:val="left"/>
    </w:pPr>
    <w:rPr>
      <w:szCs w:val="22"/>
    </w:rPr>
  </w:style>
  <w:style w:type="paragraph" w:styleId="43">
    <w:name w:val="List Number 4"/>
    <w:basedOn w:val="a3"/>
    <w:rsid w:val="00972CAA"/>
    <w:pPr>
      <w:tabs>
        <w:tab w:val="num" w:pos="2212"/>
      </w:tabs>
      <w:spacing w:after="0" w:line="360" w:lineRule="auto"/>
      <w:ind w:left="2212" w:hanging="794"/>
      <w:jc w:val="left"/>
    </w:pPr>
    <w:rPr>
      <w:szCs w:val="22"/>
    </w:rPr>
  </w:style>
  <w:style w:type="paragraph" w:styleId="27">
    <w:name w:val="Body Text First Indent 2"/>
    <w:basedOn w:val="afd"/>
    <w:link w:val="2Char2"/>
    <w:rsid w:val="00972CAA"/>
    <w:pPr>
      <w:spacing w:after="120"/>
      <w:ind w:left="283" w:firstLine="210"/>
      <w:jc w:val="left"/>
    </w:pPr>
    <w:rPr>
      <w:rFonts w:ascii="Tahoma" w:hAnsi="Tahoma"/>
      <w:b w:val="0"/>
      <w:bCs w:val="0"/>
      <w:szCs w:val="24"/>
      <w:lang w:eastAsia="en-US"/>
    </w:rPr>
  </w:style>
  <w:style w:type="paragraph" w:customStyle="1" w:styleId="BalloonText1">
    <w:name w:val="Balloon Text1"/>
    <w:basedOn w:val="a3"/>
    <w:semiHidden/>
    <w:locked/>
    <w:rsid w:val="00972CAA"/>
    <w:pPr>
      <w:spacing w:after="0" w:line="360" w:lineRule="auto"/>
      <w:jc w:val="left"/>
    </w:pPr>
    <w:rPr>
      <w:rFonts w:cs="Calibri"/>
      <w:sz w:val="16"/>
      <w:szCs w:val="16"/>
    </w:rPr>
  </w:style>
  <w:style w:type="paragraph" w:customStyle="1" w:styleId="Style1">
    <w:name w:val="Style1"/>
    <w:basedOn w:val="30"/>
    <w:rsid w:val="00972CAA"/>
    <w:pPr>
      <w:numPr>
        <w:ilvl w:val="0"/>
        <w:numId w:val="0"/>
      </w:numPr>
      <w:spacing w:after="60"/>
      <w:ind w:left="1440"/>
    </w:pPr>
    <w:rPr>
      <w:rFonts w:cs="Arial"/>
      <w:bCs/>
      <w:sz w:val="20"/>
      <w:szCs w:val="26"/>
      <w:lang w:val="en-US"/>
    </w:rPr>
  </w:style>
  <w:style w:type="paragraph" w:customStyle="1" w:styleId="Normal20">
    <w:name w:val="Normal 2"/>
    <w:basedOn w:val="a3"/>
    <w:rsid w:val="00972CAA"/>
    <w:pPr>
      <w:overflowPunct w:val="0"/>
      <w:autoSpaceDE w:val="0"/>
      <w:autoSpaceDN w:val="0"/>
      <w:adjustRightInd w:val="0"/>
      <w:spacing w:after="0"/>
      <w:jc w:val="center"/>
      <w:textAlignment w:val="baseline"/>
    </w:pPr>
    <w:rPr>
      <w:rFonts w:ascii="Arial" w:hAnsi="Arial"/>
      <w:b/>
      <w:sz w:val="32"/>
    </w:rPr>
  </w:style>
  <w:style w:type="paragraph" w:customStyle="1" w:styleId="Body">
    <w:name w:val="Body"/>
    <w:basedOn w:val="a3"/>
    <w:rsid w:val="00972CAA"/>
    <w:pPr>
      <w:spacing w:before="240" w:after="0" w:line="288" w:lineRule="atLeast"/>
    </w:pPr>
    <w:rPr>
      <w:rFonts w:ascii="HellasTimes" w:hAnsi="HellasTimes"/>
      <w:sz w:val="26"/>
      <w:lang w:val="en-GB" w:eastAsia="el-GR"/>
    </w:rPr>
  </w:style>
  <w:style w:type="paragraph" w:customStyle="1" w:styleId="TableText0">
    <w:name w:val="TableText"/>
    <w:basedOn w:val="a3"/>
    <w:rsid w:val="00972CAA"/>
    <w:pPr>
      <w:spacing w:before="60" w:after="60"/>
      <w:jc w:val="left"/>
    </w:pPr>
    <w:rPr>
      <w:rFonts w:ascii="CG Times (W1)" w:hAnsi="CG Times (W1)"/>
      <w:sz w:val="24"/>
      <w:lang w:eastAsia="el-GR"/>
    </w:rPr>
  </w:style>
  <w:style w:type="paragraph" w:customStyle="1" w:styleId="HEAD">
    <w:name w:val="HEAD"/>
    <w:basedOn w:val="a3"/>
    <w:rsid w:val="00972CAA"/>
    <w:pPr>
      <w:keepNext/>
      <w:overflowPunct w:val="0"/>
      <w:autoSpaceDE w:val="0"/>
      <w:autoSpaceDN w:val="0"/>
      <w:adjustRightInd w:val="0"/>
      <w:spacing w:before="60" w:after="60" w:line="300" w:lineRule="atLeast"/>
      <w:jc w:val="center"/>
      <w:textAlignment w:val="baseline"/>
    </w:pPr>
    <w:rPr>
      <w:rFonts w:ascii="Arial" w:hAnsi="Arial"/>
      <w:b/>
      <w:spacing w:val="130"/>
      <w:sz w:val="26"/>
    </w:rPr>
  </w:style>
  <w:style w:type="paragraph" w:customStyle="1" w:styleId="HEAD1">
    <w:name w:val="HEAD 1"/>
    <w:basedOn w:val="10"/>
    <w:next w:val="a3"/>
    <w:rsid w:val="00972CAA"/>
    <w:pPr>
      <w:numPr>
        <w:numId w:val="5"/>
      </w:numPr>
      <w:shd w:val="clear" w:color="auto" w:fill="auto"/>
      <w:spacing w:before="0" w:line="240" w:lineRule="auto"/>
      <w:ind w:left="0" w:firstLine="0"/>
      <w:jc w:val="both"/>
    </w:pPr>
    <w:rPr>
      <w:rFonts w:ascii="Arial" w:hAnsi="Arial"/>
      <w:bCs/>
      <w:color w:val="333399"/>
      <w:spacing w:val="0"/>
      <w:kern w:val="0"/>
      <w:sz w:val="32"/>
      <w:szCs w:val="32"/>
    </w:rPr>
  </w:style>
  <w:style w:type="paragraph" w:customStyle="1" w:styleId="Specbody">
    <w:name w:val="Spec_body"/>
    <w:basedOn w:val="a3"/>
    <w:rsid w:val="00972CAA"/>
    <w:rPr>
      <w:rFonts w:ascii="Times New Roman" w:hAnsi="Times New Roman"/>
      <w:szCs w:val="24"/>
    </w:rPr>
  </w:style>
  <w:style w:type="paragraph" w:customStyle="1" w:styleId="Specnumberedtitlel3">
    <w:name w:val="Spec_numbered_title l3"/>
    <w:basedOn w:val="a3"/>
    <w:rsid w:val="00972CAA"/>
    <w:pPr>
      <w:tabs>
        <w:tab w:val="num" w:pos="1296"/>
      </w:tabs>
      <w:ind w:left="1296" w:hanging="1296"/>
      <w:outlineLvl w:val="2"/>
    </w:pPr>
    <w:rPr>
      <w:rFonts w:ascii="Times New Roman" w:hAnsi="Times New Roman"/>
      <w:b/>
    </w:rPr>
  </w:style>
  <w:style w:type="paragraph" w:customStyle="1" w:styleId="Specnumberedtitlel2-3">
    <w:name w:val="Spec_numbered_title_l2-3"/>
    <w:basedOn w:val="a3"/>
    <w:rsid w:val="00972CAA"/>
    <w:pPr>
      <w:tabs>
        <w:tab w:val="num" w:pos="360"/>
      </w:tabs>
      <w:ind w:left="1584" w:hanging="1584"/>
      <w:outlineLvl w:val="2"/>
    </w:pPr>
    <w:rPr>
      <w:rFonts w:ascii="Times New Roman" w:hAnsi="Times New Roman"/>
      <w:b/>
    </w:rPr>
  </w:style>
  <w:style w:type="paragraph" w:customStyle="1" w:styleId="Specnumberedtitlel4">
    <w:name w:val="Spec_numbered_title_l4"/>
    <w:basedOn w:val="a3"/>
    <w:rsid w:val="00972CAA"/>
    <w:pPr>
      <w:tabs>
        <w:tab w:val="num" w:pos="1440"/>
      </w:tabs>
      <w:ind w:left="1440" w:hanging="1440"/>
      <w:outlineLvl w:val="2"/>
    </w:pPr>
    <w:rPr>
      <w:rFonts w:ascii="Times New Roman" w:hAnsi="Times New Roman"/>
      <w:b/>
    </w:rPr>
  </w:style>
  <w:style w:type="paragraph" w:customStyle="1" w:styleId="Specbullet">
    <w:name w:val="Spec_bullet"/>
    <w:basedOn w:val="Specbody"/>
    <w:rsid w:val="00972CAA"/>
    <w:pPr>
      <w:tabs>
        <w:tab w:val="num" w:pos="360"/>
      </w:tabs>
      <w:ind w:left="360" w:hanging="360"/>
    </w:pPr>
  </w:style>
  <w:style w:type="paragraph" w:styleId="36">
    <w:name w:val="List 3"/>
    <w:basedOn w:val="a3"/>
    <w:rsid w:val="00972CAA"/>
    <w:pPr>
      <w:spacing w:after="0"/>
      <w:ind w:left="849" w:hanging="283"/>
      <w:jc w:val="left"/>
    </w:pPr>
    <w:rPr>
      <w:szCs w:val="24"/>
    </w:rPr>
  </w:style>
  <w:style w:type="paragraph" w:customStyle="1" w:styleId="Speccentered">
    <w:name w:val="Spec_centered"/>
    <w:basedOn w:val="a3"/>
    <w:rsid w:val="00972CAA"/>
    <w:pPr>
      <w:jc w:val="center"/>
    </w:pPr>
    <w:rPr>
      <w:rFonts w:ascii="Times New Roman" w:eastAsia="Arial Unicode MS" w:hAnsi="Times New Roman"/>
      <w:szCs w:val="24"/>
    </w:rPr>
  </w:style>
  <w:style w:type="paragraph" w:customStyle="1" w:styleId="Spectitle">
    <w:name w:val="Spec_title"/>
    <w:basedOn w:val="a3"/>
    <w:rsid w:val="00972CAA"/>
    <w:pPr>
      <w:keepLines/>
    </w:pPr>
    <w:rPr>
      <w:rFonts w:ascii="Times New Roman" w:hAnsi="Times New Roman"/>
      <w:b/>
      <w:szCs w:val="24"/>
    </w:rPr>
  </w:style>
  <w:style w:type="paragraph" w:customStyle="1" w:styleId="Specnumbered">
    <w:name w:val="Spec_numbered"/>
    <w:basedOn w:val="30"/>
    <w:rsid w:val="00972CAA"/>
    <w:pPr>
      <w:keepNext w:val="0"/>
      <w:numPr>
        <w:ilvl w:val="4"/>
        <w:numId w:val="6"/>
      </w:numPr>
      <w:spacing w:before="0"/>
      <w:ind w:left="0"/>
      <w:jc w:val="both"/>
    </w:pPr>
    <w:rPr>
      <w:rFonts w:ascii="Times New Roman" w:hAnsi="Times New Roman"/>
    </w:rPr>
  </w:style>
  <w:style w:type="paragraph" w:customStyle="1" w:styleId="Specnumberedtitle">
    <w:name w:val="Spec_numbered_title"/>
    <w:basedOn w:val="Specnumbered"/>
    <w:rsid w:val="00972CAA"/>
    <w:pPr>
      <w:numPr>
        <w:ilvl w:val="3"/>
      </w:numPr>
    </w:pPr>
  </w:style>
  <w:style w:type="paragraph" w:customStyle="1" w:styleId="Specnumberedtitlel2">
    <w:name w:val="Spec_numbered_title_l2"/>
    <w:basedOn w:val="Specnumberedtitle"/>
    <w:rsid w:val="00972CAA"/>
    <w:pPr>
      <w:numPr>
        <w:ilvl w:val="0"/>
        <w:numId w:val="0"/>
      </w:numPr>
      <w:tabs>
        <w:tab w:val="num" w:pos="1152"/>
      </w:tabs>
      <w:ind w:left="1152" w:hanging="1152"/>
    </w:pPr>
  </w:style>
  <w:style w:type="paragraph" w:customStyle="1" w:styleId="CommentSubject1">
    <w:name w:val="Comment Subject1"/>
    <w:basedOn w:val="aa"/>
    <w:next w:val="aa"/>
    <w:semiHidden/>
    <w:rsid w:val="00972CAA"/>
    <w:pPr>
      <w:spacing w:after="0" w:line="360" w:lineRule="auto"/>
      <w:jc w:val="left"/>
    </w:pPr>
    <w:rPr>
      <w:b/>
      <w:bCs/>
    </w:rPr>
  </w:style>
  <w:style w:type="paragraph" w:customStyle="1" w:styleId="Text">
    <w:name w:val="Text"/>
    <w:basedOn w:val="HEAD"/>
    <w:rsid w:val="00972CAA"/>
    <w:pPr>
      <w:keepNext w:val="0"/>
      <w:keepLines/>
      <w:overflowPunct/>
      <w:autoSpaceDE/>
      <w:autoSpaceDN/>
      <w:adjustRightInd/>
      <w:spacing w:before="120" w:after="0" w:line="240" w:lineRule="auto"/>
      <w:jc w:val="both"/>
      <w:textAlignment w:val="auto"/>
    </w:pPr>
    <w:rPr>
      <w:rFonts w:cs="Arial"/>
      <w:b w:val="0"/>
      <w:spacing w:val="0"/>
      <w:sz w:val="28"/>
      <w:szCs w:val="28"/>
      <w:lang w:val="de-DE"/>
    </w:rPr>
  </w:style>
  <w:style w:type="paragraph" w:customStyle="1" w:styleId="Listepte">
    <w:name w:val="Listepte"/>
    <w:next w:val="a3"/>
    <w:rsid w:val="00972CAA"/>
    <w:pPr>
      <w:keepLines/>
      <w:spacing w:before="120" w:line="280" w:lineRule="atLeast"/>
      <w:ind w:left="1134" w:hanging="283"/>
      <w:jc w:val="both"/>
    </w:pPr>
    <w:rPr>
      <w:rFonts w:ascii="Arial" w:eastAsia="Bedrock" w:hAnsi="Arial"/>
      <w:noProof/>
      <w:lang w:val="en-GB" w:eastAsia="en-US"/>
    </w:rPr>
  </w:style>
  <w:style w:type="paragraph" w:customStyle="1" w:styleId="BalloonText2">
    <w:name w:val="Balloon Text2"/>
    <w:basedOn w:val="a3"/>
    <w:semiHidden/>
    <w:rsid w:val="00972CAA"/>
    <w:pPr>
      <w:spacing w:after="0" w:line="360" w:lineRule="auto"/>
      <w:jc w:val="left"/>
    </w:pPr>
    <w:rPr>
      <w:rFonts w:cs="Calibri"/>
      <w:sz w:val="16"/>
      <w:szCs w:val="16"/>
    </w:rPr>
  </w:style>
  <w:style w:type="paragraph" w:customStyle="1" w:styleId="28">
    <w:name w:val="Κείμενο πλαισίου2"/>
    <w:basedOn w:val="a3"/>
    <w:semiHidden/>
    <w:rsid w:val="00972CAA"/>
    <w:pPr>
      <w:spacing w:after="0" w:line="360" w:lineRule="auto"/>
      <w:jc w:val="left"/>
    </w:pPr>
    <w:rPr>
      <w:rFonts w:cs="Calibri"/>
      <w:sz w:val="16"/>
      <w:szCs w:val="16"/>
    </w:rPr>
  </w:style>
  <w:style w:type="paragraph" w:customStyle="1" w:styleId="tabletext1">
    <w:name w:val="tabletext"/>
    <w:basedOn w:val="a3"/>
    <w:rsid w:val="00972CAA"/>
    <w:pPr>
      <w:jc w:val="left"/>
    </w:pPr>
    <w:rPr>
      <w:rFonts w:cs="Calibri"/>
      <w:sz w:val="20"/>
      <w:lang w:eastAsia="el-GR"/>
    </w:rPr>
  </w:style>
  <w:style w:type="paragraph" w:customStyle="1" w:styleId="37">
    <w:name w:val="Κείμενο πλαισίου3"/>
    <w:basedOn w:val="a3"/>
    <w:semiHidden/>
    <w:rsid w:val="00972CAA"/>
    <w:pPr>
      <w:spacing w:after="0" w:line="360" w:lineRule="auto"/>
      <w:jc w:val="left"/>
    </w:pPr>
    <w:rPr>
      <w:rFonts w:cs="Calibri"/>
      <w:sz w:val="16"/>
      <w:szCs w:val="16"/>
    </w:rPr>
  </w:style>
  <w:style w:type="paragraph" w:customStyle="1" w:styleId="Heading2h21">
    <w:name w:val="Heading 2.h21"/>
    <w:basedOn w:val="a3"/>
    <w:next w:val="a3"/>
    <w:rsid w:val="00972CAA"/>
    <w:pPr>
      <w:numPr>
        <w:ilvl w:val="12"/>
      </w:numPr>
      <w:overflowPunct w:val="0"/>
      <w:autoSpaceDE w:val="0"/>
      <w:autoSpaceDN w:val="0"/>
      <w:adjustRightInd w:val="0"/>
      <w:spacing w:before="360"/>
      <w:ind w:left="992" w:hanging="992"/>
    </w:pPr>
    <w:rPr>
      <w:rFonts w:ascii="Arial" w:hAnsi="Arial"/>
    </w:rPr>
  </w:style>
  <w:style w:type="character" w:customStyle="1" w:styleId="8Char">
    <w:name w:val="Επικεφαλίδα 8 Char"/>
    <w:basedOn w:val="a4"/>
    <w:rsid w:val="00537191"/>
    <w:rPr>
      <w:rFonts w:ascii="Arial" w:eastAsia="Times New Roman" w:hAnsi="Arial" w:cs="Times New Roman"/>
      <w:b/>
      <w:szCs w:val="24"/>
      <w:lang w:eastAsia="el-GR"/>
    </w:rPr>
  </w:style>
  <w:style w:type="paragraph" w:customStyle="1" w:styleId="aff4">
    <w:name w:val="Óþìá êåéìÝíïõ"/>
    <w:basedOn w:val="a3"/>
    <w:rsid w:val="00972CAA"/>
    <w:pPr>
      <w:widowControl w:val="0"/>
      <w:spacing w:after="0" w:line="360" w:lineRule="auto"/>
    </w:pPr>
    <w:rPr>
      <w:rFonts w:ascii="Arial" w:hAnsi="Arial"/>
    </w:rPr>
  </w:style>
  <w:style w:type="character" w:customStyle="1" w:styleId="9Char">
    <w:name w:val="Επικεφαλίδα 9 Char"/>
    <w:aliases w:val="App Heading Char,AC&amp;E_1 Char"/>
    <w:basedOn w:val="a4"/>
    <w:rsid w:val="00537191"/>
    <w:rPr>
      <w:rFonts w:ascii="Arial" w:eastAsia="Times New Roman" w:hAnsi="Arial" w:cs="Times New Roman"/>
      <w:b/>
      <w:szCs w:val="24"/>
      <w:lang w:eastAsia="el-GR"/>
    </w:rPr>
  </w:style>
  <w:style w:type="paragraph" w:styleId="aff5">
    <w:name w:val="List Paragraph"/>
    <w:basedOn w:val="a3"/>
    <w:link w:val="Char9"/>
    <w:uiPriority w:val="34"/>
    <w:qFormat/>
    <w:rsid w:val="00356928"/>
    <w:pPr>
      <w:spacing w:after="200" w:line="276" w:lineRule="auto"/>
      <w:ind w:left="720"/>
      <w:contextualSpacing/>
      <w:jc w:val="left"/>
    </w:pPr>
    <w:rPr>
      <w:rFonts w:ascii="Calibri" w:eastAsia="Calibri" w:hAnsi="Calibri"/>
      <w:szCs w:val="22"/>
    </w:rPr>
  </w:style>
  <w:style w:type="character" w:customStyle="1" w:styleId="Char9">
    <w:name w:val="Παράγραφος λίστας Char"/>
    <w:basedOn w:val="a4"/>
    <w:link w:val="aff5"/>
    <w:uiPriority w:val="34"/>
    <w:rsid w:val="003067D2"/>
    <w:rPr>
      <w:rFonts w:ascii="Calibri" w:eastAsia="Calibri" w:hAnsi="Calibri"/>
      <w:sz w:val="22"/>
      <w:szCs w:val="22"/>
      <w:lang w:eastAsia="en-US"/>
    </w:rPr>
  </w:style>
  <w:style w:type="character" w:styleId="aff6">
    <w:name w:val="Intense Emphasis"/>
    <w:uiPriority w:val="21"/>
    <w:qFormat/>
    <w:rsid w:val="003067D2"/>
    <w:rPr>
      <w:b/>
      <w:bCs/>
      <w:i/>
      <w:iCs/>
      <w:color w:val="4F81BD"/>
    </w:rPr>
  </w:style>
  <w:style w:type="character" w:customStyle="1" w:styleId="2Char">
    <w:name w:val="Επικεφαλίδα 2 Char"/>
    <w:aliases w:val="h2 Char,Heading Bug Char,2 Char,Header 2 Char,H2 Char,Sub-Head1 Char,Heading 2- no# Char,H21 Char,H22 Char,H23 Char,H2Normal Char,Numbered indent 2 Char,ni2 Char,numbered indent 2 Char,Hanging 2 Indent Char,Headline 2 Char,headi Char"/>
    <w:basedOn w:val="a4"/>
    <w:link w:val="2"/>
    <w:locked/>
    <w:rsid w:val="003C0A20"/>
    <w:rPr>
      <w:rFonts w:ascii="Tahoma" w:hAnsi="Tahoma"/>
      <w:b/>
      <w:sz w:val="24"/>
      <w:u w:val="single"/>
      <w:lang w:eastAsia="en-US"/>
    </w:rPr>
  </w:style>
  <w:style w:type="character" w:customStyle="1" w:styleId="3Char">
    <w:name w:val="Επικεφαλίδα 3 Char"/>
    <w:aliases w:val="H3 Char,h3 Char,Proposa Char,Project 3 Char,Heading 3 - old Char,1.2.3. Char,alltoc Char,3 Char,Heading 4 Proposal Char,h31 Char,h32 Char,Bold Head Char,bh Char,(1.1.1) Char,hd3 Char,Minor Char,1.1.1 Heading Char,0 Char,(Alt+3) Char"/>
    <w:basedOn w:val="a4"/>
    <w:link w:val="30"/>
    <w:locked/>
    <w:rsid w:val="003C0A20"/>
    <w:rPr>
      <w:rFonts w:ascii="Tahoma" w:hAnsi="Tahoma"/>
      <w:b/>
      <w:sz w:val="22"/>
      <w:lang w:eastAsia="en-US"/>
    </w:rPr>
  </w:style>
  <w:style w:type="character" w:customStyle="1" w:styleId="4Char3">
    <w:name w:val="Επικεφαλίδα 4 Char3"/>
    <w:aliases w:val="Επικεφαλίδα 4 Char1 Char1,Επικεφαλίδα 4 Char Char Char1, Char Char Char Char1, Char Char1 Char1,Επικεφαλίδα 4 Char Char2, Char Char Char2, Char Char3,h4 Char1,Heading 4 Char Char2,Heading 4 Char2 Char,Heading 4 Char1 Char Char"/>
    <w:basedOn w:val="a4"/>
    <w:link w:val="40"/>
    <w:uiPriority w:val="9"/>
    <w:locked/>
    <w:rsid w:val="003C0A20"/>
    <w:rPr>
      <w:rFonts w:ascii="Tahoma" w:hAnsi="Tahoma"/>
      <w:b/>
      <w:sz w:val="22"/>
      <w:lang w:eastAsia="en-US"/>
    </w:rPr>
  </w:style>
  <w:style w:type="table" w:styleId="aff7">
    <w:name w:val="Table Grid"/>
    <w:basedOn w:val="a5"/>
    <w:rsid w:val="003C0A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Κεφαλίδα Char"/>
    <w:aliases w:val="hd Char,Header Titlos Prosforas Char,ho Char,header odd Char"/>
    <w:basedOn w:val="a4"/>
    <w:link w:val="a7"/>
    <w:locked/>
    <w:rsid w:val="003C0A20"/>
    <w:rPr>
      <w:rFonts w:ascii="Tahoma" w:hAnsi="Tahoma"/>
      <w:sz w:val="18"/>
      <w:lang w:eastAsia="en-US"/>
    </w:rPr>
  </w:style>
  <w:style w:type="character" w:customStyle="1" w:styleId="Char0">
    <w:name w:val="Υποσέλιδο Char"/>
    <w:aliases w:val="ft Char,fo Char,f Char,_?p?s???d? Char,Fakelos_Enotita_Sel Char"/>
    <w:basedOn w:val="a4"/>
    <w:link w:val="a9"/>
    <w:locked/>
    <w:rsid w:val="003C0A20"/>
    <w:rPr>
      <w:rFonts w:ascii="Tahoma" w:hAnsi="Tahoma"/>
      <w:sz w:val="18"/>
      <w:lang w:eastAsia="en-US"/>
    </w:rPr>
  </w:style>
  <w:style w:type="character" w:customStyle="1" w:styleId="Char3">
    <w:name w:val="Κείμενο υποσημείωσης Char"/>
    <w:basedOn w:val="a4"/>
    <w:link w:val="ad"/>
    <w:locked/>
    <w:rsid w:val="003C0A20"/>
    <w:rPr>
      <w:rFonts w:ascii="Tahoma" w:hAnsi="Tahoma"/>
      <w:lang w:eastAsia="en-US"/>
    </w:rPr>
  </w:style>
  <w:style w:type="character" w:customStyle="1" w:styleId="Caractredenotedebasdepage">
    <w:name w:val="Caractère de note de bas de page"/>
    <w:rsid w:val="003C0A20"/>
    <w:rPr>
      <w:vertAlign w:val="superscript"/>
    </w:rPr>
  </w:style>
  <w:style w:type="character" w:customStyle="1" w:styleId="Char1">
    <w:name w:val="Κείμενο σχολίου Char"/>
    <w:basedOn w:val="a4"/>
    <w:link w:val="aa"/>
    <w:locked/>
    <w:rsid w:val="003C0A20"/>
    <w:rPr>
      <w:rFonts w:ascii="Tahoma" w:hAnsi="Tahoma"/>
      <w:lang w:eastAsia="en-US"/>
    </w:rPr>
  </w:style>
  <w:style w:type="character" w:customStyle="1" w:styleId="Char5">
    <w:name w:val="Κείμενο πλαισίου Char"/>
    <w:basedOn w:val="a4"/>
    <w:link w:val="af9"/>
    <w:locked/>
    <w:rsid w:val="003C0A20"/>
    <w:rPr>
      <w:rFonts w:ascii="Tahoma" w:hAnsi="Tahoma" w:cs="Calibri"/>
      <w:sz w:val="16"/>
      <w:szCs w:val="16"/>
      <w:lang w:eastAsia="en-US"/>
    </w:rPr>
  </w:style>
  <w:style w:type="character" w:customStyle="1" w:styleId="Char6">
    <w:name w:val="Θέμα σχολίου Char"/>
    <w:basedOn w:val="Char1"/>
    <w:link w:val="afb"/>
    <w:locked/>
    <w:rsid w:val="003C0A20"/>
    <w:rPr>
      <w:b/>
      <w:bCs/>
    </w:rPr>
  </w:style>
  <w:style w:type="paragraph" w:customStyle="1" w:styleId="NumCharCharCharCharCharCharCharCharChar">
    <w:name w:val="_Num# Char Char Char Char Char Char Char Char Char"/>
    <w:next w:val="a3"/>
    <w:semiHidden/>
    <w:rsid w:val="003C0A20"/>
    <w:pPr>
      <w:widowControl w:val="0"/>
      <w:numPr>
        <w:numId w:val="24"/>
      </w:numPr>
      <w:jc w:val="both"/>
    </w:pPr>
    <w:rPr>
      <w:rFonts w:ascii="Tahoma" w:hAnsi="Tahoma"/>
      <w:sz w:val="22"/>
      <w:szCs w:val="22"/>
    </w:rPr>
  </w:style>
  <w:style w:type="paragraph" w:customStyle="1" w:styleId="CharCharCharChar">
    <w:name w:val="Char Char Char Char"/>
    <w:basedOn w:val="a3"/>
    <w:rsid w:val="003C0A20"/>
    <w:pPr>
      <w:spacing w:after="160" w:line="240" w:lineRule="exact"/>
      <w:jc w:val="left"/>
    </w:pPr>
    <w:rPr>
      <w:rFonts w:ascii="Verdana" w:hAnsi="Verdana"/>
      <w:sz w:val="20"/>
      <w:lang w:val="en-US"/>
    </w:rPr>
  </w:style>
  <w:style w:type="paragraph" w:customStyle="1" w:styleId="bodybulletingchar0">
    <w:name w:val="bodybulletingchar"/>
    <w:basedOn w:val="a3"/>
    <w:rsid w:val="003C0A20"/>
    <w:pPr>
      <w:tabs>
        <w:tab w:val="num" w:pos="360"/>
      </w:tabs>
      <w:ind w:left="360" w:hanging="360"/>
    </w:pPr>
    <w:rPr>
      <w:rFonts w:cs="Tahoma"/>
      <w:szCs w:val="22"/>
      <w:lang w:eastAsia="el-GR"/>
    </w:rPr>
  </w:style>
  <w:style w:type="paragraph" w:customStyle="1" w:styleId="1a">
    <w:name w:val="Παράγραφος λίστας1"/>
    <w:basedOn w:val="a3"/>
    <w:qFormat/>
    <w:rsid w:val="003C0A20"/>
    <w:pPr>
      <w:ind w:left="720"/>
      <w:contextualSpacing/>
    </w:pPr>
  </w:style>
  <w:style w:type="character" w:customStyle="1" w:styleId="yshortcuts">
    <w:name w:val="yshortcuts"/>
    <w:rsid w:val="003C0A20"/>
  </w:style>
  <w:style w:type="paragraph" w:customStyle="1" w:styleId="1b">
    <w:name w:val="Αναθεώρηση1"/>
    <w:hidden/>
    <w:semiHidden/>
    <w:rsid w:val="003C0A20"/>
    <w:rPr>
      <w:rFonts w:ascii="Calibri" w:hAnsi="Calibri"/>
      <w:sz w:val="24"/>
      <w:szCs w:val="24"/>
    </w:rPr>
  </w:style>
  <w:style w:type="character" w:customStyle="1" w:styleId="apple-style-span">
    <w:name w:val="apple-style-span"/>
    <w:basedOn w:val="a4"/>
    <w:uiPriority w:val="99"/>
    <w:rsid w:val="003C0A20"/>
    <w:rPr>
      <w:rFonts w:cs="Times New Roman"/>
    </w:rPr>
  </w:style>
  <w:style w:type="paragraph" w:customStyle="1" w:styleId="310">
    <w:name w:val="Σώμα κείμενου 31"/>
    <w:basedOn w:val="a3"/>
    <w:rsid w:val="003C0A20"/>
    <w:pPr>
      <w:overflowPunct w:val="0"/>
      <w:autoSpaceDE w:val="0"/>
      <w:autoSpaceDN w:val="0"/>
      <w:adjustRightInd w:val="0"/>
      <w:textAlignment w:val="baseline"/>
    </w:pPr>
    <w:rPr>
      <w:rFonts w:ascii="Times New Roman" w:hAnsi="Times New Roman"/>
      <w:szCs w:val="22"/>
    </w:rPr>
  </w:style>
  <w:style w:type="character" w:customStyle="1" w:styleId="2Char1">
    <w:name w:val="Σώμα κείμενου με εσοχή 2 Char"/>
    <w:basedOn w:val="a4"/>
    <w:link w:val="23"/>
    <w:locked/>
    <w:rsid w:val="003C0A20"/>
    <w:rPr>
      <w:rFonts w:ascii="Arial" w:hAnsi="Arial"/>
      <w:sz w:val="22"/>
      <w:lang w:eastAsia="en-US"/>
    </w:rPr>
  </w:style>
  <w:style w:type="character" w:customStyle="1" w:styleId="2Char0">
    <w:name w:val="Σώμα κείμενου 2 Char"/>
    <w:basedOn w:val="a4"/>
    <w:link w:val="22"/>
    <w:locked/>
    <w:rsid w:val="003C0A20"/>
    <w:rPr>
      <w:rFonts w:ascii="Tahoma" w:hAnsi="Tahoma" w:cs="Times New (W1)"/>
      <w:lang w:eastAsia="en-US"/>
    </w:rPr>
  </w:style>
  <w:style w:type="character" w:customStyle="1" w:styleId="smallfon1">
    <w:name w:val="smallfon1"/>
    <w:basedOn w:val="a4"/>
    <w:rsid w:val="003C0A20"/>
    <w:rPr>
      <w:rFonts w:ascii="Verdana" w:hAnsi="Verdana" w:hint="default"/>
      <w:color w:val="333366"/>
      <w:sz w:val="15"/>
      <w:szCs w:val="15"/>
    </w:rPr>
  </w:style>
  <w:style w:type="character" w:customStyle="1" w:styleId="CommentTextChar1">
    <w:name w:val="Comment Text Char1"/>
    <w:semiHidden/>
    <w:locked/>
    <w:rsid w:val="003C0A20"/>
    <w:rPr>
      <w:sz w:val="24"/>
      <w:lang w:val="el-GR" w:eastAsia="ar-SA" w:bidi="ar-SA"/>
    </w:rPr>
  </w:style>
  <w:style w:type="paragraph" w:styleId="aff8">
    <w:name w:val="Revision"/>
    <w:hidden/>
    <w:uiPriority w:val="99"/>
    <w:semiHidden/>
    <w:rsid w:val="003C0A20"/>
    <w:rPr>
      <w:rFonts w:ascii="Calibri" w:hAnsi="Calibri"/>
      <w:sz w:val="24"/>
      <w:szCs w:val="24"/>
    </w:rPr>
  </w:style>
  <w:style w:type="paragraph" w:customStyle="1" w:styleId="ListParagraph2">
    <w:name w:val="List Paragraph 2"/>
    <w:basedOn w:val="aff5"/>
    <w:link w:val="ListParagraph2Char"/>
    <w:qFormat/>
    <w:rsid w:val="003C0A20"/>
    <w:pPr>
      <w:numPr>
        <w:numId w:val="27"/>
      </w:numPr>
      <w:autoSpaceDE w:val="0"/>
      <w:autoSpaceDN w:val="0"/>
      <w:adjustRightInd w:val="0"/>
      <w:spacing w:before="240" w:after="0" w:line="360" w:lineRule="auto"/>
      <w:ind w:left="1080"/>
      <w:jc w:val="both"/>
    </w:pPr>
    <w:rPr>
      <w:rFonts w:ascii="Times New Roman" w:hAnsi="Times New Roman"/>
      <w:color w:val="000000"/>
    </w:rPr>
  </w:style>
  <w:style w:type="character" w:customStyle="1" w:styleId="ListParagraph2Char">
    <w:name w:val="List Paragraph 2 Char"/>
    <w:link w:val="ListParagraph2"/>
    <w:rsid w:val="003C0A20"/>
    <w:rPr>
      <w:rFonts w:eastAsia="Calibri"/>
      <w:color w:val="000000"/>
      <w:sz w:val="22"/>
      <w:szCs w:val="22"/>
      <w:lang w:eastAsia="en-US"/>
    </w:rPr>
  </w:style>
  <w:style w:type="paragraph" w:customStyle="1" w:styleId="BodyVIS">
    <w:name w:val="Body_VIS"/>
    <w:basedOn w:val="a3"/>
    <w:link w:val="BodyVISChar"/>
    <w:uiPriority w:val="99"/>
    <w:rsid w:val="003C0A20"/>
    <w:pPr>
      <w:spacing w:line="300" w:lineRule="atLeast"/>
    </w:pPr>
    <w:rPr>
      <w:sz w:val="20"/>
    </w:rPr>
  </w:style>
  <w:style w:type="character" w:customStyle="1" w:styleId="BodyVISChar">
    <w:name w:val="Body_VIS Char"/>
    <w:link w:val="BodyVIS"/>
    <w:uiPriority w:val="99"/>
    <w:locked/>
    <w:rsid w:val="003C0A20"/>
    <w:rPr>
      <w:rFonts w:ascii="Tahoma" w:hAnsi="Tahoma"/>
      <w:lang w:eastAsia="en-US"/>
    </w:rPr>
  </w:style>
  <w:style w:type="character" w:customStyle="1" w:styleId="apple-converted-space">
    <w:name w:val="apple-converted-space"/>
    <w:basedOn w:val="a4"/>
    <w:rsid w:val="003C0A20"/>
  </w:style>
  <w:style w:type="character" w:customStyle="1" w:styleId="FootnoteCharacters">
    <w:name w:val="Footnote Characters"/>
    <w:basedOn w:val="a4"/>
    <w:uiPriority w:val="99"/>
    <w:rsid w:val="003C0A20"/>
    <w:rPr>
      <w:rFonts w:cs="Times New Roman"/>
      <w:vertAlign w:val="superscript"/>
    </w:rPr>
  </w:style>
  <w:style w:type="paragraph" w:customStyle="1" w:styleId="Default0">
    <w:name w:val="Default"/>
    <w:rsid w:val="003C0A20"/>
    <w:pPr>
      <w:autoSpaceDE w:val="0"/>
      <w:autoSpaceDN w:val="0"/>
      <w:adjustRightInd w:val="0"/>
    </w:pPr>
    <w:rPr>
      <w:rFonts w:ascii="Calibri" w:hAnsi="Calibri" w:cs="Calibri"/>
      <w:color w:val="000000"/>
      <w:sz w:val="24"/>
      <w:szCs w:val="24"/>
    </w:rPr>
  </w:style>
  <w:style w:type="character" w:customStyle="1" w:styleId="StyleJustifiedChar">
    <w:name w:val="Style Justified Char"/>
    <w:basedOn w:val="a4"/>
    <w:link w:val="StyleJustified"/>
    <w:rsid w:val="003C0A20"/>
    <w:rPr>
      <w:rFonts w:ascii="Tahoma" w:hAnsi="Tahoma"/>
      <w:sz w:val="22"/>
      <w:lang w:eastAsia="en-US"/>
    </w:rPr>
  </w:style>
  <w:style w:type="paragraph" w:customStyle="1" w:styleId="O-Bullet1">
    <w:name w:val="!O-Bullet1"/>
    <w:basedOn w:val="a3"/>
    <w:rsid w:val="003C0A20"/>
    <w:pPr>
      <w:tabs>
        <w:tab w:val="num" w:pos="1080"/>
      </w:tabs>
      <w:spacing w:line="320" w:lineRule="atLeast"/>
      <w:ind w:left="1080" w:hanging="864"/>
    </w:pPr>
    <w:rPr>
      <w:szCs w:val="24"/>
      <w:lang w:val="en-GB"/>
    </w:rPr>
  </w:style>
  <w:style w:type="paragraph" w:customStyle="1" w:styleId="Bullet4">
    <w:name w:val="Bullet4"/>
    <w:basedOn w:val="a3"/>
    <w:rsid w:val="003C0A20"/>
    <w:pPr>
      <w:tabs>
        <w:tab w:val="num" w:pos="360"/>
        <w:tab w:val="num" w:pos="567"/>
      </w:tabs>
      <w:ind w:left="567" w:hanging="567"/>
    </w:pPr>
  </w:style>
  <w:style w:type="character" w:customStyle="1" w:styleId="6Char">
    <w:name w:val="Επικεφαλίδα 6 Char"/>
    <w:aliases w:val="hd6 Char,h6 Char,Char Char Char1,Char Char Char Char1,Char Char + Left:  0 cm Char,... + Left:  0 cm Char,... Char,Char Char Char Char Char Char Char1,Char Char Char Char Char Char1,H61 Char,H62 Char,H63 Char,H64 Char,H611 Char"/>
    <w:basedOn w:val="a4"/>
    <w:link w:val="6"/>
    <w:rsid w:val="003C0A20"/>
    <w:rPr>
      <w:rFonts w:ascii="Tahoma" w:hAnsi="Tahoma"/>
      <w:sz w:val="18"/>
      <w:u w:val="single"/>
      <w:lang w:eastAsia="en-US"/>
    </w:rPr>
  </w:style>
  <w:style w:type="character" w:customStyle="1" w:styleId="7Char">
    <w:name w:val="Επικεφαλίδα 7 Char"/>
    <w:aliases w:val="hd7 Char,h7 Char,Επικεφαλίδα 7 Char Char Char1,Επικεφαλίδα 7 Char Char Char Char,Επικεφαλίδα 7 Char Char + Justified Char,Heading 7 Char Char Char1,Heading 7 Char Char Char Char,Heading 7 Char1 Char,Heading 7 Char Char1 Char Char"/>
    <w:basedOn w:val="a4"/>
    <w:link w:val="7"/>
    <w:rsid w:val="003C0A20"/>
    <w:rPr>
      <w:rFonts w:ascii="Tahoma" w:hAnsi="Tahoma"/>
      <w:sz w:val="18"/>
      <w:u w:val="single"/>
      <w:lang w:eastAsia="en-US"/>
    </w:rPr>
  </w:style>
  <w:style w:type="paragraph" w:customStyle="1" w:styleId="ColorfulList-Accent11">
    <w:name w:val="Colorful List - Accent 11"/>
    <w:basedOn w:val="a3"/>
    <w:qFormat/>
    <w:rsid w:val="003C0A20"/>
    <w:pPr>
      <w:spacing w:line="276" w:lineRule="auto"/>
      <w:ind w:left="720"/>
      <w:contextualSpacing/>
    </w:pPr>
    <w:rPr>
      <w:rFonts w:eastAsiaTheme="minorEastAsia" w:cstheme="minorBidi"/>
      <w:lang w:val="en-US"/>
    </w:rPr>
  </w:style>
  <w:style w:type="character" w:customStyle="1" w:styleId="CharChar3">
    <w:name w:val="Char Char3"/>
    <w:semiHidden/>
    <w:locked/>
    <w:rsid w:val="003C0A20"/>
    <w:rPr>
      <w:rFonts w:cs="Times New Roman"/>
      <w:sz w:val="24"/>
      <w:lang w:val="el-GR" w:eastAsia="ar-SA" w:bidi="ar-SA"/>
    </w:rPr>
  </w:style>
  <w:style w:type="character" w:customStyle="1" w:styleId="TabletextChar1">
    <w:name w:val="Table text Char1"/>
    <w:link w:val="Tabletext"/>
    <w:locked/>
    <w:rsid w:val="003C0A20"/>
    <w:rPr>
      <w:rFonts w:ascii="Tahoma" w:hAnsi="Tahoma"/>
      <w:sz w:val="22"/>
      <w:lang w:eastAsia="en-US"/>
    </w:rPr>
  </w:style>
  <w:style w:type="paragraph" w:customStyle="1" w:styleId="Sous-titreobjet">
    <w:name w:val="Sous-titre objet"/>
    <w:basedOn w:val="a3"/>
    <w:rsid w:val="003C0A20"/>
    <w:pPr>
      <w:spacing w:after="200" w:line="276" w:lineRule="auto"/>
      <w:jc w:val="center"/>
    </w:pPr>
    <w:rPr>
      <w:rFonts w:ascii="Times New Roman" w:eastAsiaTheme="minorEastAsia" w:hAnsi="Times New Roman" w:cstheme="minorBidi"/>
      <w:b/>
      <w:lang w:val="en-US" w:eastAsia="zh-CN"/>
    </w:rPr>
  </w:style>
  <w:style w:type="character" w:customStyle="1" w:styleId="Bodytext3">
    <w:name w:val="Body text (3)_"/>
    <w:link w:val="Bodytext30"/>
    <w:rsid w:val="003C0A20"/>
    <w:rPr>
      <w:rFonts w:ascii="Tahoma" w:eastAsia="Tahoma" w:hAnsi="Tahoma" w:cs="Tahoma"/>
      <w:sz w:val="22"/>
      <w:szCs w:val="22"/>
      <w:shd w:val="clear" w:color="auto" w:fill="FFFFFF"/>
    </w:rPr>
  </w:style>
  <w:style w:type="character" w:customStyle="1" w:styleId="Bodytext5">
    <w:name w:val="Body text (5)_"/>
    <w:link w:val="Bodytext50"/>
    <w:rsid w:val="003C0A20"/>
    <w:rPr>
      <w:rFonts w:ascii="Tahoma" w:eastAsia="Tahoma" w:hAnsi="Tahoma" w:cs="Tahoma"/>
      <w:sz w:val="18"/>
      <w:szCs w:val="18"/>
      <w:shd w:val="clear" w:color="auto" w:fill="FFFFFF"/>
    </w:rPr>
  </w:style>
  <w:style w:type="character" w:customStyle="1" w:styleId="Heading4">
    <w:name w:val="Heading #4_"/>
    <w:rsid w:val="003C0A20"/>
    <w:rPr>
      <w:b w:val="0"/>
      <w:bCs w:val="0"/>
      <w:i w:val="0"/>
      <w:iCs w:val="0"/>
      <w:smallCaps w:val="0"/>
      <w:strike w:val="0"/>
      <w:spacing w:val="0"/>
      <w:sz w:val="33"/>
      <w:szCs w:val="33"/>
    </w:rPr>
  </w:style>
  <w:style w:type="character" w:customStyle="1" w:styleId="Heading40">
    <w:name w:val="Heading #4"/>
    <w:basedOn w:val="Heading4"/>
    <w:rsid w:val="003C0A20"/>
  </w:style>
  <w:style w:type="paragraph" w:customStyle="1" w:styleId="Bodytext30">
    <w:name w:val="Body text (3)"/>
    <w:basedOn w:val="a3"/>
    <w:link w:val="Bodytext3"/>
    <w:rsid w:val="003C0A20"/>
    <w:pPr>
      <w:shd w:val="clear" w:color="auto" w:fill="FFFFFF"/>
      <w:spacing w:after="200" w:line="265" w:lineRule="exact"/>
      <w:ind w:hanging="360"/>
      <w:jc w:val="left"/>
    </w:pPr>
    <w:rPr>
      <w:rFonts w:eastAsia="Tahoma" w:cs="Tahoma"/>
      <w:szCs w:val="22"/>
      <w:lang w:eastAsia="el-GR"/>
    </w:rPr>
  </w:style>
  <w:style w:type="paragraph" w:customStyle="1" w:styleId="Bodytext50">
    <w:name w:val="Body text (5)"/>
    <w:basedOn w:val="a3"/>
    <w:link w:val="Bodytext5"/>
    <w:rsid w:val="003C0A20"/>
    <w:pPr>
      <w:shd w:val="clear" w:color="auto" w:fill="FFFFFF"/>
      <w:spacing w:before="300" w:after="200" w:line="0" w:lineRule="atLeast"/>
      <w:ind w:hanging="360"/>
    </w:pPr>
    <w:rPr>
      <w:rFonts w:eastAsia="Tahoma" w:cs="Tahoma"/>
      <w:sz w:val="18"/>
      <w:szCs w:val="18"/>
      <w:lang w:eastAsia="el-GR"/>
    </w:rPr>
  </w:style>
  <w:style w:type="character" w:customStyle="1" w:styleId="Bodytext4">
    <w:name w:val="Body text (4)_"/>
    <w:link w:val="Bodytext40"/>
    <w:rsid w:val="003C0A20"/>
    <w:rPr>
      <w:rFonts w:ascii="Tahoma" w:eastAsia="Tahoma" w:hAnsi="Tahoma" w:cs="Tahoma"/>
      <w:sz w:val="22"/>
      <w:szCs w:val="22"/>
      <w:shd w:val="clear" w:color="auto" w:fill="FFFFFF"/>
    </w:rPr>
  </w:style>
  <w:style w:type="paragraph" w:customStyle="1" w:styleId="Bodytext40">
    <w:name w:val="Body text (4)"/>
    <w:basedOn w:val="a3"/>
    <w:link w:val="Bodytext4"/>
    <w:rsid w:val="003C0A20"/>
    <w:pPr>
      <w:shd w:val="clear" w:color="auto" w:fill="FFFFFF"/>
      <w:spacing w:after="200" w:line="265" w:lineRule="exact"/>
      <w:ind w:hanging="880"/>
    </w:pPr>
    <w:rPr>
      <w:rFonts w:eastAsia="Tahoma" w:cs="Tahoma"/>
      <w:szCs w:val="22"/>
      <w:lang w:eastAsia="el-GR"/>
    </w:rPr>
  </w:style>
  <w:style w:type="paragraph" w:customStyle="1" w:styleId="ListParagraph1">
    <w:name w:val="List Paragraph1"/>
    <w:basedOn w:val="a3"/>
    <w:link w:val="ListParagraphChar"/>
    <w:qFormat/>
    <w:rsid w:val="003C0A20"/>
    <w:pPr>
      <w:spacing w:after="200" w:line="276" w:lineRule="auto"/>
      <w:ind w:left="720"/>
      <w:jc w:val="left"/>
    </w:pPr>
    <w:rPr>
      <w:rFonts w:asciiTheme="minorHAnsi" w:eastAsiaTheme="minorEastAsia" w:hAnsiTheme="minorHAnsi" w:cstheme="minorBidi"/>
      <w:szCs w:val="22"/>
      <w:lang w:val="en-US"/>
    </w:rPr>
  </w:style>
  <w:style w:type="numbering" w:customStyle="1" w:styleId="NoList1">
    <w:name w:val="No List1"/>
    <w:next w:val="a6"/>
    <w:uiPriority w:val="99"/>
    <w:semiHidden/>
    <w:unhideWhenUsed/>
    <w:rsid w:val="003C0A20"/>
  </w:style>
  <w:style w:type="character" w:customStyle="1" w:styleId="Heading4CharChar">
    <w:name w:val="Heading 4 Char Char"/>
    <w:aliases w:val="Heading 4 Char3 Char Char,Heading 4 Char Char2 Char Char,h4 Char Char2 Char Char,H41 Char Char2 Char Char,H4 Char Char2 Char Char,t4 Char Char2 Char Char,h41 Char Char2 Char Char,H42 Char Char2 Char Char,h4 Char"/>
    <w:basedOn w:val="a4"/>
    <w:rsid w:val="003C0A20"/>
    <w:rPr>
      <w:rFonts w:ascii="Tahoma" w:hAnsi="Tahoma"/>
      <w:b/>
      <w:lang w:val="el-GR"/>
    </w:rPr>
  </w:style>
  <w:style w:type="paragraph" w:styleId="aff9">
    <w:name w:val="index heading"/>
    <w:basedOn w:val="a3"/>
    <w:next w:val="13"/>
    <w:rsid w:val="003C0A20"/>
    <w:pPr>
      <w:spacing w:before="60" w:after="60" w:line="276" w:lineRule="auto"/>
    </w:pPr>
    <w:rPr>
      <w:rFonts w:eastAsiaTheme="minorEastAsia" w:cstheme="minorBidi"/>
      <w:lang w:val="en-US"/>
    </w:rPr>
  </w:style>
  <w:style w:type="character" w:customStyle="1" w:styleId="Char2">
    <w:name w:val="Χάρτης εγγράφου Char"/>
    <w:basedOn w:val="a4"/>
    <w:link w:val="ab"/>
    <w:rsid w:val="003C0A20"/>
    <w:rPr>
      <w:rFonts w:ascii="Tahoma" w:hAnsi="Tahoma" w:cs="Times New (W1)"/>
      <w:sz w:val="22"/>
      <w:shd w:val="clear" w:color="auto" w:fill="000080"/>
      <w:lang w:eastAsia="en-US"/>
    </w:rPr>
  </w:style>
  <w:style w:type="table" w:customStyle="1" w:styleId="TableGrid1">
    <w:name w:val="Table Grid1"/>
    <w:basedOn w:val="a5"/>
    <w:next w:val="aff7"/>
    <w:rsid w:val="003C0A20"/>
    <w:pPr>
      <w:spacing w:after="120" w:line="276" w:lineRule="auto"/>
    </w:pPr>
    <w:rPr>
      <w:rFonts w:ascii="Tahoma" w:eastAsiaTheme="minorEastAsia" w:hAnsi="Tahoma"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Subtitle"/>
    <w:basedOn w:val="a3"/>
    <w:next w:val="a3"/>
    <w:link w:val="Chara"/>
    <w:qFormat/>
    <w:rsid w:val="003C0A20"/>
    <w:pPr>
      <w:spacing w:after="600" w:line="276" w:lineRule="auto"/>
      <w:jc w:val="left"/>
    </w:pPr>
    <w:rPr>
      <w:rFonts w:asciiTheme="majorHAnsi" w:eastAsiaTheme="majorEastAsia" w:hAnsiTheme="majorHAnsi" w:cstheme="majorBidi"/>
      <w:i/>
      <w:iCs/>
      <w:spacing w:val="13"/>
      <w:sz w:val="24"/>
      <w:szCs w:val="24"/>
      <w:lang w:val="en-US"/>
    </w:rPr>
  </w:style>
  <w:style w:type="character" w:customStyle="1" w:styleId="Chara">
    <w:name w:val="Υπότιτλος Char"/>
    <w:basedOn w:val="a4"/>
    <w:link w:val="affa"/>
    <w:rsid w:val="003C0A20"/>
    <w:rPr>
      <w:rFonts w:asciiTheme="majorHAnsi" w:eastAsiaTheme="majorEastAsia" w:hAnsiTheme="majorHAnsi" w:cstheme="majorBidi"/>
      <w:i/>
      <w:iCs/>
      <w:spacing w:val="13"/>
      <w:sz w:val="24"/>
      <w:szCs w:val="24"/>
      <w:lang w:val="en-US" w:eastAsia="en-US"/>
    </w:rPr>
  </w:style>
  <w:style w:type="paragraph" w:styleId="affb">
    <w:name w:val="List"/>
    <w:basedOn w:val="a3"/>
    <w:rsid w:val="003C0A20"/>
    <w:pPr>
      <w:spacing w:line="276" w:lineRule="auto"/>
      <w:ind w:left="283" w:hanging="283"/>
    </w:pPr>
    <w:rPr>
      <w:rFonts w:ascii="Arial" w:eastAsiaTheme="minorEastAsia" w:hAnsi="Arial" w:cstheme="minorBidi"/>
      <w:lang w:val="en-US"/>
    </w:rPr>
  </w:style>
  <w:style w:type="paragraph" w:customStyle="1" w:styleId="affc">
    <w:name w:val="σχήμα"/>
    <w:basedOn w:val="a3"/>
    <w:next w:val="a3"/>
    <w:semiHidden/>
    <w:rsid w:val="003C0A20"/>
    <w:pPr>
      <w:spacing w:line="276" w:lineRule="auto"/>
      <w:jc w:val="left"/>
    </w:pPr>
    <w:rPr>
      <w:rFonts w:eastAsiaTheme="minorEastAsia" w:cstheme="minorBidi"/>
      <w:b/>
      <w:lang w:val="en-US"/>
    </w:rPr>
  </w:style>
  <w:style w:type="paragraph" w:customStyle="1" w:styleId="head2">
    <w:name w:val="head2"/>
    <w:basedOn w:val="a7"/>
    <w:semiHidden/>
    <w:rsid w:val="003C0A20"/>
    <w:pPr>
      <w:spacing w:after="200"/>
      <w:jc w:val="center"/>
    </w:pPr>
    <w:rPr>
      <w:rFonts w:eastAsiaTheme="minorEastAsia" w:cstheme="minorBidi"/>
      <w:i/>
      <w:sz w:val="32"/>
      <w:lang w:val="en-US"/>
    </w:rPr>
  </w:style>
  <w:style w:type="paragraph" w:customStyle="1" w:styleId="firstpage">
    <w:name w:val="first page"/>
    <w:basedOn w:val="10"/>
    <w:link w:val="firstpageChar"/>
    <w:semiHidden/>
    <w:rsid w:val="003C0A20"/>
    <w:pPr>
      <w:keepNext w:val="0"/>
      <w:numPr>
        <w:numId w:val="0"/>
      </w:numPr>
      <w:pBdr>
        <w:bottom w:val="single" w:sz="6" w:space="1" w:color="auto"/>
      </w:pBdr>
      <w:shd w:val="clear" w:color="auto" w:fill="E0E0E0"/>
      <w:spacing w:before="360"/>
      <w:ind w:left="1418" w:hanging="1418"/>
      <w:contextualSpacing/>
      <w:outlineLvl w:val="9"/>
    </w:pPr>
    <w:rPr>
      <w:rFonts w:eastAsiaTheme="majorEastAsia" w:cstheme="majorBidi"/>
    </w:rPr>
  </w:style>
  <w:style w:type="character" w:customStyle="1" w:styleId="firstpageChar">
    <w:name w:val="first page Char"/>
    <w:basedOn w:val="a4"/>
    <w:link w:val="firstpage"/>
    <w:semiHidden/>
    <w:rsid w:val="003C0A20"/>
    <w:rPr>
      <w:rFonts w:ascii="Tahoma" w:eastAsiaTheme="majorEastAsia" w:hAnsi="Tahoma" w:cstheme="majorBidi"/>
      <w:b/>
      <w:spacing w:val="20"/>
      <w:kern w:val="28"/>
      <w:sz w:val="24"/>
      <w:shd w:val="clear" w:color="auto" w:fill="E0E0E0"/>
      <w:lang w:eastAsia="en-US"/>
    </w:rPr>
  </w:style>
  <w:style w:type="character" w:customStyle="1" w:styleId="3Char0">
    <w:name w:val="Σώμα κείμενου 3 Char"/>
    <w:basedOn w:val="a4"/>
    <w:link w:val="32"/>
    <w:rsid w:val="003C0A20"/>
    <w:rPr>
      <w:rFonts w:ascii="Arial" w:hAnsi="Arial"/>
      <w:sz w:val="16"/>
    </w:rPr>
  </w:style>
  <w:style w:type="character" w:customStyle="1" w:styleId="Char7">
    <w:name w:val="Σώμα κείμενου με εσοχή Char"/>
    <w:basedOn w:val="a4"/>
    <w:link w:val="afd"/>
    <w:rsid w:val="003C0A20"/>
    <w:rPr>
      <w:b/>
      <w:bCs/>
      <w:sz w:val="22"/>
    </w:rPr>
  </w:style>
  <w:style w:type="character" w:customStyle="1" w:styleId="3Char1">
    <w:name w:val="Σώμα κείμενου με εσοχή 3 Char"/>
    <w:basedOn w:val="a4"/>
    <w:link w:val="33"/>
    <w:rsid w:val="003C0A20"/>
    <w:rPr>
      <w:sz w:val="22"/>
    </w:rPr>
  </w:style>
  <w:style w:type="paragraph" w:styleId="29">
    <w:name w:val="List 2"/>
    <w:basedOn w:val="a3"/>
    <w:rsid w:val="003C0A20"/>
    <w:pPr>
      <w:spacing w:line="276" w:lineRule="auto"/>
      <w:ind w:left="566" w:hanging="283"/>
    </w:pPr>
    <w:rPr>
      <w:rFonts w:ascii="Arial" w:eastAsiaTheme="minorEastAsia" w:hAnsi="Arial" w:cstheme="minorBidi"/>
      <w:lang w:val="en-US"/>
    </w:rPr>
  </w:style>
  <w:style w:type="character" w:customStyle="1" w:styleId="affd">
    <w:name w:val="Στυλ Διακριτή διαγραφή"/>
    <w:basedOn w:val="a4"/>
    <w:semiHidden/>
    <w:rsid w:val="003C0A20"/>
    <w:rPr>
      <w:dstrike w:val="0"/>
    </w:rPr>
  </w:style>
  <w:style w:type="character" w:customStyle="1" w:styleId="affe">
    <w:name w:val="Στυλ Πλάγια Διακριτή διαγραφή"/>
    <w:basedOn w:val="a4"/>
    <w:semiHidden/>
    <w:rsid w:val="003C0A20"/>
    <w:rPr>
      <w:i/>
      <w:iCs/>
      <w:dstrike w:val="0"/>
    </w:rPr>
  </w:style>
  <w:style w:type="paragraph" w:customStyle="1" w:styleId="Heading1a">
    <w:name w:val="Heading 1a"/>
    <w:basedOn w:val="10"/>
    <w:semiHidden/>
    <w:rsid w:val="003C0A20"/>
    <w:pPr>
      <w:keepNext w:val="0"/>
      <w:numPr>
        <w:numId w:val="0"/>
      </w:numPr>
      <w:shd w:val="clear" w:color="auto" w:fill="E6E6E6"/>
      <w:tabs>
        <w:tab w:val="num" w:pos="432"/>
      </w:tabs>
      <w:spacing w:before="120"/>
      <w:ind w:left="432" w:hanging="432"/>
      <w:contextualSpacing/>
    </w:pPr>
    <w:rPr>
      <w:rFonts w:eastAsiaTheme="majorEastAsia" w:cstheme="majorBidi"/>
      <w:snapToGrid w:val="0"/>
    </w:rPr>
  </w:style>
  <w:style w:type="paragraph" w:customStyle="1" w:styleId="Heading2a">
    <w:name w:val="Heading 2a"/>
    <w:basedOn w:val="2"/>
    <w:semiHidden/>
    <w:rsid w:val="003C0A20"/>
    <w:pPr>
      <w:keepNext w:val="0"/>
      <w:numPr>
        <w:ilvl w:val="0"/>
        <w:numId w:val="0"/>
      </w:numPr>
      <w:tabs>
        <w:tab w:val="num" w:pos="576"/>
        <w:tab w:val="num" w:pos="1004"/>
      </w:tabs>
      <w:spacing w:after="200" w:line="276" w:lineRule="auto"/>
      <w:ind w:left="576" w:hanging="576"/>
    </w:pPr>
    <w:rPr>
      <w:rFonts w:eastAsiaTheme="majorEastAsia" w:cstheme="majorBidi"/>
      <w:iCs/>
      <w:snapToGrid w:val="0"/>
      <w:szCs w:val="22"/>
    </w:rPr>
  </w:style>
  <w:style w:type="paragraph" w:customStyle="1" w:styleId="Heading4a">
    <w:name w:val="Heading 4a"/>
    <w:basedOn w:val="40"/>
    <w:semiHidden/>
    <w:rsid w:val="003C0A20"/>
    <w:pPr>
      <w:keepNext w:val="0"/>
      <w:numPr>
        <w:ilvl w:val="0"/>
        <w:numId w:val="0"/>
      </w:numPr>
      <w:tabs>
        <w:tab w:val="clear" w:pos="1701"/>
        <w:tab w:val="num" w:pos="864"/>
        <w:tab w:val="left" w:pos="2268"/>
      </w:tabs>
      <w:spacing w:before="200" w:after="240" w:line="276" w:lineRule="auto"/>
      <w:ind w:left="864" w:hanging="864"/>
    </w:pPr>
    <w:rPr>
      <w:rFonts w:eastAsiaTheme="majorEastAsia" w:cstheme="majorBidi"/>
      <w:b w:val="0"/>
      <w:iCs/>
      <w:snapToGrid w:val="0"/>
      <w:sz w:val="20"/>
    </w:rPr>
  </w:style>
  <w:style w:type="paragraph" w:customStyle="1" w:styleId="Header-NoOutline">
    <w:name w:val="Header -No Outline"/>
    <w:basedOn w:val="a7"/>
    <w:semiHidden/>
    <w:rsid w:val="003C0A20"/>
    <w:pPr>
      <w:spacing w:after="200"/>
      <w:ind w:firstLine="113"/>
      <w:jc w:val="center"/>
    </w:pPr>
    <w:rPr>
      <w:rFonts w:eastAsiaTheme="minorEastAsia" w:cstheme="minorBidi"/>
      <w:b/>
      <w:sz w:val="32"/>
      <w:lang w:val="en-US"/>
    </w:rPr>
  </w:style>
  <w:style w:type="paragraph" w:customStyle="1" w:styleId="periex">
    <w:name w:val="periex"/>
    <w:basedOn w:val="a3"/>
    <w:semiHidden/>
    <w:rsid w:val="003C0A20"/>
    <w:pPr>
      <w:spacing w:before="480" w:after="480" w:line="276" w:lineRule="auto"/>
    </w:pPr>
    <w:rPr>
      <w:rFonts w:eastAsiaTheme="minorEastAsia" w:cstheme="minorBidi"/>
      <w:b/>
      <w:sz w:val="32"/>
      <w:lang w:val="en-US"/>
    </w:rPr>
  </w:style>
  <w:style w:type="paragraph" w:customStyle="1" w:styleId="level1">
    <w:name w:val="level1"/>
    <w:basedOn w:val="a3"/>
    <w:semiHidden/>
    <w:rsid w:val="003C0A20"/>
    <w:pPr>
      <w:spacing w:before="240" w:line="276" w:lineRule="auto"/>
      <w:ind w:left="426"/>
    </w:pPr>
    <w:rPr>
      <w:rFonts w:eastAsiaTheme="minorEastAsia" w:cstheme="minorBidi"/>
      <w:lang w:val="en-US"/>
    </w:rPr>
  </w:style>
  <w:style w:type="paragraph" w:customStyle="1" w:styleId="bodyCharCharCharCharCharCharCharCharChar">
    <w:name w:val="body Char Char Char Char Char Char Char Char Char"/>
    <w:autoRedefine/>
    <w:semiHidden/>
    <w:rsid w:val="003C0A20"/>
    <w:pPr>
      <w:spacing w:after="200" w:line="276" w:lineRule="auto"/>
      <w:ind w:left="1531"/>
      <w:jc w:val="both"/>
    </w:pPr>
    <w:rPr>
      <w:rFonts w:asciiTheme="minorHAnsi" w:eastAsiaTheme="minorEastAsia" w:hAnsiTheme="minorHAnsi" w:cstheme="minorBidi"/>
      <w:sz w:val="22"/>
      <w:szCs w:val="22"/>
    </w:rPr>
  </w:style>
  <w:style w:type="character" w:customStyle="1" w:styleId="bodyCharCharCharCharCharCharCharCharCharChar">
    <w:name w:val="body Char Char Char Char Char Char Char Char Char Char"/>
    <w:basedOn w:val="a4"/>
    <w:semiHidden/>
    <w:rsid w:val="003C0A20"/>
    <w:rPr>
      <w:noProof w:val="0"/>
      <w:sz w:val="22"/>
      <w:szCs w:val="22"/>
      <w:lang w:val="el-GR" w:eastAsia="el-GR" w:bidi="ar-SA"/>
    </w:rPr>
  </w:style>
  <w:style w:type="paragraph" w:customStyle="1" w:styleId="ListNumber1">
    <w:name w:val="List Number 1"/>
    <w:basedOn w:val="a3"/>
    <w:semiHidden/>
    <w:rsid w:val="003C0A20"/>
    <w:pPr>
      <w:widowControl w:val="0"/>
      <w:spacing w:before="60" w:line="276" w:lineRule="auto"/>
      <w:ind w:left="720" w:hanging="360"/>
    </w:pPr>
    <w:rPr>
      <w:rFonts w:eastAsiaTheme="minorEastAsia" w:cstheme="minorBidi"/>
      <w:color w:val="000000"/>
      <w:lang w:val="en-US"/>
    </w:rPr>
  </w:style>
  <w:style w:type="paragraph" w:customStyle="1" w:styleId="bodynumberingCharCharCharChar">
    <w:name w:val="body numbering Char Char Char Char"/>
    <w:autoRedefine/>
    <w:semiHidden/>
    <w:rsid w:val="003C0A20"/>
    <w:pPr>
      <w:spacing w:after="200" w:line="276" w:lineRule="auto"/>
      <w:jc w:val="both"/>
    </w:pPr>
    <w:rPr>
      <w:rFonts w:ascii="Tahoma" w:eastAsiaTheme="minorEastAsia" w:hAnsi="Tahoma" w:cstheme="minorBidi"/>
      <w:sz w:val="22"/>
      <w:szCs w:val="24"/>
    </w:rPr>
  </w:style>
  <w:style w:type="character" w:customStyle="1" w:styleId="bodynumberingCharCharCharCharChar">
    <w:name w:val="body numbering Char Char Char Char Char"/>
    <w:basedOn w:val="a4"/>
    <w:semiHidden/>
    <w:rsid w:val="003C0A20"/>
    <w:rPr>
      <w:rFonts w:ascii="Tahoma" w:hAnsi="Tahoma"/>
      <w:noProof w:val="0"/>
      <w:sz w:val="22"/>
      <w:szCs w:val="24"/>
      <w:lang w:val="el-GR" w:eastAsia="el-GR" w:bidi="ar-SA"/>
    </w:rPr>
  </w:style>
  <w:style w:type="paragraph" w:customStyle="1" w:styleId="StylebodynumberingCharTimesNewW112ptStrikethrough">
    <w:name w:val="Style body numbering Char + Times New (W1) 12 pt Strikethrough"/>
    <w:basedOn w:val="bodynumberingCharCharCharChar"/>
    <w:semiHidden/>
    <w:rsid w:val="003C0A20"/>
    <w:rPr>
      <w:rFonts w:ascii="Times New (W1)" w:hAnsi="Times New (W1)"/>
      <w:strike/>
      <w:sz w:val="24"/>
    </w:rPr>
  </w:style>
  <w:style w:type="paragraph" w:customStyle="1" w:styleId="Version10">
    <w:name w:val="Version 1.0"/>
    <w:basedOn w:val="a3"/>
    <w:semiHidden/>
    <w:rsid w:val="003C0A20"/>
    <w:pPr>
      <w:tabs>
        <w:tab w:val="left" w:pos="357"/>
      </w:tabs>
      <w:overflowPunct w:val="0"/>
      <w:autoSpaceDE w:val="0"/>
      <w:autoSpaceDN w:val="0"/>
      <w:adjustRightInd w:val="0"/>
      <w:spacing w:line="360" w:lineRule="auto"/>
      <w:ind w:left="357" w:hanging="357"/>
      <w:textAlignment w:val="baseline"/>
    </w:pPr>
    <w:rPr>
      <w:rFonts w:ascii="Arial" w:eastAsiaTheme="minorEastAsia" w:hAnsi="Arial" w:cstheme="minorBidi"/>
      <w:sz w:val="20"/>
      <w:lang w:val="en-US"/>
    </w:rPr>
  </w:style>
  <w:style w:type="character" w:customStyle="1" w:styleId="bodyCharCharCharCharCharChar1">
    <w:name w:val="body Char Char Char Char Char Char1"/>
    <w:basedOn w:val="a4"/>
    <w:semiHidden/>
    <w:rsid w:val="003C0A20"/>
    <w:rPr>
      <w:rFonts w:ascii="Tahoma" w:hAnsi="Tahoma"/>
      <w:noProof w:val="0"/>
      <w:sz w:val="22"/>
      <w:lang w:val="el-GR"/>
    </w:rPr>
  </w:style>
  <w:style w:type="paragraph" w:customStyle="1" w:styleId="StyleTahoma10ptJustifiedBefore6pt">
    <w:name w:val="Style Tahoma 10 pt Justified Before:  6 pt"/>
    <w:basedOn w:val="af1"/>
    <w:semiHidden/>
    <w:rsid w:val="003C0A20"/>
    <w:pPr>
      <w:spacing w:before="120" w:line="276" w:lineRule="auto"/>
    </w:pPr>
    <w:rPr>
      <w:rFonts w:eastAsiaTheme="minorEastAsia" w:cstheme="minorBidi"/>
      <w:lang w:val="en-US" w:eastAsia="en-US"/>
    </w:rPr>
  </w:style>
  <w:style w:type="paragraph" w:customStyle="1" w:styleId="StyleTahoma10ptJustifiedLeft063cm">
    <w:name w:val="Style Tahoma 10 pt Justified Left:  063 cm"/>
    <w:basedOn w:val="af1"/>
    <w:semiHidden/>
    <w:rsid w:val="003C0A20"/>
    <w:pPr>
      <w:spacing w:line="276" w:lineRule="auto"/>
      <w:ind w:left="357"/>
    </w:pPr>
    <w:rPr>
      <w:rFonts w:eastAsiaTheme="minorEastAsia" w:cstheme="minorBidi"/>
      <w:lang w:val="en-US" w:eastAsia="en-US"/>
    </w:rPr>
  </w:style>
  <w:style w:type="paragraph" w:customStyle="1" w:styleId="StyleTahoma10ptJustifiedBefore6pt1">
    <w:name w:val="Style Tahoma 10 pt Justified Before:  6 pt1"/>
    <w:basedOn w:val="af1"/>
    <w:semiHidden/>
    <w:rsid w:val="003C0A20"/>
    <w:pPr>
      <w:spacing w:before="120" w:line="276" w:lineRule="auto"/>
    </w:pPr>
    <w:rPr>
      <w:rFonts w:eastAsiaTheme="minorEastAsia" w:cstheme="minorBidi"/>
      <w:lang w:val="en-US" w:eastAsia="en-US"/>
    </w:rPr>
  </w:style>
  <w:style w:type="paragraph" w:customStyle="1" w:styleId="StyleTahoma10ptJustifiedBefore6pt2">
    <w:name w:val="Style Tahoma 10 pt Justified Before:  6 pt2"/>
    <w:basedOn w:val="af1"/>
    <w:semiHidden/>
    <w:rsid w:val="003C0A20"/>
    <w:pPr>
      <w:spacing w:before="120" w:line="276" w:lineRule="auto"/>
    </w:pPr>
    <w:rPr>
      <w:rFonts w:eastAsiaTheme="minorEastAsia" w:cstheme="minorBidi"/>
      <w:lang w:val="en-US" w:eastAsia="en-US"/>
    </w:rPr>
  </w:style>
  <w:style w:type="paragraph" w:customStyle="1" w:styleId="2a">
    <w:name w:val="_Επικεφ.2"/>
    <w:basedOn w:val="2"/>
    <w:autoRedefine/>
    <w:semiHidden/>
    <w:rsid w:val="003C0A20"/>
    <w:pPr>
      <w:keepNext w:val="0"/>
      <w:numPr>
        <w:numId w:val="0"/>
      </w:numPr>
      <w:tabs>
        <w:tab w:val="num" w:pos="0"/>
        <w:tab w:val="left" w:pos="851"/>
        <w:tab w:val="num" w:pos="1004"/>
      </w:tabs>
      <w:overflowPunct w:val="0"/>
      <w:autoSpaceDE w:val="0"/>
      <w:autoSpaceDN w:val="0"/>
      <w:adjustRightInd w:val="0"/>
      <w:spacing w:before="180" w:after="60" w:line="276" w:lineRule="auto"/>
      <w:textAlignment w:val="baseline"/>
    </w:pPr>
    <w:rPr>
      <w:rFonts w:eastAsiaTheme="majorEastAsia" w:cstheme="majorBidi"/>
      <w:iCs/>
      <w:sz w:val="22"/>
      <w:szCs w:val="22"/>
      <w:lang w:eastAsia="el-GR"/>
    </w:rPr>
  </w:style>
  <w:style w:type="paragraph" w:customStyle="1" w:styleId="38">
    <w:name w:val="_Επικεφ.3"/>
    <w:basedOn w:val="30"/>
    <w:autoRedefine/>
    <w:semiHidden/>
    <w:rsid w:val="003C0A20"/>
    <w:pPr>
      <w:keepNext w:val="0"/>
      <w:numPr>
        <w:ilvl w:val="3"/>
        <w:numId w:val="0"/>
      </w:numPr>
      <w:tabs>
        <w:tab w:val="left" w:pos="851"/>
        <w:tab w:val="num" w:pos="1004"/>
        <w:tab w:val="left" w:pos="1134"/>
      </w:tabs>
      <w:overflowPunct w:val="0"/>
      <w:autoSpaceDE w:val="0"/>
      <w:autoSpaceDN w:val="0"/>
      <w:adjustRightInd w:val="0"/>
      <w:spacing w:before="320" w:after="240" w:line="271" w:lineRule="auto"/>
      <w:textAlignment w:val="baseline"/>
    </w:pPr>
    <w:rPr>
      <w:rFonts w:eastAsiaTheme="majorEastAsia" w:cstheme="majorBidi"/>
      <w:szCs w:val="22"/>
      <w:lang w:eastAsia="el-GR"/>
    </w:rPr>
  </w:style>
  <w:style w:type="paragraph" w:customStyle="1" w:styleId="afff">
    <w:name w:val="_Τίτλος"/>
    <w:basedOn w:val="19"/>
    <w:autoRedefine/>
    <w:semiHidden/>
    <w:rsid w:val="003C0A20"/>
    <w:pPr>
      <w:shd w:val="clear" w:color="auto" w:fill="E6E6E6"/>
      <w:tabs>
        <w:tab w:val="clear" w:pos="0"/>
      </w:tabs>
      <w:spacing w:before="120" w:line="360" w:lineRule="auto"/>
      <w:ind w:left="0" w:firstLine="0"/>
      <w:contextualSpacing/>
      <w:jc w:val="left"/>
    </w:pPr>
    <w:rPr>
      <w:rFonts w:eastAsiaTheme="majorEastAsia" w:cstheme="majorBidi"/>
      <w:spacing w:val="20"/>
      <w:sz w:val="32"/>
    </w:rPr>
  </w:style>
  <w:style w:type="paragraph" w:customStyle="1" w:styleId="NumList">
    <w:name w:val="_Num_List"/>
    <w:autoRedefine/>
    <w:semiHidden/>
    <w:rsid w:val="003C0A20"/>
    <w:pPr>
      <w:tabs>
        <w:tab w:val="left" w:pos="1418"/>
      </w:tabs>
      <w:spacing w:after="200" w:line="276" w:lineRule="auto"/>
      <w:ind w:left="454" w:hanging="454"/>
    </w:pPr>
    <w:rPr>
      <w:rFonts w:asciiTheme="minorHAnsi" w:eastAsiaTheme="minorEastAsia" w:hAnsiTheme="minorHAnsi" w:cstheme="minorBidi"/>
      <w:color w:val="000000"/>
      <w:sz w:val="22"/>
      <w:szCs w:val="22"/>
    </w:rPr>
  </w:style>
  <w:style w:type="paragraph" w:customStyle="1" w:styleId="afff0">
    <w:name w:val="_ΝΑΙ"/>
    <w:basedOn w:val="Bullets"/>
    <w:autoRedefine/>
    <w:semiHidden/>
    <w:rsid w:val="003C0A20"/>
    <w:pPr>
      <w:framePr w:hSpace="180" w:wrap="around" w:vAnchor="text" w:hAnchor="text" w:y="1"/>
      <w:overflowPunct/>
      <w:autoSpaceDE/>
      <w:autoSpaceDN/>
      <w:adjustRightInd/>
      <w:spacing w:after="120" w:line="360" w:lineRule="auto"/>
      <w:ind w:left="0" w:firstLine="0"/>
      <w:suppressOverlap/>
      <w:jc w:val="center"/>
      <w:textAlignment w:val="auto"/>
    </w:pPr>
    <w:rPr>
      <w:rFonts w:ascii="Times New Roman" w:eastAsia="Arial Unicode MS" w:hAnsi="Times New Roman" w:cs="Times New Roman"/>
      <w:sz w:val="24"/>
      <w:lang w:val="en-US" w:eastAsia="en-US"/>
    </w:rPr>
  </w:style>
  <w:style w:type="character" w:customStyle="1" w:styleId="StyleBodyTextbULLETINGNotBoldCharCharCharCharChar">
    <w:name w:val="Style Body Text bULLETING + Not Bold Char Char Char Char Char"/>
    <w:basedOn w:val="a4"/>
    <w:semiHidden/>
    <w:rsid w:val="003C0A20"/>
    <w:rPr>
      <w:rFonts w:ascii="Tahoma" w:hAnsi="Tahoma" w:cs="Arial"/>
      <w:b/>
      <w:bCs/>
      <w:noProof w:val="0"/>
      <w:sz w:val="24"/>
      <w:szCs w:val="24"/>
      <w:lang w:val="el-GR" w:eastAsia="el-GR" w:bidi="ar-SA"/>
    </w:rPr>
  </w:style>
  <w:style w:type="paragraph" w:customStyle="1" w:styleId="NumList0">
    <w:name w:val="_NumList"/>
    <w:autoRedefine/>
    <w:semiHidden/>
    <w:rsid w:val="003C0A20"/>
    <w:pPr>
      <w:spacing w:after="200" w:line="360" w:lineRule="auto"/>
      <w:jc w:val="right"/>
    </w:pPr>
    <w:rPr>
      <w:rFonts w:ascii="Arial" w:eastAsiaTheme="minorEastAsia" w:hAnsi="Arial" w:cs="Arial"/>
      <w:sz w:val="22"/>
      <w:szCs w:val="22"/>
      <w:lang w:eastAsia="en-US"/>
    </w:rPr>
  </w:style>
  <w:style w:type="paragraph" w:customStyle="1" w:styleId="StyleHeading2Tahoma10ptJustifiedBefore30ptAfter">
    <w:name w:val="Style Heading 2 + Tahoma 10 pt Justified Before:  30 pt After: ..."/>
    <w:basedOn w:val="2"/>
    <w:semiHidden/>
    <w:rsid w:val="003C0A20"/>
    <w:pPr>
      <w:keepNext w:val="0"/>
      <w:numPr>
        <w:ilvl w:val="0"/>
        <w:numId w:val="0"/>
      </w:numPr>
      <w:tabs>
        <w:tab w:val="num" w:pos="1004"/>
        <w:tab w:val="num" w:pos="1080"/>
      </w:tabs>
      <w:spacing w:before="320" w:after="200" w:line="276" w:lineRule="auto"/>
      <w:ind w:left="565" w:hanging="565"/>
    </w:pPr>
    <w:rPr>
      <w:rFonts w:eastAsiaTheme="majorEastAsia" w:cstheme="majorBidi"/>
      <w:bCs/>
      <w:iCs/>
      <w:sz w:val="22"/>
      <w:szCs w:val="22"/>
    </w:rPr>
  </w:style>
  <w:style w:type="paragraph" w:customStyle="1" w:styleId="StyleHeading2Left03cmFirstline0cm">
    <w:name w:val="Style Heading 2 + Left:  03 cm First line:  0 cm"/>
    <w:basedOn w:val="2"/>
    <w:semiHidden/>
    <w:rsid w:val="003C0A20"/>
    <w:pPr>
      <w:keepNext w:val="0"/>
      <w:numPr>
        <w:ilvl w:val="0"/>
        <w:numId w:val="0"/>
      </w:numPr>
      <w:tabs>
        <w:tab w:val="num" w:pos="1004"/>
        <w:tab w:val="num" w:pos="1080"/>
      </w:tabs>
      <w:spacing w:after="200" w:line="276" w:lineRule="auto"/>
      <w:ind w:left="170" w:hanging="720"/>
    </w:pPr>
    <w:rPr>
      <w:rFonts w:eastAsiaTheme="majorEastAsia" w:cstheme="majorBidi"/>
      <w:bCs/>
      <w:iCs/>
      <w:szCs w:val="22"/>
    </w:rPr>
  </w:style>
  <w:style w:type="paragraph" w:customStyle="1" w:styleId="StyleHeading2Tahoma10ptJustifiedLeft0cmFirstline">
    <w:name w:val="Style Heading 2 + Tahoma 10 pt Justified Left:  0 cm First line..."/>
    <w:basedOn w:val="2"/>
    <w:semiHidden/>
    <w:rsid w:val="003C0A20"/>
    <w:pPr>
      <w:keepNext w:val="0"/>
      <w:numPr>
        <w:ilvl w:val="0"/>
        <w:numId w:val="0"/>
      </w:numPr>
      <w:tabs>
        <w:tab w:val="num" w:pos="1004"/>
        <w:tab w:val="num" w:pos="1080"/>
      </w:tabs>
      <w:spacing w:after="200" w:line="276" w:lineRule="auto"/>
      <w:ind w:left="565" w:hanging="565"/>
    </w:pPr>
    <w:rPr>
      <w:rFonts w:eastAsiaTheme="majorEastAsia" w:cstheme="majorBidi"/>
      <w:bCs/>
      <w:iCs/>
      <w:szCs w:val="22"/>
    </w:rPr>
  </w:style>
  <w:style w:type="paragraph" w:customStyle="1" w:styleId="StyleStyleHeading2Tahoma10ptJustifiedLeft0cmFirstli">
    <w:name w:val="Style Style Heading 2 + Tahoma 10 pt Justified Left:  0 cm First li..."/>
    <w:basedOn w:val="StyleHeading2Tahoma10ptJustifiedLeft0cmFirstline"/>
    <w:semiHidden/>
    <w:rsid w:val="003C0A20"/>
  </w:style>
  <w:style w:type="paragraph" w:customStyle="1" w:styleId="xl40">
    <w:name w:val="xl40"/>
    <w:basedOn w:val="a3"/>
    <w:semiHidden/>
    <w:rsid w:val="003C0A20"/>
    <w:pPr>
      <w:spacing w:before="100" w:beforeAutospacing="1" w:after="100" w:afterAutospacing="1" w:line="276" w:lineRule="auto"/>
      <w:jc w:val="center"/>
    </w:pPr>
    <w:rPr>
      <w:rFonts w:ascii="Arial Unicode MS" w:eastAsia="Arial Unicode MS" w:hAnsi="Arial Unicode MS" w:cs="Arial Unicode MS"/>
      <w:lang w:val="en-GB"/>
    </w:rPr>
  </w:style>
  <w:style w:type="paragraph" w:customStyle="1" w:styleId="xl41">
    <w:name w:val="xl41"/>
    <w:basedOn w:val="a3"/>
    <w:semiHidden/>
    <w:rsid w:val="003C0A20"/>
    <w:pPr>
      <w:pBdr>
        <w:left w:val="single" w:sz="8" w:space="0" w:color="auto"/>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2">
    <w:name w:val="xl42"/>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3">
    <w:name w:val="xl43"/>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4">
    <w:name w:val="xl44"/>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5">
    <w:name w:val="xl45"/>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6">
    <w:name w:val="xl46"/>
    <w:basedOn w:val="a3"/>
    <w:semiHidden/>
    <w:rsid w:val="003C0A20"/>
    <w:pPr>
      <w:spacing w:before="100" w:beforeAutospacing="1" w:after="100" w:afterAutospacing="1" w:line="276" w:lineRule="auto"/>
      <w:jc w:val="center"/>
    </w:pPr>
    <w:rPr>
      <w:rFonts w:ascii="Arial" w:eastAsia="Arial Unicode MS" w:hAnsi="Arial" w:cs="Arial Unicode MS"/>
      <w:b/>
      <w:bCs/>
      <w:lang w:val="en-GB"/>
    </w:rPr>
  </w:style>
  <w:style w:type="paragraph" w:customStyle="1" w:styleId="xl47">
    <w:name w:val="xl47"/>
    <w:basedOn w:val="a3"/>
    <w:semiHidden/>
    <w:rsid w:val="003C0A20"/>
    <w:pPr>
      <w:spacing w:before="100" w:beforeAutospacing="1" w:after="100" w:afterAutospacing="1" w:line="276" w:lineRule="auto"/>
      <w:jc w:val="center"/>
    </w:pPr>
    <w:rPr>
      <w:rFonts w:ascii="Arial Unicode MS" w:eastAsia="Arial Unicode MS" w:hAnsi="Arial Unicode MS" w:cs="Arial Unicode MS"/>
      <w:lang w:val="en-GB"/>
    </w:rPr>
  </w:style>
  <w:style w:type="paragraph" w:customStyle="1" w:styleId="xl48">
    <w:name w:val="xl48"/>
    <w:basedOn w:val="a3"/>
    <w:semiHidden/>
    <w:rsid w:val="003C0A20"/>
    <w:pPr>
      <w:pBdr>
        <w:left w:val="single" w:sz="8" w:space="0" w:color="auto"/>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9">
    <w:name w:val="xl49"/>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50">
    <w:name w:val="xl50"/>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afff1">
    <w:name w:val="Απλό"/>
    <w:basedOn w:val="a3"/>
    <w:semiHidden/>
    <w:rsid w:val="003C0A20"/>
    <w:pPr>
      <w:spacing w:line="240" w:lineRule="atLeast"/>
    </w:pPr>
    <w:rPr>
      <w:rFonts w:ascii="Times New Roman" w:eastAsiaTheme="minorEastAsia" w:hAnsi="Times New Roman" w:cstheme="minorBidi"/>
      <w:lang w:val="en-US"/>
    </w:rPr>
  </w:style>
  <w:style w:type="paragraph" w:customStyle="1" w:styleId="SourceCode">
    <w:name w:val="Source Code"/>
    <w:basedOn w:val="a3"/>
    <w:semiHidden/>
    <w:rsid w:val="003C0A20"/>
    <w:pPr>
      <w:spacing w:line="276" w:lineRule="auto"/>
      <w:jc w:val="left"/>
    </w:pPr>
    <w:rPr>
      <w:rFonts w:ascii="Courier New" w:eastAsiaTheme="minorEastAsia" w:hAnsi="Courier New" w:cstheme="minorBidi"/>
      <w:b/>
      <w:lang w:val="en-US"/>
    </w:rPr>
  </w:style>
  <w:style w:type="paragraph" w:customStyle="1" w:styleId="number">
    <w:name w:val="number"/>
    <w:basedOn w:val="a3"/>
    <w:semiHidden/>
    <w:rsid w:val="003C0A20"/>
    <w:pPr>
      <w:tabs>
        <w:tab w:val="num" w:pos="720"/>
      </w:tabs>
      <w:overflowPunct w:val="0"/>
      <w:autoSpaceDE w:val="0"/>
      <w:autoSpaceDN w:val="0"/>
      <w:adjustRightInd w:val="0"/>
      <w:spacing w:before="120" w:line="312" w:lineRule="auto"/>
      <w:ind w:left="720" w:hanging="360"/>
      <w:textAlignment w:val="baseline"/>
    </w:pPr>
    <w:rPr>
      <w:rFonts w:ascii="Times New Roman" w:eastAsiaTheme="minorEastAsia" w:hAnsi="Times New Roman" w:cstheme="minorBidi"/>
      <w:lang w:val="en-US"/>
    </w:rPr>
  </w:style>
  <w:style w:type="paragraph" w:customStyle="1" w:styleId="StyleNumTimesNewRoman12pt">
    <w:name w:val="Style _Num# + Times New Roman 12 pt"/>
    <w:basedOn w:val="NumCharCharCharCharCharCharCharCharChar"/>
    <w:link w:val="StyleNumTimesNewRoman12ptChar"/>
    <w:semiHidden/>
    <w:rsid w:val="003C0A20"/>
    <w:pPr>
      <w:numPr>
        <w:numId w:val="0"/>
      </w:numPr>
      <w:tabs>
        <w:tab w:val="num" w:pos="360"/>
      </w:tabs>
      <w:spacing w:after="200" w:line="276" w:lineRule="auto"/>
      <w:ind w:left="360" w:hanging="360"/>
    </w:pPr>
    <w:rPr>
      <w:rFonts w:eastAsiaTheme="minorEastAsia" w:cstheme="minorBidi"/>
      <w:szCs w:val="24"/>
    </w:rPr>
  </w:style>
  <w:style w:type="character" w:customStyle="1" w:styleId="StyleNumTimesNewRoman12ptChar">
    <w:name w:val="Style _Num# + Times New Roman 12 pt Char"/>
    <w:link w:val="StyleNumTimesNewRoman12pt"/>
    <w:semiHidden/>
    <w:rsid w:val="003C0A20"/>
    <w:rPr>
      <w:rFonts w:ascii="Tahoma" w:eastAsiaTheme="minorEastAsia" w:hAnsi="Tahoma" w:cstheme="minorBidi"/>
      <w:sz w:val="22"/>
      <w:szCs w:val="24"/>
    </w:rPr>
  </w:style>
  <w:style w:type="paragraph" w:customStyle="1" w:styleId="Tabletext11pt">
    <w:name w:val="Στυλ Table text + 11 pt Έντονα"/>
    <w:basedOn w:val="TabletextChar"/>
    <w:semiHidden/>
    <w:rsid w:val="003C0A20"/>
    <w:pPr>
      <w:spacing w:line="276" w:lineRule="auto"/>
    </w:pPr>
    <w:rPr>
      <w:rFonts w:eastAsiaTheme="minorEastAsia" w:cstheme="minorBidi"/>
      <w:bCs/>
      <w:sz w:val="22"/>
      <w:lang w:val="en-US"/>
    </w:rPr>
  </w:style>
  <w:style w:type="paragraph" w:customStyle="1" w:styleId="Tabletext14pt">
    <w:name w:val="Στυλ Table text + Διαγραμμάτωση από 14 pt"/>
    <w:basedOn w:val="Tabletext"/>
    <w:link w:val="Tabletext14ptChar"/>
    <w:rsid w:val="003C0A20"/>
    <w:pPr>
      <w:spacing w:after="200" w:line="276" w:lineRule="auto"/>
      <w:ind w:left="113"/>
    </w:pPr>
    <w:rPr>
      <w:rFonts w:eastAsiaTheme="minorEastAsia" w:cstheme="minorBidi"/>
      <w:kern w:val="28"/>
      <w:szCs w:val="22"/>
      <w:lang w:val="en-US"/>
    </w:rPr>
  </w:style>
  <w:style w:type="character" w:customStyle="1" w:styleId="Tabletext14ptChar">
    <w:name w:val="Στυλ Table text + Διαγραμμάτωση από 14 pt Char"/>
    <w:basedOn w:val="a4"/>
    <w:link w:val="Tabletext14pt"/>
    <w:rsid w:val="003C0A20"/>
    <w:rPr>
      <w:rFonts w:ascii="Tahoma" w:eastAsiaTheme="minorEastAsia" w:hAnsi="Tahoma" w:cstheme="minorBidi"/>
      <w:kern w:val="28"/>
      <w:sz w:val="22"/>
      <w:szCs w:val="22"/>
      <w:lang w:val="en-US" w:eastAsia="en-US"/>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b">
    <w:name w:val="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2">
    <w:name w:val="Char Char Char Char2"/>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Char">
    <w:name w:val="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NormalParagraph">
    <w:name w:val="Normal Paragraph"/>
    <w:basedOn w:val="a3"/>
    <w:link w:val="NormalParagraphChar"/>
    <w:autoRedefine/>
    <w:rsid w:val="003C0A20"/>
    <w:pPr>
      <w:tabs>
        <w:tab w:val="left" w:pos="2412"/>
      </w:tabs>
      <w:spacing w:after="60" w:line="276" w:lineRule="auto"/>
      <w:ind w:left="360"/>
    </w:pPr>
    <w:rPr>
      <w:rFonts w:eastAsiaTheme="minorEastAsia" w:cs="Tahoma"/>
      <w:szCs w:val="22"/>
      <w:lang w:val="en-US"/>
    </w:rPr>
  </w:style>
  <w:style w:type="character" w:customStyle="1" w:styleId="NormalParagraphChar">
    <w:name w:val="Normal Paragraph Char"/>
    <w:basedOn w:val="a4"/>
    <w:link w:val="NormalParagraph"/>
    <w:rsid w:val="003C0A20"/>
    <w:rPr>
      <w:rFonts w:ascii="Tahoma" w:eastAsiaTheme="minorEastAsia" w:hAnsi="Tahoma" w:cs="Tahoma"/>
      <w:sz w:val="22"/>
      <w:szCs w:val="22"/>
      <w:lang w:val="en-US" w:eastAsia="en-US"/>
    </w:rPr>
  </w:style>
  <w:style w:type="paragraph" w:customStyle="1" w:styleId="CharCharCharCharCharCharChar0">
    <w:name w:val="Βασικό + Διάστιχο:  μονό Char Char Char Char Char Char Char"/>
    <w:basedOn w:val="a3"/>
    <w:link w:val="CharCharCharCharCharCharCharChar"/>
    <w:rsid w:val="003C0A20"/>
    <w:pPr>
      <w:overflowPunct w:val="0"/>
      <w:autoSpaceDE w:val="0"/>
      <w:autoSpaceDN w:val="0"/>
      <w:adjustRightInd w:val="0"/>
      <w:spacing w:before="60" w:line="276" w:lineRule="auto"/>
      <w:ind w:left="33"/>
      <w:textAlignment w:val="baseline"/>
    </w:pPr>
    <w:rPr>
      <w:rFonts w:eastAsiaTheme="minorEastAsia" w:cstheme="minorBidi"/>
      <w:sz w:val="20"/>
      <w:lang w:val="en-US"/>
    </w:rPr>
  </w:style>
  <w:style w:type="character" w:customStyle="1" w:styleId="CharCharCharCharCharCharCharChar">
    <w:name w:val="Βασικό + Διάστιχο:  μονό Char Char Char Char Char Char Char Char"/>
    <w:basedOn w:val="a4"/>
    <w:link w:val="CharCharCharCharCharCharChar0"/>
    <w:rsid w:val="003C0A20"/>
    <w:rPr>
      <w:rFonts w:ascii="Tahoma" w:eastAsiaTheme="minorEastAsia" w:hAnsi="Tahoma" w:cstheme="minorBidi"/>
      <w:lang w:val="en-US" w:eastAsia="en-US"/>
    </w:rPr>
  </w:style>
  <w:style w:type="paragraph" w:customStyle="1" w:styleId="CharCharCharChar3">
    <w:name w:val="Char Char Char Char3"/>
    <w:basedOn w:val="a3"/>
    <w:rsid w:val="003C0A20"/>
    <w:pPr>
      <w:spacing w:after="160" w:line="240" w:lineRule="exact"/>
      <w:jc w:val="left"/>
    </w:pPr>
    <w:rPr>
      <w:rFonts w:ascii="Verdana" w:eastAsiaTheme="minorEastAsia" w:hAnsi="Verdana" w:cstheme="minorBidi"/>
      <w:sz w:val="20"/>
      <w:lang w:val="en-US"/>
    </w:rPr>
  </w:style>
  <w:style w:type="paragraph" w:customStyle="1" w:styleId="Style2">
    <w:name w:val="Style2"/>
    <w:basedOn w:val="a3"/>
    <w:rsid w:val="003C0A20"/>
    <w:pPr>
      <w:tabs>
        <w:tab w:val="num" w:pos="792"/>
      </w:tabs>
      <w:spacing w:line="276" w:lineRule="auto"/>
      <w:ind w:left="792" w:hanging="432"/>
    </w:pPr>
    <w:rPr>
      <w:rFonts w:eastAsiaTheme="minorEastAsia" w:cstheme="minorBidi"/>
      <w:lang w:val="en-US"/>
    </w:rPr>
  </w:style>
  <w:style w:type="paragraph" w:customStyle="1" w:styleId="Style3">
    <w:name w:val="Style3"/>
    <w:basedOn w:val="a3"/>
    <w:rsid w:val="003C0A20"/>
    <w:pPr>
      <w:tabs>
        <w:tab w:val="num" w:pos="1080"/>
      </w:tabs>
      <w:spacing w:line="276" w:lineRule="auto"/>
      <w:ind w:left="864" w:hanging="504"/>
    </w:pPr>
    <w:rPr>
      <w:rFonts w:eastAsiaTheme="minorEastAsia" w:cstheme="minorBidi"/>
      <w:lang w:val="en-US"/>
    </w:rPr>
  </w:style>
  <w:style w:type="table" w:customStyle="1" w:styleId="TableGrid11">
    <w:name w:val="Table Grid11"/>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
    <w:name w:val="Char Char1 Char Char Char Char 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10">
    <w:name w:val="Char1"/>
    <w:basedOn w:val="a3"/>
    <w:rsid w:val="003C0A20"/>
    <w:pPr>
      <w:spacing w:after="160" w:line="240" w:lineRule="exact"/>
      <w:jc w:val="left"/>
    </w:pPr>
    <w:rPr>
      <w:rFonts w:ascii="Verdana" w:eastAsiaTheme="minorEastAsia" w:hAnsi="Verdana" w:cstheme="minorBidi"/>
      <w:sz w:val="20"/>
      <w:lang w:val="en-US"/>
    </w:rPr>
  </w:style>
  <w:style w:type="character" w:customStyle="1" w:styleId="Tabletext14ptCharChar">
    <w:name w:val="Στυλ Table text + Διαγραμμάτωση από 14 pt Char Char"/>
    <w:basedOn w:val="a4"/>
    <w:rsid w:val="003C0A20"/>
    <w:rPr>
      <w:rFonts w:ascii="Tahoma" w:hAnsi="Tahoma"/>
      <w:kern w:val="28"/>
      <w:szCs w:val="24"/>
      <w:lang w:val="el-GR" w:eastAsia="en-US" w:bidi="ar-SA"/>
    </w:rPr>
  </w:style>
  <w:style w:type="paragraph" w:customStyle="1" w:styleId="CharChar1CharCharCharCharCharCharCharCharCharCharChar">
    <w:name w:val="Char Char1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character" w:customStyle="1" w:styleId="Arial11pt">
    <w:name w:val="Στυλ Arial 11 pt Έντονα"/>
    <w:basedOn w:val="a4"/>
    <w:rsid w:val="003C0A20"/>
    <w:rPr>
      <w:rFonts w:ascii="Tahoma" w:hAnsi="Tahoma"/>
      <w:b/>
      <w:bCs/>
      <w:sz w:val="20"/>
    </w:rPr>
  </w:style>
  <w:style w:type="character" w:customStyle="1" w:styleId="2Arial11ptChar">
    <w:name w:val="Στυλ Σώμα κείμενου 2 + Arial 11 pt Char"/>
    <w:basedOn w:val="a4"/>
    <w:rsid w:val="003C0A20"/>
    <w:rPr>
      <w:rFonts w:ascii="Tahoma" w:hAnsi="Tahoma"/>
      <w:szCs w:val="24"/>
      <w:lang w:val="el-GR" w:eastAsia="el-GR" w:bidi="ar-SA"/>
    </w:rPr>
  </w:style>
  <w:style w:type="paragraph" w:customStyle="1" w:styleId="CharCharCharCharCharChar1CharCharChar">
    <w:name w:val="Char Char Char Char Char Char1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charcharcharcharcharcharcharcharcharcharcharcharcharcharcharcharcharcharcharchar">
    <w:name w:val="charcharcharcharcharcharcharcharcharcharcharcharcharcharcharcharcharcharcharchar"/>
    <w:basedOn w:val="a3"/>
    <w:rsid w:val="003C0A20"/>
    <w:pPr>
      <w:spacing w:after="160" w:line="240" w:lineRule="atLeast"/>
      <w:jc w:val="left"/>
    </w:pPr>
    <w:rPr>
      <w:rFonts w:ascii="Verdana" w:eastAsiaTheme="minorEastAsia" w:hAnsi="Verdana" w:cstheme="minorBidi"/>
      <w:sz w:val="20"/>
      <w:lang w:val="en-US"/>
    </w:rPr>
  </w:style>
  <w:style w:type="paragraph" w:customStyle="1" w:styleId="CharCharCharCharCharCharCharCharCharCharCharCharCharCharCharCharCharCharCharChar0">
    <w:name w:val="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1Char">
    <w:name w:val="Char Char Char Char Char Char1 Char"/>
    <w:basedOn w:val="a3"/>
    <w:rsid w:val="003C0A20"/>
    <w:pPr>
      <w:spacing w:after="160" w:line="240" w:lineRule="exact"/>
      <w:jc w:val="left"/>
    </w:pPr>
    <w:rPr>
      <w:rFonts w:ascii="Arial" w:eastAsiaTheme="minorEastAsia" w:hAnsi="Arial" w:cstheme="minorBidi"/>
      <w:sz w:val="20"/>
      <w:lang w:val="en-US"/>
    </w:rPr>
  </w:style>
  <w:style w:type="paragraph" w:customStyle="1" w:styleId="Char1CharCharChar">
    <w:name w:val="Char1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1CharCharCharCharCharCharChar">
    <w:name w:val="Char Char Char1 Char Char Char Char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CharCharCharCharCharCharCharCharChar">
    <w:name w:val="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1CharCharChar">
    <w:name w:val="Char Char1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1CharCharCharCharChar">
    <w:name w:val="Char Char Char Char Char Char1 Char Char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MyNormal">
    <w:name w:val="MyNormal"/>
    <w:basedOn w:val="a3"/>
    <w:rsid w:val="003C0A20"/>
    <w:pPr>
      <w:spacing w:line="276" w:lineRule="auto"/>
    </w:pPr>
    <w:rPr>
      <w:rFonts w:eastAsiaTheme="minorEastAsia" w:cstheme="minorBidi"/>
      <w:sz w:val="20"/>
      <w:lang w:val="en-US"/>
    </w:rPr>
  </w:style>
  <w:style w:type="paragraph" w:customStyle="1" w:styleId="39">
    <w:name w:val="Βασικό_3"/>
    <w:basedOn w:val="a3"/>
    <w:rsid w:val="003C0A20"/>
    <w:pPr>
      <w:tabs>
        <w:tab w:val="num" w:pos="360"/>
      </w:tabs>
      <w:spacing w:line="320" w:lineRule="atLeast"/>
      <w:ind w:left="924" w:hanging="357"/>
    </w:pPr>
    <w:rPr>
      <w:rFonts w:ascii="Times New Roman" w:eastAsiaTheme="minorEastAsia" w:hAnsi="Times New Roman" w:cstheme="minorBidi"/>
      <w:lang w:val="en-US"/>
    </w:rPr>
  </w:style>
  <w:style w:type="paragraph" w:customStyle="1" w:styleId="StyleCentered">
    <w:name w:val="Style Centered"/>
    <w:basedOn w:val="a3"/>
    <w:rsid w:val="003C0A20"/>
    <w:pPr>
      <w:spacing w:after="200" w:line="276" w:lineRule="auto"/>
      <w:jc w:val="center"/>
    </w:pPr>
    <w:rPr>
      <w:rFonts w:eastAsiaTheme="minorEastAsia" w:cstheme="minorBidi"/>
      <w:lang w:val="en-US"/>
    </w:rPr>
  </w:style>
  <w:style w:type="paragraph" w:customStyle="1" w:styleId="TableBodyChar">
    <w:name w:val="Table_Body Char"/>
    <w:basedOn w:val="a3"/>
    <w:link w:val="TableBodyCharChar"/>
    <w:rsid w:val="003C0A20"/>
    <w:pPr>
      <w:spacing w:after="200" w:line="276" w:lineRule="auto"/>
      <w:jc w:val="left"/>
    </w:pPr>
    <w:rPr>
      <w:rFonts w:eastAsiaTheme="minorEastAsia" w:cstheme="minorBidi"/>
      <w:sz w:val="20"/>
      <w:szCs w:val="28"/>
      <w:lang w:val="en-US"/>
    </w:rPr>
  </w:style>
  <w:style w:type="character" w:customStyle="1" w:styleId="TableBodyCharChar">
    <w:name w:val="Table_Body Char Char"/>
    <w:basedOn w:val="a4"/>
    <w:link w:val="TableBodyChar"/>
    <w:rsid w:val="003C0A20"/>
    <w:rPr>
      <w:rFonts w:ascii="Tahoma" w:eastAsiaTheme="minorEastAsia" w:hAnsi="Tahoma" w:cstheme="minorBidi"/>
      <w:szCs w:val="28"/>
      <w:lang w:val="en-US" w:eastAsia="en-US"/>
    </w:rPr>
  </w:style>
  <w:style w:type="paragraph" w:customStyle="1" w:styleId="xxx">
    <w:name w:val="xxx"/>
    <w:basedOn w:val="7"/>
    <w:autoRedefine/>
    <w:rsid w:val="003C0A20"/>
    <w:pPr>
      <w:numPr>
        <w:ilvl w:val="0"/>
        <w:numId w:val="0"/>
      </w:numPr>
      <w:tabs>
        <w:tab w:val="clear" w:pos="2835"/>
      </w:tabs>
      <w:spacing w:before="0" w:after="120" w:line="240" w:lineRule="auto"/>
      <w:jc w:val="center"/>
      <w:outlineLvl w:val="9"/>
    </w:pPr>
    <w:rPr>
      <w:rFonts w:asciiTheme="majorHAnsi" w:eastAsiaTheme="majorEastAsia" w:hAnsiTheme="majorHAnsi" w:cs="Tahoma"/>
      <w:b/>
      <w:i/>
      <w:iCs/>
      <w:sz w:val="22"/>
      <w:szCs w:val="18"/>
      <w:u w:val="none"/>
      <w:lang w:val="en-US"/>
    </w:rPr>
  </w:style>
  <w:style w:type="character" w:customStyle="1" w:styleId="WW8Num1z0">
    <w:name w:val="WW8Num1z0"/>
    <w:rsid w:val="003C0A20"/>
    <w:rPr>
      <w:rFonts w:ascii="Symbol" w:hAnsi="Symbol"/>
    </w:rPr>
  </w:style>
  <w:style w:type="paragraph" w:customStyle="1" w:styleId="Char1CharCharCharChar">
    <w:name w:val="Char1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num0">
    <w:name w:val="num"/>
    <w:basedOn w:val="a3"/>
    <w:rsid w:val="003C0A20"/>
    <w:pPr>
      <w:tabs>
        <w:tab w:val="num" w:pos="360"/>
      </w:tabs>
      <w:spacing w:line="276" w:lineRule="auto"/>
      <w:ind w:left="360" w:hanging="360"/>
    </w:pPr>
    <w:rPr>
      <w:rFonts w:eastAsiaTheme="minorEastAsia" w:cs="Tahoma"/>
      <w:szCs w:val="22"/>
      <w:lang w:val="en-US"/>
    </w:rPr>
  </w:style>
  <w:style w:type="paragraph" w:customStyle="1" w:styleId="o-bullet10">
    <w:name w:val="o-bullet1"/>
    <w:basedOn w:val="a3"/>
    <w:rsid w:val="003C0A20"/>
    <w:pPr>
      <w:tabs>
        <w:tab w:val="num" w:pos="360"/>
      </w:tabs>
      <w:spacing w:line="320" w:lineRule="atLeast"/>
      <w:ind w:left="360" w:hanging="360"/>
    </w:pPr>
    <w:rPr>
      <w:rFonts w:eastAsiaTheme="minorEastAsia" w:cs="Tahoma"/>
      <w:szCs w:val="22"/>
      <w:lang w:val="en-US"/>
    </w:rPr>
  </w:style>
  <w:style w:type="paragraph" w:customStyle="1" w:styleId="bullet40">
    <w:name w:val="bullet4"/>
    <w:basedOn w:val="a3"/>
    <w:rsid w:val="003C0A20"/>
    <w:pPr>
      <w:spacing w:line="276" w:lineRule="auto"/>
      <w:ind w:left="567" w:hanging="567"/>
    </w:pPr>
    <w:rPr>
      <w:rFonts w:eastAsiaTheme="minorEastAsia" w:cs="Tahoma"/>
      <w:szCs w:val="22"/>
      <w:lang w:val="en-US"/>
    </w:rPr>
  </w:style>
  <w:style w:type="paragraph" w:customStyle="1" w:styleId="stylejustified0">
    <w:name w:val="stylejustified"/>
    <w:basedOn w:val="a3"/>
    <w:rsid w:val="003C0A20"/>
    <w:pPr>
      <w:spacing w:line="276" w:lineRule="auto"/>
    </w:pPr>
    <w:rPr>
      <w:rFonts w:eastAsiaTheme="minorEastAsia" w:cs="Tahoma"/>
      <w:szCs w:val="22"/>
      <w:lang w:val="en-US"/>
    </w:rPr>
  </w:style>
  <w:style w:type="paragraph" w:customStyle="1" w:styleId="Style51">
    <w:name w:val="Style51"/>
    <w:basedOn w:val="a3"/>
    <w:rsid w:val="003C0A20"/>
    <w:pPr>
      <w:widowControl w:val="0"/>
      <w:autoSpaceDE w:val="0"/>
      <w:autoSpaceDN w:val="0"/>
      <w:adjustRightInd w:val="0"/>
      <w:spacing w:after="200" w:line="276" w:lineRule="auto"/>
      <w:jc w:val="left"/>
    </w:pPr>
    <w:rPr>
      <w:rFonts w:eastAsiaTheme="minorEastAsia" w:cs="Tahoma"/>
      <w:szCs w:val="22"/>
      <w:lang w:val="en-US"/>
    </w:rPr>
  </w:style>
  <w:style w:type="paragraph" w:customStyle="1" w:styleId="tabletextchar0">
    <w:name w:val="tabletextchar"/>
    <w:basedOn w:val="a3"/>
    <w:rsid w:val="003C0A20"/>
    <w:pPr>
      <w:spacing w:line="276" w:lineRule="auto"/>
      <w:jc w:val="left"/>
    </w:pPr>
    <w:rPr>
      <w:rFonts w:eastAsiaTheme="minorEastAsia" w:cs="Tahoma"/>
      <w:sz w:val="20"/>
      <w:lang w:val="en-US"/>
    </w:rPr>
  </w:style>
  <w:style w:type="character" w:customStyle="1" w:styleId="Char4">
    <w:name w:val="Τίτλος Char"/>
    <w:basedOn w:val="a4"/>
    <w:link w:val="af4"/>
    <w:uiPriority w:val="10"/>
    <w:rsid w:val="003C0A20"/>
    <w:rPr>
      <w:rFonts w:ascii="Verdana" w:hAnsi="Verdana" w:cs="Arial"/>
      <w:b/>
      <w:bCs/>
      <w:kern w:val="28"/>
      <w:sz w:val="32"/>
      <w:szCs w:val="32"/>
      <w:lang w:val="en-GB" w:eastAsia="en-US"/>
    </w:rPr>
  </w:style>
  <w:style w:type="paragraph" w:styleId="afff2">
    <w:name w:val="No Spacing"/>
    <w:basedOn w:val="a3"/>
    <w:uiPriority w:val="1"/>
    <w:qFormat/>
    <w:rsid w:val="003C0A20"/>
    <w:pPr>
      <w:spacing w:after="0"/>
      <w:jc w:val="left"/>
    </w:pPr>
    <w:rPr>
      <w:rFonts w:asciiTheme="minorHAnsi" w:eastAsiaTheme="minorEastAsia" w:hAnsiTheme="minorHAnsi" w:cstheme="minorBidi"/>
      <w:szCs w:val="22"/>
      <w:lang w:val="en-US"/>
    </w:rPr>
  </w:style>
  <w:style w:type="paragraph" w:styleId="afff3">
    <w:name w:val="Quote"/>
    <w:basedOn w:val="a3"/>
    <w:next w:val="a3"/>
    <w:link w:val="Charc"/>
    <w:uiPriority w:val="29"/>
    <w:qFormat/>
    <w:rsid w:val="003C0A20"/>
    <w:pPr>
      <w:spacing w:before="200" w:after="0" w:line="276" w:lineRule="auto"/>
      <w:ind w:left="360" w:right="360"/>
      <w:jc w:val="left"/>
    </w:pPr>
    <w:rPr>
      <w:rFonts w:asciiTheme="minorHAnsi" w:eastAsiaTheme="minorEastAsia" w:hAnsiTheme="minorHAnsi" w:cstheme="minorBidi"/>
      <w:i/>
      <w:iCs/>
      <w:szCs w:val="22"/>
      <w:lang w:val="en-US"/>
    </w:rPr>
  </w:style>
  <w:style w:type="character" w:customStyle="1" w:styleId="Charc">
    <w:name w:val="Απόσπασμα Char"/>
    <w:basedOn w:val="a4"/>
    <w:link w:val="afff3"/>
    <w:uiPriority w:val="29"/>
    <w:rsid w:val="003C0A20"/>
    <w:rPr>
      <w:rFonts w:asciiTheme="minorHAnsi" w:eastAsiaTheme="minorEastAsia" w:hAnsiTheme="minorHAnsi" w:cstheme="minorBidi"/>
      <w:i/>
      <w:iCs/>
      <w:sz w:val="22"/>
      <w:szCs w:val="22"/>
      <w:lang w:val="en-US" w:eastAsia="en-US"/>
    </w:rPr>
  </w:style>
  <w:style w:type="paragraph" w:styleId="afff4">
    <w:name w:val="Intense Quote"/>
    <w:basedOn w:val="a3"/>
    <w:next w:val="a3"/>
    <w:link w:val="Chard"/>
    <w:uiPriority w:val="30"/>
    <w:qFormat/>
    <w:rsid w:val="003C0A20"/>
    <w:pPr>
      <w:pBdr>
        <w:bottom w:val="single" w:sz="4" w:space="1" w:color="auto"/>
      </w:pBdr>
      <w:spacing w:before="200" w:after="280" w:line="276" w:lineRule="auto"/>
      <w:ind w:left="1008" w:right="1152"/>
    </w:pPr>
    <w:rPr>
      <w:rFonts w:asciiTheme="minorHAnsi" w:eastAsiaTheme="minorEastAsia" w:hAnsiTheme="minorHAnsi" w:cstheme="minorBidi"/>
      <w:b/>
      <w:bCs/>
      <w:i/>
      <w:iCs/>
      <w:szCs w:val="22"/>
      <w:lang w:val="en-US"/>
    </w:rPr>
  </w:style>
  <w:style w:type="character" w:customStyle="1" w:styleId="Chard">
    <w:name w:val="Έντονο εισαγωγικό Char"/>
    <w:basedOn w:val="a4"/>
    <w:link w:val="afff4"/>
    <w:uiPriority w:val="30"/>
    <w:rsid w:val="003C0A20"/>
    <w:rPr>
      <w:rFonts w:asciiTheme="minorHAnsi" w:eastAsiaTheme="minorEastAsia" w:hAnsiTheme="minorHAnsi" w:cstheme="minorBidi"/>
      <w:b/>
      <w:bCs/>
      <w:i/>
      <w:iCs/>
      <w:sz w:val="22"/>
      <w:szCs w:val="22"/>
      <w:lang w:val="en-US" w:eastAsia="en-US"/>
    </w:rPr>
  </w:style>
  <w:style w:type="character" w:styleId="afff5">
    <w:name w:val="Subtle Emphasis"/>
    <w:uiPriority w:val="19"/>
    <w:qFormat/>
    <w:rsid w:val="003C0A20"/>
    <w:rPr>
      <w:i/>
      <w:iCs/>
    </w:rPr>
  </w:style>
  <w:style w:type="character" w:styleId="afff6">
    <w:name w:val="Subtle Reference"/>
    <w:uiPriority w:val="31"/>
    <w:qFormat/>
    <w:rsid w:val="003C0A20"/>
    <w:rPr>
      <w:smallCaps/>
    </w:rPr>
  </w:style>
  <w:style w:type="character" w:styleId="afff7">
    <w:name w:val="Intense Reference"/>
    <w:uiPriority w:val="32"/>
    <w:qFormat/>
    <w:rsid w:val="003C0A20"/>
    <w:rPr>
      <w:smallCaps/>
      <w:spacing w:val="5"/>
      <w:u w:val="single"/>
    </w:rPr>
  </w:style>
  <w:style w:type="character" w:styleId="afff8">
    <w:name w:val="Book Title"/>
    <w:uiPriority w:val="33"/>
    <w:qFormat/>
    <w:rsid w:val="003C0A20"/>
    <w:rPr>
      <w:i/>
      <w:iCs/>
      <w:smallCaps/>
      <w:spacing w:val="5"/>
    </w:rPr>
  </w:style>
  <w:style w:type="paragraph" w:styleId="afff9">
    <w:name w:val="TOC Heading"/>
    <w:basedOn w:val="10"/>
    <w:next w:val="a3"/>
    <w:uiPriority w:val="39"/>
    <w:unhideWhenUsed/>
    <w:qFormat/>
    <w:rsid w:val="003C0A20"/>
    <w:pPr>
      <w:keepNext w:val="0"/>
      <w:numPr>
        <w:numId w:val="0"/>
      </w:numPr>
      <w:shd w:val="clear" w:color="auto" w:fill="auto"/>
      <w:spacing w:before="480" w:line="276" w:lineRule="auto"/>
      <w:contextualSpacing/>
      <w:outlineLvl w:val="9"/>
    </w:pPr>
    <w:rPr>
      <w:rFonts w:asciiTheme="majorHAnsi" w:eastAsiaTheme="majorEastAsia" w:hAnsiTheme="majorHAnsi" w:cstheme="majorBidi"/>
      <w:bCs/>
      <w:spacing w:val="0"/>
      <w:kern w:val="0"/>
      <w:sz w:val="28"/>
      <w:szCs w:val="28"/>
      <w:lang w:val="en-US" w:bidi="en-US"/>
    </w:rPr>
  </w:style>
  <w:style w:type="numbering" w:customStyle="1" w:styleId="NoList2">
    <w:name w:val="No List2"/>
    <w:next w:val="a6"/>
    <w:uiPriority w:val="99"/>
    <w:semiHidden/>
    <w:rsid w:val="003C0A20"/>
  </w:style>
  <w:style w:type="table" w:customStyle="1" w:styleId="TableGrid6">
    <w:name w:val="Table Grid6"/>
    <w:basedOn w:val="a5"/>
    <w:next w:val="aff7"/>
    <w:semiHidden/>
    <w:rsid w:val="003C0A20"/>
    <w:pPr>
      <w:spacing w:after="120"/>
    </w:pPr>
    <w:rPr>
      <w:rFonts w:ascii="Tahoma" w:hAnsi="Tahoma"/>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locked/>
    <w:rsid w:val="003C0A20"/>
    <w:rPr>
      <w:rFonts w:ascii="Calibri" w:eastAsia="Batang" w:hAnsi="Calibri" w:cs="Times New Roman"/>
      <w:lang w:val="en-GB" w:eastAsia="ko-KR" w:bidi="ar-SA"/>
    </w:rPr>
  </w:style>
  <w:style w:type="numbering" w:customStyle="1" w:styleId="1">
    <w:name w:val="Στυλ1"/>
    <w:uiPriority w:val="99"/>
    <w:rsid w:val="003C0A20"/>
    <w:pPr>
      <w:numPr>
        <w:numId w:val="62"/>
      </w:numPr>
    </w:pPr>
  </w:style>
  <w:style w:type="table" w:customStyle="1" w:styleId="-11">
    <w:name w:val="Ανοιχτόχρωμη λίστα - ΄Εμφαση 11"/>
    <w:basedOn w:val="a5"/>
    <w:uiPriority w:val="61"/>
    <w:rsid w:val="003C0A2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5"/>
    <w:uiPriority w:val="61"/>
    <w:rsid w:val="003C0A2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sictextsmall1">
    <w:name w:val="basictextsmall1"/>
    <w:rsid w:val="003C0A20"/>
    <w:rPr>
      <w:rFonts w:ascii="Georgia" w:hAnsi="Georgia" w:hint="default"/>
      <w:b w:val="0"/>
      <w:bCs w:val="0"/>
      <w:color w:val="030600"/>
      <w:sz w:val="22"/>
      <w:szCs w:val="22"/>
    </w:rPr>
  </w:style>
  <w:style w:type="character" w:customStyle="1" w:styleId="HeaderChar1">
    <w:name w:val="Header Char1"/>
    <w:aliases w:val="hd Char1,Header Titlos Prosforas Char1"/>
    <w:uiPriority w:val="99"/>
    <w:locked/>
    <w:rsid w:val="003C0A20"/>
    <w:rPr>
      <w:rFonts w:ascii="Calibri" w:eastAsia="Times New Roman" w:hAnsi="Calibri" w:cs="Times New Roman"/>
      <w:sz w:val="24"/>
      <w:szCs w:val="24"/>
      <w:lang w:val="el-GR" w:eastAsia="el-GR"/>
    </w:rPr>
  </w:style>
  <w:style w:type="paragraph" w:customStyle="1" w:styleId="1c">
    <w:name w:val="Επικεφαλίδα ΠΠ1"/>
    <w:basedOn w:val="10"/>
    <w:next w:val="a3"/>
    <w:uiPriority w:val="39"/>
    <w:unhideWhenUsed/>
    <w:qFormat/>
    <w:rsid w:val="003C0A20"/>
    <w:pPr>
      <w:keepLines/>
      <w:numPr>
        <w:numId w:val="0"/>
      </w:numPr>
      <w:shd w:val="clear" w:color="auto" w:fill="auto"/>
      <w:spacing w:before="480" w:after="0" w:line="276" w:lineRule="auto"/>
      <w:outlineLvl w:val="9"/>
    </w:pPr>
    <w:rPr>
      <w:rFonts w:ascii="Cambria" w:hAnsi="Cambria"/>
      <w:bCs/>
      <w:color w:val="365F91"/>
      <w:spacing w:val="0"/>
      <w:kern w:val="0"/>
      <w:sz w:val="28"/>
      <w:szCs w:val="28"/>
      <w:lang w:val="en-US"/>
    </w:rPr>
  </w:style>
  <w:style w:type="paragraph" w:customStyle="1" w:styleId="xl65">
    <w:name w:val="xl65"/>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66">
    <w:name w:val="xl66"/>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67">
    <w:name w:val="xl6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68">
    <w:name w:val="xl6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4"/>
      <w:szCs w:val="24"/>
      <w:lang w:eastAsia="el-GR"/>
    </w:rPr>
  </w:style>
  <w:style w:type="paragraph" w:customStyle="1" w:styleId="xl69">
    <w:name w:val="xl6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lang w:eastAsia="el-GR"/>
    </w:rPr>
  </w:style>
  <w:style w:type="paragraph" w:customStyle="1" w:styleId="xl70">
    <w:name w:val="xl70"/>
    <w:basedOn w:val="a3"/>
    <w:rsid w:val="003C0A20"/>
    <w:pPr>
      <w:spacing w:before="100" w:beforeAutospacing="1" w:after="100" w:afterAutospacing="1"/>
      <w:jc w:val="left"/>
    </w:pPr>
    <w:rPr>
      <w:rFonts w:ascii="Times New Roman" w:hAnsi="Times New Roman"/>
      <w:b/>
      <w:bCs/>
      <w:color w:val="000000"/>
      <w:sz w:val="24"/>
      <w:szCs w:val="24"/>
      <w:lang w:eastAsia="el-GR"/>
    </w:rPr>
  </w:style>
  <w:style w:type="paragraph" w:customStyle="1" w:styleId="xl71">
    <w:name w:val="xl71"/>
    <w:basedOn w:val="a3"/>
    <w:rsid w:val="003C0A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b/>
      <w:bCs/>
      <w:color w:val="000000"/>
      <w:sz w:val="20"/>
      <w:lang w:eastAsia="el-GR"/>
    </w:rPr>
  </w:style>
  <w:style w:type="paragraph" w:customStyle="1" w:styleId="xl72">
    <w:name w:val="xl72"/>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4"/>
      <w:szCs w:val="24"/>
      <w:lang w:eastAsia="el-GR"/>
    </w:rPr>
  </w:style>
  <w:style w:type="paragraph" w:customStyle="1" w:styleId="xl73">
    <w:name w:val="xl73"/>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74">
    <w:name w:val="xl74"/>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FF0000"/>
      <w:sz w:val="24"/>
      <w:szCs w:val="24"/>
      <w:lang w:eastAsia="el-GR"/>
    </w:rPr>
  </w:style>
  <w:style w:type="paragraph" w:customStyle="1" w:styleId="xl75">
    <w:name w:val="xl7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0"/>
      <w:lang w:eastAsia="el-GR"/>
    </w:rPr>
  </w:style>
  <w:style w:type="paragraph" w:customStyle="1" w:styleId="xl76">
    <w:name w:val="xl7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77">
    <w:name w:val="xl7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78">
    <w:name w:val="xl78"/>
    <w:basedOn w:val="a3"/>
    <w:rsid w:val="003C0A20"/>
    <w:pPr>
      <w:spacing w:before="100" w:beforeAutospacing="1" w:after="100" w:afterAutospacing="1"/>
      <w:jc w:val="right"/>
    </w:pPr>
    <w:rPr>
      <w:rFonts w:ascii="Times New Roman" w:hAnsi="Times New Roman"/>
      <w:sz w:val="24"/>
      <w:szCs w:val="24"/>
      <w:lang w:eastAsia="el-GR"/>
    </w:rPr>
  </w:style>
  <w:style w:type="paragraph" w:customStyle="1" w:styleId="xl79">
    <w:name w:val="xl7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80">
    <w:name w:val="xl80"/>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color w:val="000000"/>
      <w:sz w:val="20"/>
      <w:lang w:eastAsia="el-GR"/>
    </w:rPr>
  </w:style>
  <w:style w:type="paragraph" w:customStyle="1" w:styleId="xl81">
    <w:name w:val="xl81"/>
    <w:basedOn w:val="a3"/>
    <w:rsid w:val="003C0A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rFonts w:ascii="Times New Roman" w:hAnsi="Times New Roman"/>
      <w:sz w:val="24"/>
      <w:szCs w:val="24"/>
      <w:lang w:eastAsia="el-GR"/>
    </w:rPr>
  </w:style>
  <w:style w:type="paragraph" w:customStyle="1" w:styleId="xl82">
    <w:name w:val="xl82"/>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3">
    <w:name w:val="xl83"/>
    <w:basedOn w:val="a3"/>
    <w:rsid w:val="003C0A20"/>
    <w:pPr>
      <w:spacing w:before="100" w:beforeAutospacing="1" w:after="100" w:afterAutospacing="1"/>
      <w:jc w:val="left"/>
    </w:pPr>
    <w:rPr>
      <w:rFonts w:ascii="Calibri" w:hAnsi="Calibri" w:cs="Calibri"/>
      <w:b/>
      <w:bCs/>
      <w:color w:val="000000"/>
      <w:sz w:val="24"/>
      <w:szCs w:val="24"/>
      <w:lang w:eastAsia="el-GR"/>
    </w:rPr>
  </w:style>
  <w:style w:type="paragraph" w:customStyle="1" w:styleId="xl84">
    <w:name w:val="xl84"/>
    <w:basedOn w:val="a3"/>
    <w:rsid w:val="003C0A20"/>
    <w:pPr>
      <w:pBdr>
        <w:top w:val="single" w:sz="4" w:space="0" w:color="auto"/>
        <w:lef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85">
    <w:name w:val="xl85"/>
    <w:basedOn w:val="a3"/>
    <w:rsid w:val="003C0A20"/>
    <w:pPr>
      <w:pBdr>
        <w:top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6">
    <w:name w:val="xl86"/>
    <w:basedOn w:val="a3"/>
    <w:rsid w:val="003C0A20"/>
    <w:pPr>
      <w:pBdr>
        <w:top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87">
    <w:name w:val="xl8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88">
    <w:name w:val="xl8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9">
    <w:name w:val="xl8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90">
    <w:name w:val="xl90"/>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0"/>
      <w:lang w:eastAsia="el-GR"/>
    </w:rPr>
  </w:style>
  <w:style w:type="paragraph" w:customStyle="1" w:styleId="xl91">
    <w:name w:val="xl91"/>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92">
    <w:name w:val="xl92"/>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93">
    <w:name w:val="xl93"/>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lang w:eastAsia="el-GR"/>
    </w:rPr>
  </w:style>
  <w:style w:type="paragraph" w:customStyle="1" w:styleId="xl94">
    <w:name w:val="xl94"/>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lang w:eastAsia="el-GR"/>
    </w:rPr>
  </w:style>
  <w:style w:type="paragraph" w:customStyle="1" w:styleId="xl95">
    <w:name w:val="xl9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96">
    <w:name w:val="xl9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sz w:val="20"/>
      <w:lang w:eastAsia="el-GR"/>
    </w:rPr>
  </w:style>
  <w:style w:type="paragraph" w:customStyle="1" w:styleId="xl97">
    <w:name w:val="xl97"/>
    <w:basedOn w:val="a3"/>
    <w:rsid w:val="003C0A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b/>
      <w:bCs/>
      <w:sz w:val="20"/>
      <w:lang w:eastAsia="el-GR"/>
    </w:rPr>
  </w:style>
  <w:style w:type="paragraph" w:customStyle="1" w:styleId="xl98">
    <w:name w:val="xl9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lang w:eastAsia="el-GR"/>
    </w:rPr>
  </w:style>
  <w:style w:type="paragraph" w:customStyle="1" w:styleId="xl99">
    <w:name w:val="xl99"/>
    <w:basedOn w:val="a3"/>
    <w:rsid w:val="003C0A2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100">
    <w:name w:val="xl100"/>
    <w:basedOn w:val="a3"/>
    <w:rsid w:val="003C0A20"/>
    <w:pPr>
      <w:pBdr>
        <w:top w:val="single" w:sz="4" w:space="0" w:color="auto"/>
        <w:bottom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1">
    <w:name w:val="xl101"/>
    <w:basedOn w:val="a3"/>
    <w:rsid w:val="003C0A20"/>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2">
    <w:name w:val="xl102"/>
    <w:basedOn w:val="a3"/>
    <w:rsid w:val="003C0A20"/>
    <w:pPr>
      <w:pBdr>
        <w:top w:val="single" w:sz="4" w:space="0" w:color="auto"/>
        <w:lef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3">
    <w:name w:val="xl103"/>
    <w:basedOn w:val="a3"/>
    <w:rsid w:val="003C0A20"/>
    <w:pPr>
      <w:pBdr>
        <w:top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4">
    <w:name w:val="xl104"/>
    <w:basedOn w:val="a3"/>
    <w:rsid w:val="003C0A20"/>
    <w:pPr>
      <w:pBdr>
        <w:top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5">
    <w:name w:val="xl10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b/>
      <w:bCs/>
      <w:color w:val="000000"/>
      <w:sz w:val="24"/>
      <w:szCs w:val="24"/>
      <w:lang w:eastAsia="el-GR"/>
    </w:rPr>
  </w:style>
  <w:style w:type="paragraph" w:customStyle="1" w:styleId="xl106">
    <w:name w:val="xl10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7">
    <w:name w:val="xl10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l-GR"/>
    </w:rPr>
  </w:style>
  <w:style w:type="paragraph" w:customStyle="1" w:styleId="xl108">
    <w:name w:val="xl10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sz w:val="20"/>
      <w:lang w:eastAsia="el-GR"/>
    </w:rPr>
  </w:style>
  <w:style w:type="paragraph" w:customStyle="1" w:styleId="TableotherColVIS">
    <w:name w:val="Table_other_Col_VIS"/>
    <w:basedOn w:val="a3"/>
    <w:rsid w:val="003C0A20"/>
    <w:pPr>
      <w:spacing w:after="0"/>
      <w:jc w:val="center"/>
    </w:pPr>
    <w:rPr>
      <w:rFonts w:cs="Tahoma"/>
      <w:sz w:val="18"/>
      <w:szCs w:val="22"/>
    </w:rPr>
  </w:style>
  <w:style w:type="paragraph" w:customStyle="1" w:styleId="Preformatted">
    <w:name w:val="Preformatted"/>
    <w:basedOn w:val="a3"/>
    <w:rsid w:val="003C0A2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jc w:val="left"/>
      <w:textAlignment w:val="baseline"/>
    </w:pPr>
    <w:rPr>
      <w:rFonts w:ascii="Courier New" w:hAnsi="Courier New"/>
      <w:sz w:val="20"/>
      <w:lang w:val="en-US"/>
    </w:rPr>
  </w:style>
  <w:style w:type="paragraph" w:styleId="afffa">
    <w:name w:val="endnote text"/>
    <w:basedOn w:val="a3"/>
    <w:link w:val="Chare"/>
    <w:rsid w:val="003C0A20"/>
    <w:pPr>
      <w:spacing w:after="0"/>
      <w:jc w:val="left"/>
    </w:pPr>
    <w:rPr>
      <w:rFonts w:ascii="Calibri" w:hAnsi="Calibri"/>
      <w:sz w:val="20"/>
      <w:lang w:eastAsia="el-GR"/>
    </w:rPr>
  </w:style>
  <w:style w:type="character" w:customStyle="1" w:styleId="Chare">
    <w:name w:val="Κείμενο σημείωσης τέλους Char"/>
    <w:basedOn w:val="a4"/>
    <w:link w:val="afffa"/>
    <w:rsid w:val="003C0A20"/>
    <w:rPr>
      <w:rFonts w:ascii="Calibri" w:hAnsi="Calibri"/>
    </w:rPr>
  </w:style>
  <w:style w:type="character" w:styleId="afffb">
    <w:name w:val="endnote reference"/>
    <w:basedOn w:val="a4"/>
    <w:rsid w:val="003C0A20"/>
    <w:rPr>
      <w:vertAlign w:val="superscript"/>
    </w:rPr>
  </w:style>
  <w:style w:type="character" w:customStyle="1" w:styleId="CommentTextChar">
    <w:name w:val="Comment Text Char"/>
    <w:basedOn w:val="a4"/>
    <w:semiHidden/>
    <w:locked/>
    <w:rsid w:val="003C0A20"/>
    <w:rPr>
      <w:rFonts w:ascii="Calibri" w:hAnsi="Calibri" w:cs="Times New Roman"/>
      <w:sz w:val="20"/>
      <w:szCs w:val="20"/>
    </w:rPr>
  </w:style>
  <w:style w:type="paragraph" w:customStyle="1" w:styleId="Normaltbl">
    <w:name w:val="Normal_tbl"/>
    <w:basedOn w:val="a3"/>
    <w:rsid w:val="003C0A20"/>
    <w:pPr>
      <w:overflowPunct w:val="0"/>
      <w:autoSpaceDE w:val="0"/>
      <w:autoSpaceDN w:val="0"/>
      <w:adjustRightInd w:val="0"/>
      <w:spacing w:before="120" w:line="288" w:lineRule="atLeast"/>
      <w:textAlignment w:val="baseline"/>
    </w:pPr>
    <w:rPr>
      <w:rFonts w:ascii="Times New Roman" w:hAnsi="Times New Roman"/>
      <w:sz w:val="26"/>
      <w:szCs w:val="26"/>
      <w:lang w:eastAsia="el-GR"/>
    </w:rPr>
  </w:style>
  <w:style w:type="character" w:customStyle="1" w:styleId="ListParagraphChar">
    <w:name w:val="List Paragraph Char"/>
    <w:basedOn w:val="a4"/>
    <w:link w:val="ListParagraph1"/>
    <w:uiPriority w:val="99"/>
    <w:locked/>
    <w:rsid w:val="00F21474"/>
    <w:rPr>
      <w:rFonts w:asciiTheme="minorHAnsi" w:eastAsiaTheme="minorEastAsia" w:hAnsiTheme="minorHAnsi" w:cstheme="minorBidi"/>
      <w:sz w:val="22"/>
      <w:szCs w:val="22"/>
      <w:lang w:val="en-US" w:eastAsia="en-US"/>
    </w:rPr>
  </w:style>
  <w:style w:type="character" w:customStyle="1" w:styleId="FootnoteTextChar">
    <w:name w:val="Footnote Text Char"/>
    <w:locked/>
    <w:rsid w:val="00954A28"/>
    <w:rPr>
      <w:rFonts w:ascii="Tahoma" w:eastAsia="Calibri" w:hAnsi="Tahoma"/>
      <w:lang w:val="el-GR" w:eastAsia="en-US" w:bidi="ar-SA"/>
    </w:rPr>
  </w:style>
  <w:style w:type="character" w:customStyle="1" w:styleId="FooterChar1">
    <w:name w:val="Footer Char1"/>
    <w:aliases w:val="ft Char1,fo Char1,_?p?s???d? Char1,Fakelos_Enotita_Sel Char1,f Char1"/>
    <w:semiHidden/>
    <w:locked/>
    <w:rsid w:val="00954A28"/>
    <w:rPr>
      <w:rFonts w:ascii="Calibri" w:hAnsi="Calibri" w:cs="Times New Roman"/>
      <w:sz w:val="24"/>
      <w:szCs w:val="24"/>
    </w:rPr>
  </w:style>
  <w:style w:type="paragraph" w:customStyle="1" w:styleId="HEAD20">
    <w:name w:val="HEAD2"/>
    <w:basedOn w:val="a3"/>
    <w:rsid w:val="00954A28"/>
    <w:pPr>
      <w:overflowPunct w:val="0"/>
      <w:autoSpaceDE w:val="0"/>
      <w:autoSpaceDN w:val="0"/>
      <w:adjustRightInd w:val="0"/>
      <w:spacing w:before="120" w:after="0"/>
      <w:jc w:val="left"/>
      <w:textAlignment w:val="baseline"/>
      <w:outlineLvl w:val="1"/>
    </w:pPr>
    <w:rPr>
      <w:rFonts w:ascii="Arial" w:hAnsi="Arial"/>
      <w:b/>
      <w:smallCaps/>
      <w:color w:val="FF0000"/>
      <w:sz w:val="28"/>
    </w:rPr>
  </w:style>
  <w:style w:type="character" w:customStyle="1" w:styleId="2Char2">
    <w:name w:val="Σώμα κείμενου Πρώτη Εσοχή 2 Char"/>
    <w:basedOn w:val="Char7"/>
    <w:link w:val="27"/>
    <w:rsid w:val="00954A28"/>
    <w:rPr>
      <w:rFonts w:ascii="Tahoma" w:hAnsi="Tahoma"/>
      <w:szCs w:val="24"/>
      <w:lang w:eastAsia="en-US"/>
    </w:rPr>
  </w:style>
  <w:style w:type="character" w:customStyle="1" w:styleId="Char8">
    <w:name w:val="Απλό κείμενο Char"/>
    <w:basedOn w:val="a4"/>
    <w:link w:val="aff1"/>
    <w:rsid w:val="00954A28"/>
    <w:rPr>
      <w:rFonts w:ascii="Courier New" w:hAnsi="Courier New" w:cs="Courier New"/>
    </w:rPr>
  </w:style>
  <w:style w:type="paragraph" w:customStyle="1" w:styleId="1d">
    <w:name w:val="Χωρίς διάστιχο1"/>
    <w:uiPriority w:val="1"/>
    <w:qFormat/>
    <w:rsid w:val="00954A28"/>
    <w:rPr>
      <w:rFonts w:ascii="Calibri" w:hAnsi="Calibri"/>
      <w:sz w:val="24"/>
      <w:szCs w:val="24"/>
    </w:rPr>
  </w:style>
  <w:style w:type="paragraph" w:customStyle="1" w:styleId="PreformattedText">
    <w:name w:val="Preformatted Text"/>
    <w:basedOn w:val="a3"/>
    <w:rsid w:val="00954A28"/>
    <w:pPr>
      <w:widowControl w:val="0"/>
      <w:suppressAutoHyphens/>
      <w:spacing w:after="0"/>
      <w:jc w:val="left"/>
    </w:pPr>
    <w:rPr>
      <w:rFonts w:ascii="DejaVu Sans Mono" w:eastAsia="DejaVu Sans Mono" w:hAnsi="DejaVu Sans Mono" w:cs="DejaVu Sans Mono"/>
      <w:sz w:val="20"/>
      <w:lang w:val="en-US"/>
    </w:rPr>
  </w:style>
  <w:style w:type="paragraph" w:customStyle="1" w:styleId="StyleMPRHEADINGRight039cm">
    <w:name w:val="Style MPR HEADING + Right:  039 cm"/>
    <w:basedOn w:val="a3"/>
    <w:rsid w:val="00954A28"/>
    <w:pPr>
      <w:numPr>
        <w:numId w:val="86"/>
      </w:numPr>
    </w:pPr>
  </w:style>
  <w:style w:type="paragraph" w:customStyle="1" w:styleId="Textbody">
    <w:name w:val="Text body"/>
    <w:basedOn w:val="a3"/>
    <w:rsid w:val="00954A28"/>
    <w:pPr>
      <w:tabs>
        <w:tab w:val="left" w:pos="720"/>
      </w:tabs>
      <w:suppressAutoHyphens/>
      <w:spacing w:before="60" w:after="60" w:line="100" w:lineRule="atLeast"/>
      <w:jc w:val="left"/>
    </w:pPr>
    <w:rPr>
      <w:rFonts w:eastAsia="Arial Unicode MS" w:cs="Tahoma"/>
      <w:sz w:val="16"/>
      <w:szCs w:val="16"/>
      <w:lang w:val="en-US" w:eastAsia="zh-CN" w:bidi="hi-IN"/>
    </w:rPr>
  </w:style>
</w:styles>
</file>

<file path=word/webSettings.xml><?xml version="1.0" encoding="utf-8"?>
<w:webSettings xmlns:r="http://schemas.openxmlformats.org/officeDocument/2006/relationships" xmlns:w="http://schemas.openxmlformats.org/wordprocessingml/2006/main">
  <w:divs>
    <w:div w:id="532035010">
      <w:bodyDiv w:val="1"/>
      <w:marLeft w:val="0"/>
      <w:marRight w:val="0"/>
      <w:marTop w:val="0"/>
      <w:marBottom w:val="0"/>
      <w:divBdr>
        <w:top w:val="none" w:sz="0" w:space="0" w:color="auto"/>
        <w:left w:val="none" w:sz="0" w:space="0" w:color="auto"/>
        <w:bottom w:val="none" w:sz="0" w:space="0" w:color="auto"/>
        <w:right w:val="none" w:sz="0" w:space="0" w:color="auto"/>
      </w:divBdr>
    </w:div>
    <w:div w:id="129232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idika.g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idik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idika.gr"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marasidis@idika.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mailto:marasidis@idika.gr" TargetMode="External"/><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7982A-6FD6-421F-8479-F5136A2BE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38964</Words>
  <Characters>247516</Characters>
  <Application>Microsoft Office Word</Application>
  <DocSecurity>0</DocSecurity>
  <Lines>2062</Lines>
  <Paragraphs>571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Διακήρυξη</vt:lpstr>
      <vt:lpstr>Διακήρυξη</vt:lpstr>
    </vt:vector>
  </TitlesOfParts>
  <Company>KtPAE</Company>
  <LinksUpToDate>false</LinksUpToDate>
  <CharactersWithSpaces>285909</CharactersWithSpaces>
  <SharedDoc>false</SharedDoc>
  <HLinks>
    <vt:vector size="546" baseType="variant">
      <vt:variant>
        <vt:i4>1572912</vt:i4>
      </vt:variant>
      <vt:variant>
        <vt:i4>536</vt:i4>
      </vt:variant>
      <vt:variant>
        <vt:i4>0</vt:i4>
      </vt:variant>
      <vt:variant>
        <vt:i4>5</vt:i4>
      </vt:variant>
      <vt:variant>
        <vt:lpwstr/>
      </vt:variant>
      <vt:variant>
        <vt:lpwstr>_Toc250965469</vt:lpwstr>
      </vt:variant>
      <vt:variant>
        <vt:i4>1572912</vt:i4>
      </vt:variant>
      <vt:variant>
        <vt:i4>530</vt:i4>
      </vt:variant>
      <vt:variant>
        <vt:i4>0</vt:i4>
      </vt:variant>
      <vt:variant>
        <vt:i4>5</vt:i4>
      </vt:variant>
      <vt:variant>
        <vt:lpwstr/>
      </vt:variant>
      <vt:variant>
        <vt:lpwstr>_Toc250965468</vt:lpwstr>
      </vt:variant>
      <vt:variant>
        <vt:i4>1572912</vt:i4>
      </vt:variant>
      <vt:variant>
        <vt:i4>524</vt:i4>
      </vt:variant>
      <vt:variant>
        <vt:i4>0</vt:i4>
      </vt:variant>
      <vt:variant>
        <vt:i4>5</vt:i4>
      </vt:variant>
      <vt:variant>
        <vt:lpwstr/>
      </vt:variant>
      <vt:variant>
        <vt:lpwstr>_Toc250965467</vt:lpwstr>
      </vt:variant>
      <vt:variant>
        <vt:i4>1572912</vt:i4>
      </vt:variant>
      <vt:variant>
        <vt:i4>518</vt:i4>
      </vt:variant>
      <vt:variant>
        <vt:i4>0</vt:i4>
      </vt:variant>
      <vt:variant>
        <vt:i4>5</vt:i4>
      </vt:variant>
      <vt:variant>
        <vt:lpwstr/>
      </vt:variant>
      <vt:variant>
        <vt:lpwstr>_Toc250965466</vt:lpwstr>
      </vt:variant>
      <vt:variant>
        <vt:i4>1572912</vt:i4>
      </vt:variant>
      <vt:variant>
        <vt:i4>512</vt:i4>
      </vt:variant>
      <vt:variant>
        <vt:i4>0</vt:i4>
      </vt:variant>
      <vt:variant>
        <vt:i4>5</vt:i4>
      </vt:variant>
      <vt:variant>
        <vt:lpwstr/>
      </vt:variant>
      <vt:variant>
        <vt:lpwstr>_Toc250965465</vt:lpwstr>
      </vt:variant>
      <vt:variant>
        <vt:i4>1572912</vt:i4>
      </vt:variant>
      <vt:variant>
        <vt:i4>506</vt:i4>
      </vt:variant>
      <vt:variant>
        <vt:i4>0</vt:i4>
      </vt:variant>
      <vt:variant>
        <vt:i4>5</vt:i4>
      </vt:variant>
      <vt:variant>
        <vt:lpwstr/>
      </vt:variant>
      <vt:variant>
        <vt:lpwstr>_Toc250965464</vt:lpwstr>
      </vt:variant>
      <vt:variant>
        <vt:i4>1572912</vt:i4>
      </vt:variant>
      <vt:variant>
        <vt:i4>500</vt:i4>
      </vt:variant>
      <vt:variant>
        <vt:i4>0</vt:i4>
      </vt:variant>
      <vt:variant>
        <vt:i4>5</vt:i4>
      </vt:variant>
      <vt:variant>
        <vt:lpwstr/>
      </vt:variant>
      <vt:variant>
        <vt:lpwstr>_Toc250965463</vt:lpwstr>
      </vt:variant>
      <vt:variant>
        <vt:i4>1572912</vt:i4>
      </vt:variant>
      <vt:variant>
        <vt:i4>494</vt:i4>
      </vt:variant>
      <vt:variant>
        <vt:i4>0</vt:i4>
      </vt:variant>
      <vt:variant>
        <vt:i4>5</vt:i4>
      </vt:variant>
      <vt:variant>
        <vt:lpwstr/>
      </vt:variant>
      <vt:variant>
        <vt:lpwstr>_Toc250965462</vt:lpwstr>
      </vt:variant>
      <vt:variant>
        <vt:i4>1572912</vt:i4>
      </vt:variant>
      <vt:variant>
        <vt:i4>488</vt:i4>
      </vt:variant>
      <vt:variant>
        <vt:i4>0</vt:i4>
      </vt:variant>
      <vt:variant>
        <vt:i4>5</vt:i4>
      </vt:variant>
      <vt:variant>
        <vt:lpwstr/>
      </vt:variant>
      <vt:variant>
        <vt:lpwstr>_Toc250965461</vt:lpwstr>
      </vt:variant>
      <vt:variant>
        <vt:i4>1572912</vt:i4>
      </vt:variant>
      <vt:variant>
        <vt:i4>482</vt:i4>
      </vt:variant>
      <vt:variant>
        <vt:i4>0</vt:i4>
      </vt:variant>
      <vt:variant>
        <vt:i4>5</vt:i4>
      </vt:variant>
      <vt:variant>
        <vt:lpwstr/>
      </vt:variant>
      <vt:variant>
        <vt:lpwstr>_Toc250965460</vt:lpwstr>
      </vt:variant>
      <vt:variant>
        <vt:i4>1769520</vt:i4>
      </vt:variant>
      <vt:variant>
        <vt:i4>476</vt:i4>
      </vt:variant>
      <vt:variant>
        <vt:i4>0</vt:i4>
      </vt:variant>
      <vt:variant>
        <vt:i4>5</vt:i4>
      </vt:variant>
      <vt:variant>
        <vt:lpwstr/>
      </vt:variant>
      <vt:variant>
        <vt:lpwstr>_Toc250965459</vt:lpwstr>
      </vt:variant>
      <vt:variant>
        <vt:i4>1769520</vt:i4>
      </vt:variant>
      <vt:variant>
        <vt:i4>470</vt:i4>
      </vt:variant>
      <vt:variant>
        <vt:i4>0</vt:i4>
      </vt:variant>
      <vt:variant>
        <vt:i4>5</vt:i4>
      </vt:variant>
      <vt:variant>
        <vt:lpwstr/>
      </vt:variant>
      <vt:variant>
        <vt:lpwstr>_Toc250965458</vt:lpwstr>
      </vt:variant>
      <vt:variant>
        <vt:i4>1769520</vt:i4>
      </vt:variant>
      <vt:variant>
        <vt:i4>464</vt:i4>
      </vt:variant>
      <vt:variant>
        <vt:i4>0</vt:i4>
      </vt:variant>
      <vt:variant>
        <vt:i4>5</vt:i4>
      </vt:variant>
      <vt:variant>
        <vt:lpwstr/>
      </vt:variant>
      <vt:variant>
        <vt:lpwstr>_Toc250965457</vt:lpwstr>
      </vt:variant>
      <vt:variant>
        <vt:i4>1769520</vt:i4>
      </vt:variant>
      <vt:variant>
        <vt:i4>458</vt:i4>
      </vt:variant>
      <vt:variant>
        <vt:i4>0</vt:i4>
      </vt:variant>
      <vt:variant>
        <vt:i4>5</vt:i4>
      </vt:variant>
      <vt:variant>
        <vt:lpwstr/>
      </vt:variant>
      <vt:variant>
        <vt:lpwstr>_Toc250965456</vt:lpwstr>
      </vt:variant>
      <vt:variant>
        <vt:i4>1769520</vt:i4>
      </vt:variant>
      <vt:variant>
        <vt:i4>452</vt:i4>
      </vt:variant>
      <vt:variant>
        <vt:i4>0</vt:i4>
      </vt:variant>
      <vt:variant>
        <vt:i4>5</vt:i4>
      </vt:variant>
      <vt:variant>
        <vt:lpwstr/>
      </vt:variant>
      <vt:variant>
        <vt:lpwstr>_Toc250965455</vt:lpwstr>
      </vt:variant>
      <vt:variant>
        <vt:i4>1769520</vt:i4>
      </vt:variant>
      <vt:variant>
        <vt:i4>446</vt:i4>
      </vt:variant>
      <vt:variant>
        <vt:i4>0</vt:i4>
      </vt:variant>
      <vt:variant>
        <vt:i4>5</vt:i4>
      </vt:variant>
      <vt:variant>
        <vt:lpwstr/>
      </vt:variant>
      <vt:variant>
        <vt:lpwstr>_Toc250965454</vt:lpwstr>
      </vt:variant>
      <vt:variant>
        <vt:i4>1769520</vt:i4>
      </vt:variant>
      <vt:variant>
        <vt:i4>440</vt:i4>
      </vt:variant>
      <vt:variant>
        <vt:i4>0</vt:i4>
      </vt:variant>
      <vt:variant>
        <vt:i4>5</vt:i4>
      </vt:variant>
      <vt:variant>
        <vt:lpwstr/>
      </vt:variant>
      <vt:variant>
        <vt:lpwstr>_Toc250965453</vt:lpwstr>
      </vt:variant>
      <vt:variant>
        <vt:i4>1769520</vt:i4>
      </vt:variant>
      <vt:variant>
        <vt:i4>434</vt:i4>
      </vt:variant>
      <vt:variant>
        <vt:i4>0</vt:i4>
      </vt:variant>
      <vt:variant>
        <vt:i4>5</vt:i4>
      </vt:variant>
      <vt:variant>
        <vt:lpwstr/>
      </vt:variant>
      <vt:variant>
        <vt:lpwstr>_Toc250965452</vt:lpwstr>
      </vt:variant>
      <vt:variant>
        <vt:i4>1769520</vt:i4>
      </vt:variant>
      <vt:variant>
        <vt:i4>428</vt:i4>
      </vt:variant>
      <vt:variant>
        <vt:i4>0</vt:i4>
      </vt:variant>
      <vt:variant>
        <vt:i4>5</vt:i4>
      </vt:variant>
      <vt:variant>
        <vt:lpwstr/>
      </vt:variant>
      <vt:variant>
        <vt:lpwstr>_Toc250965451</vt:lpwstr>
      </vt:variant>
      <vt:variant>
        <vt:i4>1769520</vt:i4>
      </vt:variant>
      <vt:variant>
        <vt:i4>422</vt:i4>
      </vt:variant>
      <vt:variant>
        <vt:i4>0</vt:i4>
      </vt:variant>
      <vt:variant>
        <vt:i4>5</vt:i4>
      </vt:variant>
      <vt:variant>
        <vt:lpwstr/>
      </vt:variant>
      <vt:variant>
        <vt:lpwstr>_Toc250965450</vt:lpwstr>
      </vt:variant>
      <vt:variant>
        <vt:i4>1703984</vt:i4>
      </vt:variant>
      <vt:variant>
        <vt:i4>416</vt:i4>
      </vt:variant>
      <vt:variant>
        <vt:i4>0</vt:i4>
      </vt:variant>
      <vt:variant>
        <vt:i4>5</vt:i4>
      </vt:variant>
      <vt:variant>
        <vt:lpwstr/>
      </vt:variant>
      <vt:variant>
        <vt:lpwstr>_Toc250965449</vt:lpwstr>
      </vt:variant>
      <vt:variant>
        <vt:i4>1703984</vt:i4>
      </vt:variant>
      <vt:variant>
        <vt:i4>410</vt:i4>
      </vt:variant>
      <vt:variant>
        <vt:i4>0</vt:i4>
      </vt:variant>
      <vt:variant>
        <vt:i4>5</vt:i4>
      </vt:variant>
      <vt:variant>
        <vt:lpwstr/>
      </vt:variant>
      <vt:variant>
        <vt:lpwstr>_Toc250965448</vt:lpwstr>
      </vt:variant>
      <vt:variant>
        <vt:i4>1703984</vt:i4>
      </vt:variant>
      <vt:variant>
        <vt:i4>404</vt:i4>
      </vt:variant>
      <vt:variant>
        <vt:i4>0</vt:i4>
      </vt:variant>
      <vt:variant>
        <vt:i4>5</vt:i4>
      </vt:variant>
      <vt:variant>
        <vt:lpwstr/>
      </vt:variant>
      <vt:variant>
        <vt:lpwstr>_Toc250965447</vt:lpwstr>
      </vt:variant>
      <vt:variant>
        <vt:i4>1703984</vt:i4>
      </vt:variant>
      <vt:variant>
        <vt:i4>398</vt:i4>
      </vt:variant>
      <vt:variant>
        <vt:i4>0</vt:i4>
      </vt:variant>
      <vt:variant>
        <vt:i4>5</vt:i4>
      </vt:variant>
      <vt:variant>
        <vt:lpwstr/>
      </vt:variant>
      <vt:variant>
        <vt:lpwstr>_Toc250965446</vt:lpwstr>
      </vt:variant>
      <vt:variant>
        <vt:i4>1703984</vt:i4>
      </vt:variant>
      <vt:variant>
        <vt:i4>392</vt:i4>
      </vt:variant>
      <vt:variant>
        <vt:i4>0</vt:i4>
      </vt:variant>
      <vt:variant>
        <vt:i4>5</vt:i4>
      </vt:variant>
      <vt:variant>
        <vt:lpwstr/>
      </vt:variant>
      <vt:variant>
        <vt:lpwstr>_Toc250965445</vt:lpwstr>
      </vt:variant>
      <vt:variant>
        <vt:i4>1703984</vt:i4>
      </vt:variant>
      <vt:variant>
        <vt:i4>386</vt:i4>
      </vt:variant>
      <vt:variant>
        <vt:i4>0</vt:i4>
      </vt:variant>
      <vt:variant>
        <vt:i4>5</vt:i4>
      </vt:variant>
      <vt:variant>
        <vt:lpwstr/>
      </vt:variant>
      <vt:variant>
        <vt:lpwstr>_Toc250965444</vt:lpwstr>
      </vt:variant>
      <vt:variant>
        <vt:i4>1703984</vt:i4>
      </vt:variant>
      <vt:variant>
        <vt:i4>380</vt:i4>
      </vt:variant>
      <vt:variant>
        <vt:i4>0</vt:i4>
      </vt:variant>
      <vt:variant>
        <vt:i4>5</vt:i4>
      </vt:variant>
      <vt:variant>
        <vt:lpwstr/>
      </vt:variant>
      <vt:variant>
        <vt:lpwstr>_Toc250965443</vt:lpwstr>
      </vt:variant>
      <vt:variant>
        <vt:i4>1703984</vt:i4>
      </vt:variant>
      <vt:variant>
        <vt:i4>374</vt:i4>
      </vt:variant>
      <vt:variant>
        <vt:i4>0</vt:i4>
      </vt:variant>
      <vt:variant>
        <vt:i4>5</vt:i4>
      </vt:variant>
      <vt:variant>
        <vt:lpwstr/>
      </vt:variant>
      <vt:variant>
        <vt:lpwstr>_Toc250965442</vt:lpwstr>
      </vt:variant>
      <vt:variant>
        <vt:i4>1703984</vt:i4>
      </vt:variant>
      <vt:variant>
        <vt:i4>368</vt:i4>
      </vt:variant>
      <vt:variant>
        <vt:i4>0</vt:i4>
      </vt:variant>
      <vt:variant>
        <vt:i4>5</vt:i4>
      </vt:variant>
      <vt:variant>
        <vt:lpwstr/>
      </vt:variant>
      <vt:variant>
        <vt:lpwstr>_Toc250965441</vt:lpwstr>
      </vt:variant>
      <vt:variant>
        <vt:i4>1703984</vt:i4>
      </vt:variant>
      <vt:variant>
        <vt:i4>362</vt:i4>
      </vt:variant>
      <vt:variant>
        <vt:i4>0</vt:i4>
      </vt:variant>
      <vt:variant>
        <vt:i4>5</vt:i4>
      </vt:variant>
      <vt:variant>
        <vt:lpwstr/>
      </vt:variant>
      <vt:variant>
        <vt:lpwstr>_Toc250965440</vt:lpwstr>
      </vt:variant>
      <vt:variant>
        <vt:i4>1900592</vt:i4>
      </vt:variant>
      <vt:variant>
        <vt:i4>356</vt:i4>
      </vt:variant>
      <vt:variant>
        <vt:i4>0</vt:i4>
      </vt:variant>
      <vt:variant>
        <vt:i4>5</vt:i4>
      </vt:variant>
      <vt:variant>
        <vt:lpwstr/>
      </vt:variant>
      <vt:variant>
        <vt:lpwstr>_Toc250965439</vt:lpwstr>
      </vt:variant>
      <vt:variant>
        <vt:i4>1900592</vt:i4>
      </vt:variant>
      <vt:variant>
        <vt:i4>350</vt:i4>
      </vt:variant>
      <vt:variant>
        <vt:i4>0</vt:i4>
      </vt:variant>
      <vt:variant>
        <vt:i4>5</vt:i4>
      </vt:variant>
      <vt:variant>
        <vt:lpwstr/>
      </vt:variant>
      <vt:variant>
        <vt:lpwstr>_Toc250965438</vt:lpwstr>
      </vt:variant>
      <vt:variant>
        <vt:i4>1900592</vt:i4>
      </vt:variant>
      <vt:variant>
        <vt:i4>344</vt:i4>
      </vt:variant>
      <vt:variant>
        <vt:i4>0</vt:i4>
      </vt:variant>
      <vt:variant>
        <vt:i4>5</vt:i4>
      </vt:variant>
      <vt:variant>
        <vt:lpwstr/>
      </vt:variant>
      <vt:variant>
        <vt:lpwstr>_Toc250965437</vt:lpwstr>
      </vt:variant>
      <vt:variant>
        <vt:i4>1900592</vt:i4>
      </vt:variant>
      <vt:variant>
        <vt:i4>338</vt:i4>
      </vt:variant>
      <vt:variant>
        <vt:i4>0</vt:i4>
      </vt:variant>
      <vt:variant>
        <vt:i4>5</vt:i4>
      </vt:variant>
      <vt:variant>
        <vt:lpwstr/>
      </vt:variant>
      <vt:variant>
        <vt:lpwstr>_Toc250965436</vt:lpwstr>
      </vt:variant>
      <vt:variant>
        <vt:i4>1900592</vt:i4>
      </vt:variant>
      <vt:variant>
        <vt:i4>332</vt:i4>
      </vt:variant>
      <vt:variant>
        <vt:i4>0</vt:i4>
      </vt:variant>
      <vt:variant>
        <vt:i4>5</vt:i4>
      </vt:variant>
      <vt:variant>
        <vt:lpwstr/>
      </vt:variant>
      <vt:variant>
        <vt:lpwstr>_Toc250965435</vt:lpwstr>
      </vt:variant>
      <vt:variant>
        <vt:i4>1900592</vt:i4>
      </vt:variant>
      <vt:variant>
        <vt:i4>326</vt:i4>
      </vt:variant>
      <vt:variant>
        <vt:i4>0</vt:i4>
      </vt:variant>
      <vt:variant>
        <vt:i4>5</vt:i4>
      </vt:variant>
      <vt:variant>
        <vt:lpwstr/>
      </vt:variant>
      <vt:variant>
        <vt:lpwstr>_Toc250965434</vt:lpwstr>
      </vt:variant>
      <vt:variant>
        <vt:i4>1900592</vt:i4>
      </vt:variant>
      <vt:variant>
        <vt:i4>320</vt:i4>
      </vt:variant>
      <vt:variant>
        <vt:i4>0</vt:i4>
      </vt:variant>
      <vt:variant>
        <vt:i4>5</vt:i4>
      </vt:variant>
      <vt:variant>
        <vt:lpwstr/>
      </vt:variant>
      <vt:variant>
        <vt:lpwstr>_Toc250965433</vt:lpwstr>
      </vt:variant>
      <vt:variant>
        <vt:i4>1900592</vt:i4>
      </vt:variant>
      <vt:variant>
        <vt:i4>314</vt:i4>
      </vt:variant>
      <vt:variant>
        <vt:i4>0</vt:i4>
      </vt:variant>
      <vt:variant>
        <vt:i4>5</vt:i4>
      </vt:variant>
      <vt:variant>
        <vt:lpwstr/>
      </vt:variant>
      <vt:variant>
        <vt:lpwstr>_Toc250965432</vt:lpwstr>
      </vt:variant>
      <vt:variant>
        <vt:i4>1900592</vt:i4>
      </vt:variant>
      <vt:variant>
        <vt:i4>308</vt:i4>
      </vt:variant>
      <vt:variant>
        <vt:i4>0</vt:i4>
      </vt:variant>
      <vt:variant>
        <vt:i4>5</vt:i4>
      </vt:variant>
      <vt:variant>
        <vt:lpwstr/>
      </vt:variant>
      <vt:variant>
        <vt:lpwstr>_Toc250965431</vt:lpwstr>
      </vt:variant>
      <vt:variant>
        <vt:i4>1900592</vt:i4>
      </vt:variant>
      <vt:variant>
        <vt:i4>302</vt:i4>
      </vt:variant>
      <vt:variant>
        <vt:i4>0</vt:i4>
      </vt:variant>
      <vt:variant>
        <vt:i4>5</vt:i4>
      </vt:variant>
      <vt:variant>
        <vt:lpwstr/>
      </vt:variant>
      <vt:variant>
        <vt:lpwstr>_Toc250965430</vt:lpwstr>
      </vt:variant>
      <vt:variant>
        <vt:i4>1835056</vt:i4>
      </vt:variant>
      <vt:variant>
        <vt:i4>296</vt:i4>
      </vt:variant>
      <vt:variant>
        <vt:i4>0</vt:i4>
      </vt:variant>
      <vt:variant>
        <vt:i4>5</vt:i4>
      </vt:variant>
      <vt:variant>
        <vt:lpwstr/>
      </vt:variant>
      <vt:variant>
        <vt:lpwstr>_Toc250965429</vt:lpwstr>
      </vt:variant>
      <vt:variant>
        <vt:i4>1835056</vt:i4>
      </vt:variant>
      <vt:variant>
        <vt:i4>290</vt:i4>
      </vt:variant>
      <vt:variant>
        <vt:i4>0</vt:i4>
      </vt:variant>
      <vt:variant>
        <vt:i4>5</vt:i4>
      </vt:variant>
      <vt:variant>
        <vt:lpwstr/>
      </vt:variant>
      <vt:variant>
        <vt:lpwstr>_Toc250965428</vt:lpwstr>
      </vt:variant>
      <vt:variant>
        <vt:i4>1835056</vt:i4>
      </vt:variant>
      <vt:variant>
        <vt:i4>284</vt:i4>
      </vt:variant>
      <vt:variant>
        <vt:i4>0</vt:i4>
      </vt:variant>
      <vt:variant>
        <vt:i4>5</vt:i4>
      </vt:variant>
      <vt:variant>
        <vt:lpwstr/>
      </vt:variant>
      <vt:variant>
        <vt:lpwstr>_Toc250965427</vt:lpwstr>
      </vt:variant>
      <vt:variant>
        <vt:i4>1835056</vt:i4>
      </vt:variant>
      <vt:variant>
        <vt:i4>278</vt:i4>
      </vt:variant>
      <vt:variant>
        <vt:i4>0</vt:i4>
      </vt:variant>
      <vt:variant>
        <vt:i4>5</vt:i4>
      </vt:variant>
      <vt:variant>
        <vt:lpwstr/>
      </vt:variant>
      <vt:variant>
        <vt:lpwstr>_Toc250965426</vt:lpwstr>
      </vt:variant>
      <vt:variant>
        <vt:i4>1835056</vt:i4>
      </vt:variant>
      <vt:variant>
        <vt:i4>272</vt:i4>
      </vt:variant>
      <vt:variant>
        <vt:i4>0</vt:i4>
      </vt:variant>
      <vt:variant>
        <vt:i4>5</vt:i4>
      </vt:variant>
      <vt:variant>
        <vt:lpwstr/>
      </vt:variant>
      <vt:variant>
        <vt:lpwstr>_Toc250965425</vt:lpwstr>
      </vt:variant>
      <vt:variant>
        <vt:i4>1835056</vt:i4>
      </vt:variant>
      <vt:variant>
        <vt:i4>266</vt:i4>
      </vt:variant>
      <vt:variant>
        <vt:i4>0</vt:i4>
      </vt:variant>
      <vt:variant>
        <vt:i4>5</vt:i4>
      </vt:variant>
      <vt:variant>
        <vt:lpwstr/>
      </vt:variant>
      <vt:variant>
        <vt:lpwstr>_Toc250965424</vt:lpwstr>
      </vt:variant>
      <vt:variant>
        <vt:i4>1835056</vt:i4>
      </vt:variant>
      <vt:variant>
        <vt:i4>260</vt:i4>
      </vt:variant>
      <vt:variant>
        <vt:i4>0</vt:i4>
      </vt:variant>
      <vt:variant>
        <vt:i4>5</vt:i4>
      </vt:variant>
      <vt:variant>
        <vt:lpwstr/>
      </vt:variant>
      <vt:variant>
        <vt:lpwstr>_Toc250965423</vt:lpwstr>
      </vt:variant>
      <vt:variant>
        <vt:i4>1835056</vt:i4>
      </vt:variant>
      <vt:variant>
        <vt:i4>254</vt:i4>
      </vt:variant>
      <vt:variant>
        <vt:i4>0</vt:i4>
      </vt:variant>
      <vt:variant>
        <vt:i4>5</vt:i4>
      </vt:variant>
      <vt:variant>
        <vt:lpwstr/>
      </vt:variant>
      <vt:variant>
        <vt:lpwstr>_Toc250965422</vt:lpwstr>
      </vt:variant>
      <vt:variant>
        <vt:i4>1835056</vt:i4>
      </vt:variant>
      <vt:variant>
        <vt:i4>248</vt:i4>
      </vt:variant>
      <vt:variant>
        <vt:i4>0</vt:i4>
      </vt:variant>
      <vt:variant>
        <vt:i4>5</vt:i4>
      </vt:variant>
      <vt:variant>
        <vt:lpwstr/>
      </vt:variant>
      <vt:variant>
        <vt:lpwstr>_Toc250965421</vt:lpwstr>
      </vt:variant>
      <vt:variant>
        <vt:i4>1835056</vt:i4>
      </vt:variant>
      <vt:variant>
        <vt:i4>242</vt:i4>
      </vt:variant>
      <vt:variant>
        <vt:i4>0</vt:i4>
      </vt:variant>
      <vt:variant>
        <vt:i4>5</vt:i4>
      </vt:variant>
      <vt:variant>
        <vt:lpwstr/>
      </vt:variant>
      <vt:variant>
        <vt:lpwstr>_Toc250965420</vt:lpwstr>
      </vt:variant>
      <vt:variant>
        <vt:i4>2031664</vt:i4>
      </vt:variant>
      <vt:variant>
        <vt:i4>236</vt:i4>
      </vt:variant>
      <vt:variant>
        <vt:i4>0</vt:i4>
      </vt:variant>
      <vt:variant>
        <vt:i4>5</vt:i4>
      </vt:variant>
      <vt:variant>
        <vt:lpwstr/>
      </vt:variant>
      <vt:variant>
        <vt:lpwstr>_Toc250965419</vt:lpwstr>
      </vt:variant>
      <vt:variant>
        <vt:i4>2031664</vt:i4>
      </vt:variant>
      <vt:variant>
        <vt:i4>230</vt:i4>
      </vt:variant>
      <vt:variant>
        <vt:i4>0</vt:i4>
      </vt:variant>
      <vt:variant>
        <vt:i4>5</vt:i4>
      </vt:variant>
      <vt:variant>
        <vt:lpwstr/>
      </vt:variant>
      <vt:variant>
        <vt:lpwstr>_Toc250965418</vt:lpwstr>
      </vt:variant>
      <vt:variant>
        <vt:i4>2031664</vt:i4>
      </vt:variant>
      <vt:variant>
        <vt:i4>224</vt:i4>
      </vt:variant>
      <vt:variant>
        <vt:i4>0</vt:i4>
      </vt:variant>
      <vt:variant>
        <vt:i4>5</vt:i4>
      </vt:variant>
      <vt:variant>
        <vt:lpwstr/>
      </vt:variant>
      <vt:variant>
        <vt:lpwstr>_Toc250965417</vt:lpwstr>
      </vt:variant>
      <vt:variant>
        <vt:i4>2031664</vt:i4>
      </vt:variant>
      <vt:variant>
        <vt:i4>218</vt:i4>
      </vt:variant>
      <vt:variant>
        <vt:i4>0</vt:i4>
      </vt:variant>
      <vt:variant>
        <vt:i4>5</vt:i4>
      </vt:variant>
      <vt:variant>
        <vt:lpwstr/>
      </vt:variant>
      <vt:variant>
        <vt:lpwstr>_Toc250965416</vt:lpwstr>
      </vt:variant>
      <vt:variant>
        <vt:i4>2031664</vt:i4>
      </vt:variant>
      <vt:variant>
        <vt:i4>212</vt:i4>
      </vt:variant>
      <vt:variant>
        <vt:i4>0</vt:i4>
      </vt:variant>
      <vt:variant>
        <vt:i4>5</vt:i4>
      </vt:variant>
      <vt:variant>
        <vt:lpwstr/>
      </vt:variant>
      <vt:variant>
        <vt:lpwstr>_Toc250965415</vt:lpwstr>
      </vt:variant>
      <vt:variant>
        <vt:i4>2031664</vt:i4>
      </vt:variant>
      <vt:variant>
        <vt:i4>206</vt:i4>
      </vt:variant>
      <vt:variant>
        <vt:i4>0</vt:i4>
      </vt:variant>
      <vt:variant>
        <vt:i4>5</vt:i4>
      </vt:variant>
      <vt:variant>
        <vt:lpwstr/>
      </vt:variant>
      <vt:variant>
        <vt:lpwstr>_Toc250965414</vt:lpwstr>
      </vt:variant>
      <vt:variant>
        <vt:i4>2031664</vt:i4>
      </vt:variant>
      <vt:variant>
        <vt:i4>200</vt:i4>
      </vt:variant>
      <vt:variant>
        <vt:i4>0</vt:i4>
      </vt:variant>
      <vt:variant>
        <vt:i4>5</vt:i4>
      </vt:variant>
      <vt:variant>
        <vt:lpwstr/>
      </vt:variant>
      <vt:variant>
        <vt:lpwstr>_Toc250965413</vt:lpwstr>
      </vt:variant>
      <vt:variant>
        <vt:i4>2031664</vt:i4>
      </vt:variant>
      <vt:variant>
        <vt:i4>194</vt:i4>
      </vt:variant>
      <vt:variant>
        <vt:i4>0</vt:i4>
      </vt:variant>
      <vt:variant>
        <vt:i4>5</vt:i4>
      </vt:variant>
      <vt:variant>
        <vt:lpwstr/>
      </vt:variant>
      <vt:variant>
        <vt:lpwstr>_Toc250965412</vt:lpwstr>
      </vt:variant>
      <vt:variant>
        <vt:i4>2031664</vt:i4>
      </vt:variant>
      <vt:variant>
        <vt:i4>188</vt:i4>
      </vt:variant>
      <vt:variant>
        <vt:i4>0</vt:i4>
      </vt:variant>
      <vt:variant>
        <vt:i4>5</vt:i4>
      </vt:variant>
      <vt:variant>
        <vt:lpwstr/>
      </vt:variant>
      <vt:variant>
        <vt:lpwstr>_Toc250965411</vt:lpwstr>
      </vt:variant>
      <vt:variant>
        <vt:i4>2031664</vt:i4>
      </vt:variant>
      <vt:variant>
        <vt:i4>182</vt:i4>
      </vt:variant>
      <vt:variant>
        <vt:i4>0</vt:i4>
      </vt:variant>
      <vt:variant>
        <vt:i4>5</vt:i4>
      </vt:variant>
      <vt:variant>
        <vt:lpwstr/>
      </vt:variant>
      <vt:variant>
        <vt:lpwstr>_Toc250965410</vt:lpwstr>
      </vt:variant>
      <vt:variant>
        <vt:i4>1966128</vt:i4>
      </vt:variant>
      <vt:variant>
        <vt:i4>176</vt:i4>
      </vt:variant>
      <vt:variant>
        <vt:i4>0</vt:i4>
      </vt:variant>
      <vt:variant>
        <vt:i4>5</vt:i4>
      </vt:variant>
      <vt:variant>
        <vt:lpwstr/>
      </vt:variant>
      <vt:variant>
        <vt:lpwstr>_Toc250965409</vt:lpwstr>
      </vt:variant>
      <vt:variant>
        <vt:i4>1966128</vt:i4>
      </vt:variant>
      <vt:variant>
        <vt:i4>170</vt:i4>
      </vt:variant>
      <vt:variant>
        <vt:i4>0</vt:i4>
      </vt:variant>
      <vt:variant>
        <vt:i4>5</vt:i4>
      </vt:variant>
      <vt:variant>
        <vt:lpwstr/>
      </vt:variant>
      <vt:variant>
        <vt:lpwstr>_Toc250965408</vt:lpwstr>
      </vt:variant>
      <vt:variant>
        <vt:i4>1966128</vt:i4>
      </vt:variant>
      <vt:variant>
        <vt:i4>164</vt:i4>
      </vt:variant>
      <vt:variant>
        <vt:i4>0</vt:i4>
      </vt:variant>
      <vt:variant>
        <vt:i4>5</vt:i4>
      </vt:variant>
      <vt:variant>
        <vt:lpwstr/>
      </vt:variant>
      <vt:variant>
        <vt:lpwstr>_Toc250965407</vt:lpwstr>
      </vt:variant>
      <vt:variant>
        <vt:i4>1966128</vt:i4>
      </vt:variant>
      <vt:variant>
        <vt:i4>158</vt:i4>
      </vt:variant>
      <vt:variant>
        <vt:i4>0</vt:i4>
      </vt:variant>
      <vt:variant>
        <vt:i4>5</vt:i4>
      </vt:variant>
      <vt:variant>
        <vt:lpwstr/>
      </vt:variant>
      <vt:variant>
        <vt:lpwstr>_Toc250965406</vt:lpwstr>
      </vt:variant>
      <vt:variant>
        <vt:i4>1966128</vt:i4>
      </vt:variant>
      <vt:variant>
        <vt:i4>152</vt:i4>
      </vt:variant>
      <vt:variant>
        <vt:i4>0</vt:i4>
      </vt:variant>
      <vt:variant>
        <vt:i4>5</vt:i4>
      </vt:variant>
      <vt:variant>
        <vt:lpwstr/>
      </vt:variant>
      <vt:variant>
        <vt:lpwstr>_Toc250965405</vt:lpwstr>
      </vt:variant>
      <vt:variant>
        <vt:i4>1966128</vt:i4>
      </vt:variant>
      <vt:variant>
        <vt:i4>146</vt:i4>
      </vt:variant>
      <vt:variant>
        <vt:i4>0</vt:i4>
      </vt:variant>
      <vt:variant>
        <vt:i4>5</vt:i4>
      </vt:variant>
      <vt:variant>
        <vt:lpwstr/>
      </vt:variant>
      <vt:variant>
        <vt:lpwstr>_Toc250965404</vt:lpwstr>
      </vt:variant>
      <vt:variant>
        <vt:i4>1966128</vt:i4>
      </vt:variant>
      <vt:variant>
        <vt:i4>140</vt:i4>
      </vt:variant>
      <vt:variant>
        <vt:i4>0</vt:i4>
      </vt:variant>
      <vt:variant>
        <vt:i4>5</vt:i4>
      </vt:variant>
      <vt:variant>
        <vt:lpwstr/>
      </vt:variant>
      <vt:variant>
        <vt:lpwstr>_Toc250965403</vt:lpwstr>
      </vt:variant>
      <vt:variant>
        <vt:i4>1966128</vt:i4>
      </vt:variant>
      <vt:variant>
        <vt:i4>134</vt:i4>
      </vt:variant>
      <vt:variant>
        <vt:i4>0</vt:i4>
      </vt:variant>
      <vt:variant>
        <vt:i4>5</vt:i4>
      </vt:variant>
      <vt:variant>
        <vt:lpwstr/>
      </vt:variant>
      <vt:variant>
        <vt:lpwstr>_Toc250965402</vt:lpwstr>
      </vt:variant>
      <vt:variant>
        <vt:i4>1966128</vt:i4>
      </vt:variant>
      <vt:variant>
        <vt:i4>128</vt:i4>
      </vt:variant>
      <vt:variant>
        <vt:i4>0</vt:i4>
      </vt:variant>
      <vt:variant>
        <vt:i4>5</vt:i4>
      </vt:variant>
      <vt:variant>
        <vt:lpwstr/>
      </vt:variant>
      <vt:variant>
        <vt:lpwstr>_Toc250965401</vt:lpwstr>
      </vt:variant>
      <vt:variant>
        <vt:i4>1966128</vt:i4>
      </vt:variant>
      <vt:variant>
        <vt:i4>122</vt:i4>
      </vt:variant>
      <vt:variant>
        <vt:i4>0</vt:i4>
      </vt:variant>
      <vt:variant>
        <vt:i4>5</vt:i4>
      </vt:variant>
      <vt:variant>
        <vt:lpwstr/>
      </vt:variant>
      <vt:variant>
        <vt:lpwstr>_Toc250965400</vt:lpwstr>
      </vt:variant>
      <vt:variant>
        <vt:i4>1507383</vt:i4>
      </vt:variant>
      <vt:variant>
        <vt:i4>116</vt:i4>
      </vt:variant>
      <vt:variant>
        <vt:i4>0</vt:i4>
      </vt:variant>
      <vt:variant>
        <vt:i4>5</vt:i4>
      </vt:variant>
      <vt:variant>
        <vt:lpwstr/>
      </vt:variant>
      <vt:variant>
        <vt:lpwstr>_Toc250965399</vt:lpwstr>
      </vt:variant>
      <vt:variant>
        <vt:i4>1507383</vt:i4>
      </vt:variant>
      <vt:variant>
        <vt:i4>110</vt:i4>
      </vt:variant>
      <vt:variant>
        <vt:i4>0</vt:i4>
      </vt:variant>
      <vt:variant>
        <vt:i4>5</vt:i4>
      </vt:variant>
      <vt:variant>
        <vt:lpwstr/>
      </vt:variant>
      <vt:variant>
        <vt:lpwstr>_Toc250965398</vt:lpwstr>
      </vt:variant>
      <vt:variant>
        <vt:i4>1507383</vt:i4>
      </vt:variant>
      <vt:variant>
        <vt:i4>104</vt:i4>
      </vt:variant>
      <vt:variant>
        <vt:i4>0</vt:i4>
      </vt:variant>
      <vt:variant>
        <vt:i4>5</vt:i4>
      </vt:variant>
      <vt:variant>
        <vt:lpwstr/>
      </vt:variant>
      <vt:variant>
        <vt:lpwstr>_Toc250965397</vt:lpwstr>
      </vt:variant>
      <vt:variant>
        <vt:i4>1507383</vt:i4>
      </vt:variant>
      <vt:variant>
        <vt:i4>98</vt:i4>
      </vt:variant>
      <vt:variant>
        <vt:i4>0</vt:i4>
      </vt:variant>
      <vt:variant>
        <vt:i4>5</vt:i4>
      </vt:variant>
      <vt:variant>
        <vt:lpwstr/>
      </vt:variant>
      <vt:variant>
        <vt:lpwstr>_Toc250965396</vt:lpwstr>
      </vt:variant>
      <vt:variant>
        <vt:i4>1507383</vt:i4>
      </vt:variant>
      <vt:variant>
        <vt:i4>92</vt:i4>
      </vt:variant>
      <vt:variant>
        <vt:i4>0</vt:i4>
      </vt:variant>
      <vt:variant>
        <vt:i4>5</vt:i4>
      </vt:variant>
      <vt:variant>
        <vt:lpwstr/>
      </vt:variant>
      <vt:variant>
        <vt:lpwstr>_Toc250965395</vt:lpwstr>
      </vt:variant>
      <vt:variant>
        <vt:i4>1507383</vt:i4>
      </vt:variant>
      <vt:variant>
        <vt:i4>86</vt:i4>
      </vt:variant>
      <vt:variant>
        <vt:i4>0</vt:i4>
      </vt:variant>
      <vt:variant>
        <vt:i4>5</vt:i4>
      </vt:variant>
      <vt:variant>
        <vt:lpwstr/>
      </vt:variant>
      <vt:variant>
        <vt:lpwstr>_Toc250965394</vt:lpwstr>
      </vt:variant>
      <vt:variant>
        <vt:i4>1507383</vt:i4>
      </vt:variant>
      <vt:variant>
        <vt:i4>80</vt:i4>
      </vt:variant>
      <vt:variant>
        <vt:i4>0</vt:i4>
      </vt:variant>
      <vt:variant>
        <vt:i4>5</vt:i4>
      </vt:variant>
      <vt:variant>
        <vt:lpwstr/>
      </vt:variant>
      <vt:variant>
        <vt:lpwstr>_Toc250965393</vt:lpwstr>
      </vt:variant>
      <vt:variant>
        <vt:i4>1507383</vt:i4>
      </vt:variant>
      <vt:variant>
        <vt:i4>74</vt:i4>
      </vt:variant>
      <vt:variant>
        <vt:i4>0</vt:i4>
      </vt:variant>
      <vt:variant>
        <vt:i4>5</vt:i4>
      </vt:variant>
      <vt:variant>
        <vt:lpwstr/>
      </vt:variant>
      <vt:variant>
        <vt:lpwstr>_Toc250965392</vt:lpwstr>
      </vt:variant>
      <vt:variant>
        <vt:i4>1507383</vt:i4>
      </vt:variant>
      <vt:variant>
        <vt:i4>68</vt:i4>
      </vt:variant>
      <vt:variant>
        <vt:i4>0</vt:i4>
      </vt:variant>
      <vt:variant>
        <vt:i4>5</vt:i4>
      </vt:variant>
      <vt:variant>
        <vt:lpwstr/>
      </vt:variant>
      <vt:variant>
        <vt:lpwstr>_Toc250965391</vt:lpwstr>
      </vt:variant>
      <vt:variant>
        <vt:i4>1507383</vt:i4>
      </vt:variant>
      <vt:variant>
        <vt:i4>62</vt:i4>
      </vt:variant>
      <vt:variant>
        <vt:i4>0</vt:i4>
      </vt:variant>
      <vt:variant>
        <vt:i4>5</vt:i4>
      </vt:variant>
      <vt:variant>
        <vt:lpwstr/>
      </vt:variant>
      <vt:variant>
        <vt:lpwstr>_Toc250965390</vt:lpwstr>
      </vt:variant>
      <vt:variant>
        <vt:i4>1441847</vt:i4>
      </vt:variant>
      <vt:variant>
        <vt:i4>56</vt:i4>
      </vt:variant>
      <vt:variant>
        <vt:i4>0</vt:i4>
      </vt:variant>
      <vt:variant>
        <vt:i4>5</vt:i4>
      </vt:variant>
      <vt:variant>
        <vt:lpwstr/>
      </vt:variant>
      <vt:variant>
        <vt:lpwstr>_Toc250965389</vt:lpwstr>
      </vt:variant>
      <vt:variant>
        <vt:i4>1441847</vt:i4>
      </vt:variant>
      <vt:variant>
        <vt:i4>50</vt:i4>
      </vt:variant>
      <vt:variant>
        <vt:i4>0</vt:i4>
      </vt:variant>
      <vt:variant>
        <vt:i4>5</vt:i4>
      </vt:variant>
      <vt:variant>
        <vt:lpwstr/>
      </vt:variant>
      <vt:variant>
        <vt:lpwstr>_Toc250965388</vt:lpwstr>
      </vt:variant>
      <vt:variant>
        <vt:i4>1441847</vt:i4>
      </vt:variant>
      <vt:variant>
        <vt:i4>44</vt:i4>
      </vt:variant>
      <vt:variant>
        <vt:i4>0</vt:i4>
      </vt:variant>
      <vt:variant>
        <vt:i4>5</vt:i4>
      </vt:variant>
      <vt:variant>
        <vt:lpwstr/>
      </vt:variant>
      <vt:variant>
        <vt:lpwstr>_Toc250965387</vt:lpwstr>
      </vt:variant>
      <vt:variant>
        <vt:i4>1441847</vt:i4>
      </vt:variant>
      <vt:variant>
        <vt:i4>38</vt:i4>
      </vt:variant>
      <vt:variant>
        <vt:i4>0</vt:i4>
      </vt:variant>
      <vt:variant>
        <vt:i4>5</vt:i4>
      </vt:variant>
      <vt:variant>
        <vt:lpwstr/>
      </vt:variant>
      <vt:variant>
        <vt:lpwstr>_Toc250965386</vt:lpwstr>
      </vt:variant>
      <vt:variant>
        <vt:i4>1441847</vt:i4>
      </vt:variant>
      <vt:variant>
        <vt:i4>32</vt:i4>
      </vt:variant>
      <vt:variant>
        <vt:i4>0</vt:i4>
      </vt:variant>
      <vt:variant>
        <vt:i4>5</vt:i4>
      </vt:variant>
      <vt:variant>
        <vt:lpwstr/>
      </vt:variant>
      <vt:variant>
        <vt:lpwstr>_Toc250965385</vt:lpwstr>
      </vt:variant>
      <vt:variant>
        <vt:i4>1441847</vt:i4>
      </vt:variant>
      <vt:variant>
        <vt:i4>26</vt:i4>
      </vt:variant>
      <vt:variant>
        <vt:i4>0</vt:i4>
      </vt:variant>
      <vt:variant>
        <vt:i4>5</vt:i4>
      </vt:variant>
      <vt:variant>
        <vt:lpwstr/>
      </vt:variant>
      <vt:variant>
        <vt:lpwstr>_Toc250965384</vt:lpwstr>
      </vt:variant>
      <vt:variant>
        <vt:i4>1441847</vt:i4>
      </vt:variant>
      <vt:variant>
        <vt:i4>20</vt:i4>
      </vt:variant>
      <vt:variant>
        <vt:i4>0</vt:i4>
      </vt:variant>
      <vt:variant>
        <vt:i4>5</vt:i4>
      </vt:variant>
      <vt:variant>
        <vt:lpwstr/>
      </vt:variant>
      <vt:variant>
        <vt:lpwstr>_Toc250965383</vt:lpwstr>
      </vt:variant>
      <vt:variant>
        <vt:i4>1441847</vt:i4>
      </vt:variant>
      <vt:variant>
        <vt:i4>14</vt:i4>
      </vt:variant>
      <vt:variant>
        <vt:i4>0</vt:i4>
      </vt:variant>
      <vt:variant>
        <vt:i4>5</vt:i4>
      </vt:variant>
      <vt:variant>
        <vt:lpwstr/>
      </vt:variant>
      <vt:variant>
        <vt:lpwstr>_Toc250965382</vt:lpwstr>
      </vt:variant>
      <vt:variant>
        <vt:i4>1441847</vt:i4>
      </vt:variant>
      <vt:variant>
        <vt:i4>8</vt:i4>
      </vt:variant>
      <vt:variant>
        <vt:i4>0</vt:i4>
      </vt:variant>
      <vt:variant>
        <vt:i4>5</vt:i4>
      </vt:variant>
      <vt:variant>
        <vt:lpwstr/>
      </vt:variant>
      <vt:variant>
        <vt:lpwstr>_Toc250965381</vt:lpwstr>
      </vt:variant>
      <vt:variant>
        <vt:i4>131075</vt:i4>
      </vt:variant>
      <vt:variant>
        <vt:i4>3</vt:i4>
      </vt:variant>
      <vt:variant>
        <vt:i4>0</vt:i4>
      </vt:variant>
      <vt:variant>
        <vt:i4>5</vt:i4>
      </vt:variant>
      <vt:variant>
        <vt:lpwstr>http://www.idika.gr/</vt:lpwstr>
      </vt:variant>
      <vt:variant>
        <vt:lpwstr/>
      </vt:variant>
      <vt:variant>
        <vt:i4>8257613</vt:i4>
      </vt:variant>
      <vt:variant>
        <vt:i4>0</vt:i4>
      </vt:variant>
      <vt:variant>
        <vt:i4>0</vt:i4>
      </vt:variant>
      <vt:variant>
        <vt:i4>5</vt:i4>
      </vt:variant>
      <vt:variant>
        <vt:lpwstr>mailto:info@idika.gr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Διακήρυξη</dc:title>
  <dc:creator>vmakri</dc:creator>
  <cp:lastModifiedBy>annousaki</cp:lastModifiedBy>
  <cp:revision>2</cp:revision>
  <cp:lastPrinted>2014-07-04T09:00:00Z</cp:lastPrinted>
  <dcterms:created xsi:type="dcterms:W3CDTF">2014-09-23T11:17:00Z</dcterms:created>
  <dcterms:modified xsi:type="dcterms:W3CDTF">2014-09-23T11:17:00Z</dcterms:modified>
</cp:coreProperties>
</file>