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1E0"/>
      </w:tblPr>
      <w:tblGrid>
        <w:gridCol w:w="2552"/>
        <w:gridCol w:w="2267"/>
        <w:gridCol w:w="4820"/>
      </w:tblGrid>
      <w:tr w:rsidR="0073372E" w:rsidRPr="00A64C78" w:rsidTr="0023777D">
        <w:trPr>
          <w:trHeight w:hRule="exact" w:val="2717"/>
        </w:trPr>
        <w:tc>
          <w:tcPr>
            <w:tcW w:w="4819" w:type="dxa"/>
            <w:gridSpan w:val="2"/>
            <w:shd w:val="clear" w:color="auto" w:fill="336699"/>
          </w:tcPr>
          <w:p w:rsidR="0073372E" w:rsidRPr="00A64C78" w:rsidRDefault="0073372E" w:rsidP="0023777D">
            <w:pPr>
              <w:widowControl w:val="0"/>
              <w:spacing w:before="60"/>
              <w:rPr>
                <w:b/>
                <w:sz w:val="32"/>
                <w:szCs w:val="32"/>
                <w:lang w:val="en-US"/>
              </w:rPr>
            </w:pPr>
            <w:r>
              <w:rPr>
                <w:noProof/>
                <w:lang w:eastAsia="el-GR"/>
              </w:rPr>
              <w:drawing>
                <wp:anchor distT="0" distB="0" distL="114300" distR="114300" simplePos="0" relativeHeight="251659264" behindDoc="0" locked="0" layoutInCell="1" allowOverlap="1">
                  <wp:simplePos x="0" y="0"/>
                  <wp:positionH relativeFrom="column">
                    <wp:posOffset>-13970</wp:posOffset>
                  </wp:positionH>
                  <wp:positionV relativeFrom="paragraph">
                    <wp:posOffset>47625</wp:posOffset>
                  </wp:positionV>
                  <wp:extent cx="1800225" cy="1266825"/>
                  <wp:effectExtent l="19050" t="0" r="9525" b="0"/>
                  <wp:wrapNone/>
                  <wp:docPr id="62" name="Picture 2" descr="sim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aia"/>
                          <pic:cNvPicPr>
                            <a:picLocks noChangeAspect="1" noChangeArrowheads="1"/>
                          </pic:cNvPicPr>
                        </pic:nvPicPr>
                        <pic:blipFill>
                          <a:blip r:embed="rId8" cstate="print"/>
                          <a:srcRect/>
                          <a:stretch>
                            <a:fillRect/>
                          </a:stretch>
                        </pic:blipFill>
                        <pic:spPr bwMode="auto">
                          <a:xfrm>
                            <a:off x="0" y="0"/>
                            <a:ext cx="1800225" cy="1266825"/>
                          </a:xfrm>
                          <a:prstGeom prst="rect">
                            <a:avLst/>
                          </a:prstGeom>
                          <a:noFill/>
                          <a:ln w="9525">
                            <a:noFill/>
                            <a:miter lim="800000"/>
                            <a:headEnd/>
                            <a:tailEnd/>
                          </a:ln>
                        </pic:spPr>
                      </pic:pic>
                    </a:graphicData>
                  </a:graphic>
                </wp:anchor>
              </w:drawing>
            </w:r>
          </w:p>
        </w:tc>
        <w:tc>
          <w:tcPr>
            <w:tcW w:w="4820" w:type="dxa"/>
            <w:shd w:val="clear" w:color="auto" w:fill="336699"/>
          </w:tcPr>
          <w:p w:rsidR="0073372E" w:rsidRPr="00A64C78" w:rsidRDefault="0073372E" w:rsidP="0023777D">
            <w:pPr>
              <w:widowControl w:val="0"/>
              <w:spacing w:before="60"/>
              <w:jc w:val="right"/>
              <w:rPr>
                <w:b/>
                <w:sz w:val="32"/>
                <w:szCs w:val="32"/>
                <w:lang w:val="en-US"/>
              </w:rPr>
            </w:pPr>
            <w:r>
              <w:rPr>
                <w:noProof/>
                <w:lang w:eastAsia="el-GR"/>
              </w:rPr>
              <w:drawing>
                <wp:anchor distT="0" distB="0" distL="114300" distR="114300" simplePos="0" relativeHeight="251660288" behindDoc="0" locked="0" layoutInCell="1" allowOverlap="1">
                  <wp:simplePos x="0" y="0"/>
                  <wp:positionH relativeFrom="column">
                    <wp:posOffset>1088390</wp:posOffset>
                  </wp:positionH>
                  <wp:positionV relativeFrom="paragraph">
                    <wp:posOffset>40640</wp:posOffset>
                  </wp:positionV>
                  <wp:extent cx="1857375" cy="1276350"/>
                  <wp:effectExtent l="19050" t="0" r="9525" b="0"/>
                  <wp:wrapNone/>
                  <wp:docPr id="63" name="Εικόνα 63" descr="105-Ψηφιακή Σύγκλι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05-Ψηφιακή Σύγκλιση"/>
                          <pic:cNvPicPr>
                            <a:picLocks noChangeAspect="1" noChangeArrowheads="1"/>
                          </pic:cNvPicPr>
                        </pic:nvPicPr>
                        <pic:blipFill>
                          <a:blip r:embed="rId9" cstate="print"/>
                          <a:srcRect/>
                          <a:stretch>
                            <a:fillRect/>
                          </a:stretch>
                        </pic:blipFill>
                        <pic:spPr bwMode="auto">
                          <a:xfrm>
                            <a:off x="0" y="0"/>
                            <a:ext cx="1857375" cy="1276350"/>
                          </a:xfrm>
                          <a:prstGeom prst="rect">
                            <a:avLst/>
                          </a:prstGeom>
                          <a:noFill/>
                          <a:ln w="9525">
                            <a:noFill/>
                            <a:miter lim="800000"/>
                            <a:headEnd/>
                            <a:tailEnd/>
                          </a:ln>
                        </pic:spPr>
                      </pic:pic>
                    </a:graphicData>
                  </a:graphic>
                </wp:anchor>
              </w:drawing>
            </w:r>
          </w:p>
        </w:tc>
      </w:tr>
      <w:tr w:rsidR="0073372E" w:rsidRPr="00A64C78" w:rsidTr="0023777D">
        <w:trPr>
          <w:trHeight w:val="20"/>
        </w:trPr>
        <w:tc>
          <w:tcPr>
            <w:tcW w:w="9639" w:type="dxa"/>
            <w:gridSpan w:val="3"/>
            <w:shd w:val="clear" w:color="auto" w:fill="003366"/>
          </w:tcPr>
          <w:p w:rsidR="0073372E" w:rsidRPr="0073372E" w:rsidRDefault="0073372E" w:rsidP="0073372E">
            <w:pPr>
              <w:widowControl w:val="0"/>
              <w:spacing w:before="60" w:after="0"/>
              <w:jc w:val="center"/>
              <w:rPr>
                <w:rFonts w:ascii="Calibri" w:hAnsi="Calibri"/>
                <w:b/>
                <w:bCs/>
                <w:sz w:val="32"/>
                <w:szCs w:val="32"/>
                <w:lang w:eastAsia="el-GR"/>
              </w:rPr>
            </w:pPr>
            <w:r w:rsidRPr="0073372E">
              <w:rPr>
                <w:rFonts w:ascii="Calibri" w:hAnsi="Calibri"/>
                <w:b/>
                <w:bCs/>
                <w:sz w:val="32"/>
                <w:szCs w:val="32"/>
                <w:lang w:eastAsia="el-GR"/>
              </w:rPr>
              <w:t>Διακήρυξη Διαγωνισμού για το Έργο</w:t>
            </w:r>
          </w:p>
        </w:tc>
      </w:tr>
      <w:tr w:rsidR="0073372E" w:rsidRPr="00A64C78" w:rsidTr="0023777D">
        <w:trPr>
          <w:trHeight w:val="284"/>
        </w:trPr>
        <w:tc>
          <w:tcPr>
            <w:tcW w:w="9639" w:type="dxa"/>
            <w:gridSpan w:val="3"/>
            <w:shd w:val="clear" w:color="auto" w:fill="003366"/>
          </w:tcPr>
          <w:p w:rsidR="0073372E" w:rsidRPr="0073372E" w:rsidRDefault="0073372E" w:rsidP="0073372E">
            <w:pPr>
              <w:widowControl w:val="0"/>
              <w:spacing w:before="60" w:after="0"/>
              <w:jc w:val="center"/>
              <w:rPr>
                <w:rFonts w:ascii="Calibri" w:hAnsi="Calibri"/>
                <w:b/>
                <w:bCs/>
                <w:sz w:val="32"/>
                <w:szCs w:val="32"/>
                <w:lang w:eastAsia="el-GR"/>
              </w:rPr>
            </w:pPr>
            <w:r w:rsidRPr="0073372E">
              <w:rPr>
                <w:rFonts w:ascii="Calibri" w:hAnsi="Calibri"/>
                <w:b/>
                <w:bCs/>
                <w:sz w:val="32"/>
                <w:szCs w:val="32"/>
                <w:lang w:eastAsia="el-GR"/>
              </w:rPr>
              <w:t>«Προμήθεια Εξοπλισμού για αναβάθμιση εφαρμογών Λοιπών Ταμείων»</w:t>
            </w:r>
          </w:p>
          <w:p w:rsidR="0073372E" w:rsidRPr="0073372E" w:rsidRDefault="0073372E" w:rsidP="0073372E">
            <w:pPr>
              <w:widowControl w:val="0"/>
              <w:spacing w:before="60" w:after="0"/>
              <w:jc w:val="center"/>
              <w:rPr>
                <w:rFonts w:ascii="Calibri" w:hAnsi="Calibri"/>
                <w:b/>
                <w:bCs/>
                <w:sz w:val="32"/>
                <w:szCs w:val="32"/>
                <w:lang w:eastAsia="el-GR"/>
              </w:rPr>
            </w:pPr>
            <w:r w:rsidRPr="0073372E">
              <w:rPr>
                <w:rFonts w:ascii="Calibri" w:hAnsi="Calibri"/>
                <w:b/>
                <w:bCs/>
                <w:sz w:val="32"/>
                <w:szCs w:val="32"/>
                <w:lang w:eastAsia="el-GR"/>
              </w:rPr>
              <w:t>στο πλαίσιο της Πράξης</w:t>
            </w:r>
          </w:p>
          <w:p w:rsidR="0073372E" w:rsidRPr="0073372E" w:rsidRDefault="0073372E" w:rsidP="0073372E">
            <w:pPr>
              <w:widowControl w:val="0"/>
              <w:spacing w:before="60" w:after="0"/>
              <w:jc w:val="center"/>
              <w:rPr>
                <w:rFonts w:ascii="Calibri" w:hAnsi="Calibri"/>
                <w:b/>
                <w:bCs/>
                <w:sz w:val="32"/>
                <w:szCs w:val="32"/>
                <w:lang w:eastAsia="el-GR"/>
              </w:rPr>
            </w:pPr>
            <w:r w:rsidRPr="0073372E">
              <w:rPr>
                <w:rFonts w:ascii="Calibri" w:hAnsi="Calibri"/>
                <w:b/>
                <w:bCs/>
                <w:sz w:val="32"/>
                <w:szCs w:val="32"/>
                <w:lang w:eastAsia="el-GR"/>
              </w:rPr>
              <w:t>«Ψηφιακές Υπηρεσίες για Φορείς Κοινωνικής Ασφάλισης»</w:t>
            </w:r>
          </w:p>
          <w:p w:rsidR="0073372E" w:rsidRPr="0073372E" w:rsidRDefault="0073372E" w:rsidP="0073372E">
            <w:pPr>
              <w:widowControl w:val="0"/>
              <w:spacing w:before="60" w:after="0"/>
              <w:jc w:val="center"/>
              <w:rPr>
                <w:rFonts w:ascii="Calibri" w:hAnsi="Calibri"/>
                <w:b/>
                <w:bCs/>
                <w:sz w:val="32"/>
                <w:szCs w:val="32"/>
                <w:lang w:eastAsia="el-GR"/>
              </w:rPr>
            </w:pPr>
          </w:p>
        </w:tc>
      </w:tr>
      <w:tr w:rsidR="0073372E" w:rsidRPr="00A64C78" w:rsidTr="0023777D">
        <w:trPr>
          <w:trHeight w:hRule="exact" w:val="567"/>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Αρχή:</w:t>
            </w:r>
          </w:p>
        </w:tc>
        <w:tc>
          <w:tcPr>
            <w:tcW w:w="7087" w:type="dxa"/>
            <w:gridSpan w:val="2"/>
            <w:shd w:val="clear" w:color="auto" w:fill="003366"/>
            <w:vAlign w:val="center"/>
          </w:tcPr>
          <w:p w:rsidR="0073372E" w:rsidRPr="0073372E" w:rsidRDefault="0073372E" w:rsidP="0073372E">
            <w:pPr>
              <w:widowControl w:val="0"/>
              <w:spacing w:before="60" w:after="0"/>
              <w:ind w:left="-113"/>
              <w:rPr>
                <w:rFonts w:ascii="Calibri" w:hAnsi="Calibri"/>
                <w:b/>
                <w:sz w:val="28"/>
                <w:szCs w:val="24"/>
                <w:lang w:eastAsia="el-GR"/>
              </w:rPr>
            </w:pPr>
            <w:r w:rsidRPr="0073372E">
              <w:rPr>
                <w:rFonts w:ascii="Calibri" w:hAnsi="Calibri"/>
                <w:b/>
                <w:sz w:val="28"/>
                <w:szCs w:val="24"/>
                <w:lang w:eastAsia="el-GR"/>
              </w:rPr>
              <w:t>ΗΛΕΚΤΡΟΝΙΚΗ ΔΙΑΚΥΒΕΡΝΗΣΗ ΚΟΙΝΩΝΙΚΗΣ ΑΣΦΑΛΙΣΗΣ ΑΕ</w:t>
            </w:r>
          </w:p>
        </w:tc>
      </w:tr>
      <w:tr w:rsidR="0073372E" w:rsidRPr="00A64C78" w:rsidTr="0023777D">
        <w:trPr>
          <w:trHeight w:hRule="exact" w:val="567"/>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Προϋπολογισμός:</w:t>
            </w:r>
          </w:p>
        </w:tc>
        <w:tc>
          <w:tcPr>
            <w:tcW w:w="7087" w:type="dxa"/>
            <w:gridSpan w:val="2"/>
            <w:shd w:val="clear" w:color="auto" w:fill="003366"/>
            <w:vAlign w:val="center"/>
          </w:tcPr>
          <w:p w:rsidR="0073372E" w:rsidRPr="0073372E" w:rsidRDefault="00104852" w:rsidP="0073372E">
            <w:pPr>
              <w:widowControl w:val="0"/>
              <w:spacing w:before="60" w:after="0"/>
              <w:ind w:left="-113"/>
              <w:rPr>
                <w:rFonts w:ascii="Calibri" w:hAnsi="Calibri"/>
                <w:b/>
                <w:sz w:val="28"/>
                <w:szCs w:val="24"/>
                <w:lang w:eastAsia="el-GR"/>
              </w:rPr>
            </w:pPr>
            <w:r>
              <w:rPr>
                <w:rFonts w:ascii="Calibri" w:hAnsi="Calibri"/>
                <w:b/>
                <w:sz w:val="28"/>
                <w:szCs w:val="24"/>
                <w:lang w:eastAsia="el-GR"/>
              </w:rPr>
              <w:t>550.000,00</w:t>
            </w:r>
            <w:r w:rsidR="0073372E" w:rsidRPr="0073372E">
              <w:rPr>
                <w:rFonts w:ascii="Calibri" w:hAnsi="Calibri"/>
                <w:b/>
                <w:sz w:val="28"/>
                <w:szCs w:val="24"/>
                <w:lang w:eastAsia="el-GR"/>
              </w:rPr>
              <w:t xml:space="preserve"> € (πλέον ΦΠΑ)</w:t>
            </w:r>
          </w:p>
        </w:tc>
      </w:tr>
      <w:tr w:rsidR="0073372E" w:rsidRPr="00A64C78" w:rsidTr="0023777D">
        <w:trPr>
          <w:trHeight w:hRule="exact" w:val="567"/>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p>
        </w:tc>
        <w:tc>
          <w:tcPr>
            <w:tcW w:w="7087" w:type="dxa"/>
            <w:gridSpan w:val="2"/>
            <w:shd w:val="clear" w:color="auto" w:fill="003366"/>
            <w:vAlign w:val="center"/>
          </w:tcPr>
          <w:p w:rsidR="0073372E" w:rsidRPr="0073372E" w:rsidRDefault="00104852" w:rsidP="0073372E">
            <w:pPr>
              <w:widowControl w:val="0"/>
              <w:spacing w:before="60" w:after="0"/>
              <w:ind w:left="-113"/>
              <w:rPr>
                <w:rFonts w:ascii="Calibri" w:hAnsi="Calibri"/>
                <w:b/>
                <w:sz w:val="28"/>
                <w:szCs w:val="24"/>
                <w:lang w:eastAsia="el-GR"/>
              </w:rPr>
            </w:pPr>
            <w:r>
              <w:rPr>
                <w:rFonts w:ascii="Calibri" w:hAnsi="Calibri"/>
                <w:b/>
                <w:sz w:val="28"/>
                <w:szCs w:val="24"/>
                <w:lang w:eastAsia="el-GR"/>
              </w:rPr>
              <w:t>676.500,00</w:t>
            </w:r>
            <w:r w:rsidR="0073372E" w:rsidRPr="0073372E">
              <w:rPr>
                <w:rFonts w:ascii="Calibri" w:hAnsi="Calibri"/>
                <w:b/>
                <w:sz w:val="28"/>
                <w:szCs w:val="24"/>
                <w:lang w:eastAsia="el-GR"/>
              </w:rPr>
              <w:t xml:space="preserve"> € (συμπεριλαμβάνεται ΦΠΑ)</w:t>
            </w:r>
          </w:p>
        </w:tc>
      </w:tr>
      <w:tr w:rsidR="0073372E" w:rsidRPr="00A64C78" w:rsidTr="0023777D">
        <w:trPr>
          <w:trHeight w:hRule="exact" w:val="919"/>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Πλέον Δικαιώματα Προαίρεσης:</w:t>
            </w:r>
          </w:p>
        </w:tc>
        <w:tc>
          <w:tcPr>
            <w:tcW w:w="7087" w:type="dxa"/>
            <w:gridSpan w:val="2"/>
            <w:shd w:val="clear" w:color="auto" w:fill="003366"/>
            <w:vAlign w:val="center"/>
          </w:tcPr>
          <w:p w:rsidR="0073372E" w:rsidRPr="0073372E" w:rsidRDefault="0073372E" w:rsidP="0073372E">
            <w:pPr>
              <w:widowControl w:val="0"/>
              <w:spacing w:before="60" w:after="0"/>
              <w:ind w:left="-113"/>
              <w:rPr>
                <w:rFonts w:ascii="Calibri" w:hAnsi="Calibri"/>
                <w:b/>
                <w:sz w:val="28"/>
                <w:szCs w:val="24"/>
                <w:lang w:eastAsia="el-GR"/>
              </w:rPr>
            </w:pPr>
          </w:p>
          <w:p w:rsidR="0073372E" w:rsidRPr="0073372E" w:rsidRDefault="00104852" w:rsidP="0073372E">
            <w:pPr>
              <w:widowControl w:val="0"/>
              <w:spacing w:before="60" w:after="0"/>
              <w:ind w:left="-113"/>
              <w:rPr>
                <w:rFonts w:ascii="Calibri" w:hAnsi="Calibri"/>
                <w:b/>
                <w:sz w:val="28"/>
                <w:szCs w:val="24"/>
                <w:lang w:eastAsia="el-GR"/>
              </w:rPr>
            </w:pPr>
            <w:r>
              <w:rPr>
                <w:rFonts w:ascii="Calibri" w:hAnsi="Calibri"/>
                <w:b/>
                <w:sz w:val="28"/>
                <w:szCs w:val="24"/>
                <w:lang w:eastAsia="el-GR"/>
              </w:rPr>
              <w:t>202.950,00</w:t>
            </w:r>
            <w:r w:rsidR="0073372E" w:rsidRPr="0073372E">
              <w:rPr>
                <w:rFonts w:ascii="Calibri" w:hAnsi="Calibri"/>
                <w:b/>
                <w:sz w:val="28"/>
                <w:szCs w:val="24"/>
                <w:lang w:eastAsia="el-GR"/>
              </w:rPr>
              <w:t xml:space="preserve"> € (συμπεριλαμβάνεται ΦΠΑ)</w:t>
            </w:r>
          </w:p>
        </w:tc>
      </w:tr>
      <w:tr w:rsidR="0073372E" w:rsidRPr="00A64C78" w:rsidTr="0023777D">
        <w:trPr>
          <w:trHeight w:hRule="exact" w:val="823"/>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Συνολικός Προϋπολογισμός:</w:t>
            </w:r>
          </w:p>
        </w:tc>
        <w:tc>
          <w:tcPr>
            <w:tcW w:w="7087" w:type="dxa"/>
            <w:gridSpan w:val="2"/>
            <w:shd w:val="clear" w:color="auto" w:fill="003366"/>
            <w:vAlign w:val="center"/>
          </w:tcPr>
          <w:p w:rsidR="0073372E" w:rsidRPr="0073372E" w:rsidRDefault="00104852" w:rsidP="0073372E">
            <w:pPr>
              <w:widowControl w:val="0"/>
              <w:spacing w:before="60" w:after="0"/>
              <w:jc w:val="left"/>
              <w:rPr>
                <w:rFonts w:ascii="Calibri" w:hAnsi="Calibri"/>
                <w:b/>
                <w:sz w:val="28"/>
                <w:szCs w:val="24"/>
                <w:lang w:eastAsia="el-GR"/>
              </w:rPr>
            </w:pPr>
            <w:r>
              <w:rPr>
                <w:rFonts w:ascii="Calibri" w:hAnsi="Calibri"/>
                <w:b/>
                <w:sz w:val="28"/>
                <w:szCs w:val="24"/>
                <w:lang w:eastAsia="el-GR"/>
              </w:rPr>
              <w:t>879.450,00</w:t>
            </w:r>
            <w:r w:rsidR="0073372E" w:rsidRPr="0073372E">
              <w:rPr>
                <w:rFonts w:ascii="Calibri" w:hAnsi="Calibri"/>
                <w:b/>
                <w:sz w:val="28"/>
                <w:szCs w:val="24"/>
                <w:lang w:eastAsia="el-GR"/>
              </w:rPr>
              <w:t xml:space="preserve"> € (συμπεριλαμβάνεται ΦΠΑ)</w:t>
            </w:r>
          </w:p>
        </w:tc>
      </w:tr>
      <w:tr w:rsidR="0073372E" w:rsidRPr="00A64C78" w:rsidTr="0023777D">
        <w:trPr>
          <w:trHeight w:hRule="exact" w:val="567"/>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Διάρκεια:</w:t>
            </w:r>
          </w:p>
        </w:tc>
        <w:tc>
          <w:tcPr>
            <w:tcW w:w="7087" w:type="dxa"/>
            <w:gridSpan w:val="2"/>
            <w:shd w:val="clear" w:color="auto" w:fill="003366"/>
            <w:vAlign w:val="center"/>
          </w:tcPr>
          <w:p w:rsidR="0073372E" w:rsidRPr="0073372E" w:rsidRDefault="0073372E" w:rsidP="0073372E">
            <w:pPr>
              <w:widowControl w:val="0"/>
              <w:spacing w:before="60" w:after="0"/>
              <w:ind w:left="-113"/>
              <w:rPr>
                <w:rFonts w:ascii="Calibri" w:hAnsi="Calibri"/>
                <w:b/>
                <w:sz w:val="28"/>
                <w:szCs w:val="24"/>
                <w:lang w:eastAsia="el-GR"/>
              </w:rPr>
            </w:pPr>
            <w:r w:rsidRPr="0073372E">
              <w:rPr>
                <w:rFonts w:ascii="Calibri" w:hAnsi="Calibri"/>
                <w:b/>
                <w:sz w:val="28"/>
                <w:szCs w:val="24"/>
                <w:lang w:eastAsia="el-GR"/>
              </w:rPr>
              <w:t>5 μήνες</w:t>
            </w:r>
          </w:p>
        </w:tc>
      </w:tr>
      <w:tr w:rsidR="0073372E" w:rsidRPr="00A64C78" w:rsidTr="0023777D">
        <w:trPr>
          <w:trHeight w:val="851"/>
        </w:trPr>
        <w:tc>
          <w:tcPr>
            <w:tcW w:w="9639" w:type="dxa"/>
            <w:gridSpan w:val="3"/>
            <w:shd w:val="clear" w:color="auto" w:fill="003366"/>
            <w:vAlign w:val="center"/>
          </w:tcPr>
          <w:p w:rsidR="0073372E" w:rsidRPr="0073372E" w:rsidRDefault="0073372E" w:rsidP="0073372E">
            <w:pPr>
              <w:widowControl w:val="0"/>
              <w:spacing w:before="60" w:after="0"/>
              <w:jc w:val="center"/>
              <w:rPr>
                <w:rFonts w:ascii="Calibri" w:hAnsi="Calibri"/>
                <w:b/>
                <w:sz w:val="28"/>
                <w:szCs w:val="24"/>
                <w:lang w:eastAsia="el-GR"/>
              </w:rPr>
            </w:pPr>
            <w:r w:rsidRPr="0073372E">
              <w:rPr>
                <w:rFonts w:ascii="Calibri" w:hAnsi="Calibri"/>
                <w:b/>
                <w:sz w:val="28"/>
                <w:szCs w:val="24"/>
                <w:lang w:eastAsia="el-GR"/>
              </w:rPr>
              <w:t>Διαδικασία Ανάθεσης: Ανοικτός Διεθνής Διαγωνισμός</w:t>
            </w:r>
          </w:p>
          <w:p w:rsidR="0073372E" w:rsidRPr="00F90678" w:rsidRDefault="0073372E" w:rsidP="00F90678">
            <w:pPr>
              <w:widowControl w:val="0"/>
              <w:spacing w:before="60" w:after="0"/>
              <w:jc w:val="center"/>
              <w:rPr>
                <w:rFonts w:ascii="Calibri" w:hAnsi="Calibri"/>
                <w:b/>
                <w:sz w:val="28"/>
                <w:szCs w:val="24"/>
                <w:lang w:eastAsia="el-GR"/>
              </w:rPr>
            </w:pPr>
            <w:r w:rsidRPr="0073372E">
              <w:rPr>
                <w:rFonts w:ascii="Calibri" w:hAnsi="Calibri"/>
                <w:i/>
                <w:sz w:val="24"/>
                <w:szCs w:val="24"/>
                <w:lang w:eastAsia="el-GR"/>
              </w:rPr>
              <w:t>με κριτήριο τη</w:t>
            </w:r>
            <w:r w:rsidR="00F90678" w:rsidRPr="00F90678">
              <w:rPr>
                <w:rFonts w:ascii="Calibri" w:hAnsi="Calibri"/>
                <w:i/>
                <w:sz w:val="24"/>
                <w:szCs w:val="24"/>
                <w:lang w:eastAsia="el-GR"/>
              </w:rPr>
              <w:t xml:space="preserve"> </w:t>
            </w:r>
            <w:r w:rsidR="00F90678">
              <w:rPr>
                <w:rFonts w:ascii="Calibri" w:hAnsi="Calibri"/>
                <w:i/>
                <w:sz w:val="24"/>
                <w:szCs w:val="24"/>
                <w:lang w:eastAsia="el-GR"/>
              </w:rPr>
              <w:t>χαμηλότερη τιμή</w:t>
            </w:r>
          </w:p>
        </w:tc>
      </w:tr>
      <w:tr w:rsidR="0073372E" w:rsidRPr="00A64C78" w:rsidTr="0023777D">
        <w:trPr>
          <w:trHeight w:val="567"/>
        </w:trPr>
        <w:tc>
          <w:tcPr>
            <w:tcW w:w="9639" w:type="dxa"/>
            <w:gridSpan w:val="3"/>
            <w:shd w:val="clear" w:color="auto" w:fill="003366"/>
            <w:vAlign w:val="center"/>
          </w:tcPr>
          <w:p w:rsidR="0073372E" w:rsidRPr="003933B4" w:rsidRDefault="0073372E" w:rsidP="0073372E">
            <w:pPr>
              <w:widowControl w:val="0"/>
              <w:spacing w:before="60" w:after="0"/>
              <w:jc w:val="right"/>
              <w:rPr>
                <w:b/>
                <w:sz w:val="32"/>
                <w:szCs w:val="32"/>
              </w:rPr>
            </w:pPr>
            <w:r w:rsidRPr="0073372E">
              <w:rPr>
                <w:rFonts w:ascii="Calibri" w:hAnsi="Calibri"/>
                <w:b/>
                <w:sz w:val="28"/>
                <w:szCs w:val="24"/>
                <w:lang w:eastAsia="el-GR"/>
              </w:rPr>
              <w:t>Ημερομηνία Διενέργειας Διαγωνισμού: ΧΧ-ΧΧ-2014</w:t>
            </w:r>
          </w:p>
        </w:tc>
      </w:tr>
      <w:tr w:rsidR="0073372E" w:rsidRPr="00A64C78" w:rsidTr="0023777D">
        <w:trPr>
          <w:trHeight w:val="567"/>
        </w:trPr>
        <w:tc>
          <w:tcPr>
            <w:tcW w:w="9639" w:type="dxa"/>
            <w:gridSpan w:val="3"/>
            <w:shd w:val="clear" w:color="auto" w:fill="003366"/>
            <w:vAlign w:val="center"/>
          </w:tcPr>
          <w:p w:rsidR="0073372E" w:rsidRPr="00D525F4" w:rsidRDefault="0073372E" w:rsidP="0023777D">
            <w:pPr>
              <w:widowControl w:val="0"/>
              <w:spacing w:before="60"/>
              <w:jc w:val="right"/>
              <w:rPr>
                <w:b/>
                <w:sz w:val="28"/>
              </w:rPr>
            </w:pPr>
          </w:p>
          <w:p w:rsidR="0073372E" w:rsidRPr="00514B3B" w:rsidRDefault="0073372E" w:rsidP="0023777D">
            <w:pPr>
              <w:widowControl w:val="0"/>
              <w:spacing w:before="60"/>
              <w:rPr>
                <w:b/>
                <w:sz w:val="28"/>
              </w:rPr>
            </w:pPr>
          </w:p>
          <w:p w:rsidR="0073372E" w:rsidRPr="00D525F4" w:rsidRDefault="0073372E" w:rsidP="0023777D">
            <w:pPr>
              <w:widowControl w:val="0"/>
              <w:spacing w:before="60"/>
              <w:rPr>
                <w:b/>
                <w:sz w:val="28"/>
              </w:rPr>
            </w:pPr>
          </w:p>
        </w:tc>
      </w:tr>
      <w:tr w:rsidR="0073372E" w:rsidRPr="00A64C78" w:rsidTr="0023777D">
        <w:trPr>
          <w:trHeight w:hRule="exact" w:val="1814"/>
        </w:trPr>
        <w:tc>
          <w:tcPr>
            <w:tcW w:w="9639" w:type="dxa"/>
            <w:gridSpan w:val="3"/>
            <w:shd w:val="clear" w:color="auto" w:fill="003366"/>
          </w:tcPr>
          <w:p w:rsidR="0073372E" w:rsidRPr="00016C76" w:rsidRDefault="0073372E" w:rsidP="0023777D">
            <w:pPr>
              <w:widowControl w:val="0"/>
              <w:spacing w:before="60"/>
              <w:rPr>
                <w:b/>
                <w:sz w:val="32"/>
                <w:szCs w:val="32"/>
              </w:rPr>
            </w:pPr>
            <w:r>
              <w:rPr>
                <w:noProof/>
                <w:lang w:eastAsia="el-GR"/>
              </w:rPr>
              <w:drawing>
                <wp:anchor distT="0" distB="0" distL="114300" distR="114300" simplePos="0" relativeHeight="251661312" behindDoc="0" locked="0" layoutInCell="1" allowOverlap="1">
                  <wp:simplePos x="0" y="0"/>
                  <wp:positionH relativeFrom="column">
                    <wp:posOffset>-13970</wp:posOffset>
                  </wp:positionH>
                  <wp:positionV relativeFrom="paragraph">
                    <wp:posOffset>114300</wp:posOffset>
                  </wp:positionV>
                  <wp:extent cx="1809750" cy="1009650"/>
                  <wp:effectExtent l="19050" t="0" r="0" b="0"/>
                  <wp:wrapNone/>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809750" cy="1009650"/>
                          </a:xfrm>
                          <a:prstGeom prst="rect">
                            <a:avLst/>
                          </a:prstGeom>
                          <a:noFill/>
                          <a:ln w="9525">
                            <a:noFill/>
                            <a:miter lim="800000"/>
                            <a:headEnd/>
                            <a:tailEnd/>
                          </a:ln>
                        </pic:spPr>
                      </pic:pic>
                    </a:graphicData>
                  </a:graphic>
                </wp:anchor>
              </w:drawing>
            </w:r>
          </w:p>
        </w:tc>
      </w:tr>
    </w:tbl>
    <w:p w:rsidR="006E26DE" w:rsidRPr="00D45BCE" w:rsidRDefault="006E26DE" w:rsidP="00021593">
      <w:pPr>
        <w:spacing w:before="120"/>
        <w:ind w:right="-360"/>
        <w:rPr>
          <w:rFonts w:asciiTheme="minorHAnsi" w:hAnsiTheme="minorHAnsi" w:cs="Tahoma"/>
          <w:b/>
          <w:bCs/>
          <w:iCs/>
          <w:szCs w:val="22"/>
        </w:rPr>
        <w:sectPr w:rsidR="006E26DE" w:rsidRPr="00D45BCE" w:rsidSect="008930F5">
          <w:headerReference w:type="default" r:id="rId11"/>
          <w:footerReference w:type="default" r:id="rId12"/>
          <w:footerReference w:type="first" r:id="rId13"/>
          <w:pgSz w:w="11906" w:h="16838" w:code="9"/>
          <w:pgMar w:top="1134" w:right="1134" w:bottom="1134" w:left="1134" w:header="720" w:footer="567" w:gutter="0"/>
          <w:cols w:space="708"/>
          <w:docGrid w:linePitch="360"/>
        </w:sectPr>
      </w:pPr>
    </w:p>
    <w:p w:rsidR="00D45BCE" w:rsidRPr="00D45BCE" w:rsidRDefault="00D45BCE" w:rsidP="00D45BCE">
      <w:pPr>
        <w:spacing w:before="60"/>
        <w:rPr>
          <w:rFonts w:asciiTheme="minorHAnsi" w:hAnsiTheme="minorHAnsi"/>
          <w:b/>
          <w:bCs/>
          <w:szCs w:val="22"/>
        </w:rPr>
      </w:pPr>
      <w:bookmarkStart w:id="0" w:name="_Toc377665957"/>
      <w:bookmarkStart w:id="1" w:name="_Toc305061508"/>
      <w:bookmarkStart w:id="2" w:name="_Toc305061975"/>
      <w:bookmarkEnd w:id="0"/>
      <w:r w:rsidRPr="00D45BCE">
        <w:rPr>
          <w:rFonts w:asciiTheme="minorHAnsi" w:hAnsiTheme="minorHAnsi"/>
          <w:b/>
          <w:bCs/>
          <w:szCs w:val="22"/>
        </w:rPr>
        <w:lastRenderedPageBreak/>
        <w:t>Συνοπτικά Στοιχεία Έργου</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 xml:space="preserve">Η Κοινωνική Ασφάλιση αποτελεί έναν ιδιαίτερα κρίσιμο τομέα για την πολιτεία. Η χρήση σύγχρονων Τεχνολογιών Πληροφορικής συνιστά απαραίτητη προϋπόθεση για την αποτελεσματική είσπραξη των εισφορών και την ταχεία εξυπηρέτηση  των πολιτών κατά την απονομή των παροχών.  </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Ειδικά στη χώρα μας, η εφαρμογή των μνημονίων έχει οδηγήσει σε συνεχείς μεταβολές στο θεσμικό πλαίσιο που διέπει τη συγκέντρωση εισφορών το οποίο απαιτεί αφενός νέα πληροφοριακά συστήματα αυξημένων δυνατοτήτων και αφετέρου συνεχείς προσαρμογές σε υφιστάμενα πληροφοριακά συστήματα.</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 xml:space="preserve">Στο πλαίσιο αυτό η ΗΔΙΚΑ προχωρεί στην ανάπτυξη νέου </w:t>
      </w:r>
      <w:proofErr w:type="spellStart"/>
      <w:r w:rsidRPr="00D45BCE">
        <w:rPr>
          <w:rFonts w:asciiTheme="minorHAnsi" w:hAnsiTheme="minorHAnsi" w:cs="Calibri"/>
          <w:szCs w:val="22"/>
        </w:rPr>
        <w:t>on</w:t>
      </w:r>
      <w:proofErr w:type="spellEnd"/>
      <w:r w:rsidRPr="00D45BCE">
        <w:rPr>
          <w:rFonts w:asciiTheme="minorHAnsi" w:hAnsiTheme="minorHAnsi" w:cs="Calibri"/>
          <w:szCs w:val="22"/>
        </w:rPr>
        <w:t xml:space="preserve"> </w:t>
      </w:r>
      <w:proofErr w:type="spellStart"/>
      <w:r w:rsidRPr="00D45BCE">
        <w:rPr>
          <w:rFonts w:asciiTheme="minorHAnsi" w:hAnsiTheme="minorHAnsi" w:cs="Calibri"/>
          <w:szCs w:val="22"/>
        </w:rPr>
        <w:t>line</w:t>
      </w:r>
      <w:proofErr w:type="spellEnd"/>
      <w:r w:rsidRPr="00D45BCE">
        <w:rPr>
          <w:rFonts w:asciiTheme="minorHAnsi" w:hAnsiTheme="minorHAnsi" w:cs="Calibri"/>
          <w:szCs w:val="22"/>
        </w:rPr>
        <w:t xml:space="preserve"> πληροφοριακού συστήματος στον ΟΓΑ, ο οποίος μέχρι σήμερα διαθέτει ένα παλαιό σύστημα που είναι αδύνατο να ανταποκριθεί στις σημερινές ανάγκες του οργανισμού και των 500.000 περίπου ασφαλισμένων του. Το νέο σύστημα παρέχει άμεση  εξυπηρέτηση στους ασφαλισμένους και δυνατότητες βέλτιστης διαχείρισης εσόδων και παροχών. Ενδεικτικά αναφέρεται η αυτοματοποίηση της διαδικασίας απονομής αριθμού μητρώου, η οποία μέχρι σήμερα προβλέπει την συμπλήρωση χειρόγραφου δελτίου απογραφής την καταχώρηση του κεντρικά και τη μετέπειτα εκτέλεση ροής  για την απόδοση μητρώου (διάρκεια 1-2 μήνες ). Με το νέο σύστημα ο νέος ασφαλισμένος θα μπορεί να λαμβάνει κατά τη στιγμή της αίτησής του τον αριθμό μητρώου του, μέσω </w:t>
      </w:r>
      <w:proofErr w:type="spellStart"/>
      <w:r w:rsidRPr="00D45BCE">
        <w:rPr>
          <w:rFonts w:asciiTheme="minorHAnsi" w:hAnsiTheme="minorHAnsi" w:cs="Calibri"/>
          <w:szCs w:val="22"/>
        </w:rPr>
        <w:t>on</w:t>
      </w:r>
      <w:proofErr w:type="spellEnd"/>
      <w:r w:rsidRPr="00D45BCE">
        <w:rPr>
          <w:rFonts w:asciiTheme="minorHAnsi" w:hAnsiTheme="minorHAnsi" w:cs="Calibri"/>
          <w:szCs w:val="22"/>
        </w:rPr>
        <w:t xml:space="preserve"> </w:t>
      </w:r>
      <w:proofErr w:type="spellStart"/>
      <w:r w:rsidRPr="00D45BCE">
        <w:rPr>
          <w:rFonts w:asciiTheme="minorHAnsi" w:hAnsiTheme="minorHAnsi" w:cs="Calibri"/>
          <w:szCs w:val="22"/>
        </w:rPr>
        <w:t>line</w:t>
      </w:r>
      <w:proofErr w:type="spellEnd"/>
      <w:r w:rsidRPr="00D45BCE">
        <w:rPr>
          <w:rFonts w:asciiTheme="minorHAnsi" w:hAnsiTheme="minorHAnsi" w:cs="Calibri"/>
          <w:szCs w:val="22"/>
        </w:rPr>
        <w:t xml:space="preserve"> πρόσβασης του υπαλλήλου του ΟΓΑ στο νέο σύστημα.</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 xml:space="preserve">Ταυτόχρονα η οικονομική συγκυρία και οι </w:t>
      </w:r>
      <w:proofErr w:type="spellStart"/>
      <w:r w:rsidRPr="00D45BCE">
        <w:rPr>
          <w:rFonts w:asciiTheme="minorHAnsi" w:hAnsiTheme="minorHAnsi" w:cs="Calibri"/>
          <w:szCs w:val="22"/>
        </w:rPr>
        <w:t>μνημονιακές</w:t>
      </w:r>
      <w:proofErr w:type="spellEnd"/>
      <w:r w:rsidRPr="00D45BCE">
        <w:rPr>
          <w:rFonts w:asciiTheme="minorHAnsi" w:hAnsiTheme="minorHAnsi" w:cs="Calibri"/>
          <w:szCs w:val="22"/>
        </w:rPr>
        <w:t xml:space="preserve"> υποχρεώσεις κατέστησαν αναγκαία την ανάπτυξη νέων εφαρμογών στα υφιστάμενα συστήματα, πληροφοριακά συστήματα του ΟΑΕΕ, του ΕΤΑΑ και του ΕΤΑΠ ΜΜΕ (συνολικά περίπου 600.000 ασφαλισμένοι), κυρίως στα πεδία της είσπραξης των εσόδων και των ληξιπρόθεσμων οφειλών.</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 xml:space="preserve">Ενδεικτικά αναφέρεται η </w:t>
      </w:r>
      <w:proofErr w:type="spellStart"/>
      <w:r w:rsidRPr="00D45BCE">
        <w:rPr>
          <w:rFonts w:asciiTheme="minorHAnsi" w:hAnsiTheme="minorHAnsi" w:cs="Calibri"/>
          <w:szCs w:val="22"/>
        </w:rPr>
        <w:t>μνημονιακή</w:t>
      </w:r>
      <w:proofErr w:type="spellEnd"/>
      <w:r w:rsidRPr="00D45BCE">
        <w:rPr>
          <w:rFonts w:asciiTheme="minorHAnsi" w:hAnsiTheme="minorHAnsi" w:cs="Calibri"/>
          <w:szCs w:val="22"/>
        </w:rPr>
        <w:t xml:space="preserve"> υποχρέωση βεβαίωσης ληξιπρόθεσμων οφειλών, αποστολής τους ανάλογα με το ύψος τους στο ΚΕΑΟ και στις ΓΓΠΣ, και ακόλουθα η διαρκής ενημέρωση των πληροφοριακών συστημάτων των φορέων για τις πραγματοποιούμενες εισπράξεις.</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Το αντικείμενο του έργου του Αναδόχου, αφορά την προμήθεια απαραίτητου λογισμικού και εξοπλισμού για την λειτουργία των συστημάτων και των εφαρμογών των Φορέων Κοινωνικής Ασφάλισης, στο πλαίσιο αναβάθμισης των εφαρμογών των Φορέων Κοινωνικής Ασφάλισης Ο.Α.Ε.Ε. , Ε.Τ.Α.Α. &amp; ΕΤΑΠ-ΜΜΕ με προσθήκη λειτουργικών ενοτήτων απαραίτητων για την λειτουργία των ταμείων και την υλοποίηση του νέου συστήματος για τον Φορέα Κοινωνικής Ασφάλισης Ο.Γ.Α.</w:t>
      </w:r>
    </w:p>
    <w:p w:rsidR="00D45BCE" w:rsidRPr="00D45BCE" w:rsidRDefault="00D45BCE" w:rsidP="00D45BCE">
      <w:pPr>
        <w:spacing w:before="120"/>
        <w:rPr>
          <w:rFonts w:asciiTheme="minorHAnsi" w:hAnsiTheme="minorHAnsi" w:cs="Tahoma"/>
          <w:b/>
          <w:szCs w:val="22"/>
        </w:rPr>
      </w:pPr>
    </w:p>
    <w:p w:rsidR="006E26DE" w:rsidRDefault="006E26DE" w:rsidP="00021593">
      <w:pPr>
        <w:spacing w:before="120"/>
        <w:rPr>
          <w:rFonts w:asciiTheme="minorHAnsi" w:hAnsiTheme="minorHAnsi" w:cs="Tahoma"/>
          <w:b/>
          <w:szCs w:val="22"/>
        </w:rPr>
        <w:sectPr w:rsidR="006E26DE" w:rsidSect="008930F5">
          <w:headerReference w:type="default" r:id="rId14"/>
          <w:pgSz w:w="11906" w:h="16838" w:code="9"/>
          <w:pgMar w:top="1134" w:right="1134" w:bottom="1134" w:left="1134" w:header="720" w:footer="567" w:gutter="0"/>
          <w:cols w:space="708"/>
          <w:docGrid w:linePitch="360"/>
        </w:sectPr>
      </w:pPr>
      <w:bookmarkStart w:id="3" w:name="_Toc338099038"/>
      <w:bookmarkStart w:id="4" w:name="_Toc338099146"/>
      <w:bookmarkStart w:id="5" w:name="_Toc338099185"/>
      <w:bookmarkStart w:id="6" w:name="_Toc345431855"/>
      <w:bookmarkStart w:id="7" w:name="_Toc331759909"/>
      <w:bookmarkEnd w:id="1"/>
      <w:bookmarkEnd w:id="2"/>
    </w:p>
    <w:p w:rsidR="00753F09" w:rsidRPr="00753F09" w:rsidRDefault="00753F09" w:rsidP="00753F09">
      <w:pPr>
        <w:pStyle w:val="10"/>
        <w:numPr>
          <w:ilvl w:val="0"/>
          <w:numId w:val="0"/>
        </w:numPr>
        <w:spacing w:before="60"/>
        <w:rPr>
          <w:rFonts w:asciiTheme="minorHAnsi" w:hAnsiTheme="minorHAnsi"/>
          <w:sz w:val="22"/>
          <w:szCs w:val="22"/>
        </w:rPr>
      </w:pPr>
      <w:bookmarkStart w:id="8" w:name="_Toc377665959"/>
      <w:bookmarkStart w:id="9" w:name="_Toc302668818"/>
      <w:bookmarkStart w:id="10" w:name="_Toc302668890"/>
      <w:bookmarkStart w:id="11" w:name="_Toc302668962"/>
      <w:bookmarkStart w:id="12" w:name="_Toc325701520"/>
      <w:bookmarkStart w:id="13" w:name="_Toc391302208"/>
      <w:bookmarkStart w:id="14" w:name="_Toc391302253"/>
      <w:bookmarkStart w:id="15" w:name="_Toc391302569"/>
      <w:bookmarkStart w:id="16" w:name="_Toc392245260"/>
      <w:bookmarkEnd w:id="3"/>
      <w:bookmarkEnd w:id="4"/>
      <w:bookmarkEnd w:id="5"/>
      <w:bookmarkEnd w:id="6"/>
      <w:bookmarkEnd w:id="7"/>
      <w:bookmarkEnd w:id="8"/>
      <w:r w:rsidRPr="00753F09">
        <w:rPr>
          <w:rFonts w:asciiTheme="minorHAnsi" w:hAnsiTheme="minorHAnsi"/>
          <w:sz w:val="22"/>
          <w:szCs w:val="22"/>
        </w:rPr>
        <w:lastRenderedPageBreak/>
        <w:t>Συντομογραφίες</w:t>
      </w:r>
      <w:bookmarkEnd w:id="9"/>
      <w:bookmarkEnd w:id="10"/>
      <w:bookmarkEnd w:id="11"/>
      <w:bookmarkEnd w:id="12"/>
      <w:bookmarkEnd w:id="13"/>
      <w:bookmarkEnd w:id="14"/>
      <w:bookmarkEnd w:id="15"/>
      <w:bookmarkEnd w:id="16"/>
    </w:p>
    <w:p w:rsidR="00753F09" w:rsidRPr="00753F09" w:rsidRDefault="00753F09" w:rsidP="00954A28">
      <w:pPr>
        <w:numPr>
          <w:ilvl w:val="1"/>
          <w:numId w:val="65"/>
        </w:numPr>
        <w:tabs>
          <w:tab w:val="left" w:pos="284"/>
        </w:tabs>
        <w:spacing w:before="60" w:after="0"/>
        <w:ind w:left="1560" w:hanging="1560"/>
        <w:rPr>
          <w:rFonts w:asciiTheme="minorHAnsi" w:hAnsiTheme="minorHAnsi"/>
          <w:szCs w:val="22"/>
        </w:rPr>
      </w:pPr>
      <w:r w:rsidRPr="00753F09">
        <w:rPr>
          <w:rFonts w:asciiTheme="minorHAnsi" w:hAnsiTheme="minorHAnsi"/>
          <w:szCs w:val="22"/>
        </w:rPr>
        <w:t>Α/Α</w:t>
      </w:r>
      <w:r w:rsidRPr="00753F09">
        <w:rPr>
          <w:rFonts w:asciiTheme="minorHAnsi" w:hAnsiTheme="minorHAnsi"/>
          <w:szCs w:val="22"/>
        </w:rPr>
        <w:tab/>
        <w:t>Αναθέτουσα Αρχή</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ΕΕ</w:t>
      </w:r>
      <w:r w:rsidRPr="00753F09">
        <w:rPr>
          <w:rFonts w:asciiTheme="minorHAnsi" w:hAnsiTheme="minorHAnsi"/>
          <w:szCs w:val="22"/>
        </w:rPr>
        <w:tab/>
        <w:t>Ευρωπαϊκή Ένωση</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ΕΣΠΑ</w:t>
      </w:r>
      <w:r w:rsidRPr="00753F09">
        <w:rPr>
          <w:rFonts w:asciiTheme="minorHAnsi" w:hAnsiTheme="minorHAnsi"/>
          <w:szCs w:val="22"/>
        </w:rPr>
        <w:tab/>
        <w:t>Εθνικό Στρατηγικό Πλαίσιο Αναφοράς</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ΕΠ</w:t>
      </w:r>
      <w:r w:rsidRPr="00753F09">
        <w:rPr>
          <w:rFonts w:asciiTheme="minorHAnsi" w:hAnsiTheme="minorHAnsi"/>
          <w:szCs w:val="22"/>
        </w:rPr>
        <w:tab/>
        <w:t>Επιχειρησιακό Πρόγραμμα</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ΟΔΕ</w:t>
      </w:r>
      <w:r w:rsidRPr="00753F09">
        <w:rPr>
          <w:rFonts w:asciiTheme="minorHAnsi" w:hAnsiTheme="minorHAnsi"/>
          <w:szCs w:val="22"/>
        </w:rPr>
        <w:tab/>
        <w:t>Ομάδα Διοίκησης Έργου</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ΨΣ</w:t>
      </w:r>
      <w:r w:rsidRPr="00753F09">
        <w:rPr>
          <w:rFonts w:asciiTheme="minorHAnsi" w:hAnsiTheme="minorHAnsi"/>
          <w:szCs w:val="22"/>
        </w:rPr>
        <w:tab/>
        <w:t>Ψηφιακή Σύγκλιση</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ISO</w:t>
      </w:r>
      <w:r w:rsidRPr="00753F09">
        <w:rPr>
          <w:rFonts w:asciiTheme="minorHAnsi" w:hAnsiTheme="minorHAnsi"/>
          <w:szCs w:val="22"/>
        </w:rPr>
        <w:tab/>
      </w:r>
      <w:proofErr w:type="spellStart"/>
      <w:r w:rsidRPr="00753F09">
        <w:rPr>
          <w:rFonts w:asciiTheme="minorHAnsi" w:hAnsiTheme="minorHAnsi"/>
          <w:szCs w:val="22"/>
        </w:rPr>
        <w:t>International</w:t>
      </w:r>
      <w:proofErr w:type="spellEnd"/>
      <w:r w:rsidRPr="00753F09">
        <w:rPr>
          <w:rFonts w:asciiTheme="minorHAnsi" w:hAnsiTheme="minorHAnsi"/>
          <w:szCs w:val="22"/>
        </w:rPr>
        <w:t xml:space="preserve"> </w:t>
      </w:r>
      <w:proofErr w:type="spellStart"/>
      <w:r w:rsidRPr="00753F09">
        <w:rPr>
          <w:rFonts w:asciiTheme="minorHAnsi" w:hAnsiTheme="minorHAnsi"/>
          <w:szCs w:val="22"/>
        </w:rPr>
        <w:t>Organization</w:t>
      </w:r>
      <w:proofErr w:type="spellEnd"/>
      <w:r w:rsidRPr="00753F09">
        <w:rPr>
          <w:rFonts w:asciiTheme="minorHAnsi" w:hAnsiTheme="minorHAnsi"/>
          <w:szCs w:val="22"/>
        </w:rPr>
        <w:t xml:space="preserve"> </w:t>
      </w:r>
      <w:proofErr w:type="spellStart"/>
      <w:r w:rsidRPr="00753F09">
        <w:rPr>
          <w:rFonts w:asciiTheme="minorHAnsi" w:hAnsiTheme="minorHAnsi"/>
          <w:szCs w:val="22"/>
        </w:rPr>
        <w:t>for</w:t>
      </w:r>
      <w:proofErr w:type="spellEnd"/>
      <w:r w:rsidRPr="00753F09">
        <w:rPr>
          <w:rFonts w:asciiTheme="minorHAnsi" w:hAnsiTheme="minorHAnsi"/>
          <w:szCs w:val="22"/>
        </w:rPr>
        <w:t xml:space="preserve"> </w:t>
      </w:r>
      <w:proofErr w:type="spellStart"/>
      <w:r w:rsidRPr="00753F09">
        <w:rPr>
          <w:rFonts w:asciiTheme="minorHAnsi" w:hAnsiTheme="minorHAnsi"/>
          <w:szCs w:val="22"/>
        </w:rPr>
        <w:t>Standardization</w:t>
      </w:r>
      <w:proofErr w:type="spellEnd"/>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ΥΕΚΑΠ</w:t>
      </w:r>
      <w:r w:rsidRPr="00753F09">
        <w:rPr>
          <w:rFonts w:asciiTheme="minorHAnsi" w:hAnsiTheme="minorHAnsi"/>
          <w:szCs w:val="22"/>
        </w:rPr>
        <w:tab/>
        <w:t>Υπουργείο Εργασίας, Κοινωνικής Ασφάλισης και Πρόνοιας</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ΓΓΚΑ</w:t>
      </w:r>
      <w:r w:rsidRPr="00753F09">
        <w:rPr>
          <w:rFonts w:asciiTheme="minorHAnsi" w:hAnsiTheme="minorHAnsi"/>
          <w:szCs w:val="22"/>
        </w:rPr>
        <w:tab/>
        <w:t>Γενική Γραμματεία Κοινωνικής Ασφάλισης</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ΦΚΑ</w:t>
      </w:r>
      <w:r w:rsidRPr="00753F09">
        <w:rPr>
          <w:rFonts w:asciiTheme="minorHAnsi" w:hAnsiTheme="minorHAnsi"/>
          <w:szCs w:val="22"/>
        </w:rPr>
        <w:tab/>
        <w:t>Φορέας Κοινωνικής Ασφάλισης</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ΙΚΑ-ΕΤΑΜ</w:t>
      </w:r>
      <w:r w:rsidRPr="00753F09">
        <w:rPr>
          <w:rFonts w:asciiTheme="minorHAnsi" w:hAnsiTheme="minorHAnsi"/>
          <w:szCs w:val="22"/>
        </w:rPr>
        <w:tab/>
        <w:t>Ίδρυμα Κοινωνικών Ασφαλίσεων</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ΟΓΑ</w:t>
      </w:r>
      <w:r w:rsidRPr="00753F09">
        <w:rPr>
          <w:rFonts w:asciiTheme="minorHAnsi" w:hAnsiTheme="minorHAnsi"/>
          <w:szCs w:val="22"/>
        </w:rPr>
        <w:tab/>
        <w:t>Οργανισμός Κοινωνικών Ασφαλίσεων</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ΟΑΕΕ</w:t>
      </w:r>
      <w:r w:rsidRPr="00753F09">
        <w:rPr>
          <w:rFonts w:asciiTheme="minorHAnsi" w:hAnsiTheme="minorHAnsi"/>
          <w:szCs w:val="22"/>
        </w:rPr>
        <w:tab/>
        <w:t>Οργανισμός Ασφάλισης Ελεύθερων Επαγγελματιών</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ΕΤΑΑ</w:t>
      </w:r>
      <w:r w:rsidRPr="00753F09">
        <w:rPr>
          <w:rFonts w:asciiTheme="minorHAnsi" w:hAnsiTheme="minorHAnsi"/>
          <w:szCs w:val="22"/>
        </w:rPr>
        <w:tab/>
        <w:t>Ενιαίο Ταμείο Ανεξάρτητα Απασχολουμένων</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ΕΤΑΠ-ΜΜΕ</w:t>
      </w:r>
      <w:r w:rsidRPr="00753F09">
        <w:rPr>
          <w:rFonts w:asciiTheme="minorHAnsi" w:hAnsiTheme="minorHAnsi"/>
          <w:szCs w:val="22"/>
        </w:rPr>
        <w:tab/>
        <w:t>Ενιαίο Ταμείο Ασφάλισης Προσωπικού Μ.Μ.Ε.</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ΑΜΚΑ</w:t>
      </w:r>
      <w:r w:rsidRPr="00753F09">
        <w:rPr>
          <w:rFonts w:asciiTheme="minorHAnsi" w:hAnsiTheme="minorHAnsi"/>
          <w:szCs w:val="22"/>
        </w:rPr>
        <w:tab/>
        <w:t>Αριθμός Μητρώου Κοινωνικής Ασφάλισης</w:t>
      </w:r>
    </w:p>
    <w:p w:rsidR="006C2EFA" w:rsidRPr="00D56246" w:rsidRDefault="006C2EFA" w:rsidP="00021593">
      <w:pPr>
        <w:rPr>
          <w:lang w:val="en-US"/>
        </w:rPr>
      </w:pPr>
    </w:p>
    <w:p w:rsidR="006E26DE" w:rsidRDefault="006E26DE" w:rsidP="00021593">
      <w:pPr>
        <w:jc w:val="center"/>
        <w:rPr>
          <w:rFonts w:asciiTheme="minorHAnsi" w:hAnsiTheme="minorHAnsi" w:cstheme="minorHAnsi"/>
          <w:b/>
          <w:szCs w:val="22"/>
        </w:rPr>
        <w:sectPr w:rsidR="006E26DE" w:rsidSect="008930F5">
          <w:pgSz w:w="11906" w:h="16838" w:code="9"/>
          <w:pgMar w:top="1134" w:right="1134" w:bottom="1134" w:left="1134" w:header="720" w:footer="567" w:gutter="0"/>
          <w:cols w:space="708"/>
          <w:docGrid w:linePitch="360"/>
        </w:sectPr>
      </w:pPr>
    </w:p>
    <w:p w:rsidR="00ED0620" w:rsidRPr="0052421E" w:rsidRDefault="00BA3600" w:rsidP="00021593">
      <w:pPr>
        <w:spacing w:after="0"/>
        <w:jc w:val="center"/>
        <w:rPr>
          <w:rFonts w:asciiTheme="minorHAnsi" w:hAnsiTheme="minorHAnsi" w:cstheme="minorHAnsi"/>
          <w:b/>
          <w:szCs w:val="22"/>
          <w:u w:val="single"/>
        </w:rPr>
      </w:pPr>
      <w:r w:rsidRPr="0052421E">
        <w:rPr>
          <w:rFonts w:asciiTheme="minorHAnsi" w:hAnsiTheme="minorHAnsi" w:cstheme="minorHAnsi"/>
          <w:b/>
          <w:szCs w:val="22"/>
          <w:u w:val="single"/>
        </w:rPr>
        <w:lastRenderedPageBreak/>
        <w:t>ΠΕΡΙΕΧΟΜΕΝΑ</w:t>
      </w:r>
    </w:p>
    <w:p w:rsidR="00D964B1" w:rsidRPr="00D964B1" w:rsidRDefault="00341848">
      <w:pPr>
        <w:pStyle w:val="12"/>
        <w:tabs>
          <w:tab w:val="right" w:leader="dot" w:pos="9628"/>
        </w:tabs>
        <w:rPr>
          <w:rFonts w:asciiTheme="minorHAnsi" w:eastAsiaTheme="minorEastAsia" w:hAnsiTheme="minorHAnsi" w:cstheme="minorBidi"/>
          <w:b w:val="0"/>
          <w:bCs w:val="0"/>
          <w:i w:val="0"/>
          <w:iCs w:val="0"/>
          <w:noProof/>
          <w:sz w:val="22"/>
          <w:szCs w:val="22"/>
          <w:lang w:eastAsia="el-GR"/>
        </w:rPr>
      </w:pPr>
      <w:r w:rsidRPr="00341848">
        <w:rPr>
          <w:rFonts w:asciiTheme="minorHAnsi" w:hAnsiTheme="minorHAnsi" w:cstheme="minorHAnsi"/>
          <w:sz w:val="22"/>
          <w:szCs w:val="22"/>
          <w:u w:val="single"/>
          <w:lang w:val="en-US"/>
        </w:rPr>
        <w:fldChar w:fldCharType="begin"/>
      </w:r>
      <w:r w:rsidR="00D54938" w:rsidRPr="0052421E">
        <w:rPr>
          <w:rFonts w:asciiTheme="minorHAnsi" w:hAnsiTheme="minorHAnsi" w:cstheme="minorHAnsi"/>
          <w:sz w:val="22"/>
          <w:szCs w:val="22"/>
          <w:u w:val="single"/>
          <w:lang w:val="en-US"/>
        </w:rPr>
        <w:instrText xml:space="preserve"> TOC \o "1-4" \h \z \u </w:instrText>
      </w:r>
      <w:r w:rsidRPr="00341848">
        <w:rPr>
          <w:rFonts w:asciiTheme="minorHAnsi" w:hAnsiTheme="minorHAnsi" w:cstheme="minorHAnsi"/>
          <w:sz w:val="22"/>
          <w:szCs w:val="22"/>
          <w:u w:val="single"/>
          <w:lang w:val="en-US"/>
        </w:rPr>
        <w:fldChar w:fldCharType="separate"/>
      </w:r>
      <w:hyperlink w:anchor="_Toc392245260" w:history="1">
        <w:r w:rsidR="00D964B1" w:rsidRPr="00D964B1">
          <w:rPr>
            <w:rStyle w:val="-"/>
            <w:rFonts w:asciiTheme="minorHAnsi" w:hAnsiTheme="minorHAnsi"/>
            <w:noProof/>
          </w:rPr>
          <w:t>Συντομογραφίες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_Toc392245260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w:t>
        </w:r>
        <w:r w:rsidRPr="00D964B1">
          <w:rPr>
            <w:rFonts w:asciiTheme="minorHAnsi" w:hAnsiTheme="minorHAnsi"/>
            <w:noProof/>
            <w:webHidden/>
          </w:rPr>
          <w:fldChar w:fldCharType="end"/>
        </w:r>
      </w:hyperlink>
    </w:p>
    <w:p w:rsidR="00D964B1" w:rsidRPr="00D964B1" w:rsidRDefault="00341848">
      <w:pPr>
        <w:pStyle w:val="12"/>
        <w:tabs>
          <w:tab w:val="left" w:pos="440"/>
          <w:tab w:val="right" w:leader="dot" w:pos="9628"/>
        </w:tabs>
        <w:rPr>
          <w:rFonts w:asciiTheme="minorHAnsi" w:eastAsiaTheme="minorEastAsia" w:hAnsiTheme="minorHAnsi" w:cstheme="minorBidi"/>
          <w:b w:val="0"/>
          <w:bCs w:val="0"/>
          <w:i w:val="0"/>
          <w:iCs w:val="0"/>
          <w:noProof/>
          <w:sz w:val="22"/>
          <w:szCs w:val="22"/>
          <w:lang w:eastAsia="el-GR"/>
        </w:rPr>
      </w:pPr>
      <w:hyperlink w:anchor="_Toc392245261" w:history="1">
        <w:r w:rsidR="00D964B1" w:rsidRPr="00D964B1">
          <w:rPr>
            <w:rStyle w:val="-"/>
            <w:rFonts w:asciiTheme="minorHAnsi" w:hAnsiTheme="minorHAnsi" w:cstheme="minorHAnsi"/>
            <w:noProof/>
          </w:rPr>
          <w:t>A.</w:t>
        </w:r>
        <w:r w:rsidR="00D964B1" w:rsidRPr="00D964B1">
          <w:rPr>
            <w:rFonts w:asciiTheme="minorHAnsi" w:eastAsiaTheme="minorEastAsia" w:hAnsiTheme="minorHAnsi" w:cstheme="minorBidi"/>
            <w:b w:val="0"/>
            <w:bCs w:val="0"/>
            <w:i w:val="0"/>
            <w:iCs w:val="0"/>
            <w:noProof/>
            <w:sz w:val="22"/>
            <w:szCs w:val="22"/>
            <w:lang w:eastAsia="el-GR"/>
          </w:rPr>
          <w:tab/>
        </w:r>
        <w:r w:rsidR="00D964B1" w:rsidRPr="00D964B1">
          <w:rPr>
            <w:rStyle w:val="-"/>
            <w:rFonts w:asciiTheme="minorHAnsi" w:hAnsiTheme="minorHAnsi" w:cstheme="minorHAnsi"/>
            <w:noProof/>
          </w:rPr>
          <w:t>ΜΕΡΟΣ A: ΑΝΤΙΚΕΙΜΕΝΟ ΕΡΓΟΥ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_Toc392245261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262" w:history="1">
        <w:r w:rsidR="00D964B1" w:rsidRPr="00D964B1">
          <w:rPr>
            <w:rStyle w:val="-"/>
            <w:rFonts w:asciiTheme="minorHAnsi" w:hAnsiTheme="minorHAnsi" w:cstheme="minorHAnsi"/>
            <w:noProof/>
          </w:rPr>
          <w:t>A.1</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cstheme="minorHAnsi"/>
            <w:noProof/>
          </w:rPr>
          <w:t>ΠΕΡΙΒΑΛΛΟΝ ΤΟΥ ΕΡΓΟΥ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_Toc392245262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63" w:history="1">
        <w:r w:rsidR="00D964B1" w:rsidRPr="00D964B1">
          <w:rPr>
            <w:rStyle w:val="-"/>
            <w:rFonts w:asciiTheme="minorHAnsi" w:hAnsiTheme="minorHAnsi" w:cstheme="minorHAnsi"/>
            <w:noProof/>
          </w:rPr>
          <w:t>A.1.1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Εμπλεκόμενοι στην Υλοποίηση του Αντικειμένου του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_Toc392245263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264" w:history="1">
        <w:r w:rsidR="00D964B1" w:rsidRPr="00D964B1">
          <w:rPr>
            <w:rStyle w:val="-"/>
            <w:rFonts w:asciiTheme="minorHAnsi" w:hAnsiTheme="minorHAnsi" w:cstheme="minorHAnsi"/>
            <w:noProof/>
          </w:rPr>
          <w:t>A.1.1.1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Συνοπτική Παρουσίαση Φορέα Πρότασης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_Toc392245264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265" w:history="1">
        <w:r w:rsidR="00D964B1" w:rsidRPr="00D964B1">
          <w:rPr>
            <w:rStyle w:val="-"/>
            <w:rFonts w:asciiTheme="minorHAnsi" w:hAnsiTheme="minorHAnsi" w:cstheme="minorHAnsi"/>
            <w:noProof/>
          </w:rPr>
          <w:t>A.1.1.2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Συνοπτική Παρουσίαση Φορέα Λειτουργίας - Δικαιούχου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_Toc392245265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266" w:history="1">
        <w:r w:rsidR="00D964B1" w:rsidRPr="00D964B1">
          <w:rPr>
            <w:rStyle w:val="-"/>
            <w:rFonts w:asciiTheme="minorHAnsi" w:hAnsiTheme="minorHAnsi" w:cstheme="minorHAnsi"/>
            <w:noProof/>
          </w:rPr>
          <w:t>A.1.1.3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Άλλοι Φορείς που Εμπλέκονται στην Επιτυχή Έκβαση του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_Toc392245266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11</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267" w:history="1">
        <w:r w:rsidR="00D964B1" w:rsidRPr="00D964B1">
          <w:rPr>
            <w:rStyle w:val="-"/>
            <w:rFonts w:asciiTheme="minorHAnsi" w:hAnsiTheme="minorHAnsi" w:cstheme="minorHAnsi"/>
            <w:noProof/>
          </w:rPr>
          <w:t>A.1.1.4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Όργανα και Επιτροπές (Διακυβέρνηση του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_Toc392245267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11</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68" w:history="1">
        <w:r w:rsidR="00D964B1" w:rsidRPr="00D964B1">
          <w:rPr>
            <w:rStyle w:val="-"/>
            <w:rFonts w:asciiTheme="minorHAnsi" w:hAnsiTheme="minorHAnsi" w:cstheme="minorHAnsi"/>
            <w:noProof/>
          </w:rPr>
          <w:t>A.1.2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Υφιστάμενη Κατάσταση</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_Toc392245268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12</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269" w:history="1">
        <w:r w:rsidR="00D964B1" w:rsidRPr="00D964B1">
          <w:rPr>
            <w:rStyle w:val="-"/>
            <w:rFonts w:asciiTheme="minorHAnsi" w:hAnsiTheme="minorHAnsi" w:cstheme="minorHAnsi"/>
            <w:noProof/>
          </w:rPr>
          <w:t>A.1.2.1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Συνοπτική Περιγραφή των Υπηρεσιών και της Λειτουργίας του Φορέα Λειτουργίας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_Toc392245269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12</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270" w:history="1">
        <w:r w:rsidR="00D964B1" w:rsidRPr="00D964B1">
          <w:rPr>
            <w:rStyle w:val="-"/>
            <w:rFonts w:asciiTheme="minorHAnsi" w:hAnsiTheme="minorHAnsi" w:cstheme="minorHAnsi"/>
            <w:noProof/>
          </w:rPr>
          <w:t>A.1.2.2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Οργανωτική Δομή και Στελέχωση του Φορέα</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_Toc392245270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12</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271" w:history="1">
        <w:r w:rsidR="00D964B1" w:rsidRPr="00D964B1">
          <w:rPr>
            <w:rStyle w:val="-"/>
            <w:rFonts w:asciiTheme="minorHAnsi" w:hAnsiTheme="minorHAnsi" w:cstheme="minorHAnsi"/>
            <w:noProof/>
          </w:rPr>
          <w:t>A.1.2.3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Περιγραφή των Κύριων Επιχειρησιακών Διαδικασιών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_Toc392245271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13</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272" w:history="1">
        <w:r w:rsidR="00D964B1" w:rsidRPr="00D964B1">
          <w:rPr>
            <w:rStyle w:val="-"/>
            <w:rFonts w:asciiTheme="minorHAnsi" w:hAnsiTheme="minorHAnsi" w:cstheme="minorHAnsi"/>
            <w:noProof/>
          </w:rPr>
          <w:t>A.1.2.4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Ανάλυση Υποδομών Τεχνολογιών Πληροφορικής και Επικοινωνιών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_Toc392245272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13</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273" w:history="1">
        <w:r w:rsidR="00D964B1" w:rsidRPr="00D964B1">
          <w:rPr>
            <w:rStyle w:val="-"/>
            <w:rFonts w:asciiTheme="minorHAnsi" w:hAnsiTheme="minorHAnsi" w:cstheme="minorHAnsi"/>
            <w:noProof/>
          </w:rPr>
          <w:t>A.1.2.5</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Σχετιζόμενα Έργα</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_Toc392245273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17</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274" w:history="1">
        <w:r w:rsidR="00D964B1" w:rsidRPr="00D964B1">
          <w:rPr>
            <w:rStyle w:val="-"/>
            <w:rFonts w:asciiTheme="minorHAnsi" w:hAnsiTheme="minorHAnsi" w:cstheme="minorHAnsi"/>
            <w:noProof/>
          </w:rPr>
          <w:t>A.2</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cstheme="minorHAnsi"/>
            <w:noProof/>
          </w:rPr>
          <w:t>ΑΝΤΙΚΕΙΜΕΝΟ, ΣΤΟΧΟΙ ΚΑΙ ΚΡΙΣΙΜΟΙ ΠΑΡΑΓΟΝΤΕΣ ΕΠΙΤΥΧΙΑΣ ΤΟΥ ΕΡΓΟΥ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_Toc392245274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17</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75" w:history="1">
        <w:r w:rsidR="00D964B1" w:rsidRPr="00D964B1">
          <w:rPr>
            <w:rStyle w:val="-"/>
            <w:rFonts w:asciiTheme="minorHAnsi" w:hAnsiTheme="minorHAnsi" w:cstheme="minorHAnsi"/>
            <w:noProof/>
          </w:rPr>
          <w:t>A.2.1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Αντικείμενο του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_Toc392245275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18</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76" w:history="1">
        <w:r w:rsidR="00D964B1" w:rsidRPr="00D964B1">
          <w:rPr>
            <w:rStyle w:val="-"/>
            <w:rFonts w:asciiTheme="minorHAnsi" w:hAnsiTheme="minorHAnsi" w:cstheme="minorHAnsi"/>
            <w:noProof/>
          </w:rPr>
          <w:t>A.2.2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Σκοπιμότητα και Αναμενόμενα Οφέλη</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_Toc392245276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18</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77" w:history="1">
        <w:r w:rsidR="00D964B1" w:rsidRPr="00D964B1">
          <w:rPr>
            <w:rStyle w:val="-"/>
            <w:rFonts w:asciiTheme="minorHAnsi" w:hAnsiTheme="minorHAnsi" w:cstheme="minorHAnsi"/>
            <w:noProof/>
          </w:rPr>
          <w:t>A.2.3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Στόχοι και Έκταση του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_Toc392245277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18</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78" w:history="1">
        <w:r w:rsidR="00D964B1" w:rsidRPr="00D964B1">
          <w:rPr>
            <w:rStyle w:val="-"/>
            <w:rFonts w:asciiTheme="minorHAnsi" w:hAnsiTheme="minorHAnsi" w:cstheme="minorHAnsi"/>
            <w:noProof/>
          </w:rPr>
          <w:t>A.2.4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Κρίσιμοι Παράγοντες Επιτυχίας του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_Toc392245278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19</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279" w:history="1">
        <w:r w:rsidR="00D964B1" w:rsidRPr="00D964B1">
          <w:rPr>
            <w:rStyle w:val="-"/>
            <w:rFonts w:asciiTheme="minorHAnsi" w:hAnsiTheme="minorHAnsi" w:cstheme="minorHAnsi"/>
            <w:noProof/>
          </w:rPr>
          <w:t>A.3</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cstheme="minorHAnsi"/>
            <w:noProof/>
          </w:rPr>
          <w:t>ΛΕΙΤΟΥΡΓΙΚΕΣ ΚΑΙ ΤΕΧΝΙΚΕΣ ΠΡΟΔΙΑΓΡΑΦΕΣ ΤΟΥ ΕΡΓΟΥ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_Toc392245279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19</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80" w:history="1">
        <w:r w:rsidR="00D964B1" w:rsidRPr="00D964B1">
          <w:rPr>
            <w:rStyle w:val="-"/>
            <w:rFonts w:asciiTheme="minorHAnsi" w:hAnsiTheme="minorHAnsi" w:cstheme="minorHAnsi"/>
            <w:noProof/>
          </w:rPr>
          <w:t>A.3.1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Τεχνολογίες και Σχέδιο Υλοποίησης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_Toc392245280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19</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81" w:history="1">
        <w:r w:rsidR="00D964B1" w:rsidRPr="00D964B1">
          <w:rPr>
            <w:rStyle w:val="-"/>
            <w:rFonts w:asciiTheme="minorHAnsi" w:hAnsiTheme="minorHAnsi" w:cstheme="minorHAnsi"/>
            <w:noProof/>
          </w:rPr>
          <w:t>A.3.2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Λειτουργικά Χαρακτηριστικά Εξοπλισμού</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_Toc392245281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20</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82" w:history="1">
        <w:r w:rsidR="00D964B1" w:rsidRPr="00D964B1">
          <w:rPr>
            <w:rStyle w:val="-"/>
            <w:rFonts w:asciiTheme="minorHAnsi" w:hAnsiTheme="minorHAnsi" w:cstheme="minorHAnsi"/>
            <w:noProof/>
          </w:rPr>
          <w:t>A.3.3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Χρονοδιάγραμμα και Φάσεις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_Toc392245282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22</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83" w:history="1">
        <w:r w:rsidR="00D964B1" w:rsidRPr="00D964B1">
          <w:rPr>
            <w:rStyle w:val="-"/>
            <w:rFonts w:asciiTheme="minorHAnsi" w:hAnsiTheme="minorHAnsi" w:cstheme="minorHAnsi"/>
            <w:noProof/>
          </w:rPr>
          <w:t>A.3.4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Πίνακας Παραδοτέων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_Toc392245283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24</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84" w:history="1">
        <w:r w:rsidR="00D964B1" w:rsidRPr="00D964B1">
          <w:rPr>
            <w:rStyle w:val="-"/>
            <w:rFonts w:asciiTheme="minorHAnsi" w:hAnsiTheme="minorHAnsi" w:cstheme="minorHAnsi"/>
            <w:noProof/>
          </w:rPr>
          <w:t>A.3.5</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Σημαντικά Ορόσημα Υλοποίησης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_Toc392245284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24</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285" w:history="1">
        <w:r w:rsidR="00D964B1" w:rsidRPr="00D964B1">
          <w:rPr>
            <w:rStyle w:val="-"/>
            <w:rFonts w:asciiTheme="minorHAnsi" w:hAnsiTheme="minorHAnsi" w:cstheme="minorHAnsi"/>
            <w:noProof/>
          </w:rPr>
          <w:t>A.4</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cstheme="minorHAnsi"/>
            <w:noProof/>
          </w:rPr>
          <w:t>ΕΛΑΧΙΣΤΕΣ ΠΡΟΔΙΑΓΡΑΦΕΣ ΥΠΗΡΕΣΙΩΝ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_Toc392245285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86" w:history="1">
        <w:r w:rsidR="00D964B1" w:rsidRPr="00D964B1">
          <w:rPr>
            <w:rStyle w:val="-"/>
            <w:rFonts w:asciiTheme="minorHAnsi" w:hAnsiTheme="minorHAnsi" w:cstheme="minorHAnsi"/>
            <w:noProof/>
          </w:rPr>
          <w:t>A.4.1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Υπηρεσίες Εγκατάστασης / Παραμετροποίησης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_Toc392245286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87" w:history="1">
        <w:r w:rsidR="00D964B1" w:rsidRPr="00D964B1">
          <w:rPr>
            <w:rStyle w:val="-"/>
            <w:rFonts w:asciiTheme="minorHAnsi" w:hAnsiTheme="minorHAnsi" w:cstheme="minorHAnsi"/>
            <w:noProof/>
          </w:rPr>
          <w:t>A.4.2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Υπηρεσίες Εκπαίδευσης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_Toc392245287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88" w:history="1">
        <w:r w:rsidR="00D964B1" w:rsidRPr="00D964B1">
          <w:rPr>
            <w:rStyle w:val="-"/>
            <w:rFonts w:asciiTheme="minorHAnsi" w:hAnsiTheme="minorHAnsi" w:cs="Calibri"/>
            <w:noProof/>
          </w:rPr>
          <w:t>A.4.3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Υπηρεσίες Ευαισθητοποίησης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_Toc392245288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26</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89" w:history="1">
        <w:r w:rsidR="00D964B1" w:rsidRPr="00D964B1">
          <w:rPr>
            <w:rStyle w:val="-"/>
            <w:rFonts w:asciiTheme="minorHAnsi" w:hAnsiTheme="minorHAnsi" w:cstheme="minorHAnsi"/>
            <w:noProof/>
          </w:rPr>
          <w:t>A.4.4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Υπηρεσίες Δοκιμαστικής Λειτουργίας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_Toc392245289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26</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90" w:history="1">
        <w:r w:rsidR="00D964B1" w:rsidRPr="00D964B1">
          <w:rPr>
            <w:rStyle w:val="-"/>
            <w:rFonts w:asciiTheme="minorHAnsi" w:hAnsiTheme="minorHAnsi" w:cstheme="minorHAnsi"/>
            <w:noProof/>
          </w:rPr>
          <w:t>A.4.5</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 xml:space="preserve">Υπηρεσίες </w:t>
        </w:r>
        <w:r w:rsidR="00D964B1" w:rsidRPr="00D964B1">
          <w:rPr>
            <w:rStyle w:val="-"/>
            <w:rFonts w:asciiTheme="minorHAnsi" w:hAnsiTheme="minorHAnsi"/>
            <w:noProof/>
          </w:rPr>
          <w:t>Εγγύησης  «Καλής Λειτουργίας»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_Toc392245290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27</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91" w:history="1">
        <w:r w:rsidR="00D964B1" w:rsidRPr="00D964B1">
          <w:rPr>
            <w:rStyle w:val="-"/>
            <w:rFonts w:asciiTheme="minorHAnsi" w:hAnsiTheme="minorHAnsi" w:cstheme="minorHAnsi"/>
            <w:noProof/>
          </w:rPr>
          <w:t>A.4.6</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Υπηρεσίες Συντήρησης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_Toc392245291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28</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92" w:history="1">
        <w:r w:rsidR="00D964B1" w:rsidRPr="00D964B1">
          <w:rPr>
            <w:rStyle w:val="-"/>
            <w:rFonts w:asciiTheme="minorHAnsi" w:hAnsiTheme="minorHAnsi" w:cstheme="minorHAnsi"/>
            <w:noProof/>
          </w:rPr>
          <w:t>A.4.7</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Τήρηση Προδιαγραφών Ποιότητας Υπηρεσιών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_Toc392245292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28</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293" w:history="1">
        <w:r w:rsidR="00D964B1" w:rsidRPr="00D964B1">
          <w:rPr>
            <w:rStyle w:val="-"/>
            <w:rFonts w:asciiTheme="minorHAnsi" w:hAnsiTheme="minorHAnsi" w:cstheme="minorHAnsi"/>
            <w:noProof/>
          </w:rPr>
          <w:t>A.5</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cstheme="minorHAnsi"/>
            <w:noProof/>
          </w:rPr>
          <w:t>ΜΕΘΟΔΟΛΟΓΙΑ ΔΙΟΙΚΗΣΗΣ ΚΑΙ ΥΛΟΠΟΙΗΣΗΣ ΕΡΓΟΥ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_Toc392245293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28</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94" w:history="1">
        <w:r w:rsidR="00D964B1" w:rsidRPr="00D964B1">
          <w:rPr>
            <w:rStyle w:val="-"/>
            <w:rFonts w:asciiTheme="minorHAnsi" w:hAnsiTheme="minorHAnsi" w:cstheme="minorHAnsi"/>
            <w:noProof/>
          </w:rPr>
          <w:t>A.5.1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Μέθοδοι και Τεχνικές Υλοποίησης και Υποστήριξης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_Toc392245294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28</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95" w:history="1">
        <w:r w:rsidR="00D964B1" w:rsidRPr="00D964B1">
          <w:rPr>
            <w:rStyle w:val="-"/>
            <w:rFonts w:asciiTheme="minorHAnsi" w:hAnsiTheme="minorHAnsi" w:cstheme="minorHAnsi"/>
            <w:noProof/>
          </w:rPr>
          <w:t>A.5.2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Σχήμα Διοίκησης, Σχεδιασμού και Υλοποίησης του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_Toc392245295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28</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296" w:history="1">
        <w:r w:rsidR="00D964B1" w:rsidRPr="00D964B1">
          <w:rPr>
            <w:rStyle w:val="-"/>
            <w:rFonts w:asciiTheme="minorHAnsi" w:hAnsiTheme="minorHAnsi" w:cstheme="minorHAnsi"/>
            <w:noProof/>
          </w:rPr>
          <w:t>A.5.2.1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Διευθυντής Έργου (</w:t>
        </w:r>
        <w:r w:rsidR="00D964B1" w:rsidRPr="00D964B1">
          <w:rPr>
            <w:rStyle w:val="-"/>
            <w:rFonts w:asciiTheme="minorHAnsi" w:hAnsiTheme="minorHAnsi" w:cstheme="minorHAnsi"/>
            <w:noProof/>
            <w:lang w:val="en-US"/>
          </w:rPr>
          <w:t>Project Director)</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_Toc392245296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29</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297" w:history="1">
        <w:r w:rsidR="00D964B1" w:rsidRPr="00D964B1">
          <w:rPr>
            <w:rStyle w:val="-"/>
            <w:rFonts w:asciiTheme="minorHAnsi" w:hAnsiTheme="minorHAnsi" w:cstheme="minorHAnsi"/>
            <w:noProof/>
          </w:rPr>
          <w:t>A.5.2.2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 xml:space="preserve">Υπεύθυνος </w:t>
        </w:r>
        <w:r w:rsidR="00D964B1" w:rsidRPr="00D964B1">
          <w:rPr>
            <w:rStyle w:val="-"/>
            <w:rFonts w:asciiTheme="minorHAnsi" w:hAnsiTheme="minorHAnsi"/>
            <w:noProof/>
          </w:rPr>
          <w:t xml:space="preserve">Έργου (Project </w:t>
        </w:r>
        <w:r w:rsidR="00D964B1" w:rsidRPr="00D964B1">
          <w:rPr>
            <w:rStyle w:val="-"/>
            <w:rFonts w:asciiTheme="minorHAnsi" w:hAnsiTheme="minorHAnsi"/>
            <w:noProof/>
            <w:lang w:val="en-US"/>
          </w:rPr>
          <w:t>Manager</w:t>
        </w:r>
        <w:r w:rsidR="00D964B1" w:rsidRPr="00D964B1">
          <w:rPr>
            <w:rStyle w:val="-"/>
            <w:rFonts w:asciiTheme="minorHAnsi" w:hAnsiTheme="minorHAnsi"/>
            <w:noProof/>
          </w:rPr>
          <w:t>)</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_Toc392245297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30</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298" w:history="1">
        <w:r w:rsidR="00D964B1" w:rsidRPr="00D964B1">
          <w:rPr>
            <w:rStyle w:val="-"/>
            <w:rFonts w:asciiTheme="minorHAnsi" w:hAnsiTheme="minorHAnsi" w:cstheme="minorHAnsi"/>
            <w:noProof/>
          </w:rPr>
          <w:t>A.5.2.3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Μέλη Ομάδας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_Toc392245298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30</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299" w:history="1">
        <w:r w:rsidR="00D964B1" w:rsidRPr="00D964B1">
          <w:rPr>
            <w:rStyle w:val="-"/>
            <w:rFonts w:asciiTheme="minorHAnsi" w:hAnsiTheme="minorHAnsi" w:cstheme="minorHAnsi"/>
            <w:noProof/>
          </w:rPr>
          <w:t>A.5.3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Σχέδιο και Σύστημα Διασφάλισης Ποιότητας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_Toc392245299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30</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00" w:history="1">
        <w:r w:rsidR="00D964B1" w:rsidRPr="00D964B1">
          <w:rPr>
            <w:rStyle w:val="-"/>
            <w:rFonts w:asciiTheme="minorHAnsi" w:hAnsiTheme="minorHAnsi" w:cstheme="minorHAnsi"/>
            <w:noProof/>
          </w:rPr>
          <w:t>A.5.4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Σχέδιο και Σύστημα Διαχείρισης Κινδύνων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_Toc392245300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31</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01" w:history="1">
        <w:r w:rsidR="00D964B1" w:rsidRPr="00D964B1">
          <w:rPr>
            <w:rStyle w:val="-"/>
            <w:rFonts w:asciiTheme="minorHAnsi" w:hAnsiTheme="minorHAnsi" w:cstheme="minorHAnsi"/>
            <w:noProof/>
          </w:rPr>
          <w:t>A.5.5</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Σενάρια</w:t>
        </w:r>
        <w:r w:rsidR="00D964B1" w:rsidRPr="00D964B1">
          <w:rPr>
            <w:rStyle w:val="-"/>
            <w:rFonts w:asciiTheme="minorHAnsi" w:hAnsiTheme="minorHAnsi"/>
            <w:noProof/>
          </w:rPr>
          <w:t xml:space="preserve"> Χρήσης και Ελέγχου - Διαδικασία Παραλαβής Λειτουργικότητας συστημάτων και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_Toc392245301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31</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02" w:history="1">
        <w:r w:rsidR="00D964B1" w:rsidRPr="00D964B1">
          <w:rPr>
            <w:rStyle w:val="-"/>
            <w:rFonts w:asciiTheme="minorHAnsi" w:hAnsiTheme="minorHAnsi" w:cstheme="minorHAnsi"/>
            <w:noProof/>
          </w:rPr>
          <w:t>A.5.5.1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Βασικές Αρχές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_Toc392245302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31</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03" w:history="1">
        <w:r w:rsidR="00D964B1" w:rsidRPr="00D964B1">
          <w:rPr>
            <w:rStyle w:val="-"/>
            <w:rFonts w:asciiTheme="minorHAnsi" w:hAnsiTheme="minorHAnsi" w:cstheme="minorHAnsi"/>
            <w:noProof/>
          </w:rPr>
          <w:t>A.5.5.2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Προσωρινή Παραλαβή</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_Toc392245303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32</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04" w:history="1">
        <w:r w:rsidR="00D964B1" w:rsidRPr="00D964B1">
          <w:rPr>
            <w:rStyle w:val="-"/>
            <w:rFonts w:asciiTheme="minorHAnsi" w:hAnsiTheme="minorHAnsi" w:cstheme="minorHAnsi"/>
            <w:noProof/>
          </w:rPr>
          <w:t>A.5.5.3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Οριστική Παραλαβή</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_Toc392245304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32</w:t>
        </w:r>
        <w:r w:rsidRPr="00D964B1">
          <w:rPr>
            <w:rFonts w:asciiTheme="minorHAnsi" w:hAnsiTheme="minorHAnsi"/>
            <w:noProof/>
            <w:webHidden/>
          </w:rPr>
          <w:fldChar w:fldCharType="end"/>
        </w:r>
      </w:hyperlink>
    </w:p>
    <w:p w:rsidR="00D964B1" w:rsidRPr="00D964B1" w:rsidRDefault="00341848">
      <w:pPr>
        <w:pStyle w:val="12"/>
        <w:tabs>
          <w:tab w:val="left" w:pos="440"/>
          <w:tab w:val="right" w:leader="dot" w:pos="9628"/>
        </w:tabs>
        <w:rPr>
          <w:rFonts w:asciiTheme="minorHAnsi" w:eastAsiaTheme="minorEastAsia" w:hAnsiTheme="minorHAnsi" w:cstheme="minorBidi"/>
          <w:b w:val="0"/>
          <w:bCs w:val="0"/>
          <w:i w:val="0"/>
          <w:iCs w:val="0"/>
          <w:noProof/>
          <w:sz w:val="22"/>
          <w:szCs w:val="22"/>
          <w:lang w:eastAsia="el-GR"/>
        </w:rPr>
      </w:pPr>
      <w:hyperlink w:anchor="_Toc392245305" w:history="1">
        <w:r w:rsidR="00D964B1" w:rsidRPr="00D964B1">
          <w:rPr>
            <w:rStyle w:val="-"/>
            <w:rFonts w:asciiTheme="minorHAnsi" w:hAnsiTheme="minorHAnsi" w:cstheme="minorHAnsi"/>
            <w:noProof/>
          </w:rPr>
          <w:t>B.</w:t>
        </w:r>
        <w:r w:rsidR="00D964B1" w:rsidRPr="00D964B1">
          <w:rPr>
            <w:rFonts w:asciiTheme="minorHAnsi" w:eastAsiaTheme="minorEastAsia" w:hAnsiTheme="minorHAnsi" w:cstheme="minorBidi"/>
            <w:b w:val="0"/>
            <w:bCs w:val="0"/>
            <w:i w:val="0"/>
            <w:iCs w:val="0"/>
            <w:noProof/>
            <w:sz w:val="22"/>
            <w:szCs w:val="22"/>
            <w:lang w:eastAsia="el-GR"/>
          </w:rPr>
          <w:tab/>
        </w:r>
        <w:r w:rsidR="00D964B1" w:rsidRPr="00D964B1">
          <w:rPr>
            <w:rStyle w:val="-"/>
            <w:rFonts w:asciiTheme="minorHAnsi" w:hAnsiTheme="minorHAnsi" w:cstheme="minorHAnsi"/>
            <w:noProof/>
          </w:rPr>
          <w:t>ΜΕΡΟΣ Β: ΓΕΝΙΚΟΙ ΚΑΙ ΕΙΔΙΚΟΙ ΟΡΟΙ</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_Toc392245305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33</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306" w:history="1">
        <w:r w:rsidR="00D964B1" w:rsidRPr="00D964B1">
          <w:rPr>
            <w:rStyle w:val="-"/>
            <w:rFonts w:asciiTheme="minorHAnsi" w:hAnsiTheme="minorHAnsi" w:cstheme="minorHAnsi"/>
            <w:noProof/>
          </w:rPr>
          <w:t>B.1</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cstheme="minorHAnsi"/>
            <w:noProof/>
          </w:rPr>
          <w:t>ΓΕΝΙΚΕΣ ΠΛΗΡΟΦΟΡΙΕΣ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_Toc392245306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33</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07" w:history="1">
        <w:r w:rsidR="00D964B1" w:rsidRPr="00D964B1">
          <w:rPr>
            <w:rStyle w:val="-"/>
            <w:rFonts w:asciiTheme="minorHAnsi" w:hAnsiTheme="minorHAnsi" w:cstheme="minorHAnsi"/>
            <w:noProof/>
          </w:rPr>
          <w:t>B.1.1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Αντικείμενο Διαγωνισμού</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_Toc392245307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33</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08" w:history="1">
        <w:r w:rsidR="00D964B1" w:rsidRPr="00D964B1">
          <w:rPr>
            <w:rStyle w:val="-"/>
            <w:rFonts w:asciiTheme="minorHAnsi" w:hAnsiTheme="minorHAnsi" w:cstheme="minorHAnsi"/>
            <w:noProof/>
          </w:rPr>
          <w:t>B.1.2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Προϋπολογισμός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_Toc392245308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33</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09" w:history="1">
        <w:r w:rsidR="00D964B1" w:rsidRPr="00D964B1">
          <w:rPr>
            <w:rStyle w:val="-"/>
            <w:rFonts w:asciiTheme="minorHAnsi" w:hAnsiTheme="minorHAnsi" w:cstheme="minorHAnsi"/>
            <w:noProof/>
          </w:rPr>
          <w:t>B.1.3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Νομικό και Θεσμικό Πλαίσιο Διαγωνισμού</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_Toc392245309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33</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10" w:history="1">
        <w:r w:rsidR="00D964B1" w:rsidRPr="00D964B1">
          <w:rPr>
            <w:rStyle w:val="-"/>
            <w:rFonts w:asciiTheme="minorHAnsi" w:hAnsiTheme="minorHAnsi" w:cstheme="minorHAnsi"/>
            <w:noProof/>
          </w:rPr>
          <w:t>B.1.4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Ημερομηνία Αποστολής της Διακήρυξης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_Toc392245310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11" w:history="1">
        <w:r w:rsidR="00D964B1" w:rsidRPr="00D964B1">
          <w:rPr>
            <w:rStyle w:val="-"/>
            <w:rFonts w:asciiTheme="minorHAnsi" w:hAnsiTheme="minorHAnsi" w:cstheme="minorHAnsi"/>
            <w:noProof/>
          </w:rPr>
          <w:t>B.1.5</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Τόπος και Χρόνος Υποβολής Προσφορών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_Toc392245311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12" w:history="1">
        <w:r w:rsidR="00D964B1" w:rsidRPr="00D964B1">
          <w:rPr>
            <w:rStyle w:val="-"/>
            <w:rFonts w:asciiTheme="minorHAnsi" w:hAnsiTheme="minorHAnsi" w:cstheme="minorHAnsi"/>
            <w:noProof/>
          </w:rPr>
          <w:t>B.1.6</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Τρόπος Λήψης Εγγράφων Διαγωνισμού</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_Toc392245312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36</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13" w:history="1">
        <w:r w:rsidR="00D964B1" w:rsidRPr="00D964B1">
          <w:rPr>
            <w:rStyle w:val="-"/>
            <w:rFonts w:asciiTheme="minorHAnsi" w:hAnsiTheme="minorHAnsi" w:cstheme="minorHAnsi"/>
            <w:noProof/>
          </w:rPr>
          <w:t>B.1.7</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Παροχή Διευκρινίσεων επί της Διακήρυξης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_Toc392245313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36</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314" w:history="1">
        <w:r w:rsidR="00D964B1" w:rsidRPr="00D964B1">
          <w:rPr>
            <w:rStyle w:val="-"/>
            <w:rFonts w:asciiTheme="minorHAnsi" w:hAnsiTheme="minorHAnsi" w:cstheme="minorHAnsi"/>
            <w:noProof/>
          </w:rPr>
          <w:t>B.2</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cstheme="minorHAnsi"/>
            <w:noProof/>
          </w:rPr>
          <w:t>ΔΙΚΑΙΩΜΑ ΣΥΜΜΕΤΟΧΗΣ - ΔΙΚΑΙΟΛΟΓΗΤΙΚΑ</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_Toc392245314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36</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15" w:history="1">
        <w:r w:rsidR="00D964B1" w:rsidRPr="00D964B1">
          <w:rPr>
            <w:rStyle w:val="-"/>
            <w:rFonts w:asciiTheme="minorHAnsi" w:hAnsiTheme="minorHAnsi" w:cstheme="minorHAnsi"/>
            <w:noProof/>
          </w:rPr>
          <w:t>B.2.1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Δικαίωμα Συμμετοχής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_Toc392245315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36</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16" w:history="1">
        <w:r w:rsidR="00D964B1" w:rsidRPr="00D964B1">
          <w:rPr>
            <w:rStyle w:val="-"/>
            <w:rFonts w:asciiTheme="minorHAnsi" w:hAnsiTheme="minorHAnsi" w:cstheme="minorHAnsi"/>
            <w:noProof/>
          </w:rPr>
          <w:t>B.2.2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Αποκλεισμός Συμμετοχής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_Toc392245316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37</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17" w:history="1">
        <w:r w:rsidR="00D964B1" w:rsidRPr="00D964B1">
          <w:rPr>
            <w:rStyle w:val="-"/>
            <w:rFonts w:asciiTheme="minorHAnsi" w:hAnsiTheme="minorHAnsi" w:cstheme="minorHAnsi"/>
            <w:noProof/>
          </w:rPr>
          <w:t>B.2.3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Δικαιολογητικά Συμμετοχής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_Toc392245317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37</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18" w:history="1">
        <w:r w:rsidR="00D964B1" w:rsidRPr="00D964B1">
          <w:rPr>
            <w:rStyle w:val="-"/>
            <w:rFonts w:asciiTheme="minorHAnsi" w:hAnsiTheme="minorHAnsi" w:cstheme="minorHAnsi"/>
            <w:noProof/>
          </w:rPr>
          <w:t>B.2.4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Δικαιολογητικά Κατακύρωσης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_Toc392245318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42</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19" w:history="1">
        <w:r w:rsidR="00D964B1" w:rsidRPr="00D964B1">
          <w:rPr>
            <w:rStyle w:val="-"/>
            <w:rFonts w:asciiTheme="minorHAnsi" w:hAnsiTheme="minorHAnsi" w:cstheme="minorHAnsi"/>
            <w:noProof/>
          </w:rPr>
          <w:t>B.2.4.1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Οι Έλληνες Πολίτες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_Toc392245319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42</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20" w:history="1">
        <w:r w:rsidR="00D964B1" w:rsidRPr="00D964B1">
          <w:rPr>
            <w:rStyle w:val="-"/>
            <w:rFonts w:asciiTheme="minorHAnsi" w:hAnsiTheme="minorHAnsi" w:cstheme="minorHAnsi"/>
            <w:noProof/>
          </w:rPr>
          <w:t>B.2.4.2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Οι Αλλοδαποί Πολίτες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_Toc392245320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44</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21" w:history="1">
        <w:r w:rsidR="00D964B1" w:rsidRPr="00D964B1">
          <w:rPr>
            <w:rStyle w:val="-"/>
            <w:rFonts w:asciiTheme="minorHAnsi" w:hAnsiTheme="minorHAnsi" w:cstheme="minorHAnsi"/>
            <w:noProof/>
          </w:rPr>
          <w:t>B.2.4.3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Τα Ημεδαπά Νομικά Πρόσωπα</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_Toc392245321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46</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22" w:history="1">
        <w:r w:rsidR="00D964B1" w:rsidRPr="00D964B1">
          <w:rPr>
            <w:rStyle w:val="-"/>
            <w:rFonts w:asciiTheme="minorHAnsi" w:hAnsiTheme="minorHAnsi" w:cstheme="minorHAnsi"/>
            <w:noProof/>
          </w:rPr>
          <w:t>B.2.4.4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Οι Συνεταιρισμοί</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_Toc392245322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49</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23" w:history="1">
        <w:r w:rsidR="00D964B1" w:rsidRPr="00D964B1">
          <w:rPr>
            <w:rStyle w:val="-"/>
            <w:rFonts w:asciiTheme="minorHAnsi" w:hAnsiTheme="minorHAnsi" w:cstheme="minorHAnsi"/>
            <w:noProof/>
          </w:rPr>
          <w:t>B.2.4.5</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Τα Αλλοδαπά Νομικά Πρόσωπα</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_Toc392245323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51</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24" w:history="1">
        <w:r w:rsidR="00D964B1" w:rsidRPr="00D964B1">
          <w:rPr>
            <w:rStyle w:val="-"/>
            <w:rFonts w:asciiTheme="minorHAnsi" w:hAnsiTheme="minorHAnsi" w:cstheme="minorHAnsi"/>
            <w:noProof/>
          </w:rPr>
          <w:t>B.2.4.6</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Οι Ενώσεις-Κοινοπραξίες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_Toc392245324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54</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25" w:history="1">
        <w:r w:rsidR="00D964B1" w:rsidRPr="00D964B1">
          <w:rPr>
            <w:rStyle w:val="-"/>
            <w:rFonts w:asciiTheme="minorHAnsi" w:hAnsiTheme="minorHAnsi" w:cstheme="minorHAnsi"/>
            <w:noProof/>
          </w:rPr>
          <w:t>B.2.5</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Λοιπές Υποχρεώσεις / Διευκρινίσεις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_Toc392245325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54</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26" w:history="1">
        <w:r w:rsidR="00D964B1" w:rsidRPr="00D964B1">
          <w:rPr>
            <w:rStyle w:val="-"/>
            <w:rFonts w:asciiTheme="minorHAnsi" w:hAnsiTheme="minorHAnsi" w:cstheme="minorHAnsi"/>
            <w:noProof/>
          </w:rPr>
          <w:t>B.2.6</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Ελάχιστες Προϋποθέσεις Συμμετοχής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_Toc392245326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55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27" w:history="1">
        <w:r w:rsidR="00D964B1" w:rsidRPr="00D964B1">
          <w:rPr>
            <w:rStyle w:val="-"/>
            <w:rFonts w:asciiTheme="minorHAnsi" w:hAnsiTheme="minorHAnsi" w:cstheme="minorHAnsi"/>
            <w:noProof/>
          </w:rPr>
          <w:t>B.2.7</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Εγγύηση Συμμετοχής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_Toc392245327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60</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328" w:history="1">
        <w:r w:rsidR="00D964B1" w:rsidRPr="00D964B1">
          <w:rPr>
            <w:rStyle w:val="-"/>
            <w:rFonts w:asciiTheme="minorHAnsi" w:hAnsiTheme="minorHAnsi" w:cstheme="minorHAnsi"/>
            <w:noProof/>
          </w:rPr>
          <w:t>B.3</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cstheme="minorHAnsi"/>
            <w:noProof/>
          </w:rPr>
          <w:t>ΚΑΤΑΡΤΙΣΗ - ΥΠΟΒΟΛΗ ΠΡΟΣΦΟΡΩΝ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_Toc392245328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61</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29" w:history="1">
        <w:r w:rsidR="00D964B1" w:rsidRPr="00D964B1">
          <w:rPr>
            <w:rStyle w:val="-"/>
            <w:rFonts w:asciiTheme="minorHAnsi" w:hAnsiTheme="minorHAnsi" w:cstheme="minorHAnsi"/>
            <w:noProof/>
          </w:rPr>
          <w:t>B.3.1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Τρόπος Υποβολής Προσφορών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_Toc392245329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61</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30" w:history="1">
        <w:r w:rsidR="00D964B1" w:rsidRPr="00D964B1">
          <w:rPr>
            <w:rStyle w:val="-"/>
            <w:rFonts w:asciiTheme="minorHAnsi" w:hAnsiTheme="minorHAnsi" w:cstheme="minorHAnsi"/>
            <w:noProof/>
          </w:rPr>
          <w:t>B.3.2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Περιεχόμενο Προσφορών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_Toc392245330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61</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31" w:history="1">
        <w:r w:rsidR="00D964B1" w:rsidRPr="00D964B1">
          <w:rPr>
            <w:rStyle w:val="-"/>
            <w:rFonts w:asciiTheme="minorHAnsi" w:hAnsiTheme="minorHAnsi" w:cstheme="minorHAnsi"/>
            <w:noProof/>
          </w:rPr>
          <w:t>B.3.2.1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 xml:space="preserve">Περιεχόμενα </w:t>
        </w:r>
        <w:r w:rsidR="00D964B1" w:rsidRPr="00D964B1">
          <w:rPr>
            <w:rStyle w:val="-"/>
            <w:rFonts w:asciiTheme="minorHAnsi" w:hAnsiTheme="minorHAnsi"/>
            <w:noProof/>
          </w:rPr>
          <w:t>Φακέλου «Δικαιολογητικά Συμμετοχής»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_Toc392245331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63</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32" w:history="1">
        <w:r w:rsidR="00D964B1" w:rsidRPr="00D964B1">
          <w:rPr>
            <w:rStyle w:val="-"/>
            <w:rFonts w:asciiTheme="minorHAnsi" w:hAnsiTheme="minorHAnsi" w:cstheme="minorHAnsi"/>
            <w:noProof/>
          </w:rPr>
          <w:t>B.3.2.2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 xml:space="preserve">Περιεχόμενα </w:t>
        </w:r>
        <w:r w:rsidR="00D964B1" w:rsidRPr="00D964B1">
          <w:rPr>
            <w:rStyle w:val="-"/>
            <w:rFonts w:asciiTheme="minorHAnsi" w:hAnsiTheme="minorHAnsi"/>
            <w:noProof/>
          </w:rPr>
          <w:t>Φακέλου «Τεχνική Προσφορά»</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_Toc392245332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63</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33" w:history="1">
        <w:r w:rsidR="00D964B1" w:rsidRPr="00D964B1">
          <w:rPr>
            <w:rStyle w:val="-"/>
            <w:rFonts w:asciiTheme="minorHAnsi" w:hAnsiTheme="minorHAnsi" w:cstheme="minorHAnsi"/>
            <w:noProof/>
          </w:rPr>
          <w:t>B.3.2.3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 xml:space="preserve">Περιεχόμενα </w:t>
        </w:r>
        <w:r w:rsidR="00D964B1" w:rsidRPr="00D964B1">
          <w:rPr>
            <w:rStyle w:val="-"/>
            <w:rFonts w:asciiTheme="minorHAnsi" w:hAnsiTheme="minorHAnsi"/>
            <w:noProof/>
          </w:rPr>
          <w:t>Φακέλου «Οικονομική Προσφορά»</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_Toc392245333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65</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34" w:history="1">
        <w:r w:rsidR="00D964B1" w:rsidRPr="00D964B1">
          <w:rPr>
            <w:rStyle w:val="-"/>
            <w:rFonts w:asciiTheme="minorHAnsi" w:hAnsiTheme="minorHAnsi" w:cstheme="minorHAnsi"/>
            <w:noProof/>
          </w:rPr>
          <w:t>B.3.2.4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 xml:space="preserve">Περιεχόμενα </w:t>
        </w:r>
        <w:r w:rsidR="00D964B1" w:rsidRPr="00D964B1">
          <w:rPr>
            <w:rStyle w:val="-"/>
            <w:rFonts w:asciiTheme="minorHAnsi" w:hAnsiTheme="minorHAnsi"/>
            <w:noProof/>
          </w:rPr>
          <w:t>Φακέλου «Δικαιολογητικά Κατακύρωσης»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_Toc392245334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35" w:history="1">
        <w:r w:rsidR="00D964B1" w:rsidRPr="00D964B1">
          <w:rPr>
            <w:rStyle w:val="-"/>
            <w:rFonts w:asciiTheme="minorHAnsi" w:hAnsiTheme="minorHAnsi" w:cstheme="minorHAnsi"/>
            <w:noProof/>
          </w:rPr>
          <w:t>B.3.3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Ισχύς Προσφορών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_Toc392245335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36" w:history="1">
        <w:r w:rsidR="00D964B1" w:rsidRPr="00D964B1">
          <w:rPr>
            <w:rStyle w:val="-"/>
            <w:rFonts w:asciiTheme="minorHAnsi" w:hAnsiTheme="minorHAnsi" w:cstheme="minorHAnsi"/>
            <w:noProof/>
          </w:rPr>
          <w:t>B.3.4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Εναλλακτικές Προσφορές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_Toc392245336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66</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37" w:history="1">
        <w:r w:rsidR="00D964B1" w:rsidRPr="00D964B1">
          <w:rPr>
            <w:rStyle w:val="-"/>
            <w:rFonts w:asciiTheme="minorHAnsi" w:hAnsiTheme="minorHAnsi" w:cstheme="minorHAnsi"/>
            <w:noProof/>
          </w:rPr>
          <w:t>B.3.5</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Τιμές Προσφορών - Νόμισμα</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_Toc392245337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66</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338" w:history="1">
        <w:r w:rsidR="00D964B1" w:rsidRPr="00D964B1">
          <w:rPr>
            <w:rStyle w:val="-"/>
            <w:rFonts w:asciiTheme="minorHAnsi" w:hAnsiTheme="minorHAnsi" w:cstheme="minorHAnsi"/>
            <w:noProof/>
          </w:rPr>
          <w:t>B.4</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cstheme="minorHAnsi"/>
            <w:noProof/>
          </w:rPr>
          <w:t>ΔΙΕΝΕΡΓΕΙΑ ΔΙΑΓΩΝΙΣΜΟΥ - ΑΞΙΟΛΟΓΗΣΗ ΠΡΟΣΦΟΡΩΝ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_Toc392245338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67</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39" w:history="1">
        <w:r w:rsidR="00D964B1" w:rsidRPr="00D964B1">
          <w:rPr>
            <w:rStyle w:val="-"/>
            <w:rFonts w:asciiTheme="minorHAnsi" w:hAnsiTheme="minorHAnsi" w:cstheme="minorHAnsi"/>
            <w:noProof/>
          </w:rPr>
          <w:t>B.4.1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Διαδικασία Διενέργειας Διαγωνισμού - αποσφράγιση προσφορών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_Toc392245339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67</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40" w:history="1">
        <w:r w:rsidR="00D964B1" w:rsidRPr="00D964B1">
          <w:rPr>
            <w:rStyle w:val="-"/>
            <w:rFonts w:asciiTheme="minorHAnsi" w:hAnsiTheme="minorHAnsi" w:cstheme="minorHAnsi"/>
            <w:noProof/>
          </w:rPr>
          <w:t>B.4.2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Διαδικασία Αξιολόγησης Προσφορών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_Toc392245340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68</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41" w:history="1">
        <w:r w:rsidR="00D964B1" w:rsidRPr="00D964B1">
          <w:rPr>
            <w:rStyle w:val="-"/>
            <w:rFonts w:asciiTheme="minorHAnsi" w:hAnsiTheme="minorHAnsi" w:cstheme="minorHAnsi"/>
            <w:noProof/>
          </w:rPr>
          <w:t>B.4.3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Διαμόρφωση Συγκριτικού Κόστους Προσφοράς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_Toc392245341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69</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42" w:history="1">
        <w:r w:rsidR="00D964B1" w:rsidRPr="00D964B1">
          <w:rPr>
            <w:rStyle w:val="-"/>
            <w:rFonts w:asciiTheme="minorHAnsi" w:hAnsiTheme="minorHAnsi" w:cstheme="minorHAnsi"/>
            <w:noProof/>
          </w:rPr>
          <w:t>B.4.4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Διαδικασία Κατακύρωσης Διαγωνισμού</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_Toc392245342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69</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43" w:history="1">
        <w:r w:rsidR="00D964B1" w:rsidRPr="00D964B1">
          <w:rPr>
            <w:rStyle w:val="-"/>
            <w:rFonts w:asciiTheme="minorHAnsi" w:hAnsiTheme="minorHAnsi" w:cstheme="minorHAnsi"/>
            <w:noProof/>
          </w:rPr>
          <w:t>B.4.5</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Απόρριψη Προσφορών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_Toc392245343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69</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44" w:history="1">
        <w:r w:rsidR="00D964B1" w:rsidRPr="00D964B1">
          <w:rPr>
            <w:rStyle w:val="-"/>
            <w:rFonts w:asciiTheme="minorHAnsi" w:hAnsiTheme="minorHAnsi" w:cstheme="minorHAnsi"/>
            <w:noProof/>
          </w:rPr>
          <w:t>B.4.6</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Προσφυγές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_Toc392245344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70</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45" w:history="1">
        <w:r w:rsidR="00D964B1" w:rsidRPr="00D964B1">
          <w:rPr>
            <w:rStyle w:val="-"/>
            <w:rFonts w:asciiTheme="minorHAnsi" w:hAnsiTheme="minorHAnsi" w:cstheme="minorHAnsi"/>
            <w:noProof/>
          </w:rPr>
          <w:t>B.4.7</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Αποτελέσματα - Κατακύρωση - Ματαίωση Διαγωνισμού</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_Toc392245345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70</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346" w:history="1">
        <w:r w:rsidR="00D964B1" w:rsidRPr="00D964B1">
          <w:rPr>
            <w:rStyle w:val="-"/>
            <w:rFonts w:asciiTheme="minorHAnsi" w:hAnsiTheme="minorHAnsi" w:cstheme="minorHAnsi"/>
            <w:noProof/>
          </w:rPr>
          <w:t>B.5</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cstheme="minorHAnsi"/>
            <w:noProof/>
          </w:rPr>
          <w:t>ΚΑΤΑΡΤΙΣΗ ΣΥΜΒΑΣΗΣ - ΓΕΝΙΚΟΙ ΟΡΟΙ ΣΥΜΒΑΣΗΣ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_Toc392245346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71</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47" w:history="1">
        <w:r w:rsidR="00D964B1" w:rsidRPr="00D964B1">
          <w:rPr>
            <w:rStyle w:val="-"/>
            <w:rFonts w:asciiTheme="minorHAnsi" w:hAnsiTheme="minorHAnsi" w:cstheme="minorHAnsi"/>
            <w:noProof/>
          </w:rPr>
          <w:t>B.5.1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Κατάρτιση, Υπογραφή, Διάρκεια Σύμβασης - Εγγυήσεις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_Toc392245347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71</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48" w:history="1">
        <w:r w:rsidR="00D964B1" w:rsidRPr="00D964B1">
          <w:rPr>
            <w:rStyle w:val="-"/>
            <w:rFonts w:asciiTheme="minorHAnsi" w:hAnsiTheme="minorHAnsi" w:cstheme="minorHAnsi"/>
            <w:noProof/>
          </w:rPr>
          <w:t>B.5.2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Τρόπος Πληρωμής - Κρατήσεις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_Toc392245348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72</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49" w:history="1">
        <w:r w:rsidR="00D964B1" w:rsidRPr="00D964B1">
          <w:rPr>
            <w:rStyle w:val="-"/>
            <w:rFonts w:asciiTheme="minorHAnsi" w:hAnsiTheme="minorHAnsi" w:cstheme="minorHAnsi"/>
            <w:noProof/>
          </w:rPr>
          <w:t>B.5.3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Εκτελωνισμός - Φόροι - Δασμοί</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_Toc392245349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74</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50" w:history="1">
        <w:r w:rsidR="00D964B1" w:rsidRPr="00D964B1">
          <w:rPr>
            <w:rStyle w:val="-"/>
            <w:rFonts w:asciiTheme="minorHAnsi" w:hAnsiTheme="minorHAnsi" w:cstheme="minorHAnsi"/>
            <w:noProof/>
          </w:rPr>
          <w:t>B.5.4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Περίοδοι Εγγύησης και Συντήρησης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_Toc392245350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74</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51" w:history="1">
        <w:r w:rsidR="00D964B1" w:rsidRPr="00D964B1">
          <w:rPr>
            <w:rStyle w:val="-"/>
            <w:rFonts w:asciiTheme="minorHAnsi" w:hAnsiTheme="minorHAnsi" w:cstheme="minorHAnsi"/>
            <w:noProof/>
          </w:rPr>
          <w:t>B.5.5</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Ποινικές Ρήτρες - Εκπτώσεις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_Toc392245351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52" w:history="1">
        <w:r w:rsidR="00D964B1" w:rsidRPr="00D964B1">
          <w:rPr>
            <w:rStyle w:val="-"/>
            <w:rFonts w:asciiTheme="minorHAnsi" w:hAnsiTheme="minorHAnsi" w:cstheme="minorHAnsi"/>
            <w:noProof/>
          </w:rPr>
          <w:t>B.5.6</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Υποχρεώσεις Αναδόχου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_Toc392245352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76</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53" w:history="1">
        <w:r w:rsidR="00D964B1" w:rsidRPr="00D964B1">
          <w:rPr>
            <w:rStyle w:val="-"/>
            <w:rFonts w:asciiTheme="minorHAnsi" w:hAnsiTheme="minorHAnsi" w:cstheme="minorHAnsi"/>
            <w:noProof/>
          </w:rPr>
          <w:t>B.5.7</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Υπεργολαβίες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_Toc392245353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78</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54" w:history="1">
        <w:r w:rsidR="00D964B1" w:rsidRPr="00D964B1">
          <w:rPr>
            <w:rStyle w:val="-"/>
            <w:rFonts w:asciiTheme="minorHAnsi" w:hAnsiTheme="minorHAnsi" w:cstheme="minorHAnsi"/>
            <w:noProof/>
          </w:rPr>
          <w:t>B.5.8</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Εμπιστευτικότητα</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_Toc392245354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78</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55" w:history="1">
        <w:r w:rsidR="00D964B1" w:rsidRPr="00D964B1">
          <w:rPr>
            <w:rStyle w:val="-"/>
            <w:rFonts w:asciiTheme="minorHAnsi" w:hAnsiTheme="minorHAnsi" w:cstheme="minorHAnsi"/>
            <w:noProof/>
          </w:rPr>
          <w:t>B.5.9</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Πνευματικά Δικαιώματα</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_Toc392245355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79</w:t>
        </w:r>
        <w:r w:rsidRPr="00D964B1">
          <w:rPr>
            <w:rFonts w:asciiTheme="minorHAnsi" w:hAnsiTheme="minorHAnsi"/>
            <w:noProof/>
            <w:webHidden/>
          </w:rPr>
          <w:fldChar w:fldCharType="end"/>
        </w:r>
      </w:hyperlink>
    </w:p>
    <w:p w:rsidR="00D964B1" w:rsidRPr="00D964B1" w:rsidRDefault="00341848">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2245356" w:history="1">
        <w:r w:rsidR="00D964B1" w:rsidRPr="00D964B1">
          <w:rPr>
            <w:rStyle w:val="-"/>
            <w:rFonts w:asciiTheme="minorHAnsi" w:hAnsiTheme="minorHAnsi" w:cstheme="minorHAnsi"/>
            <w:noProof/>
          </w:rPr>
          <w:t>B.5.10</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Εφαρμοστέο Δίκαιο - Διαιτησία</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_Toc392245356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80</w:t>
        </w:r>
        <w:r w:rsidRPr="00D964B1">
          <w:rPr>
            <w:rFonts w:asciiTheme="minorHAnsi" w:hAnsiTheme="minorHAnsi"/>
            <w:noProof/>
            <w:webHidden/>
          </w:rPr>
          <w:fldChar w:fldCharType="end"/>
        </w:r>
      </w:hyperlink>
    </w:p>
    <w:p w:rsidR="00D964B1" w:rsidRPr="00D964B1" w:rsidRDefault="00341848">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2245357" w:history="1">
        <w:r w:rsidR="00D964B1" w:rsidRPr="00D964B1">
          <w:rPr>
            <w:rStyle w:val="-"/>
            <w:rFonts w:asciiTheme="minorHAnsi" w:hAnsiTheme="minorHAnsi" w:cstheme="minorHAnsi"/>
            <w:noProof/>
          </w:rPr>
          <w:t>B.5.11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Εκχώρηση εισπρακτέων δικαιωμάτων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_Toc392245357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80</w:t>
        </w:r>
        <w:r w:rsidRPr="00D964B1">
          <w:rPr>
            <w:rFonts w:asciiTheme="minorHAnsi" w:hAnsiTheme="minorHAnsi"/>
            <w:noProof/>
            <w:webHidden/>
          </w:rPr>
          <w:fldChar w:fldCharType="end"/>
        </w:r>
      </w:hyperlink>
    </w:p>
    <w:p w:rsidR="00D964B1" w:rsidRPr="00D964B1" w:rsidRDefault="00341848">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2245358" w:history="1">
        <w:r w:rsidR="00D964B1" w:rsidRPr="00D964B1">
          <w:rPr>
            <w:rStyle w:val="-"/>
            <w:rFonts w:asciiTheme="minorHAnsi" w:hAnsiTheme="minorHAnsi" w:cstheme="minorHAnsi"/>
            <w:noProof/>
          </w:rPr>
          <w:t>B.5.12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Ανωτέρα Βία</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_Toc392245358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80</w:t>
        </w:r>
        <w:r w:rsidRPr="00D964B1">
          <w:rPr>
            <w:rFonts w:asciiTheme="minorHAnsi" w:hAnsiTheme="minorHAnsi"/>
            <w:noProof/>
            <w:webHidden/>
          </w:rPr>
          <w:fldChar w:fldCharType="end"/>
        </w:r>
      </w:hyperlink>
    </w:p>
    <w:p w:rsidR="00D964B1" w:rsidRPr="00D964B1" w:rsidRDefault="00341848">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2245359" w:history="1">
        <w:r w:rsidR="00D964B1" w:rsidRPr="00D964B1">
          <w:rPr>
            <w:rStyle w:val="-"/>
            <w:rFonts w:asciiTheme="minorHAnsi" w:hAnsiTheme="minorHAnsi" w:cstheme="minorHAnsi"/>
            <w:noProof/>
          </w:rPr>
          <w:t>B.5.13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Καταγγελία / Ευθύνη</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_Toc392245359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80</w:t>
        </w:r>
        <w:r w:rsidRPr="00D964B1">
          <w:rPr>
            <w:rFonts w:asciiTheme="minorHAnsi" w:hAnsiTheme="minorHAnsi"/>
            <w:noProof/>
            <w:webHidden/>
          </w:rPr>
          <w:fldChar w:fldCharType="end"/>
        </w:r>
      </w:hyperlink>
    </w:p>
    <w:p w:rsidR="00D964B1" w:rsidRPr="00D964B1" w:rsidRDefault="00341848">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2245360" w:history="1">
        <w:r w:rsidR="00D964B1" w:rsidRPr="00D964B1">
          <w:rPr>
            <w:rStyle w:val="-"/>
            <w:rFonts w:asciiTheme="minorHAnsi" w:hAnsiTheme="minorHAnsi" w:cstheme="minorHAnsi"/>
            <w:noProof/>
          </w:rPr>
          <w:t>B.5.14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Λοιποί Όροι</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_Toc392245360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81</w:t>
        </w:r>
        <w:r w:rsidRPr="00D964B1">
          <w:rPr>
            <w:rFonts w:asciiTheme="minorHAnsi" w:hAnsiTheme="minorHAnsi"/>
            <w:noProof/>
            <w:webHidden/>
          </w:rPr>
          <w:fldChar w:fldCharType="end"/>
        </w:r>
      </w:hyperlink>
    </w:p>
    <w:p w:rsidR="00D964B1" w:rsidRPr="00D964B1" w:rsidRDefault="00341848">
      <w:pPr>
        <w:pStyle w:val="12"/>
        <w:tabs>
          <w:tab w:val="left" w:pos="440"/>
          <w:tab w:val="right" w:leader="dot" w:pos="9628"/>
        </w:tabs>
        <w:rPr>
          <w:rFonts w:asciiTheme="minorHAnsi" w:eastAsiaTheme="minorEastAsia" w:hAnsiTheme="minorHAnsi" w:cstheme="minorBidi"/>
          <w:b w:val="0"/>
          <w:bCs w:val="0"/>
          <w:i w:val="0"/>
          <w:iCs w:val="0"/>
          <w:noProof/>
          <w:sz w:val="22"/>
          <w:szCs w:val="22"/>
          <w:lang w:eastAsia="el-GR"/>
        </w:rPr>
      </w:pPr>
      <w:hyperlink w:anchor="_Toc392245361" w:history="1">
        <w:r w:rsidR="00D964B1" w:rsidRPr="00D964B1">
          <w:rPr>
            <w:rStyle w:val="-"/>
            <w:rFonts w:asciiTheme="minorHAnsi" w:hAnsiTheme="minorHAnsi" w:cstheme="minorHAnsi"/>
            <w:noProof/>
            <w:lang w:val="en-US"/>
          </w:rPr>
          <w:t>Γ.</w:t>
        </w:r>
        <w:r w:rsidR="00D964B1" w:rsidRPr="00D964B1">
          <w:rPr>
            <w:rFonts w:asciiTheme="minorHAnsi" w:eastAsiaTheme="minorEastAsia" w:hAnsiTheme="minorHAnsi" w:cstheme="minorBidi"/>
            <w:b w:val="0"/>
            <w:bCs w:val="0"/>
            <w:i w:val="0"/>
            <w:iCs w:val="0"/>
            <w:noProof/>
            <w:sz w:val="22"/>
            <w:szCs w:val="22"/>
            <w:lang w:eastAsia="el-GR"/>
          </w:rPr>
          <w:tab/>
        </w:r>
        <w:r w:rsidR="00D964B1" w:rsidRPr="00D964B1">
          <w:rPr>
            <w:rStyle w:val="-"/>
            <w:rFonts w:asciiTheme="minorHAnsi" w:hAnsiTheme="minorHAnsi" w:cstheme="minorHAnsi"/>
            <w:noProof/>
          </w:rPr>
          <w:t>ΜΕΡΟΣ Γ</w:t>
        </w:r>
        <w:r w:rsidR="00D964B1" w:rsidRPr="00D964B1">
          <w:rPr>
            <w:rStyle w:val="-"/>
            <w:rFonts w:asciiTheme="minorHAnsi" w:hAnsiTheme="minorHAnsi" w:cstheme="minorHAnsi"/>
            <w:noProof/>
            <w:lang w:val="en-US"/>
          </w:rPr>
          <w:t xml:space="preserve">: </w:t>
        </w:r>
        <w:r w:rsidR="00D964B1" w:rsidRPr="00D964B1">
          <w:rPr>
            <w:rStyle w:val="-"/>
            <w:rFonts w:asciiTheme="minorHAnsi" w:hAnsiTheme="minorHAnsi" w:cstheme="minorHAnsi"/>
            <w:noProof/>
          </w:rPr>
          <w:t>ΠΑΡΑΡΤΗΜΑΤΑ</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_Toc392245361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82</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362" w:history="1">
        <w:r w:rsidR="00D964B1" w:rsidRPr="00D964B1">
          <w:rPr>
            <w:rStyle w:val="-"/>
            <w:rFonts w:asciiTheme="minorHAnsi" w:hAnsiTheme="minorHAnsi" w:cstheme="minorHAnsi"/>
            <w:noProof/>
          </w:rPr>
          <w:t>C.1</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cstheme="minorHAnsi"/>
            <w:noProof/>
          </w:rPr>
          <w:t>ΥΠΟΔΕΙΓΜΑΤΑ ΕΓΓΥΗΤΙΚΩΝ ΕΠΙΣΤΟΛΩΝ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_Toc392245362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82</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63" w:history="1">
        <w:r w:rsidR="00D964B1" w:rsidRPr="00D964B1">
          <w:rPr>
            <w:rStyle w:val="-"/>
            <w:rFonts w:asciiTheme="minorHAnsi" w:hAnsiTheme="minorHAnsi" w:cstheme="minorHAnsi"/>
            <w:noProof/>
          </w:rPr>
          <w:t>C.1.1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Εγγυητική Επιστολή Συμμετοχής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_Toc392245363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82</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64" w:history="1">
        <w:r w:rsidR="00D964B1" w:rsidRPr="00D964B1">
          <w:rPr>
            <w:rStyle w:val="-"/>
            <w:rFonts w:asciiTheme="minorHAnsi" w:hAnsiTheme="minorHAnsi" w:cstheme="minorHAnsi"/>
            <w:noProof/>
          </w:rPr>
          <w:t>C.1.2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Εγγυητική Επιστολή Καλής Εκτέλεσης Σύμβασης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_Toc392245364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83</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65" w:history="1">
        <w:r w:rsidR="00D964B1" w:rsidRPr="00D964B1">
          <w:rPr>
            <w:rStyle w:val="-"/>
            <w:rFonts w:asciiTheme="minorHAnsi" w:hAnsiTheme="minorHAnsi" w:cstheme="minorHAnsi"/>
            <w:noProof/>
          </w:rPr>
          <w:t>C.1.3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Εγγυητική Επιστολή Προκαταβολής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_Toc392245365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84</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66" w:history="1">
        <w:r w:rsidR="00D964B1" w:rsidRPr="00D964B1">
          <w:rPr>
            <w:rStyle w:val="-"/>
            <w:rFonts w:asciiTheme="minorHAnsi" w:hAnsiTheme="minorHAnsi" w:cstheme="minorHAnsi"/>
            <w:noProof/>
          </w:rPr>
          <w:t>C.1.4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Εγγυητική Επιστολή Καλής Λειτουργίας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_Toc392245366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67" w:history="1">
        <w:r w:rsidR="00D964B1" w:rsidRPr="00D964B1">
          <w:rPr>
            <w:rStyle w:val="-"/>
            <w:rFonts w:asciiTheme="minorHAnsi" w:hAnsiTheme="minorHAnsi" w:cstheme="minorHAnsi"/>
            <w:noProof/>
          </w:rPr>
          <w:t>C.1.5</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Εγγυητική Επιστολή Καλής Εκτέλεσης Συντήρησης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_Toc392245367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86</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368" w:history="1">
        <w:r w:rsidR="00D964B1" w:rsidRPr="00D964B1">
          <w:rPr>
            <w:rStyle w:val="-"/>
            <w:rFonts w:asciiTheme="minorHAnsi" w:hAnsiTheme="minorHAnsi" w:cs="Calibri"/>
            <w:noProof/>
          </w:rPr>
          <w:t>C.2</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eastAsiaTheme="majorEastAsia" w:hAnsiTheme="minorHAnsi"/>
            <w:noProof/>
          </w:rPr>
          <w:t>ΥΠΟΔΕΙΓΜΑ ΒΙΟΓΡΑΦΙΚΟΥ ΣΗΜΕΙΩΜΑΤΟΣ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_Toc392245368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87</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369" w:history="1">
        <w:r w:rsidR="00D964B1" w:rsidRPr="00D964B1">
          <w:rPr>
            <w:rStyle w:val="-"/>
            <w:rFonts w:asciiTheme="minorHAnsi" w:hAnsiTheme="minorHAnsi"/>
            <w:noProof/>
          </w:rPr>
          <w:t>C.3</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noProof/>
          </w:rPr>
          <w:t>ΠΙΝΑΚΕΣ ΣΥΜΜΟΡΦΩΣΗΣ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_Toc392245369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88</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70" w:history="1">
        <w:r w:rsidR="00D964B1" w:rsidRPr="00D964B1">
          <w:rPr>
            <w:rStyle w:val="-"/>
            <w:rFonts w:asciiTheme="minorHAnsi" w:hAnsiTheme="minorHAnsi" w:cstheme="minorHAnsi"/>
            <w:noProof/>
          </w:rPr>
          <w:t>C.3.1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Γενικές Απαιτήσεις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_Toc392245370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88</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71" w:history="1">
        <w:r w:rsidR="00D964B1" w:rsidRPr="00D964B1">
          <w:rPr>
            <w:rStyle w:val="-"/>
            <w:rFonts w:asciiTheme="minorHAnsi" w:hAnsiTheme="minorHAnsi" w:cstheme="minorHAnsi"/>
            <w:noProof/>
          </w:rPr>
          <w:t>C.3.2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 xml:space="preserve">Πίνακας εξυπηρετητών </w:t>
        </w:r>
        <w:r w:rsidR="00D964B1" w:rsidRPr="00D964B1">
          <w:rPr>
            <w:rStyle w:val="-"/>
            <w:rFonts w:asciiTheme="minorHAnsi" w:hAnsiTheme="minorHAnsi" w:cstheme="minorHAnsi"/>
            <w:noProof/>
            <w:lang w:val="en-US"/>
          </w:rPr>
          <w:t>Servers</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_Toc392245371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89</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72" w:history="1">
        <w:r w:rsidR="00D964B1" w:rsidRPr="00D964B1">
          <w:rPr>
            <w:rStyle w:val="-"/>
            <w:rFonts w:asciiTheme="minorHAnsi" w:hAnsiTheme="minorHAnsi" w:cstheme="minorHAnsi"/>
            <w:noProof/>
          </w:rPr>
          <w:t>C.3.3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 xml:space="preserve">Πίνακας Συμμόρφωσης Συστήματος </w:t>
        </w:r>
        <w:r w:rsidR="00D964B1" w:rsidRPr="00D964B1">
          <w:rPr>
            <w:rStyle w:val="-"/>
            <w:rFonts w:asciiTheme="minorHAnsi" w:hAnsiTheme="minorHAnsi" w:cstheme="minorHAnsi"/>
            <w:noProof/>
            <w:lang w:val="en-US"/>
          </w:rPr>
          <w:t>SAN-DAS</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_Toc392245372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92</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73" w:history="1">
        <w:r w:rsidR="00D964B1" w:rsidRPr="00D964B1">
          <w:rPr>
            <w:rStyle w:val="-"/>
            <w:rFonts w:asciiTheme="minorHAnsi" w:hAnsiTheme="minorHAnsi" w:cstheme="minorHAnsi"/>
            <w:noProof/>
          </w:rPr>
          <w:t>C.3.4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 xml:space="preserve">Πίνακας Συμμόρφωσης </w:t>
        </w:r>
        <w:r w:rsidR="00D964B1" w:rsidRPr="00D964B1">
          <w:rPr>
            <w:rStyle w:val="-"/>
            <w:rFonts w:asciiTheme="minorHAnsi" w:hAnsiTheme="minorHAnsi" w:cstheme="minorHAnsi"/>
            <w:noProof/>
            <w:lang w:val="en-US"/>
          </w:rPr>
          <w:t>Server Management</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_Toc392245373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95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74" w:history="1">
        <w:r w:rsidR="00D964B1" w:rsidRPr="00D964B1">
          <w:rPr>
            <w:rStyle w:val="-"/>
            <w:rFonts w:asciiTheme="minorHAnsi" w:hAnsiTheme="minorHAnsi" w:cstheme="minorHAnsi"/>
            <w:noProof/>
          </w:rPr>
          <w:t>C.3.5</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 xml:space="preserve">Πίνακας Συμμόρωσης </w:t>
        </w:r>
        <w:r w:rsidR="00D964B1" w:rsidRPr="00D964B1">
          <w:rPr>
            <w:rStyle w:val="-"/>
            <w:rFonts w:asciiTheme="minorHAnsi" w:hAnsiTheme="minorHAnsi" w:cstheme="minorHAnsi"/>
            <w:noProof/>
            <w:lang w:val="en-US"/>
          </w:rPr>
          <w:t>NAS</w:t>
        </w:r>
        <w:r w:rsidR="00D964B1" w:rsidRPr="00D964B1">
          <w:rPr>
            <w:rStyle w:val="-"/>
            <w:rFonts w:asciiTheme="minorHAnsi" w:hAnsiTheme="minorHAnsi" w:cstheme="minorHAnsi"/>
            <w:noProof/>
          </w:rPr>
          <w:t xml:space="preserve"> (ή ισοδύναμο)</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_Toc392245374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96</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75" w:history="1">
        <w:r w:rsidR="00D964B1" w:rsidRPr="00D964B1">
          <w:rPr>
            <w:rStyle w:val="-"/>
            <w:rFonts w:asciiTheme="minorHAnsi" w:hAnsiTheme="minorHAnsi" w:cstheme="minorHAnsi"/>
            <w:noProof/>
          </w:rPr>
          <w:t>C.3.6</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 xml:space="preserve">Πίνακας Συμμόρφωσης </w:t>
        </w:r>
        <w:r w:rsidR="00D964B1" w:rsidRPr="00D964B1">
          <w:rPr>
            <w:rStyle w:val="-"/>
            <w:rFonts w:asciiTheme="minorHAnsi" w:hAnsiTheme="minorHAnsi" w:cstheme="minorHAnsi"/>
            <w:noProof/>
            <w:lang w:val="en-US"/>
          </w:rPr>
          <w:t>Backup Server</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_Toc392245375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99</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76" w:history="1">
        <w:r w:rsidR="00D964B1" w:rsidRPr="00D964B1">
          <w:rPr>
            <w:rStyle w:val="-"/>
            <w:rFonts w:asciiTheme="minorHAnsi" w:hAnsiTheme="minorHAnsi" w:cstheme="minorHAnsi"/>
            <w:noProof/>
          </w:rPr>
          <w:t>C.3.7</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Πίνακας Συμμόρφωσης Ικριωμάτων (</w:t>
        </w:r>
        <w:r w:rsidR="00D964B1" w:rsidRPr="00D964B1">
          <w:rPr>
            <w:rStyle w:val="-"/>
            <w:rFonts w:asciiTheme="minorHAnsi" w:hAnsiTheme="minorHAnsi" w:cstheme="minorHAnsi"/>
            <w:noProof/>
            <w:lang w:val="en-US"/>
          </w:rPr>
          <w:t>racks)</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_Toc392245376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101</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77" w:history="1">
        <w:r w:rsidR="00D964B1" w:rsidRPr="00D964B1">
          <w:rPr>
            <w:rStyle w:val="-"/>
            <w:rFonts w:asciiTheme="minorHAnsi" w:hAnsiTheme="minorHAnsi" w:cstheme="minorHAnsi"/>
            <w:noProof/>
          </w:rPr>
          <w:t>C.3.8</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Πίνακας υπηρεσιών Εγκατάστασης / Παραμετροποίησης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_Toc392245377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102</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78" w:history="1">
        <w:r w:rsidR="00D964B1" w:rsidRPr="00D964B1">
          <w:rPr>
            <w:rStyle w:val="-"/>
            <w:rFonts w:asciiTheme="minorHAnsi" w:hAnsiTheme="minorHAnsi" w:cstheme="minorHAnsi"/>
            <w:noProof/>
          </w:rPr>
          <w:t>C.3.9</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Πίνακας υπηρεσιών Εκπαίδευσης / Ευαισθητοποίησης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_Toc392245378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102</w:t>
        </w:r>
        <w:r w:rsidRPr="00D964B1">
          <w:rPr>
            <w:rFonts w:asciiTheme="minorHAnsi" w:hAnsiTheme="minorHAnsi"/>
            <w:noProof/>
            <w:webHidden/>
          </w:rPr>
          <w:fldChar w:fldCharType="end"/>
        </w:r>
      </w:hyperlink>
    </w:p>
    <w:p w:rsidR="00D964B1" w:rsidRPr="00D964B1" w:rsidRDefault="00341848">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2245379" w:history="1">
        <w:r w:rsidR="00D964B1" w:rsidRPr="00D964B1">
          <w:rPr>
            <w:rStyle w:val="-"/>
            <w:rFonts w:asciiTheme="minorHAnsi" w:hAnsiTheme="minorHAnsi" w:cstheme="minorHAnsi"/>
            <w:noProof/>
          </w:rPr>
          <w:t>C.3.10</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Πίνακας υπηρεσιών Δοκιμαστικής λειτουργίας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_Toc392245379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102</w:t>
        </w:r>
        <w:r w:rsidRPr="00D964B1">
          <w:rPr>
            <w:rFonts w:asciiTheme="minorHAnsi" w:hAnsiTheme="minorHAnsi"/>
            <w:noProof/>
            <w:webHidden/>
          </w:rPr>
          <w:fldChar w:fldCharType="end"/>
        </w:r>
      </w:hyperlink>
    </w:p>
    <w:p w:rsidR="00D964B1" w:rsidRPr="00D964B1" w:rsidRDefault="00341848">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2245380" w:history="1">
        <w:r w:rsidR="00D964B1" w:rsidRPr="00D964B1">
          <w:rPr>
            <w:rStyle w:val="-"/>
            <w:rFonts w:asciiTheme="minorHAnsi" w:hAnsiTheme="minorHAnsi" w:cstheme="minorHAnsi"/>
            <w:noProof/>
          </w:rPr>
          <w:t>C.3.11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Πίνακας υπηρεσιών υποστήριξης, συντήρησης και τήρησης επιπέδου υπηρεσιών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_Toc392245380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102</w:t>
        </w:r>
        <w:r w:rsidRPr="00D964B1">
          <w:rPr>
            <w:rFonts w:asciiTheme="minorHAnsi" w:hAnsiTheme="minorHAnsi"/>
            <w:noProof/>
            <w:webHidden/>
          </w:rPr>
          <w:fldChar w:fldCharType="end"/>
        </w:r>
      </w:hyperlink>
    </w:p>
    <w:p w:rsidR="00D964B1" w:rsidRPr="00D964B1" w:rsidRDefault="00341848">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2245381" w:history="1">
        <w:r w:rsidR="00D964B1" w:rsidRPr="00D964B1">
          <w:rPr>
            <w:rStyle w:val="-"/>
            <w:rFonts w:asciiTheme="minorHAnsi" w:hAnsiTheme="minorHAnsi" w:cstheme="minorHAnsi"/>
            <w:noProof/>
          </w:rPr>
          <w:t>C.3.12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Πίνακας προδιαγραφών εξοπλισμού και τεχνολογιών υλοποίησης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_Toc392245381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102</w:t>
        </w:r>
        <w:r w:rsidRPr="00D964B1">
          <w:rPr>
            <w:rFonts w:asciiTheme="minorHAnsi" w:hAnsiTheme="minorHAnsi"/>
            <w:noProof/>
            <w:webHidden/>
          </w:rPr>
          <w:fldChar w:fldCharType="end"/>
        </w:r>
      </w:hyperlink>
    </w:p>
    <w:p w:rsidR="00D964B1" w:rsidRPr="00D964B1" w:rsidRDefault="00341848">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2245382" w:history="1">
        <w:r w:rsidR="00D964B1" w:rsidRPr="00D964B1">
          <w:rPr>
            <w:rStyle w:val="-"/>
            <w:rFonts w:asciiTheme="minorHAnsi" w:hAnsiTheme="minorHAnsi" w:cstheme="minorHAnsi"/>
            <w:noProof/>
          </w:rPr>
          <w:t>C.3.13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Πίνακας προδιαγραφών διοίκησης και υλοποίησης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_Toc392245382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102</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383" w:history="1">
        <w:r w:rsidR="00D964B1" w:rsidRPr="00D964B1">
          <w:rPr>
            <w:rStyle w:val="-"/>
            <w:rFonts w:asciiTheme="minorHAnsi" w:hAnsiTheme="minorHAnsi"/>
            <w:noProof/>
          </w:rPr>
          <w:t>C.4</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noProof/>
          </w:rPr>
          <w:t>ΠΙΝΑΚΕΣ ΟΙΚΟΝΟΜΙΚΗΣ ΠΡΟΣΦΟΡΑΣ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_Toc392245383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103</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84" w:history="1">
        <w:r w:rsidR="00D964B1" w:rsidRPr="00D964B1">
          <w:rPr>
            <w:rStyle w:val="-"/>
            <w:rFonts w:asciiTheme="minorHAnsi" w:hAnsiTheme="minorHAnsi" w:cstheme="minorHAnsi"/>
            <w:noProof/>
          </w:rPr>
          <w:t>C.4.1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Σύστημα</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_Toc392245384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103</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85" w:history="1">
        <w:r w:rsidR="00D964B1" w:rsidRPr="00D964B1">
          <w:rPr>
            <w:rStyle w:val="-"/>
            <w:rFonts w:asciiTheme="minorHAnsi" w:hAnsiTheme="minorHAnsi" w:cstheme="minorHAnsi"/>
            <w:noProof/>
          </w:rPr>
          <w:t>C.4.1.1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Εξοπλισμός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_Toc392245385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103</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86" w:history="1">
        <w:r w:rsidR="00D964B1" w:rsidRPr="00D964B1">
          <w:rPr>
            <w:rStyle w:val="-"/>
            <w:rFonts w:asciiTheme="minorHAnsi" w:hAnsiTheme="minorHAnsi" w:cstheme="minorHAnsi"/>
            <w:noProof/>
          </w:rPr>
          <w:t>C.4.1.2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Έτοιμο Λογισμικό</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_Toc392245386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103</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87" w:history="1">
        <w:r w:rsidR="00D964B1" w:rsidRPr="00D964B1">
          <w:rPr>
            <w:rStyle w:val="-"/>
            <w:rFonts w:asciiTheme="minorHAnsi" w:hAnsiTheme="minorHAnsi" w:cstheme="minorHAnsi"/>
            <w:noProof/>
          </w:rPr>
          <w:t>C.4.1.3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Υπηρεσίες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_Toc392245387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103</w:t>
        </w:r>
        <w:r w:rsidRPr="00D964B1">
          <w:rPr>
            <w:rFonts w:asciiTheme="minorHAnsi" w:hAnsiTheme="minorHAnsi"/>
            <w:noProof/>
            <w:webHidden/>
          </w:rPr>
          <w:fldChar w:fldCharType="end"/>
        </w:r>
      </w:hyperlink>
    </w:p>
    <w:p w:rsidR="00D964B1" w:rsidRPr="00D964B1" w:rsidRDefault="00341848">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2245388" w:history="1">
        <w:r w:rsidR="00D964B1" w:rsidRPr="00D964B1">
          <w:rPr>
            <w:rStyle w:val="-"/>
            <w:rFonts w:asciiTheme="minorHAnsi" w:hAnsiTheme="minorHAnsi" w:cstheme="minorHAnsi"/>
            <w:noProof/>
          </w:rPr>
          <w:t>C.4.1.4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Άλλες δαπάνες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_Toc392245388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103</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89" w:history="1">
        <w:r w:rsidR="00D964B1" w:rsidRPr="00D964B1">
          <w:rPr>
            <w:rStyle w:val="-"/>
            <w:rFonts w:asciiTheme="minorHAnsi" w:hAnsiTheme="minorHAnsi" w:cstheme="minorHAnsi"/>
            <w:noProof/>
          </w:rPr>
          <w:t>C.4.2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Εκπαίδευση χρηστών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_Toc392245389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104</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90" w:history="1">
        <w:r w:rsidR="00D964B1" w:rsidRPr="00D964B1">
          <w:rPr>
            <w:rStyle w:val="-"/>
            <w:rFonts w:asciiTheme="minorHAnsi" w:hAnsiTheme="minorHAnsi" w:cstheme="minorHAnsi"/>
            <w:noProof/>
          </w:rPr>
          <w:t>C.4.3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Συγκεντρωτικός Πίνακας Οικονομικής Προσφοράς Έργου</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_Toc392245390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104</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91" w:history="1">
        <w:r w:rsidR="00D964B1" w:rsidRPr="00D964B1">
          <w:rPr>
            <w:rStyle w:val="-"/>
            <w:rFonts w:asciiTheme="minorHAnsi" w:hAnsiTheme="minorHAnsi" w:cstheme="minorHAnsi"/>
            <w:noProof/>
          </w:rPr>
          <w:t>C.4.4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Συγκεντρωτικός Πίνακας Οικονομικής Προσφοράς Συντήρησης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_Toc392245391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104</w:t>
        </w:r>
        <w:r w:rsidRPr="00D964B1">
          <w:rPr>
            <w:rFonts w:asciiTheme="minorHAnsi" w:hAnsiTheme="minorHAnsi"/>
            <w:noProof/>
            <w:webHidden/>
          </w:rPr>
          <w:fldChar w:fldCharType="end"/>
        </w:r>
      </w:hyperlink>
    </w:p>
    <w:p w:rsidR="00D964B1" w:rsidRPr="00D964B1" w:rsidRDefault="00341848">
      <w:pPr>
        <w:pStyle w:val="20"/>
        <w:tabs>
          <w:tab w:val="left" w:pos="880"/>
          <w:tab w:val="right" w:leader="dot" w:pos="9628"/>
        </w:tabs>
        <w:rPr>
          <w:rFonts w:asciiTheme="minorHAnsi" w:eastAsiaTheme="minorEastAsia" w:hAnsiTheme="minorHAnsi" w:cstheme="minorBidi"/>
          <w:b w:val="0"/>
          <w:bCs w:val="0"/>
          <w:noProof/>
          <w:lang w:eastAsia="el-GR"/>
        </w:rPr>
      </w:pPr>
      <w:hyperlink w:anchor="_Toc392245392" w:history="1">
        <w:r w:rsidR="00D964B1" w:rsidRPr="00D964B1">
          <w:rPr>
            <w:rStyle w:val="-"/>
            <w:rFonts w:asciiTheme="minorHAnsi" w:hAnsiTheme="minorHAnsi"/>
            <w:noProof/>
          </w:rPr>
          <w:t>C.5</w:t>
        </w:r>
        <w:r w:rsidR="00D964B1" w:rsidRPr="00D964B1">
          <w:rPr>
            <w:rFonts w:asciiTheme="minorHAnsi" w:eastAsiaTheme="minorEastAsia" w:hAnsiTheme="minorHAnsi" w:cstheme="minorBidi"/>
            <w:b w:val="0"/>
            <w:bCs w:val="0"/>
            <w:noProof/>
            <w:lang w:eastAsia="el-GR"/>
          </w:rPr>
          <w:tab/>
        </w:r>
        <w:r w:rsidR="00D964B1" w:rsidRPr="00D964B1">
          <w:rPr>
            <w:rStyle w:val="-"/>
            <w:rFonts w:asciiTheme="minorHAnsi" w:hAnsiTheme="minorHAnsi"/>
            <w:noProof/>
          </w:rPr>
          <w:t>ΠΡΟΔΙΑΓΡΑΦΕΣ ΠΟΙΟΤΗΤΑΣ ΥΠΗΡΕΣΙΩΝ (</w:t>
        </w:r>
        <w:r w:rsidR="00D964B1" w:rsidRPr="00D964B1">
          <w:rPr>
            <w:rStyle w:val="-"/>
            <w:rFonts w:asciiTheme="minorHAnsi" w:hAnsiTheme="minorHAnsi"/>
            <w:noProof/>
            <w:lang w:val="en-US"/>
          </w:rPr>
          <w:t>SLA)</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_Toc392245392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93" w:history="1">
        <w:r w:rsidR="00D964B1" w:rsidRPr="00D964B1">
          <w:rPr>
            <w:rStyle w:val="-"/>
            <w:rFonts w:asciiTheme="minorHAnsi" w:hAnsiTheme="minorHAnsi" w:cstheme="minorHAnsi"/>
            <w:noProof/>
          </w:rPr>
          <w:t>C.5.1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Χρήση Εξοπλισμού</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_Toc392245393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94" w:history="1">
        <w:r w:rsidR="00D964B1" w:rsidRPr="00D964B1">
          <w:rPr>
            <w:rStyle w:val="-"/>
            <w:rFonts w:asciiTheme="minorHAnsi" w:hAnsiTheme="minorHAnsi" w:cstheme="minorHAnsi"/>
            <w:noProof/>
          </w:rPr>
          <w:t>C.5.2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Προληπτική Συντήρηση</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_Toc392245394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95" w:history="1">
        <w:r w:rsidR="00D964B1" w:rsidRPr="00D964B1">
          <w:rPr>
            <w:rStyle w:val="-"/>
            <w:rFonts w:asciiTheme="minorHAnsi" w:hAnsiTheme="minorHAnsi" w:cstheme="minorHAnsi"/>
            <w:noProof/>
          </w:rPr>
          <w:t>C.5.3</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Επανορθωτική Συντήρηση</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_Toc392245395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105</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96" w:history="1">
        <w:r w:rsidR="00D964B1" w:rsidRPr="00D964B1">
          <w:rPr>
            <w:rStyle w:val="-"/>
            <w:rFonts w:asciiTheme="minorHAnsi" w:hAnsiTheme="minorHAnsi" w:cstheme="minorHAnsi"/>
            <w:noProof/>
          </w:rPr>
          <w:t>C.5.4</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Ποσοστό Διαθεσιμότητας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_Toc392245396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106</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97" w:history="1">
        <w:r w:rsidR="00D964B1" w:rsidRPr="00D964B1">
          <w:rPr>
            <w:rStyle w:val="-"/>
            <w:rFonts w:asciiTheme="minorHAnsi" w:hAnsiTheme="minorHAnsi" w:cstheme="minorHAnsi"/>
            <w:noProof/>
          </w:rPr>
          <w:t>C.5.5</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Μείωση Διαθεσιμότητας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_Toc392245397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106</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98" w:history="1">
        <w:r w:rsidR="00D964B1" w:rsidRPr="00D964B1">
          <w:rPr>
            <w:rStyle w:val="-"/>
            <w:rFonts w:asciiTheme="minorHAnsi" w:hAnsiTheme="minorHAnsi" w:cstheme="minorHAnsi"/>
            <w:noProof/>
          </w:rPr>
          <w:t>C.5.6</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Χρόνος Εκτός Λειτουργίας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_Toc392245398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106</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399" w:history="1">
        <w:r w:rsidR="00D964B1" w:rsidRPr="00D964B1">
          <w:rPr>
            <w:rStyle w:val="-"/>
            <w:rFonts w:asciiTheme="minorHAnsi" w:hAnsiTheme="minorHAnsi" w:cstheme="minorHAnsi"/>
            <w:noProof/>
          </w:rPr>
          <w:t>C.5.7</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Ημερολόγιο ΗΔΙΚΑ</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_Toc392245399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106</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400" w:history="1">
        <w:r w:rsidR="00D964B1" w:rsidRPr="00D964B1">
          <w:rPr>
            <w:rStyle w:val="-"/>
            <w:rFonts w:asciiTheme="minorHAnsi" w:hAnsiTheme="minorHAnsi" w:cstheme="minorHAnsi"/>
            <w:noProof/>
          </w:rPr>
          <w:t>C.5.8</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Εξασφάλιση Ανταλλακτικών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_Toc392245400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106</w:t>
        </w:r>
        <w:r w:rsidRPr="00D964B1">
          <w:rPr>
            <w:rFonts w:asciiTheme="minorHAnsi" w:hAnsiTheme="minorHAnsi"/>
            <w:noProof/>
            <w:webHidden/>
          </w:rPr>
          <w:fldChar w:fldCharType="end"/>
        </w:r>
      </w:hyperlink>
    </w:p>
    <w:p w:rsidR="00D964B1" w:rsidRPr="00D964B1" w:rsidRDefault="00341848">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2245401" w:history="1">
        <w:r w:rsidR="00D964B1" w:rsidRPr="00D964B1">
          <w:rPr>
            <w:rStyle w:val="-"/>
            <w:rFonts w:asciiTheme="minorHAnsi" w:hAnsiTheme="minorHAnsi" w:cstheme="minorHAnsi"/>
            <w:noProof/>
          </w:rPr>
          <w:t>C.5.9</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Συντήρηση Επεκτάσεων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_Toc392245401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107</w:t>
        </w:r>
        <w:r w:rsidRPr="00D964B1">
          <w:rPr>
            <w:rFonts w:asciiTheme="minorHAnsi" w:hAnsiTheme="minorHAnsi"/>
            <w:noProof/>
            <w:webHidden/>
          </w:rPr>
          <w:fldChar w:fldCharType="end"/>
        </w:r>
      </w:hyperlink>
    </w:p>
    <w:p w:rsidR="00D964B1" w:rsidRPr="00D964B1" w:rsidRDefault="00341848">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2245402" w:history="1">
        <w:r w:rsidR="00D964B1" w:rsidRPr="00D964B1">
          <w:rPr>
            <w:rStyle w:val="-"/>
            <w:rFonts w:asciiTheme="minorHAnsi" w:hAnsiTheme="minorHAnsi" w:cstheme="minorHAnsi"/>
            <w:noProof/>
          </w:rPr>
          <w:t>C.5.10</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Άλλες υποχρεώσεις της εταιρείας για το Software</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_Toc392245402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107</w:t>
        </w:r>
        <w:r w:rsidRPr="00D964B1">
          <w:rPr>
            <w:rFonts w:asciiTheme="minorHAnsi" w:hAnsiTheme="minorHAnsi"/>
            <w:noProof/>
            <w:webHidden/>
          </w:rPr>
          <w:fldChar w:fldCharType="end"/>
        </w:r>
      </w:hyperlink>
    </w:p>
    <w:p w:rsidR="00D964B1" w:rsidRPr="00D964B1" w:rsidRDefault="00341848">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2245403" w:history="1">
        <w:r w:rsidR="00D964B1" w:rsidRPr="00D964B1">
          <w:rPr>
            <w:rStyle w:val="-"/>
            <w:rFonts w:asciiTheme="minorHAnsi" w:hAnsiTheme="minorHAnsi" w:cstheme="minorHAnsi"/>
            <w:noProof/>
          </w:rPr>
          <w:t>C.5.11</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Πρόταση συνεργασίας για αντιμετώπιση βλαβών</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_Toc392245403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107</w:t>
        </w:r>
        <w:r w:rsidRPr="00D964B1">
          <w:rPr>
            <w:rFonts w:asciiTheme="minorHAnsi" w:hAnsiTheme="minorHAnsi"/>
            <w:noProof/>
            <w:webHidden/>
          </w:rPr>
          <w:fldChar w:fldCharType="end"/>
        </w:r>
      </w:hyperlink>
    </w:p>
    <w:p w:rsidR="00D964B1" w:rsidRPr="00D964B1" w:rsidRDefault="00341848">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2245404" w:history="1">
        <w:r w:rsidR="00D964B1" w:rsidRPr="00D964B1">
          <w:rPr>
            <w:rStyle w:val="-"/>
            <w:rFonts w:asciiTheme="minorHAnsi" w:hAnsiTheme="minorHAnsi" w:cstheme="minorHAnsi"/>
            <w:noProof/>
          </w:rPr>
          <w:t>C.5.12</w:t>
        </w:r>
        <w:r w:rsidR="00D964B1" w:rsidRPr="00D964B1">
          <w:rPr>
            <w:rFonts w:asciiTheme="minorHAnsi" w:eastAsiaTheme="minorEastAsia" w:hAnsiTheme="minorHAnsi" w:cstheme="minorBidi"/>
            <w:noProof/>
            <w:sz w:val="22"/>
            <w:szCs w:val="22"/>
            <w:lang w:eastAsia="el-GR"/>
          </w:rPr>
          <w:tab/>
        </w:r>
        <w:r w:rsidR="00D964B1" w:rsidRPr="00D964B1">
          <w:rPr>
            <w:rStyle w:val="-"/>
            <w:rFonts w:asciiTheme="minorHAnsi" w:hAnsiTheme="minorHAnsi" w:cstheme="minorHAnsi"/>
            <w:noProof/>
          </w:rPr>
          <w:t>Προσθήκες - Επεκτάσεις</w:t>
        </w:r>
        <w:r w:rsidR="00D964B1" w:rsidRPr="00D964B1">
          <w:rPr>
            <w:rFonts w:asciiTheme="minorHAnsi" w:hAnsiTheme="minorHAnsi"/>
            <w:noProof/>
            <w:webHidden/>
          </w:rPr>
          <w:tab/>
        </w:r>
        <w:r w:rsidRPr="00D964B1">
          <w:rPr>
            <w:rFonts w:asciiTheme="minorHAnsi" w:hAnsiTheme="minorHAnsi"/>
            <w:noProof/>
            <w:webHidden/>
          </w:rPr>
          <w:fldChar w:fldCharType="begin"/>
        </w:r>
        <w:r w:rsidR="00D964B1" w:rsidRPr="00D964B1">
          <w:rPr>
            <w:rFonts w:asciiTheme="minorHAnsi" w:hAnsiTheme="minorHAnsi"/>
            <w:noProof/>
            <w:webHidden/>
          </w:rPr>
          <w:instrText xml:space="preserve"> PAGEREF _Toc392245404 \h </w:instrText>
        </w:r>
        <w:r w:rsidRPr="00D964B1">
          <w:rPr>
            <w:rFonts w:asciiTheme="minorHAnsi" w:hAnsiTheme="minorHAnsi"/>
            <w:noProof/>
            <w:webHidden/>
          </w:rPr>
        </w:r>
        <w:r w:rsidRPr="00D964B1">
          <w:rPr>
            <w:rFonts w:asciiTheme="minorHAnsi" w:hAnsiTheme="minorHAnsi"/>
            <w:noProof/>
            <w:webHidden/>
          </w:rPr>
          <w:fldChar w:fldCharType="separate"/>
        </w:r>
        <w:r w:rsidR="00D964B1" w:rsidRPr="00D964B1">
          <w:rPr>
            <w:rFonts w:asciiTheme="minorHAnsi" w:hAnsiTheme="minorHAnsi"/>
            <w:noProof/>
            <w:webHidden/>
          </w:rPr>
          <w:t>107</w:t>
        </w:r>
        <w:r w:rsidRPr="00D964B1">
          <w:rPr>
            <w:rFonts w:asciiTheme="minorHAnsi" w:hAnsiTheme="minorHAnsi"/>
            <w:noProof/>
            <w:webHidden/>
          </w:rPr>
          <w:fldChar w:fldCharType="end"/>
        </w:r>
      </w:hyperlink>
    </w:p>
    <w:p w:rsidR="00D83500" w:rsidRPr="00667167" w:rsidRDefault="00341848" w:rsidP="00021593">
      <w:pPr>
        <w:jc w:val="center"/>
        <w:rPr>
          <w:rFonts w:asciiTheme="minorHAnsi" w:hAnsiTheme="minorHAnsi" w:cstheme="minorHAnsi"/>
          <w:szCs w:val="22"/>
          <w:u w:val="single"/>
          <w:lang w:val="en-US"/>
        </w:rPr>
        <w:sectPr w:rsidR="00D83500" w:rsidRPr="00667167" w:rsidSect="008930F5">
          <w:pgSz w:w="11906" w:h="16838" w:code="9"/>
          <w:pgMar w:top="1134" w:right="1134" w:bottom="1134" w:left="1134" w:header="720" w:footer="567" w:gutter="0"/>
          <w:cols w:space="708"/>
          <w:docGrid w:linePitch="360"/>
        </w:sectPr>
      </w:pPr>
      <w:r w:rsidRPr="0052421E">
        <w:rPr>
          <w:rFonts w:asciiTheme="minorHAnsi" w:hAnsiTheme="minorHAnsi" w:cstheme="minorHAnsi"/>
          <w:szCs w:val="22"/>
          <w:u w:val="single"/>
          <w:lang w:val="en-US"/>
        </w:rPr>
        <w:fldChar w:fldCharType="end"/>
      </w:r>
    </w:p>
    <w:p w:rsidR="00ED0620" w:rsidRPr="005C24C0" w:rsidRDefault="00ED0620" w:rsidP="00021593">
      <w:pPr>
        <w:pStyle w:val="10"/>
        <w:shd w:val="clear" w:color="auto" w:fill="C0C0C0"/>
        <w:tabs>
          <w:tab w:val="num" w:pos="720"/>
        </w:tabs>
        <w:spacing w:before="60" w:after="0" w:line="240" w:lineRule="auto"/>
        <w:ind w:left="794"/>
        <w:rPr>
          <w:rFonts w:asciiTheme="minorHAnsi" w:hAnsiTheme="minorHAnsi" w:cstheme="minorHAnsi"/>
          <w:sz w:val="22"/>
          <w:szCs w:val="22"/>
        </w:rPr>
      </w:pPr>
      <w:bookmarkStart w:id="17" w:name="_Toc54099298"/>
      <w:bookmarkStart w:id="18" w:name="_Toc184693827"/>
      <w:bookmarkStart w:id="19" w:name="_Toc187564785"/>
      <w:bookmarkStart w:id="20" w:name="_Toc250370921"/>
      <w:bookmarkStart w:id="21" w:name="_Toc250371081"/>
      <w:bookmarkStart w:id="22" w:name="_Toc392245261"/>
      <w:r w:rsidRPr="005C24C0">
        <w:rPr>
          <w:rFonts w:asciiTheme="minorHAnsi" w:hAnsiTheme="minorHAnsi" w:cstheme="minorHAnsi"/>
          <w:sz w:val="22"/>
          <w:szCs w:val="22"/>
        </w:rPr>
        <w:lastRenderedPageBreak/>
        <w:t>ΜΕΡΟΣ A: ΑΝΤΙΚΕΙΜΕΝΟ ΕΡΓΟΥ</w:t>
      </w:r>
      <w:bookmarkEnd w:id="17"/>
      <w:bookmarkEnd w:id="18"/>
      <w:bookmarkEnd w:id="19"/>
      <w:bookmarkEnd w:id="20"/>
      <w:bookmarkEnd w:id="21"/>
      <w:bookmarkEnd w:id="22"/>
    </w:p>
    <w:p w:rsidR="003067D2" w:rsidRPr="005C24C0" w:rsidRDefault="003067D2" w:rsidP="00021593">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23" w:name="_Toc57465441"/>
      <w:bookmarkStart w:id="24" w:name="_Toc57465442"/>
      <w:bookmarkStart w:id="25" w:name="_Toc387311151"/>
      <w:bookmarkStart w:id="26" w:name="_Toc392245262"/>
      <w:bookmarkEnd w:id="23"/>
      <w:bookmarkEnd w:id="24"/>
      <w:r w:rsidRPr="005C24C0">
        <w:rPr>
          <w:rFonts w:asciiTheme="minorHAnsi" w:hAnsiTheme="minorHAnsi" w:cstheme="minorHAnsi"/>
          <w:sz w:val="22"/>
          <w:szCs w:val="22"/>
          <w:u w:val="none"/>
        </w:rPr>
        <w:t>Π</w:t>
      </w:r>
      <w:r w:rsidR="00ED05F7">
        <w:rPr>
          <w:rFonts w:asciiTheme="minorHAnsi" w:hAnsiTheme="minorHAnsi" w:cstheme="minorHAnsi"/>
          <w:sz w:val="22"/>
          <w:szCs w:val="22"/>
          <w:u w:val="none"/>
        </w:rPr>
        <w:t>ΕΡΙΒΑΛΛΟΝ ΤΟΥ ΕΡΓΟΥ</w:t>
      </w:r>
      <w:bookmarkEnd w:id="25"/>
      <w:bookmarkEnd w:id="26"/>
    </w:p>
    <w:p w:rsidR="003067D2" w:rsidRPr="005C24C0" w:rsidRDefault="0023777D" w:rsidP="00021593">
      <w:pPr>
        <w:pStyle w:val="30"/>
        <w:tabs>
          <w:tab w:val="num" w:pos="720"/>
        </w:tabs>
        <w:spacing w:before="60" w:after="0"/>
        <w:ind w:left="720"/>
        <w:rPr>
          <w:rFonts w:asciiTheme="minorHAnsi" w:hAnsiTheme="minorHAnsi" w:cstheme="minorHAnsi"/>
          <w:szCs w:val="22"/>
        </w:rPr>
      </w:pPr>
      <w:bookmarkStart w:id="27" w:name="_Toc392245263"/>
      <w:r>
        <w:rPr>
          <w:rFonts w:asciiTheme="minorHAnsi" w:hAnsiTheme="minorHAnsi" w:cstheme="minorHAnsi"/>
          <w:szCs w:val="22"/>
        </w:rPr>
        <w:t>Εμπλεκόμενοι στην Υλοποίηση του Αντικειμένου του Έργου</w:t>
      </w:r>
      <w:bookmarkEnd w:id="27"/>
    </w:p>
    <w:p w:rsidR="0023777D" w:rsidRPr="0023777D" w:rsidRDefault="0023777D" w:rsidP="0023777D">
      <w:pPr>
        <w:spacing w:before="60"/>
        <w:rPr>
          <w:rFonts w:asciiTheme="minorHAnsi" w:hAnsiTheme="minorHAnsi"/>
          <w:szCs w:val="22"/>
        </w:rPr>
      </w:pPr>
      <w:bookmarkStart w:id="28" w:name="_Toc377665963"/>
      <w:r w:rsidRPr="0023777D">
        <w:rPr>
          <w:rFonts w:asciiTheme="minorHAnsi" w:hAnsiTheme="minorHAnsi"/>
          <w:szCs w:val="22"/>
        </w:rPr>
        <w:t>Εμπλεκόμενοι στο παρόν έργο είναι:</w:t>
      </w:r>
    </w:p>
    <w:p w:rsidR="0023777D" w:rsidRPr="0023777D" w:rsidRDefault="0023777D" w:rsidP="00954A28">
      <w:pPr>
        <w:numPr>
          <w:ilvl w:val="0"/>
          <w:numId w:val="66"/>
        </w:numPr>
        <w:tabs>
          <w:tab w:val="clear" w:pos="360"/>
          <w:tab w:val="left" w:pos="567"/>
        </w:tabs>
        <w:spacing w:after="0"/>
        <w:ind w:left="567" w:hanging="357"/>
        <w:rPr>
          <w:rFonts w:asciiTheme="minorHAnsi" w:hAnsiTheme="minorHAnsi"/>
          <w:szCs w:val="22"/>
        </w:rPr>
      </w:pPr>
      <w:r w:rsidRPr="0023777D">
        <w:rPr>
          <w:rFonts w:asciiTheme="minorHAnsi" w:hAnsiTheme="minorHAnsi"/>
          <w:szCs w:val="22"/>
        </w:rPr>
        <w:t>Η ΗΔΙΚΑ ΑΕ ως φορέας υλοποίησης, αλλά και λειτουργίας με κύριο αντικείμενο την τεχνική υποστήριξη του έργου,</w:t>
      </w:r>
    </w:p>
    <w:p w:rsidR="0023777D" w:rsidRPr="0023777D" w:rsidRDefault="0023777D" w:rsidP="00954A28">
      <w:pPr>
        <w:numPr>
          <w:ilvl w:val="0"/>
          <w:numId w:val="66"/>
        </w:numPr>
        <w:tabs>
          <w:tab w:val="clear" w:pos="360"/>
          <w:tab w:val="left" w:pos="567"/>
        </w:tabs>
        <w:spacing w:after="0"/>
        <w:ind w:left="567" w:hanging="357"/>
        <w:rPr>
          <w:rFonts w:asciiTheme="minorHAnsi" w:hAnsiTheme="minorHAnsi"/>
          <w:szCs w:val="22"/>
        </w:rPr>
      </w:pPr>
      <w:r w:rsidRPr="0023777D">
        <w:rPr>
          <w:rFonts w:asciiTheme="minorHAnsi" w:hAnsiTheme="minorHAnsi"/>
          <w:szCs w:val="22"/>
        </w:rPr>
        <w:t>Το Υπουργείο Εργασίας, Κοινωνικής Ασφάλισης και Πρόνοιας (ΥΕΚΑΠ) ως Κύριος του έργου και τελικός ωφελούμενος των δράσεων που θα υποστηρίξει το έργο,</w:t>
      </w:r>
    </w:p>
    <w:p w:rsidR="0023777D" w:rsidRPr="0023777D" w:rsidRDefault="0023777D" w:rsidP="00954A28">
      <w:pPr>
        <w:numPr>
          <w:ilvl w:val="0"/>
          <w:numId w:val="66"/>
        </w:numPr>
        <w:tabs>
          <w:tab w:val="clear" w:pos="360"/>
          <w:tab w:val="left" w:pos="567"/>
        </w:tabs>
        <w:spacing w:after="0"/>
        <w:ind w:left="567" w:hanging="357"/>
        <w:rPr>
          <w:rFonts w:asciiTheme="minorHAnsi" w:hAnsiTheme="minorHAnsi"/>
          <w:szCs w:val="22"/>
        </w:rPr>
      </w:pPr>
      <w:r w:rsidRPr="0023777D">
        <w:rPr>
          <w:rFonts w:asciiTheme="minorHAnsi" w:hAnsiTheme="minorHAnsi"/>
          <w:szCs w:val="22"/>
        </w:rPr>
        <w:t>Οι φορείς Κοινωνικής Ασφάλισης (ΦΚΑ): ΟΑΕΕ, ΕΤΑΑ, ΕΤΑΠ-ΜΜΕ και ΟΓΑ και οι επιμέρους τομείς τους, ως χρήστες αλλά και ωφελούμενοι του έργου,</w:t>
      </w:r>
    </w:p>
    <w:p w:rsidR="0023777D" w:rsidRPr="0023777D" w:rsidRDefault="0023777D" w:rsidP="00954A28">
      <w:pPr>
        <w:numPr>
          <w:ilvl w:val="0"/>
          <w:numId w:val="66"/>
        </w:numPr>
        <w:tabs>
          <w:tab w:val="clear" w:pos="360"/>
          <w:tab w:val="left" w:pos="567"/>
        </w:tabs>
        <w:spacing w:after="0"/>
        <w:ind w:left="567" w:hanging="357"/>
        <w:rPr>
          <w:rFonts w:asciiTheme="minorHAnsi" w:hAnsiTheme="minorHAnsi"/>
          <w:szCs w:val="22"/>
        </w:rPr>
      </w:pPr>
      <w:r w:rsidRPr="0023777D">
        <w:rPr>
          <w:rFonts w:asciiTheme="minorHAnsi" w:hAnsiTheme="minorHAnsi"/>
          <w:szCs w:val="22"/>
        </w:rPr>
        <w:t>Οι ασφαλισμένοι και οι εταιρείες ως αποδέκτες/ χρήστες των ηλεκτρονικών υπηρεσιών που θα υποστηριχθούν από το έργο.</w:t>
      </w:r>
    </w:p>
    <w:p w:rsidR="0023777D" w:rsidRPr="0023777D" w:rsidRDefault="0023777D" w:rsidP="0023777D">
      <w:pPr>
        <w:tabs>
          <w:tab w:val="left" w:pos="567"/>
        </w:tabs>
        <w:ind w:left="567"/>
        <w:rPr>
          <w:rFonts w:asciiTheme="minorHAnsi" w:hAnsiTheme="minorHAnsi"/>
          <w:szCs w:val="22"/>
        </w:rPr>
      </w:pPr>
    </w:p>
    <w:p w:rsidR="0023777D" w:rsidRPr="0023777D" w:rsidRDefault="0023777D" w:rsidP="0023777D">
      <w:pPr>
        <w:rPr>
          <w:rFonts w:asciiTheme="minorHAnsi" w:hAnsiTheme="minorHAnsi"/>
          <w:szCs w:val="22"/>
        </w:rPr>
      </w:pPr>
      <w:r w:rsidRPr="0023777D">
        <w:rPr>
          <w:rFonts w:asciiTheme="minorHAnsi" w:hAnsiTheme="minorHAnsi"/>
          <w:szCs w:val="22"/>
        </w:rPr>
        <w:t>Σχηματικά, μπορούμε να απεικονίσουμε την λογική σύνδεση των φορέων με το παρακάτω διάγραμμα:</w:t>
      </w:r>
    </w:p>
    <w:p w:rsidR="0023777D" w:rsidRPr="0023777D" w:rsidRDefault="00341848" w:rsidP="0023777D">
      <w:pPr>
        <w:rPr>
          <w:rFonts w:asciiTheme="minorHAnsi" w:hAnsiTheme="minorHAnsi"/>
          <w:szCs w:val="22"/>
        </w:rPr>
      </w:pPr>
      <w:r>
        <w:rPr>
          <w:rFonts w:asciiTheme="minorHAnsi" w:hAnsiTheme="minorHAnsi"/>
          <w:szCs w:val="22"/>
        </w:rPr>
      </w:r>
      <w:r>
        <w:rPr>
          <w:rFonts w:asciiTheme="minorHAnsi" w:hAnsiTheme="minorHAnsi"/>
          <w:szCs w:val="22"/>
        </w:rPr>
        <w:pict>
          <v:group id="_x0000_s1026" editas="canvas" style="width:441pt;height:157.15pt;mso-position-horizontal-relative:char;mso-position-vertical-relative:line" coordorigin="1134,5347" coordsize="8820,31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34;top:5347;width:8820;height:3143" o:preferrelative="f">
              <v:fill o:detectmouseclick="t"/>
              <v:path o:extrusionok="t" o:connecttype="none"/>
              <o:lock v:ext="edit" text="t"/>
            </v:shape>
            <v:rect id="_x0000_s1028" style="position:absolute;left:5094;top:7762;width:1080;height:541" fillcolor="#cfc">
              <v:textbox style="mso-next-textbox:#_x0000_s1028">
                <w:txbxContent>
                  <w:p w:rsidR="008601CF" w:rsidRPr="000233B0" w:rsidRDefault="008601CF" w:rsidP="0023777D">
                    <w:pPr>
                      <w:jc w:val="center"/>
                      <w:rPr>
                        <w:b/>
                      </w:rPr>
                    </w:pPr>
                    <w:r>
                      <w:rPr>
                        <w:b/>
                      </w:rPr>
                      <w:t>ΗΔΙΚΑ</w:t>
                    </w:r>
                  </w:p>
                </w:txbxContent>
              </v:textbox>
            </v:rect>
            <v:rect id="_x0000_s1029" style="position:absolute;left:5094;top:6863;width:1078;height:899" fillcolor="#9c0">
              <v:textbox style="mso-next-textbox:#_x0000_s1029">
                <w:txbxContent>
                  <w:p w:rsidR="008601CF" w:rsidRPr="000233B0" w:rsidRDefault="008601CF" w:rsidP="0023777D">
                    <w:pPr>
                      <w:jc w:val="center"/>
                      <w:rPr>
                        <w:b/>
                      </w:rPr>
                    </w:pPr>
                    <w:r>
                      <w:rPr>
                        <w:b/>
                      </w:rPr>
                      <w:t>ΥΕΚΑΠ</w:t>
                    </w:r>
                  </w:p>
                </w:txbxContent>
              </v:textbox>
            </v:rect>
            <v:rect id="_x0000_s1030" style="position:absolute;left:7434;top:5423;width:1080;height:764" fillcolor="#fc9">
              <v:textbox style="mso-next-textbox:#_x0000_s1030">
                <w:txbxContent>
                  <w:p w:rsidR="008601CF" w:rsidRPr="009D674F" w:rsidRDefault="008601CF" w:rsidP="0023777D">
                    <w:pPr>
                      <w:jc w:val="center"/>
                      <w:rPr>
                        <w:b/>
                        <w:i/>
                      </w:rPr>
                    </w:pPr>
                    <w:r>
                      <w:rPr>
                        <w:b/>
                        <w:i/>
                      </w:rPr>
                      <w:t>ΟΓΑ</w:t>
                    </w:r>
                  </w:p>
                </w:txbxContent>
              </v:textbox>
            </v:rect>
            <v:rect id="_x0000_s1031" style="position:absolute;left:5064;top:5423;width:1108;height:764" fillcolor="#fc9">
              <v:textbox style="mso-next-textbox:#_x0000_s1031">
                <w:txbxContent>
                  <w:p w:rsidR="008601CF" w:rsidRPr="009D674F" w:rsidRDefault="008601CF" w:rsidP="0023777D">
                    <w:pPr>
                      <w:jc w:val="center"/>
                      <w:rPr>
                        <w:b/>
                        <w:i/>
                      </w:rPr>
                    </w:pPr>
                    <w:r>
                      <w:rPr>
                        <w:b/>
                        <w:i/>
                      </w:rPr>
                      <w:t>ΕΤΑΑ</w:t>
                    </w:r>
                  </w:p>
                  <w:p w:rsidR="008601CF" w:rsidRDefault="008601CF" w:rsidP="0023777D"/>
                </w:txbxContent>
              </v:textbox>
            </v:rect>
            <v:rect id="_x0000_s1032" style="position:absolute;left:2604;top:5423;width:1079;height:764" fillcolor="#fc9">
              <v:textbox style="mso-next-textbox:#_x0000_s1032">
                <w:txbxContent>
                  <w:p w:rsidR="008601CF" w:rsidRPr="009D674F" w:rsidRDefault="008601CF" w:rsidP="0023777D">
                    <w:pPr>
                      <w:jc w:val="center"/>
                      <w:rPr>
                        <w:b/>
                        <w:i/>
                      </w:rPr>
                    </w:pPr>
                    <w:r>
                      <w:rPr>
                        <w:b/>
                        <w:i/>
                      </w:rPr>
                      <w:t>ΟΑΕΕ</w:t>
                    </w:r>
                  </w:p>
                  <w:p w:rsidR="008601CF" w:rsidRDefault="008601CF" w:rsidP="0023777D"/>
                </w:txbxContent>
              </v:textbox>
            </v:rect>
            <v:line id="_x0000_s1033" style="position:absolute" from="3135,6187" to="5094,7224">
              <v:stroke endarrow="block"/>
            </v:line>
            <v:line id="_x0000_s1034" style="position:absolute" from="5610,6187" to="5611,6863">
              <v:stroke endarrow="block"/>
            </v:line>
            <v:line id="_x0000_s1035" style="position:absolute;flip:x" from="6174,6187" to="7974,7224">
              <v:stroke endarrow="block"/>
            </v:line>
            <w10:wrap type="none"/>
            <w10:anchorlock/>
          </v:group>
        </w:pict>
      </w:r>
    </w:p>
    <w:p w:rsidR="003067D2" w:rsidRPr="005C24C0" w:rsidRDefault="0023777D" w:rsidP="00021593">
      <w:pPr>
        <w:pStyle w:val="40"/>
        <w:tabs>
          <w:tab w:val="clear" w:pos="1701"/>
        </w:tabs>
        <w:spacing w:before="60" w:after="0"/>
        <w:ind w:left="862" w:hanging="862"/>
        <w:jc w:val="both"/>
        <w:rPr>
          <w:rFonts w:asciiTheme="minorHAnsi" w:hAnsiTheme="minorHAnsi" w:cstheme="minorHAnsi"/>
          <w:szCs w:val="22"/>
        </w:rPr>
      </w:pPr>
      <w:bookmarkStart w:id="29" w:name="_Toc308087165"/>
      <w:bookmarkStart w:id="30" w:name="_Toc308087169"/>
      <w:bookmarkStart w:id="31" w:name="_Toc308087173"/>
      <w:bookmarkStart w:id="32" w:name="_Toc392245264"/>
      <w:bookmarkEnd w:id="28"/>
      <w:bookmarkEnd w:id="29"/>
      <w:bookmarkEnd w:id="30"/>
      <w:bookmarkEnd w:id="31"/>
      <w:r>
        <w:rPr>
          <w:rFonts w:asciiTheme="minorHAnsi" w:hAnsiTheme="minorHAnsi" w:cstheme="minorHAnsi"/>
          <w:szCs w:val="22"/>
        </w:rPr>
        <w:t>Συνοπτική Παρουσίαση Φορέα Πρότασης</w:t>
      </w:r>
      <w:bookmarkEnd w:id="32"/>
    </w:p>
    <w:p w:rsidR="0023777D" w:rsidRPr="0023777D" w:rsidRDefault="0023777D" w:rsidP="0023777D">
      <w:pPr>
        <w:spacing w:before="60"/>
        <w:rPr>
          <w:rFonts w:asciiTheme="minorHAnsi" w:hAnsiTheme="minorHAnsi"/>
          <w:szCs w:val="22"/>
          <w:u w:val="single"/>
        </w:rPr>
      </w:pPr>
      <w:r w:rsidRPr="0023777D">
        <w:rPr>
          <w:rFonts w:asciiTheme="minorHAnsi" w:hAnsiTheme="minorHAnsi"/>
          <w:szCs w:val="22"/>
          <w:u w:val="single"/>
        </w:rPr>
        <w:t>Υπουργείο Εργασίας, Κοινωνικής Ασφάλισης και Πρόνοιας</w:t>
      </w:r>
    </w:p>
    <w:p w:rsidR="0023777D" w:rsidRPr="0023777D" w:rsidRDefault="0023777D" w:rsidP="0023777D">
      <w:pPr>
        <w:spacing w:before="60"/>
        <w:rPr>
          <w:rFonts w:asciiTheme="minorHAnsi" w:hAnsiTheme="minorHAnsi"/>
          <w:szCs w:val="22"/>
        </w:rPr>
      </w:pPr>
      <w:r w:rsidRPr="0023777D">
        <w:rPr>
          <w:rFonts w:asciiTheme="minorHAnsi" w:hAnsiTheme="minorHAnsi"/>
          <w:szCs w:val="22"/>
        </w:rPr>
        <w:t>Το Υπουργείο Εργασίας, Κοινωνικής Ασφάλισης και Πρόνοιας (ΥΕΚΑΠ) είναι ο αρμόδιος Φορέας της κεντρικής διοίκησης στην Ελλάδα για τη χάραξη και προώθηση της κυβερνητικής πολιτικής στους τομείς της εργασίας, κοινωνικής ασφάλισης και πρόνοιας. Επίσης, στο πλαίσιο των αρμοδιοτήτων του εντάσσονται θέματα καταναλωτή, μεταναστευτικής πολιτικής και κοινωνικής ένταξης. Το Υπουργείο έλαβε τη σημερινή του μορφή το Μάρτιο του 2012, οπότε μεταφέρθηκε η Γενική Γραμματεία Πρόνοιας από το Υπουργείο Υγείας. Νωρίτερα, το 1995 η αρμοδιότητα περί κοινωνικής ασφάλισης μεταβιβάστηκε στο Υπουργείο Εργασίας, το οποίο μετονομάστηκε σε «Υπουργείο Εργασίας και Κοινωνικών Ασφαλίσεων».</w:t>
      </w:r>
    </w:p>
    <w:p w:rsidR="003067D2" w:rsidRPr="00F21474" w:rsidRDefault="0023777D" w:rsidP="0023777D">
      <w:pPr>
        <w:spacing w:before="60" w:after="0"/>
        <w:rPr>
          <w:rFonts w:asciiTheme="minorHAnsi" w:eastAsiaTheme="minorEastAsia" w:hAnsiTheme="minorHAnsi" w:cstheme="minorHAnsi"/>
          <w:szCs w:val="22"/>
        </w:rPr>
      </w:pPr>
      <w:r w:rsidRPr="0023777D">
        <w:rPr>
          <w:rFonts w:asciiTheme="minorHAnsi" w:hAnsiTheme="minorHAnsi"/>
          <w:szCs w:val="22"/>
        </w:rPr>
        <w:t>Η οργανωτική διάρθρωση του Υπουργείου παρουσιάζεται στο επόμενο σχήμα:</w:t>
      </w:r>
      <w:r w:rsidR="003067D2" w:rsidRPr="0023777D">
        <w:rPr>
          <w:rFonts w:asciiTheme="minorHAnsi" w:eastAsiaTheme="minorEastAsia" w:hAnsiTheme="minorHAnsi" w:cstheme="minorHAnsi"/>
          <w:szCs w:val="22"/>
        </w:rPr>
        <w:t xml:space="preserve"> </w:t>
      </w:r>
    </w:p>
    <w:p w:rsidR="0023777D" w:rsidRDefault="0023777D" w:rsidP="0023777D">
      <w:pPr>
        <w:spacing w:before="60"/>
        <w:jc w:val="center"/>
        <w:rPr>
          <w:szCs w:val="22"/>
        </w:rPr>
      </w:pPr>
      <w:r>
        <w:rPr>
          <w:noProof/>
          <w:lang w:eastAsia="el-GR"/>
        </w:rPr>
        <w:lastRenderedPageBreak/>
        <w:drawing>
          <wp:inline distT="0" distB="0" distL="0" distR="0">
            <wp:extent cx="5400675" cy="3028950"/>
            <wp:effectExtent l="19050" t="0" r="9525" b="0"/>
            <wp:docPr id="26" name="Εικόνα 2" descr="organo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ogramma"/>
                    <pic:cNvPicPr>
                      <a:picLocks noChangeAspect="1" noChangeArrowheads="1"/>
                    </pic:cNvPicPr>
                  </pic:nvPicPr>
                  <pic:blipFill>
                    <a:blip r:embed="rId15" cstate="print"/>
                    <a:srcRect/>
                    <a:stretch>
                      <a:fillRect/>
                    </a:stretch>
                  </pic:blipFill>
                  <pic:spPr bwMode="auto">
                    <a:xfrm>
                      <a:off x="0" y="0"/>
                      <a:ext cx="5400675" cy="3028950"/>
                    </a:xfrm>
                    <a:prstGeom prst="rect">
                      <a:avLst/>
                    </a:prstGeom>
                    <a:noFill/>
                    <a:ln w="9525">
                      <a:noFill/>
                      <a:miter lim="800000"/>
                      <a:headEnd/>
                      <a:tailEnd/>
                    </a:ln>
                  </pic:spPr>
                </pic:pic>
              </a:graphicData>
            </a:graphic>
          </wp:inline>
        </w:drawing>
      </w:r>
    </w:p>
    <w:p w:rsidR="0023777D" w:rsidRPr="00F21474" w:rsidRDefault="0023777D" w:rsidP="0023777D">
      <w:pPr>
        <w:spacing w:before="60"/>
        <w:rPr>
          <w:rFonts w:asciiTheme="minorHAnsi" w:hAnsiTheme="minorHAnsi"/>
          <w:szCs w:val="22"/>
        </w:rPr>
      </w:pPr>
      <w:r w:rsidRPr="00F21474">
        <w:rPr>
          <w:rFonts w:asciiTheme="minorHAnsi" w:hAnsiTheme="minorHAnsi"/>
          <w:szCs w:val="22"/>
        </w:rPr>
        <w:t>Εικόνα: Οργανωτική διάρθρωση Υπουργείου Εργασίας, Κοινωνικής Ασφάλισης και Πρόνοιας</w:t>
      </w:r>
    </w:p>
    <w:p w:rsidR="0023777D" w:rsidRPr="00F21474" w:rsidRDefault="00F21474" w:rsidP="00F21474">
      <w:pPr>
        <w:pStyle w:val="40"/>
        <w:tabs>
          <w:tab w:val="clear" w:pos="1701"/>
        </w:tabs>
        <w:spacing w:before="60" w:after="0"/>
        <w:ind w:left="862" w:hanging="862"/>
        <w:jc w:val="both"/>
        <w:rPr>
          <w:rFonts w:asciiTheme="minorHAnsi" w:hAnsiTheme="minorHAnsi" w:cstheme="minorHAnsi"/>
          <w:szCs w:val="22"/>
        </w:rPr>
      </w:pPr>
      <w:bookmarkStart w:id="33" w:name="_Toc392245265"/>
      <w:r w:rsidRPr="00F21474">
        <w:rPr>
          <w:rFonts w:asciiTheme="minorHAnsi" w:hAnsiTheme="minorHAnsi" w:cstheme="minorHAnsi"/>
          <w:szCs w:val="22"/>
        </w:rPr>
        <w:t>Συνοπτική Παρουσίαση Φορέα Λειτουργίας - Δικαιούχου</w:t>
      </w:r>
      <w:bookmarkEnd w:id="33"/>
    </w:p>
    <w:p w:rsidR="00F21474" w:rsidRPr="00F21474" w:rsidRDefault="00F21474" w:rsidP="00F21474">
      <w:pPr>
        <w:spacing w:before="60"/>
        <w:rPr>
          <w:rFonts w:asciiTheme="minorHAnsi" w:hAnsiTheme="minorHAnsi"/>
          <w:szCs w:val="22"/>
          <w:u w:val="single"/>
        </w:rPr>
      </w:pPr>
      <w:r w:rsidRPr="00F21474">
        <w:rPr>
          <w:rFonts w:asciiTheme="minorHAnsi" w:hAnsiTheme="minorHAnsi"/>
          <w:szCs w:val="22"/>
          <w:u w:val="single"/>
        </w:rPr>
        <w:t>ΗΔΙΚΑ ΑΕ</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Η Ηλεκτρονική Διακυβέρνηση Κοινωνικής Ασφάλισης (ΗΔΙΚΑ ΑΕ), πρώην Κέντρο Ηλεκτρονικών Υπολογιστών Κοινωνικών Υπηρεσιών (ΚΗΥΚΥ), είναι φορέας παροχής Υπηρεσιών Πληροφορικής. Έχει κοινωφελή μη κερδοσκοπικό χαρακτήρα και λειτουργεί χάριν του δημοσίου συμφέροντος, εποπτεύεται δε από τον Υπουργό Εργασίας, Κοινωνικής Ασφάλισης &amp; Πρόνοιας. Αποζημιώνεται για τις παρεχόμενες υπηρεσίες από τους εξυπηρετούμενους φορείς.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Σκοπός της ΗΔΙΚΑ ΑΕ σύμφωνα με τον ιδρυτικό νόμο (Ν. 3607/2007) ως τροποποιήθηκε και ισχύει, είναι η πληροφορική εξυπηρέτηση των φορέων κοινωνικής ασφάλισης, υγείας και κοινωνικής πολιτικής, καθώς και η παροχή υπηρεσιών προς άλλους φορείς του Δημοσίου. Το θεσμικό πλαίσιο λειτουργίας της ΗΔΙΚΑ συμπληρώνουν οι νόμοι 4024/2011, 4093/2012, 4144/2013.</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Το όραμα της ΗΔΙΚΑ ΑΕ αποτυπώνεται ως εξής:</w:t>
      </w:r>
    </w:p>
    <w:p w:rsidR="00F21474" w:rsidRPr="00F21474" w:rsidRDefault="00F21474" w:rsidP="00F21474">
      <w:pPr>
        <w:spacing w:before="60"/>
        <w:ind w:left="720"/>
        <w:rPr>
          <w:rFonts w:asciiTheme="minorHAnsi" w:hAnsiTheme="minorHAnsi"/>
          <w:szCs w:val="22"/>
        </w:rPr>
      </w:pPr>
      <w:r w:rsidRPr="00F21474">
        <w:rPr>
          <w:rFonts w:asciiTheme="minorHAnsi" w:hAnsiTheme="minorHAnsi"/>
          <w:szCs w:val="22"/>
        </w:rPr>
        <w:t xml:space="preserve">«Η Ανάπτυξη Συστημάτων Πληροφορικής και Επικοινωνιών στους  χώρους  της Κοινωνικής Ασφάλισης και της Υγείας με στόχο τη σταδιακά αποτελεσματικότερη και αποδοτικότερη υποστήριξη των Φορέων Κοινωνικής Ασφάλισης, του ΕΟΠΥΥ και των Νοσοκομείων με γνώμονα την εξασφάλιση του δημοσίου συμφέροντος και την εξυπηρέτηση του πολίτη»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Οι υπηρεσίες που προσφέρει η ΗΔΙΚΑ ΑΕ περιλαμβάνουν:</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Υπηρεσίες Πληροφορικής, όπως:</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 xml:space="preserve">Κεντρική ανάπτυξη λογισμικού εφαρμογών, συντήρηση και λειτουργία συστημάτων στους υπολογιστές της ΗΔΙΚΑ ΑΕ, </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 xml:space="preserve">Κεντρική ανάπτυξη λογισμικού εφαρμογών, συστημάτων και τεχνική υποστήριξη της λειτουργίας αυτών σε υπολογιστές εγκατεστημένους στους διάφορους φορείς, </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Υπηρεσίες εκπαίδευσης και κατάρτισης του προσωπικού των Φορέων σε βασικά θέματα πληροφορικής, αλλά και των χρηστών σε θέματα λειτουργίας των εφαρμογών.</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Συμβουλευτικές υπηρεσίες, όπως:</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 xml:space="preserve">η παροχή στοιχείων και εισηγήσεων σε θέματα πληροφορικής, </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ο καθορισμός τυποποίησης σε θέματα όπως διαδικασιών, προμήθειας προϊόντων πληροφορικής κ.λπ.</w:t>
      </w:r>
    </w:p>
    <w:p w:rsidR="00F21474" w:rsidRPr="00F21474" w:rsidRDefault="00F21474" w:rsidP="00F21474">
      <w:pPr>
        <w:spacing w:before="60"/>
        <w:rPr>
          <w:rFonts w:asciiTheme="minorHAnsi" w:hAnsiTheme="minorHAnsi" w:cs="Tahoma"/>
          <w:sz w:val="20"/>
        </w:rPr>
      </w:pPr>
      <w:r w:rsidRPr="00F21474">
        <w:rPr>
          <w:rFonts w:asciiTheme="minorHAnsi" w:hAnsiTheme="minorHAnsi"/>
          <w:szCs w:val="22"/>
        </w:rPr>
        <w:t>Σήμερα η ΗΔΙΚΑ ΑΕ προσφέρει τις υπηρεσίες της:</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lastRenderedPageBreak/>
        <w:t>στο Υπουργείο Εργασίας Κοινωνικής Ασφάλισης και Πρόνοιας και στο Υπουργείο Υγείας,</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σε Φορείς Κοινωνικής Ασφάλισης με πληροφοριακά συστήματα που περιλαμβάνουν σημαντικό αριθμό προγραμμάτων,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σε Νοσηλευτικά Ιδρύματα και Ιδρύματα Κοινωνικής Πρόνοιας,</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στον ΕΟΠΥΥ.</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Μέσω των Φορέων που αναφέρθηκαν, συνολικά, εξυπηρετούνται:</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πάνω από 4.000.000 ασφαλισμένοι (εκτός αγροτών)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ασφαλισμένοι αγρότες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πάνω από 2.700.000 συνταξιούχοι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πάνω από 350.000 </w:t>
      </w:r>
      <w:proofErr w:type="spellStart"/>
      <w:r w:rsidRPr="00F21474">
        <w:rPr>
          <w:rFonts w:asciiTheme="minorHAnsi" w:hAnsiTheme="minorHAnsi"/>
          <w:szCs w:val="22"/>
        </w:rPr>
        <w:t>επιδοματούχοι</w:t>
      </w:r>
      <w:proofErr w:type="spellEnd"/>
      <w:r w:rsidRPr="00F21474">
        <w:rPr>
          <w:rFonts w:asciiTheme="minorHAnsi" w:hAnsiTheme="minorHAnsi"/>
          <w:szCs w:val="22"/>
        </w:rPr>
        <w:t xml:space="preserve">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περίπου 40.000 μισθοδοτούμενοι Υπουργείων, Ασφαλιστικών Ταμείων, Νοσοκομείων κ.τ.λ.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Το μεγαλύτερο ποσοστό (67,4%) των δραστηριοτήτων της ΗΔΙΚΑ ΑΕ απορροφούν οι τρείς (3) Ασφαλιστικοί Οργανισμοί ΟΑΕΕ, ΟΓΑ και ΙΚΑ, ενώ ένα σημαντικό ποσοστό απορροφούν τα μεσαία Ασφαλιστικά Ταμεία αλλά και τα Νοσοκομεία (μέσω του Διαχειριστικού Πληροφοριακού Συστήματος Νοσοκομείων). Η ΗΔΙΚΑ ΑΕ εξυπηρετεί και άλλους φορείς του ευρύτερου Δημόσιου Τομέα.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Το Διοικητικό Συμβούλιο της ΗΔΙΚΑ ΑΕ αποτελείται από πέντε (5) μέλη, τα οποία ορίζονται και παύονται αζημίως για το δημόσιο και την εταιρεία με απόφαση του Υπουργού Εργασίας και Κοινωνικής Ασφάλισης, μετά από εισήγηση του ΙΚΑ-ΕΤΑΜ. Η ΗΔΙΚΑ ΑΕ έχει έδρα την Αθήνα και δεν έχει </w:t>
      </w:r>
      <w:proofErr w:type="spellStart"/>
      <w:r w:rsidRPr="00F21474">
        <w:rPr>
          <w:rFonts w:asciiTheme="minorHAnsi" w:hAnsiTheme="minorHAnsi"/>
          <w:szCs w:val="22"/>
        </w:rPr>
        <w:t>Υποκ</w:t>
      </w:r>
      <w:proofErr w:type="spellEnd"/>
      <w:r w:rsidRPr="00F21474">
        <w:rPr>
          <w:rFonts w:asciiTheme="minorHAnsi" w:hAnsiTheme="minorHAnsi"/>
          <w:szCs w:val="22"/>
        </w:rPr>
        <w:t xml:space="preserve">/τα εκτός Αθηνών.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Το οργανόγραμμα της εταιρίας αποτυπώνεται στην επόμενη σελίδα. </w:t>
      </w:r>
    </w:p>
    <w:p w:rsidR="00F21474" w:rsidRPr="00F21474" w:rsidRDefault="00F21474" w:rsidP="00F21474">
      <w:pPr>
        <w:spacing w:after="0"/>
        <w:jc w:val="left"/>
        <w:rPr>
          <w:rFonts w:asciiTheme="minorHAnsi" w:hAnsiTheme="minorHAnsi"/>
          <w:szCs w:val="22"/>
        </w:rPr>
        <w:sectPr w:rsidR="00F21474" w:rsidRPr="00F21474" w:rsidSect="007C4F37">
          <w:headerReference w:type="default" r:id="rId16"/>
          <w:pgSz w:w="11906" w:h="16838" w:code="9"/>
          <w:pgMar w:top="1134" w:right="1134" w:bottom="1134" w:left="1134" w:header="426" w:footer="458" w:gutter="0"/>
          <w:cols w:space="708"/>
          <w:docGrid w:linePitch="360"/>
        </w:sectPr>
      </w:pPr>
      <w:r>
        <w:rPr>
          <w:rFonts w:asciiTheme="minorHAnsi" w:hAnsiTheme="minorHAnsi"/>
          <w:szCs w:val="22"/>
        </w:rPr>
        <w:br w:type="page"/>
      </w:r>
    </w:p>
    <w:p w:rsidR="00F21474" w:rsidRDefault="00F21474" w:rsidP="00021593">
      <w:pPr>
        <w:rPr>
          <w:rFonts w:asciiTheme="minorHAnsi" w:hAnsiTheme="minorHAnsi" w:cstheme="minorHAnsi"/>
          <w:szCs w:val="22"/>
        </w:rPr>
        <w:sectPr w:rsidR="00F21474" w:rsidSect="00F21474">
          <w:pgSz w:w="16838" w:h="11906" w:orient="landscape" w:code="9"/>
          <w:pgMar w:top="1134" w:right="1134" w:bottom="1134" w:left="1134" w:header="425" w:footer="459" w:gutter="0"/>
          <w:cols w:space="708"/>
          <w:docGrid w:linePitch="360"/>
        </w:sectPr>
      </w:pPr>
      <w:r w:rsidRPr="00F21474">
        <w:rPr>
          <w:rFonts w:asciiTheme="minorHAnsi" w:hAnsiTheme="minorHAnsi"/>
          <w:noProof/>
          <w:szCs w:val="22"/>
          <w:lang w:eastAsia="el-GR"/>
        </w:rPr>
        <w:lastRenderedPageBreak/>
        <w:drawing>
          <wp:inline distT="0" distB="0" distL="0" distR="0">
            <wp:extent cx="9251950" cy="6022317"/>
            <wp:effectExtent l="19050" t="0" r="6350" b="0"/>
            <wp:docPr id="28" name="Picture 1" descr="http://www.idika.gr/images/stories/contentphotos/org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dika.gr/images/stories/contentphotos/orgchart.jpg"/>
                    <pic:cNvPicPr>
                      <a:picLocks noChangeAspect="1" noChangeArrowheads="1"/>
                    </pic:cNvPicPr>
                  </pic:nvPicPr>
                  <pic:blipFill>
                    <a:blip r:embed="rId17" cstate="print"/>
                    <a:srcRect/>
                    <a:stretch>
                      <a:fillRect/>
                    </a:stretch>
                  </pic:blipFill>
                  <pic:spPr bwMode="auto">
                    <a:xfrm>
                      <a:off x="0" y="0"/>
                      <a:ext cx="9251950" cy="6022317"/>
                    </a:xfrm>
                    <a:prstGeom prst="rect">
                      <a:avLst/>
                    </a:prstGeom>
                    <a:noFill/>
                    <a:ln w="9525">
                      <a:noFill/>
                      <a:miter lim="800000"/>
                      <a:headEnd/>
                      <a:tailEnd/>
                    </a:ln>
                  </pic:spPr>
                </pic:pic>
              </a:graphicData>
            </a:graphic>
          </wp:inline>
        </w:drawing>
      </w:r>
    </w:p>
    <w:p w:rsidR="003C0A20" w:rsidRPr="00F21474" w:rsidRDefault="00F21474" w:rsidP="00021593">
      <w:pPr>
        <w:pStyle w:val="40"/>
        <w:tabs>
          <w:tab w:val="clear" w:pos="1701"/>
        </w:tabs>
        <w:spacing w:before="60" w:after="0"/>
        <w:ind w:left="862" w:hanging="862"/>
        <w:jc w:val="both"/>
        <w:rPr>
          <w:rFonts w:asciiTheme="minorHAnsi" w:hAnsiTheme="minorHAnsi" w:cstheme="minorHAnsi"/>
          <w:szCs w:val="22"/>
        </w:rPr>
      </w:pPr>
      <w:bookmarkStart w:id="34" w:name="_Toc392245266"/>
      <w:r w:rsidRPr="00F21474">
        <w:rPr>
          <w:rFonts w:asciiTheme="minorHAnsi" w:hAnsiTheme="minorHAnsi" w:cstheme="minorHAnsi"/>
          <w:szCs w:val="22"/>
        </w:rPr>
        <w:lastRenderedPageBreak/>
        <w:t>Άλλοι Φορείς που Εμπλέκονται στην Επιτυχή Έκβαση του Έργου</w:t>
      </w:r>
      <w:bookmarkEnd w:id="34"/>
    </w:p>
    <w:p w:rsidR="00F21474" w:rsidRPr="00F21474" w:rsidRDefault="00F21474" w:rsidP="00F21474">
      <w:pPr>
        <w:spacing w:before="60"/>
        <w:rPr>
          <w:rFonts w:asciiTheme="minorHAnsi" w:hAnsiTheme="minorHAnsi"/>
          <w:szCs w:val="22"/>
          <w:u w:val="single"/>
        </w:rPr>
      </w:pPr>
      <w:r w:rsidRPr="00F21474">
        <w:rPr>
          <w:rFonts w:asciiTheme="minorHAnsi" w:hAnsiTheme="minorHAnsi"/>
          <w:szCs w:val="22"/>
          <w:u w:val="single"/>
        </w:rPr>
        <w:t>Γενική Γραμματεία Κοινωνικών Ασφαλίσεων</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Η Γενική Γραμματεία Κοινωνικών Ασφαλίσεων (ΓΓΚΑ) υπάγεται στο Υπουργείο Εργασίας, Κοινωνικής Ασφάλισης και Πρόνοιας. Εποπτεύει φορείς που καλύπτουν ασφαλιστικά το σύνολο σχεδόν του πληθυσμού της Χώρας, ενώ σήμερα εποπτεύει  18 Ασφαλιστικούς Φορείς (Ν.Π.Δ.Δ.), μεταξύ των οποίων  6 Κύριας Ασφάλισης. Είναι ο αρμόδιος φορέας της Δημόσιας Διοίκησης άσκησης της κυβερνητικής πολιτικής σε θέματα Κοινωνικής Ασφάλισης και εποπτεύει την υλοποίηση της σχετικής νομοθεσίας από τους Φορείς Κοινωνικής Ασφάλισης (ΦΚΑ). Ειδικότερα, αποστολή της ΓΓΚΑ είναι:</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Η νομοθετική ρύθμιση των πλαισίων και των επί μέρους μέτρων πάνω σε θέματα Κοινωνικών Ασφαλίσεων και η λειτουργία του κοινωνικοασφαλιστικού συστήματος, καθώς και η συνεχής λήψη μέτρων για την περαιτέρω βελτίωσή του.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Η εποπτεία, ο έλεγχος και ο συντονισμός όλων των δραστηριοτήτων των Ασφαλιστικών Οργανισμών, όπως στις Παροχές, στη Χρηματοδότηση, στη Διοίκηση, στη Μηχανοργάνωση </w:t>
      </w:r>
      <w:proofErr w:type="spellStart"/>
      <w:r w:rsidRPr="00F21474">
        <w:rPr>
          <w:rFonts w:asciiTheme="minorHAnsi" w:hAnsiTheme="minorHAnsi"/>
          <w:szCs w:val="22"/>
        </w:rPr>
        <w:t>κ.λ.π</w:t>
      </w:r>
      <w:proofErr w:type="spellEnd"/>
      <w:r w:rsidRPr="00F21474">
        <w:rPr>
          <w:rFonts w:asciiTheme="minorHAnsi" w:hAnsiTheme="minorHAnsi"/>
          <w:szCs w:val="22"/>
        </w:rPr>
        <w:t xml:space="preserve">.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Η εκπροσώπηση της Χώρας σε διεθνείς Οργανισμούς και η συνεργασία με αυτούς καθώς και με ξένες Χώρες πάνω σε θέματα Κοινωνικής Ασφάλισης.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Μέχρι σήμερα η πορεία της Κοινωνικής Ασφάλισης διαγράφεται διοικητικά με πλήρη αυτονομία και αυτοτέλεια και ανεξάρτητη από τους λοιπούς τομείς του Υπουργείου στο οποίο κατά καιρούς υπαγόταν.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Οι κύριοι τομείς λειτουργίας της Γ.Γ.Κ.Α. που επιβλέπει για τη βέλτιστη λειτουργία τους είναι:</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Ασφαλιστικοί Φορείς</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Ηλεκτρονική Διακυβέρνηση Κοινωνικής Ασφάλισης – ΗΔΙΚΑ ΑΕ</w:t>
      </w:r>
    </w:p>
    <w:p w:rsidR="00F21474" w:rsidRPr="00F21474" w:rsidRDefault="00F21474" w:rsidP="00F21474">
      <w:pPr>
        <w:spacing w:before="60"/>
        <w:rPr>
          <w:rFonts w:asciiTheme="minorHAnsi" w:hAnsiTheme="minorHAnsi"/>
          <w:szCs w:val="22"/>
          <w:u w:val="single"/>
        </w:rPr>
      </w:pPr>
    </w:p>
    <w:p w:rsidR="00F21474" w:rsidRPr="00F21474" w:rsidRDefault="00F21474" w:rsidP="00F21474">
      <w:pPr>
        <w:spacing w:before="60"/>
        <w:rPr>
          <w:rFonts w:asciiTheme="minorHAnsi" w:hAnsiTheme="minorHAnsi"/>
          <w:szCs w:val="22"/>
          <w:u w:val="single"/>
        </w:rPr>
      </w:pPr>
      <w:r w:rsidRPr="00F21474">
        <w:rPr>
          <w:rFonts w:asciiTheme="minorHAnsi" w:hAnsiTheme="minorHAnsi"/>
          <w:szCs w:val="22"/>
          <w:u w:val="single"/>
        </w:rPr>
        <w:t>Φορείς Κοινωνικής Ασφάλισης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Οι ΦΚΑ είναι οι βασικοί συντελεστές παροχής υπηρεσιών στο πλαίσιο του κοινωνικοασφαλιστικού συστήματος της χώρας. Ειδικότερα, εισπράττουν εισφορές και μεριμνούν για τη βέλτιστη κατανομή των πόρων του συστήματος στους ασφαλισμένους τους, ιδιαίτερα στους τομείς συντάξεων, υγειονομικής περίθαλψης, πρόνοιας κλπ.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Με βάση το νόμο 3655/2008 «Διοικητική και οργανωτική μεταρρύθμιση του συστήματος Κοινωνικής ασφάλισης και λοιπές Ασφαλιστικές Διατάξεις, τα ταμεία ενοποιήθηκαν σε 13 ενιαίους φορείς κοινωνικής ασφάλισης. Οι διατάξεις του συγκεκριμένου νόμου καθορίζουν την οικονομική και λογιστική αυτοτέλεια στους τομείς των ενοποιημένων ταμείων (πρώην ανεξάρτητα ταμεία). Οι μεγαλύτεροι Ασφαλιστικοί Φορείς κύριας ασφάλισης  είναι: ΙΚΑ-ΕΤΑΜ, ΟΓΑ, ΟΑΕΕ (ΤΕΒΕ, ΤΑΕ, ΤΣΑ), ΕΤΑΑ (ΤΣΜΕΔΕ, ΤΣΑΥ, Ταμείο Νομικών), ΕΤΑΠ-ΜΜΕ και ΝΑΤ. , που εποπτεύονται από τη ΓΓΚΑ.</w:t>
      </w:r>
    </w:p>
    <w:p w:rsidR="003C0A20" w:rsidRPr="00F21474" w:rsidRDefault="003C0A20" w:rsidP="00021593">
      <w:pPr>
        <w:pStyle w:val="40"/>
        <w:tabs>
          <w:tab w:val="clear" w:pos="1701"/>
        </w:tabs>
        <w:spacing w:before="60" w:after="0"/>
        <w:ind w:left="862" w:hanging="862"/>
        <w:jc w:val="both"/>
        <w:rPr>
          <w:rFonts w:asciiTheme="minorHAnsi" w:hAnsiTheme="minorHAnsi" w:cstheme="minorHAnsi"/>
          <w:szCs w:val="22"/>
        </w:rPr>
      </w:pPr>
      <w:bookmarkStart w:id="35" w:name="_Toc377665968"/>
      <w:bookmarkStart w:id="36" w:name="_Toc338099048"/>
      <w:bookmarkStart w:id="37" w:name="_Toc338099156"/>
      <w:bookmarkStart w:id="38" w:name="_Toc338099195"/>
      <w:bookmarkStart w:id="39" w:name="_Toc345431863"/>
      <w:bookmarkStart w:id="40" w:name="_Toc392245267"/>
      <w:r w:rsidRPr="00F21474">
        <w:rPr>
          <w:rFonts w:asciiTheme="minorHAnsi" w:hAnsiTheme="minorHAnsi" w:cstheme="minorHAnsi"/>
          <w:szCs w:val="22"/>
        </w:rPr>
        <w:t>Όργανα και Επιτροπές (Διακυβέρνηση του Έργου)</w:t>
      </w:r>
      <w:bookmarkEnd w:id="35"/>
      <w:bookmarkEnd w:id="36"/>
      <w:bookmarkEnd w:id="37"/>
      <w:bookmarkEnd w:id="38"/>
      <w:bookmarkEnd w:id="39"/>
      <w:bookmarkEnd w:id="40"/>
    </w:p>
    <w:p w:rsidR="00F21474" w:rsidRPr="00F21474" w:rsidRDefault="00F21474" w:rsidP="00F21474">
      <w:pPr>
        <w:spacing w:before="60"/>
        <w:rPr>
          <w:rFonts w:asciiTheme="minorHAnsi" w:hAnsiTheme="minorHAnsi"/>
          <w:b/>
          <w:szCs w:val="22"/>
        </w:rPr>
      </w:pPr>
      <w:bookmarkStart w:id="41" w:name="_Toc377665970"/>
      <w:bookmarkStart w:id="42" w:name="_Toc387311154"/>
      <w:r w:rsidRPr="00F21474">
        <w:rPr>
          <w:rFonts w:asciiTheme="minorHAnsi" w:hAnsiTheme="minorHAnsi"/>
          <w:b/>
          <w:szCs w:val="22"/>
        </w:rPr>
        <w:t>Ομάδες Εργασίας</w:t>
      </w:r>
    </w:p>
    <w:p w:rsidR="00F21474" w:rsidRPr="00F21474" w:rsidRDefault="00F21474" w:rsidP="00F21474">
      <w:pPr>
        <w:rPr>
          <w:rFonts w:asciiTheme="minorHAnsi" w:hAnsiTheme="minorHAnsi"/>
          <w:szCs w:val="22"/>
        </w:rPr>
      </w:pPr>
      <w:r w:rsidRPr="00F21474">
        <w:rPr>
          <w:rFonts w:asciiTheme="minorHAnsi" w:hAnsiTheme="minorHAnsi"/>
          <w:szCs w:val="22"/>
        </w:rPr>
        <w:t xml:space="preserve">Ρόλος τους είναι να ενεργούν σύμφωνα με το αντικείμενο και την τεχνογνωσία τους, προσφέροντας στην υλοποίηση των στόχων που τίθενται από τους επικεφαλής τους. Οι ομάδες αυτές θα αποτελούνται από μέλη των φορέων και ο σκοπός τους είναι α) να συνεπικουρούν την ΕΠΠΕ και τον ανάδοχο για την καλή εκτέλεση του έργου και β) να βοηθήσουν στην διάχυση των αποτελεσμάτων στους φορείς (και τελικά τη χρήση του συστήματος από τους χρήστες των φορέων που ανήκουν). Ο ρόλος της κάθε ομάδας εργασίας είναι να καλύψει το σύνολο των απαιτήσεων του έργου σε επίπεδο: </w:t>
      </w:r>
    </w:p>
    <w:p w:rsidR="00F21474" w:rsidRPr="00F21474" w:rsidRDefault="00F21474" w:rsidP="00954A28">
      <w:pPr>
        <w:numPr>
          <w:ilvl w:val="0"/>
          <w:numId w:val="26"/>
        </w:numPr>
        <w:spacing w:after="0"/>
        <w:rPr>
          <w:rFonts w:asciiTheme="minorHAnsi" w:hAnsiTheme="minorHAnsi"/>
          <w:szCs w:val="22"/>
        </w:rPr>
      </w:pPr>
      <w:r w:rsidRPr="00F21474">
        <w:rPr>
          <w:rFonts w:asciiTheme="minorHAnsi" w:hAnsiTheme="minorHAnsi"/>
          <w:szCs w:val="22"/>
        </w:rPr>
        <w:t>Τεχνικό</w:t>
      </w:r>
    </w:p>
    <w:p w:rsidR="00F21474" w:rsidRPr="00F21474" w:rsidRDefault="00F21474" w:rsidP="00954A28">
      <w:pPr>
        <w:numPr>
          <w:ilvl w:val="0"/>
          <w:numId w:val="26"/>
        </w:numPr>
        <w:spacing w:after="0"/>
        <w:rPr>
          <w:rFonts w:asciiTheme="minorHAnsi" w:hAnsiTheme="minorHAnsi"/>
          <w:szCs w:val="22"/>
        </w:rPr>
      </w:pPr>
      <w:r w:rsidRPr="00F21474">
        <w:rPr>
          <w:rFonts w:asciiTheme="minorHAnsi" w:hAnsiTheme="minorHAnsi"/>
          <w:szCs w:val="22"/>
        </w:rPr>
        <w:t>Επιχειρησιακό</w:t>
      </w:r>
    </w:p>
    <w:p w:rsidR="00F21474" w:rsidRPr="00F21474" w:rsidRDefault="00F21474" w:rsidP="00954A28">
      <w:pPr>
        <w:numPr>
          <w:ilvl w:val="0"/>
          <w:numId w:val="26"/>
        </w:numPr>
        <w:spacing w:after="0"/>
        <w:rPr>
          <w:rFonts w:asciiTheme="minorHAnsi" w:hAnsiTheme="minorHAnsi"/>
          <w:szCs w:val="22"/>
        </w:rPr>
      </w:pPr>
      <w:r w:rsidRPr="00F21474">
        <w:rPr>
          <w:rFonts w:asciiTheme="minorHAnsi" w:hAnsiTheme="minorHAnsi"/>
          <w:szCs w:val="22"/>
        </w:rPr>
        <w:t>Διοικητικών διαδικασιών υλοποίησης</w:t>
      </w:r>
    </w:p>
    <w:p w:rsidR="00F21474" w:rsidRPr="00F21474" w:rsidRDefault="00F21474" w:rsidP="00954A28">
      <w:pPr>
        <w:numPr>
          <w:ilvl w:val="0"/>
          <w:numId w:val="26"/>
        </w:numPr>
        <w:spacing w:after="0"/>
        <w:rPr>
          <w:rFonts w:asciiTheme="minorHAnsi" w:hAnsiTheme="minorHAnsi"/>
          <w:szCs w:val="22"/>
        </w:rPr>
      </w:pPr>
      <w:r w:rsidRPr="00F21474">
        <w:rPr>
          <w:rFonts w:asciiTheme="minorHAnsi" w:hAnsiTheme="minorHAnsi"/>
          <w:szCs w:val="22"/>
        </w:rPr>
        <w:t xml:space="preserve">Διάχυσης αποτελεσμάτων και χρήσης του συστήματος </w:t>
      </w:r>
    </w:p>
    <w:p w:rsidR="00F21474" w:rsidRPr="00F21474" w:rsidRDefault="00F21474" w:rsidP="00F21474">
      <w:pPr>
        <w:rPr>
          <w:rFonts w:asciiTheme="minorHAnsi" w:hAnsiTheme="minorHAnsi"/>
          <w:b/>
          <w:szCs w:val="22"/>
        </w:rPr>
      </w:pPr>
      <w:r w:rsidRPr="00F21474">
        <w:rPr>
          <w:rFonts w:asciiTheme="minorHAnsi" w:hAnsiTheme="minorHAnsi"/>
          <w:b/>
          <w:szCs w:val="22"/>
        </w:rPr>
        <w:t>Επιτροπή Διενέργειας Διαγωνισμού</w:t>
      </w:r>
    </w:p>
    <w:p w:rsidR="00F21474" w:rsidRPr="00F21474" w:rsidRDefault="00F21474" w:rsidP="00F21474">
      <w:pPr>
        <w:rPr>
          <w:rFonts w:asciiTheme="minorHAnsi" w:hAnsiTheme="minorHAnsi"/>
          <w:szCs w:val="22"/>
        </w:rPr>
      </w:pPr>
      <w:r w:rsidRPr="00F21474">
        <w:rPr>
          <w:rFonts w:asciiTheme="minorHAnsi" w:hAnsiTheme="minorHAnsi"/>
          <w:szCs w:val="22"/>
        </w:rPr>
        <w:t>Η επιτροπή διενέργειας διαγωνισμού προβλέπεται από τον κανονισμό προμηθειών της ΗΔΙΚΑ ΑΕ, και κατά την διαγωνιστική διαδικασία, θα έχει την ευθύνη για την διαδικασία διενέργειας του διαγωνισμού.</w:t>
      </w:r>
    </w:p>
    <w:p w:rsidR="00F21474" w:rsidRPr="00F21474" w:rsidRDefault="00F21474" w:rsidP="00F21474">
      <w:pPr>
        <w:spacing w:before="60"/>
        <w:rPr>
          <w:rFonts w:asciiTheme="minorHAnsi" w:hAnsiTheme="minorHAnsi"/>
          <w:szCs w:val="22"/>
        </w:rPr>
      </w:pPr>
      <w:r w:rsidRPr="00F21474">
        <w:rPr>
          <w:rFonts w:asciiTheme="minorHAnsi" w:hAnsiTheme="minorHAnsi"/>
          <w:b/>
          <w:szCs w:val="22"/>
        </w:rPr>
        <w:lastRenderedPageBreak/>
        <w:t>Επιτροπή Παρακολούθησης – Παραλαβής Έργου (ΕΠΠΕ)</w:t>
      </w:r>
      <w:r w:rsidRPr="00F21474">
        <w:rPr>
          <w:rFonts w:asciiTheme="minorHAnsi" w:hAnsiTheme="minorHAnsi"/>
          <w:szCs w:val="22"/>
        </w:rPr>
        <w:t xml:space="preserve"> </w:t>
      </w:r>
    </w:p>
    <w:p w:rsidR="00F21474" w:rsidRPr="00F21474" w:rsidRDefault="00F21474" w:rsidP="00F21474">
      <w:pPr>
        <w:rPr>
          <w:rFonts w:asciiTheme="minorHAnsi" w:hAnsiTheme="minorHAnsi"/>
          <w:szCs w:val="22"/>
        </w:rPr>
      </w:pPr>
      <w:r w:rsidRPr="00F21474">
        <w:rPr>
          <w:rFonts w:asciiTheme="minorHAnsi" w:hAnsiTheme="minorHAnsi"/>
          <w:szCs w:val="22"/>
        </w:rPr>
        <w:t>Η ΕΠΠΕ παρακολουθεί την υλοποίηση του Έργου σύμφωνα με την σύμβαση, και εισηγείται επί διαφόρων σχετικών θεμάτων (παραλαβή παραδοτέων, αλλαγών, κυρώσεων κλπ) στην αναθέτουσα αρχή και στην ΕΕΠΣ.</w:t>
      </w:r>
    </w:p>
    <w:p w:rsidR="00F21474" w:rsidRPr="00F21474" w:rsidRDefault="00F21474" w:rsidP="00F21474">
      <w:pPr>
        <w:spacing w:before="60"/>
        <w:rPr>
          <w:rFonts w:asciiTheme="minorHAnsi" w:hAnsiTheme="minorHAnsi"/>
          <w:b/>
          <w:szCs w:val="22"/>
        </w:rPr>
      </w:pPr>
      <w:r w:rsidRPr="00F21474">
        <w:rPr>
          <w:rFonts w:asciiTheme="minorHAnsi" w:hAnsiTheme="minorHAnsi"/>
          <w:b/>
          <w:szCs w:val="22"/>
        </w:rPr>
        <w:t>Τεχνικός Υπεύθυνος Έργου</w:t>
      </w:r>
    </w:p>
    <w:p w:rsidR="00F21474" w:rsidRPr="00F21474" w:rsidRDefault="00F21474" w:rsidP="00F21474">
      <w:pPr>
        <w:rPr>
          <w:rFonts w:asciiTheme="minorHAnsi" w:hAnsiTheme="minorHAnsi"/>
          <w:szCs w:val="22"/>
        </w:rPr>
      </w:pPr>
      <w:r w:rsidRPr="00F21474">
        <w:rPr>
          <w:rFonts w:asciiTheme="minorHAnsi" w:hAnsiTheme="minorHAnsi"/>
          <w:szCs w:val="22"/>
        </w:rPr>
        <w:t>Ως τεχνικός υπεύθυνος θα οριστεί ένα στέλεχος της ΗΔΙΚΑ ΑΕ, που θα έχει την ευθύνη επικοινωνίας του έργου με την αναθέτουσα αρχή κατά την υλοποίηση, αλλά και της συνέχισης του, μετά την ολοκλήρωση (</w:t>
      </w:r>
      <w:r w:rsidRPr="00F21474">
        <w:rPr>
          <w:rFonts w:asciiTheme="minorHAnsi" w:hAnsiTheme="minorHAnsi"/>
          <w:szCs w:val="22"/>
          <w:lang w:val="en-US"/>
        </w:rPr>
        <w:t>business</w:t>
      </w:r>
      <w:r w:rsidRPr="00F21474">
        <w:rPr>
          <w:rFonts w:asciiTheme="minorHAnsi" w:hAnsiTheme="minorHAnsi"/>
          <w:szCs w:val="22"/>
        </w:rPr>
        <w:t xml:space="preserve"> </w:t>
      </w:r>
      <w:r w:rsidRPr="00F21474">
        <w:rPr>
          <w:rFonts w:asciiTheme="minorHAnsi" w:hAnsiTheme="minorHAnsi"/>
          <w:szCs w:val="22"/>
          <w:lang w:val="en-US"/>
        </w:rPr>
        <w:t>continuity</w:t>
      </w:r>
      <w:r w:rsidRPr="00F21474">
        <w:rPr>
          <w:rFonts w:asciiTheme="minorHAnsi" w:hAnsiTheme="minorHAnsi"/>
          <w:szCs w:val="22"/>
        </w:rPr>
        <w:t>).</w:t>
      </w:r>
    </w:p>
    <w:p w:rsidR="00F21474" w:rsidRPr="00F21474" w:rsidRDefault="00F21474" w:rsidP="00F21474">
      <w:pPr>
        <w:spacing w:before="60"/>
        <w:rPr>
          <w:rFonts w:asciiTheme="minorHAnsi" w:hAnsiTheme="minorHAnsi"/>
          <w:b/>
          <w:szCs w:val="22"/>
        </w:rPr>
      </w:pPr>
      <w:r w:rsidRPr="00F21474">
        <w:rPr>
          <w:rFonts w:asciiTheme="minorHAnsi" w:hAnsiTheme="minorHAnsi"/>
          <w:b/>
          <w:szCs w:val="22"/>
        </w:rPr>
        <w:t>Επιτροπή Ενστάσεων</w:t>
      </w:r>
    </w:p>
    <w:p w:rsidR="00F21474" w:rsidRPr="00F21474" w:rsidRDefault="00F21474" w:rsidP="00F21474">
      <w:pPr>
        <w:rPr>
          <w:rFonts w:asciiTheme="minorHAnsi" w:hAnsiTheme="minorHAnsi"/>
          <w:szCs w:val="22"/>
        </w:rPr>
      </w:pPr>
      <w:r w:rsidRPr="00F21474">
        <w:rPr>
          <w:rFonts w:asciiTheme="minorHAnsi" w:hAnsiTheme="minorHAnsi"/>
          <w:szCs w:val="22"/>
        </w:rPr>
        <w:t>Η επιτροπή ενστάσεων προβλέπεται από τον κανονισμό προμηθειών της ΗΔΙΚΑ ΑΕ, αποτελείται από μέλη διάφορα της Επιτροπής Διενέργειας Διαγωνισμού, και κατά την διαγωνιστική διαδικασία, θα εξετάσει και θα κρίνει τις πιθανές ενστάσεις των υποψηφίων αναδόχων.</w:t>
      </w:r>
    </w:p>
    <w:p w:rsidR="00F21474" w:rsidRPr="00F21474" w:rsidRDefault="00F21474" w:rsidP="00F21474">
      <w:pPr>
        <w:spacing w:before="60"/>
        <w:rPr>
          <w:rFonts w:asciiTheme="minorHAnsi" w:hAnsiTheme="minorHAnsi"/>
          <w:b/>
          <w:i/>
          <w:szCs w:val="22"/>
          <w:u w:val="single"/>
        </w:rPr>
      </w:pPr>
      <w:r w:rsidRPr="00F21474">
        <w:rPr>
          <w:rFonts w:asciiTheme="minorHAnsi" w:hAnsiTheme="minorHAnsi"/>
          <w:b/>
          <w:i/>
          <w:szCs w:val="22"/>
          <w:u w:val="single"/>
        </w:rPr>
        <w:t>Σημαντική επισήμανση</w:t>
      </w:r>
    </w:p>
    <w:p w:rsidR="00F21474" w:rsidRPr="00F21474" w:rsidRDefault="00F21474" w:rsidP="00F21474">
      <w:pPr>
        <w:rPr>
          <w:rFonts w:asciiTheme="minorHAnsi" w:hAnsiTheme="minorHAnsi"/>
          <w:szCs w:val="22"/>
        </w:rPr>
      </w:pPr>
      <w:r w:rsidRPr="00F21474">
        <w:rPr>
          <w:rFonts w:asciiTheme="minorHAnsi" w:hAnsiTheme="minorHAnsi"/>
          <w:szCs w:val="22"/>
        </w:rPr>
        <w:t>Για όλες τις Ενότητες του έργου, το νόμιμο όργανο για τις τελικές αποφάσεις είναι το ΔΣ της ΗΔΙΚΑ ΑΕ μετά από εισήγηση της αρμόδια επιτροπής.</w:t>
      </w:r>
    </w:p>
    <w:bookmarkEnd w:id="41"/>
    <w:bookmarkEnd w:id="42"/>
    <w:p w:rsidR="00F21474" w:rsidRPr="00F21474" w:rsidRDefault="00F21474" w:rsidP="00F21474">
      <w:pPr>
        <w:rPr>
          <w:rFonts w:asciiTheme="minorHAnsi" w:hAnsiTheme="minorHAnsi"/>
          <w:szCs w:val="22"/>
        </w:rPr>
      </w:pPr>
    </w:p>
    <w:p w:rsidR="00262291" w:rsidRDefault="00262291" w:rsidP="00262291">
      <w:pPr>
        <w:pStyle w:val="30"/>
        <w:tabs>
          <w:tab w:val="num" w:pos="720"/>
        </w:tabs>
        <w:spacing w:before="60" w:after="0"/>
        <w:ind w:left="720"/>
        <w:rPr>
          <w:rFonts w:asciiTheme="minorHAnsi" w:hAnsiTheme="minorHAnsi" w:cstheme="minorHAnsi"/>
          <w:szCs w:val="22"/>
        </w:rPr>
      </w:pPr>
      <w:bookmarkStart w:id="43" w:name="_Toc286144441"/>
      <w:bookmarkStart w:id="44" w:name="_Toc286144442"/>
      <w:bookmarkStart w:id="45" w:name="_Toc377665962"/>
      <w:bookmarkStart w:id="46" w:name="_Toc387311152"/>
      <w:bookmarkStart w:id="47" w:name="_Toc390409262"/>
      <w:bookmarkStart w:id="48" w:name="_Toc392245268"/>
      <w:bookmarkEnd w:id="43"/>
      <w:bookmarkEnd w:id="44"/>
      <w:r w:rsidRPr="005C24C0">
        <w:rPr>
          <w:rFonts w:asciiTheme="minorHAnsi" w:hAnsiTheme="minorHAnsi" w:cstheme="minorHAnsi"/>
          <w:szCs w:val="22"/>
        </w:rPr>
        <w:t>Υφιστάμενη Κατάσταση</w:t>
      </w:r>
      <w:bookmarkEnd w:id="45"/>
      <w:bookmarkEnd w:id="46"/>
      <w:bookmarkEnd w:id="47"/>
      <w:bookmarkEnd w:id="48"/>
      <w:r w:rsidRPr="005C24C0">
        <w:rPr>
          <w:rFonts w:asciiTheme="minorHAnsi" w:hAnsiTheme="minorHAnsi" w:cstheme="minorHAnsi"/>
          <w:szCs w:val="22"/>
        </w:rPr>
        <w:t xml:space="preserve"> </w:t>
      </w:r>
    </w:p>
    <w:p w:rsidR="00F21474" w:rsidRPr="008261E0"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Σαν εταιρεία παροχής υπηρεσιών πληροφορικής, η ΗΔΙΚΑ ΑΕ διαθέτει τις κατάλληλες υποδομές (αίθουσες, </w:t>
      </w:r>
      <w:r w:rsidRPr="00F21474">
        <w:rPr>
          <w:rFonts w:asciiTheme="minorHAnsi" w:hAnsiTheme="minorHAnsi"/>
          <w:szCs w:val="22"/>
          <w:lang w:val="en-US" w:eastAsia="ja-JP"/>
        </w:rPr>
        <w:t>data</w:t>
      </w:r>
      <w:r w:rsidRPr="00F21474">
        <w:rPr>
          <w:rFonts w:asciiTheme="minorHAnsi" w:hAnsiTheme="minorHAnsi"/>
          <w:szCs w:val="22"/>
          <w:lang w:eastAsia="ja-JP"/>
        </w:rPr>
        <w:t xml:space="preserve"> </w:t>
      </w:r>
      <w:r w:rsidRPr="00F21474">
        <w:rPr>
          <w:rFonts w:asciiTheme="minorHAnsi" w:hAnsiTheme="minorHAnsi"/>
          <w:szCs w:val="22"/>
          <w:lang w:val="en-US" w:eastAsia="ja-JP"/>
        </w:rPr>
        <w:t>center</w:t>
      </w:r>
      <w:r w:rsidRPr="00F21474">
        <w:rPr>
          <w:rFonts w:asciiTheme="minorHAnsi" w:hAnsiTheme="minorHAnsi"/>
          <w:szCs w:val="22"/>
          <w:lang w:eastAsia="ja-JP"/>
        </w:rPr>
        <w:t xml:space="preserve">, </w:t>
      </w:r>
      <w:proofErr w:type="spellStart"/>
      <w:r w:rsidRPr="00F21474">
        <w:rPr>
          <w:rFonts w:asciiTheme="minorHAnsi" w:hAnsiTheme="minorHAnsi"/>
          <w:szCs w:val="22"/>
          <w:lang w:eastAsia="ja-JP"/>
        </w:rPr>
        <w:t>ευρυζωνικές</w:t>
      </w:r>
      <w:proofErr w:type="spellEnd"/>
      <w:r w:rsidRPr="00F21474">
        <w:rPr>
          <w:rFonts w:asciiTheme="minorHAnsi" w:hAnsiTheme="minorHAnsi"/>
          <w:szCs w:val="22"/>
          <w:lang w:eastAsia="ja-JP"/>
        </w:rPr>
        <w:t xml:space="preserve"> συνδέσεις) για την κάλυψη των αναγκών του Έργου. Οι υποψήφιοι Ανάδοχοι θα πρέπει να διευκρινίσουν στην προσφορά τους τις ιδιαίτερες ανάγκες εγκατάστασης του εξοπλισμού (χώροι, παροχή ισχύος, γραμμές επικοινωνίας κλπ), ώστε η ΗΔΙΚΑ ΑΕ να προχωρήσει έγκαιρα στις απαραίτητες ενέργειες διαμόρφωσης.</w:t>
      </w:r>
    </w:p>
    <w:p w:rsidR="008261E0" w:rsidRPr="005C24C0" w:rsidRDefault="008261E0" w:rsidP="008261E0">
      <w:pPr>
        <w:pStyle w:val="40"/>
        <w:tabs>
          <w:tab w:val="clear" w:pos="1701"/>
        </w:tabs>
        <w:spacing w:before="60" w:after="0"/>
        <w:ind w:left="862" w:hanging="862"/>
        <w:jc w:val="both"/>
        <w:rPr>
          <w:rFonts w:asciiTheme="minorHAnsi" w:hAnsiTheme="minorHAnsi" w:cstheme="minorHAnsi"/>
          <w:szCs w:val="22"/>
        </w:rPr>
      </w:pPr>
      <w:bookmarkStart w:id="49" w:name="_Toc392245269"/>
      <w:r>
        <w:rPr>
          <w:rFonts w:asciiTheme="minorHAnsi" w:hAnsiTheme="minorHAnsi" w:cstheme="minorHAnsi"/>
          <w:szCs w:val="22"/>
        </w:rPr>
        <w:t>Συνοπτική Περιγραφή των Υπηρεσιών και της Λειτουργίας του Φορέα Λειτουργίας</w:t>
      </w:r>
      <w:bookmarkEnd w:id="49"/>
    </w:p>
    <w:p w:rsidR="00F21474" w:rsidRPr="00F21474" w:rsidRDefault="00F21474" w:rsidP="00F21474">
      <w:pPr>
        <w:spacing w:before="60"/>
        <w:rPr>
          <w:rFonts w:asciiTheme="minorHAnsi" w:hAnsiTheme="minorHAnsi"/>
          <w:szCs w:val="22"/>
        </w:rPr>
      </w:pPr>
      <w:r w:rsidRPr="00F21474">
        <w:rPr>
          <w:rFonts w:asciiTheme="minorHAnsi" w:hAnsiTheme="minorHAnsi"/>
          <w:szCs w:val="22"/>
        </w:rPr>
        <w:t>Σήμερα η ΗΔΙΚΑ ΑΕ προσφέρει τις υπηρεσίες της:</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στο Υπουργείο Εργασίας Κοινωνικής Ασφάλισης και Πρόνοιας και στο Υπουργείο Υγείας,</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σε Φορείς Κοινωνικής Ασφάλισης με πληροφοριακά συστήματα που περιλαμβάνουν σημαντικό αριθμό προγραμμάτων,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σε Νοσηλευτικά Ιδρύματα και Ιδρύματα Κοινωνικής Πρόνοιας,</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στον ΕΟΠΥΥ.</w:t>
      </w:r>
    </w:p>
    <w:p w:rsidR="00F21474" w:rsidRPr="00F21474" w:rsidRDefault="00F21474" w:rsidP="00F21474">
      <w:pPr>
        <w:tabs>
          <w:tab w:val="num" w:pos="567"/>
        </w:tabs>
        <w:ind w:left="567"/>
        <w:rPr>
          <w:rFonts w:asciiTheme="minorHAnsi" w:hAnsiTheme="minorHAnsi"/>
          <w:szCs w:val="22"/>
        </w:rPr>
      </w:pPr>
      <w:r w:rsidRPr="00F21474">
        <w:rPr>
          <w:rFonts w:asciiTheme="minorHAnsi" w:hAnsiTheme="minorHAnsi"/>
          <w:szCs w:val="22"/>
        </w:rPr>
        <w:t>Μέσω των Φορέων που αναφέρθηκαν, συνολικά, εξυπηρετούνται:</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πάνω από 4.000.000 ασφαλισμένοι (εκτός αγροτών)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ασφαλισμένοι αγρότες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πάνω από 2.700.000 συνταξιούχοι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πάνω από 350.000 </w:t>
      </w:r>
      <w:proofErr w:type="spellStart"/>
      <w:r w:rsidRPr="00F21474">
        <w:rPr>
          <w:rFonts w:asciiTheme="minorHAnsi" w:hAnsiTheme="minorHAnsi"/>
          <w:szCs w:val="22"/>
        </w:rPr>
        <w:t>επιδοματούχοι</w:t>
      </w:r>
      <w:proofErr w:type="spellEnd"/>
      <w:r w:rsidRPr="00F21474">
        <w:rPr>
          <w:rFonts w:asciiTheme="minorHAnsi" w:hAnsiTheme="minorHAnsi"/>
          <w:szCs w:val="22"/>
        </w:rPr>
        <w:t xml:space="preserve">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περίπου 40.000 μισθοδοτούμενοι Υπουργείων, Ασφαλιστικών Ταμείων, Νοσοκομείων κ.τ.λ. </w:t>
      </w:r>
    </w:p>
    <w:p w:rsidR="00F21474" w:rsidRDefault="00F21474" w:rsidP="00F21474">
      <w:pPr>
        <w:rPr>
          <w:rFonts w:asciiTheme="minorHAnsi" w:hAnsiTheme="minorHAnsi"/>
          <w:szCs w:val="22"/>
        </w:rPr>
      </w:pPr>
      <w:bookmarkStart w:id="50" w:name="_Toc302668827"/>
      <w:bookmarkStart w:id="51" w:name="_Toc302668899"/>
      <w:bookmarkStart w:id="52" w:name="_Toc302668971"/>
      <w:bookmarkStart w:id="53" w:name="_Toc325701529"/>
      <w:r w:rsidRPr="00F21474">
        <w:rPr>
          <w:rFonts w:asciiTheme="minorHAnsi" w:hAnsiTheme="minorHAnsi"/>
          <w:szCs w:val="22"/>
        </w:rPr>
        <w:t xml:space="preserve">Το μεγαλύτερο ποσοστό (67,4%) των δραστηριοτήτων της ΗΔΙΚΑ ΑΕ απορροφούν οι τρείς (3) Ασφαλιστικοί Οργανισμοί ΟΑΕΕ, ΟΓΑ και ΙΚΑ, ενώ ένα σημαντικό ποσοστό απορροφούν τα μεσαία Ασφαλιστικά Ταμεία αλλά και τα Νοσοκομεία (μέσω του Διαχειριστικού Πληροφοριακού Συστήματος Νοσοκομείων). Η ΗΔΙΚΑ ΑΕ εξυπηρετεί και άλλους φορείς του ευρύτερου Δημόσιου Τομέα. </w:t>
      </w:r>
    </w:p>
    <w:p w:rsidR="008261E0" w:rsidRPr="005C24C0" w:rsidRDefault="008261E0" w:rsidP="008261E0">
      <w:pPr>
        <w:pStyle w:val="40"/>
        <w:tabs>
          <w:tab w:val="clear" w:pos="1701"/>
        </w:tabs>
        <w:spacing w:before="60" w:after="0"/>
        <w:ind w:left="862" w:hanging="862"/>
        <w:jc w:val="both"/>
        <w:rPr>
          <w:rFonts w:asciiTheme="minorHAnsi" w:hAnsiTheme="minorHAnsi" w:cstheme="minorHAnsi"/>
          <w:szCs w:val="22"/>
        </w:rPr>
      </w:pPr>
      <w:bookmarkStart w:id="54" w:name="_Toc392245270"/>
      <w:r>
        <w:rPr>
          <w:rFonts w:asciiTheme="minorHAnsi" w:hAnsiTheme="minorHAnsi" w:cstheme="minorHAnsi"/>
          <w:szCs w:val="22"/>
        </w:rPr>
        <w:t>Οργανωτική Δομή και Στελέχωση του Φορέα</w:t>
      </w:r>
      <w:bookmarkEnd w:id="54"/>
    </w:p>
    <w:bookmarkEnd w:id="50"/>
    <w:bookmarkEnd w:id="51"/>
    <w:bookmarkEnd w:id="52"/>
    <w:bookmarkEnd w:id="53"/>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Το Διοικητικό Συμβούλιο της ΗΔΙΚΑ ΑΕ αποτελείται από πέντε (5) μέλη, τα οποία ορίζονται και παύονται αζημίως για το δημόσιο και την εταιρεία με απόφαση του Υπουργού Εργασίας και Κοινωνικής Ασφάλισης, μετά από εισήγηση του ΙΚΑ-ΕΤΑΜ. Η ΗΔΙΚΑ ΑΕ έχει έδρα την Αθήνα και δεν έχει </w:t>
      </w:r>
      <w:proofErr w:type="spellStart"/>
      <w:r w:rsidRPr="00F21474">
        <w:rPr>
          <w:rFonts w:asciiTheme="minorHAnsi" w:hAnsiTheme="minorHAnsi"/>
          <w:szCs w:val="22"/>
        </w:rPr>
        <w:t>Υποκ</w:t>
      </w:r>
      <w:proofErr w:type="spellEnd"/>
      <w:r w:rsidRPr="00F21474">
        <w:rPr>
          <w:rFonts w:asciiTheme="minorHAnsi" w:hAnsiTheme="minorHAnsi"/>
          <w:szCs w:val="22"/>
        </w:rPr>
        <w:t xml:space="preserve">/τα εκτός Αθηνών.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Για την κάλυψη των αναγκών των έργων της, η ΗΔΙΚΑ ΑΕ διαθέτει έμπειρο και εξειδικευμένο προσωπικό, το οποίο κατανέμεται ως εξής:</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ΠΕ - Πληροφορικής: 53</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lastRenderedPageBreak/>
        <w:t>ΤΕ - Πληροφορικής: 11</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ΤΕ - Τεχν. Εφαρμογών : 2</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ΔΕ - Χειριστές υπολογιστών: 12</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ΔΕ - Χειριστές εισαγωγής στοιχείων: 114</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ΔΕ - Προγραμματιστών : 24</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ΔΕ - ΥΕ Τεχνικός – Επιμελητής : 2</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ΠΕ - ΤΕ - ΔΕ - Διοικητικό προσωπικό: 10</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Σύνολο τακτικού προσωπικού 228 άτομα.</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Η δομή του Οργανισμού είναι:</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Διοίκηση</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Διεύθυνση Διοικητικών Υπηρεσιών,</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Διεύθυνση  Οικονομικών Υπηρεσιών,</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Διεύθυνση Λειτουργίας και Υποστήριξης Εφαρμογών με αντικείμενο τη συντήρηση και βελτιστοποίηση των εφαρμογών των εγκαταστημένων συστημάτων,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Διεύθυνση Εκμετάλλευσης Εφαρμογών με αντικείμενο την προετοιμασία των αναγκαίων στοιχείων,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Διεύθυνση Τεχνικής Υποστήριξης και Ασφάλειας Συστημάτων με αντικείμενο την τεχνική υποστήριξη του διαθέσιμου εξοπλισμού και των εφαρμογών,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Διεύθυνση Έρευνας και Ανάπτυξης, με αντικείμενο την ανάπτυξη λογισμικού εφαρμογών νέων πληροφοριακών συστημάτων,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Διεύθυνση Προγραμματισμού και Διαχείρισης Έργων  με αντικείμενο τον προγραμματισμό εργασιών και διαχείρισης έργων (πχ ΕΣΠΑ),</w:t>
      </w:r>
    </w:p>
    <w:p w:rsid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Ανεξάρτητα γραφεία με απευθείας αναφορά στη Διοίκηση.</w:t>
      </w:r>
    </w:p>
    <w:p w:rsidR="008261E0" w:rsidRPr="00F21474" w:rsidRDefault="008261E0" w:rsidP="008261E0">
      <w:pPr>
        <w:spacing w:after="0"/>
        <w:ind w:left="567"/>
        <w:rPr>
          <w:rFonts w:asciiTheme="minorHAnsi" w:hAnsiTheme="minorHAnsi"/>
          <w:szCs w:val="22"/>
        </w:rPr>
      </w:pPr>
    </w:p>
    <w:p w:rsidR="008261E0" w:rsidRPr="005C24C0" w:rsidRDefault="008261E0" w:rsidP="008261E0">
      <w:pPr>
        <w:pStyle w:val="40"/>
        <w:tabs>
          <w:tab w:val="clear" w:pos="1701"/>
        </w:tabs>
        <w:spacing w:before="60" w:after="0"/>
        <w:ind w:left="862" w:hanging="862"/>
        <w:jc w:val="both"/>
        <w:rPr>
          <w:rFonts w:asciiTheme="minorHAnsi" w:hAnsiTheme="minorHAnsi" w:cstheme="minorHAnsi"/>
          <w:szCs w:val="22"/>
        </w:rPr>
      </w:pPr>
      <w:bookmarkStart w:id="55" w:name="_Toc392245271"/>
      <w:r>
        <w:rPr>
          <w:rFonts w:asciiTheme="minorHAnsi" w:hAnsiTheme="minorHAnsi" w:cstheme="minorHAnsi"/>
          <w:szCs w:val="22"/>
        </w:rPr>
        <w:t>Περιγραφή των Κύριων Επιχειρησιακών Διαδικασιών</w:t>
      </w:r>
      <w:bookmarkEnd w:id="55"/>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Το έργο έχει στόχο να υποστηρίξει τη λειτουργία των συστημάτων και εφαρμογών των Φορέων Κοινωνικής Ασφάλισης, με στόχο την αποτελεσματική είσπραξη των εισφορών και την ταχεία εξυπηρέτηση των πολιτών κατά την απονομή των παροχών. Η υποστήριξη νέων πληροφοριακών συστημάτων αυξημένων δυνατοτήτων και προσαρμογών σε υφιστάμενα πληροφοριακά συστήματα είναι απαραίτητη στη σημερινή οικονομική συγκυρία και για την ικανοποίηση των </w:t>
      </w:r>
      <w:proofErr w:type="spellStart"/>
      <w:r w:rsidRPr="00F21474">
        <w:rPr>
          <w:rFonts w:asciiTheme="minorHAnsi" w:hAnsiTheme="minorHAnsi"/>
          <w:szCs w:val="22"/>
          <w:lang w:eastAsia="ja-JP"/>
        </w:rPr>
        <w:t>μνημονιακών</w:t>
      </w:r>
      <w:proofErr w:type="spellEnd"/>
      <w:r w:rsidRPr="00F21474">
        <w:rPr>
          <w:rFonts w:asciiTheme="minorHAnsi" w:hAnsiTheme="minorHAnsi"/>
          <w:szCs w:val="22"/>
          <w:lang w:eastAsia="ja-JP"/>
        </w:rPr>
        <w:t xml:space="preserve"> υποχρεώσεων.</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Συγκεκριμένα, το έργο θα υποστηρίξει το νέο </w:t>
      </w:r>
      <w:proofErr w:type="spellStart"/>
      <w:r w:rsidRPr="00F21474">
        <w:rPr>
          <w:rFonts w:asciiTheme="minorHAnsi" w:hAnsiTheme="minorHAnsi"/>
          <w:szCs w:val="22"/>
          <w:lang w:eastAsia="ja-JP"/>
        </w:rPr>
        <w:t>on</w:t>
      </w:r>
      <w:proofErr w:type="spellEnd"/>
      <w:r w:rsidRPr="00F21474">
        <w:rPr>
          <w:rFonts w:asciiTheme="minorHAnsi" w:hAnsiTheme="minorHAnsi"/>
          <w:szCs w:val="22"/>
          <w:lang w:eastAsia="ja-JP"/>
        </w:rPr>
        <w:t xml:space="preserve"> </w:t>
      </w:r>
      <w:proofErr w:type="spellStart"/>
      <w:r w:rsidRPr="00F21474">
        <w:rPr>
          <w:rFonts w:asciiTheme="minorHAnsi" w:hAnsiTheme="minorHAnsi"/>
          <w:szCs w:val="22"/>
          <w:lang w:eastAsia="ja-JP"/>
        </w:rPr>
        <w:t>line</w:t>
      </w:r>
      <w:proofErr w:type="spellEnd"/>
      <w:r w:rsidRPr="00F21474">
        <w:rPr>
          <w:rFonts w:asciiTheme="minorHAnsi" w:hAnsiTheme="minorHAnsi"/>
          <w:szCs w:val="22"/>
          <w:lang w:eastAsia="ja-JP"/>
        </w:rPr>
        <w:t xml:space="preserve"> πληροφοριακό σύστημα του ΟΓΑ, ώστε ο οργανισμός να ανταποκρίνεται στις σημερινές ανάγκες του και των 500.000 περίπου ασφαλισμένων του. Το νέο σύστημα θα παρέχει άμεση εξυπηρέτηση στους ασφαλισμένους και δυνατότητες βέλτιστης διαχείρισης εσόδων και παροχών. Ενδεικτικά αναφέρεται η αυτοματοποίηση της διαδικασίας απονομής αριθμού μητρώου, η οποία μέχρι σήμερα προβλέπει την συμπλήρωση χειρόγραφου δελτίου απογραφής την καταχώρηση του κεντρικά και τη μετέπειτα εκτέλεση ροής  για την απόδοση μητρώου (διάρκεια 1-2 μήνες ). Με το νέο σύστημα ο νέος ασφαλισμένος θα μπορεί να λαμβάνει κατά τη στιγμή της αίτησής του τον αριθμό μητρώου του, μέσω </w:t>
      </w:r>
      <w:proofErr w:type="spellStart"/>
      <w:r w:rsidRPr="00F21474">
        <w:rPr>
          <w:rFonts w:asciiTheme="minorHAnsi" w:hAnsiTheme="minorHAnsi"/>
          <w:szCs w:val="22"/>
          <w:lang w:eastAsia="ja-JP"/>
        </w:rPr>
        <w:t>on</w:t>
      </w:r>
      <w:proofErr w:type="spellEnd"/>
      <w:r w:rsidRPr="00F21474">
        <w:rPr>
          <w:rFonts w:asciiTheme="minorHAnsi" w:hAnsiTheme="minorHAnsi"/>
          <w:szCs w:val="22"/>
          <w:lang w:eastAsia="ja-JP"/>
        </w:rPr>
        <w:t xml:space="preserve"> </w:t>
      </w:r>
      <w:proofErr w:type="spellStart"/>
      <w:r w:rsidRPr="00F21474">
        <w:rPr>
          <w:rFonts w:asciiTheme="minorHAnsi" w:hAnsiTheme="minorHAnsi"/>
          <w:szCs w:val="22"/>
          <w:lang w:eastAsia="ja-JP"/>
        </w:rPr>
        <w:t>line</w:t>
      </w:r>
      <w:proofErr w:type="spellEnd"/>
      <w:r w:rsidRPr="00F21474">
        <w:rPr>
          <w:rFonts w:asciiTheme="minorHAnsi" w:hAnsiTheme="minorHAnsi"/>
          <w:szCs w:val="22"/>
          <w:lang w:eastAsia="ja-JP"/>
        </w:rPr>
        <w:t xml:space="preserve"> πρόσβασης του υπαλλήλου του ΟΓΑ στο νέο σύστημα.</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Ταυτόχρονα, το έργο θα υποστηρίζει την ανάπτυξη νέων εφαρμογών στα υφιστάμενα πληροφοριακά συστήματα του ΟΑΕΕ, του ΕΤΑΑ και του ΕΤΑΠ ΜΜΕ (συνολικά περίπου 600.000 ασφαλισμένοι), κυρίως στα πεδία της είσπραξης των εσόδων και των ληξιπρόθεσμων οφειλών. Ενδεικτικά αναφέρεται η </w:t>
      </w:r>
      <w:proofErr w:type="spellStart"/>
      <w:r w:rsidRPr="00F21474">
        <w:rPr>
          <w:rFonts w:asciiTheme="minorHAnsi" w:hAnsiTheme="minorHAnsi"/>
          <w:szCs w:val="22"/>
          <w:lang w:eastAsia="ja-JP"/>
        </w:rPr>
        <w:t>μνημονιακή</w:t>
      </w:r>
      <w:proofErr w:type="spellEnd"/>
      <w:r w:rsidRPr="00F21474">
        <w:rPr>
          <w:rFonts w:asciiTheme="minorHAnsi" w:hAnsiTheme="minorHAnsi"/>
          <w:szCs w:val="22"/>
          <w:lang w:eastAsia="ja-JP"/>
        </w:rPr>
        <w:t xml:space="preserve"> υποχρέωση βεβαίωσης ληξιπρόθεσμων οφειλών, αποστολής τους ανάλογα με το ύψος τους στο ΚΕΑΟ και στις ΓΓΠΣ, και ακόλουθα η διαρκής ενημέρωση των πληροφοριακών συστημάτων των φορέων για τις πραγματοποιούμενες εισπράξεις.   </w:t>
      </w:r>
    </w:p>
    <w:p w:rsidR="008261E0" w:rsidRDefault="00F21474" w:rsidP="008261E0">
      <w:pPr>
        <w:spacing w:before="60"/>
        <w:rPr>
          <w:rFonts w:asciiTheme="minorHAnsi" w:hAnsiTheme="minorHAnsi"/>
          <w:i/>
          <w:szCs w:val="22"/>
          <w:lang w:eastAsia="ja-JP"/>
        </w:rPr>
      </w:pPr>
      <w:r w:rsidRPr="00F21474">
        <w:rPr>
          <w:rFonts w:asciiTheme="minorHAnsi" w:hAnsiTheme="minorHAnsi"/>
          <w:i/>
          <w:szCs w:val="22"/>
          <w:lang w:eastAsia="ja-JP"/>
        </w:rPr>
        <w:t>Διευκρινίζεται ότι το παρόν έργο δεν έχει στόχο να υποστηρίξει τις εσωτερικές λειτουργίες της ΗΔΙΚΑ ΑΕ.</w:t>
      </w:r>
      <w:bookmarkStart w:id="56" w:name="_Toc302668829"/>
      <w:bookmarkStart w:id="57" w:name="_Toc302668901"/>
      <w:bookmarkStart w:id="58" w:name="_Toc302668973"/>
      <w:bookmarkStart w:id="59" w:name="_Toc325701531"/>
      <w:bookmarkStart w:id="60" w:name="_Toc391302219"/>
      <w:bookmarkStart w:id="61" w:name="_Toc391302264"/>
      <w:bookmarkStart w:id="62" w:name="_Toc391302580"/>
    </w:p>
    <w:p w:rsidR="008261E0" w:rsidRPr="005C24C0" w:rsidRDefault="008261E0" w:rsidP="008261E0">
      <w:pPr>
        <w:pStyle w:val="40"/>
        <w:tabs>
          <w:tab w:val="clear" w:pos="1701"/>
        </w:tabs>
        <w:spacing w:before="60" w:after="0"/>
        <w:ind w:left="862" w:hanging="862"/>
        <w:jc w:val="both"/>
        <w:rPr>
          <w:rFonts w:asciiTheme="minorHAnsi" w:hAnsiTheme="minorHAnsi" w:cstheme="minorHAnsi"/>
          <w:szCs w:val="22"/>
        </w:rPr>
      </w:pPr>
      <w:bookmarkStart w:id="63" w:name="_Toc392245272"/>
      <w:r>
        <w:rPr>
          <w:rFonts w:asciiTheme="minorHAnsi" w:hAnsiTheme="minorHAnsi" w:cstheme="minorHAnsi"/>
          <w:szCs w:val="22"/>
        </w:rPr>
        <w:t>Ανάλυση Υποδομών Τεχνολογιών Πληροφορικής και Επικοινωνιών</w:t>
      </w:r>
      <w:bookmarkEnd w:id="63"/>
    </w:p>
    <w:bookmarkEnd w:id="56"/>
    <w:bookmarkEnd w:id="57"/>
    <w:bookmarkEnd w:id="58"/>
    <w:bookmarkEnd w:id="59"/>
    <w:bookmarkEnd w:id="60"/>
    <w:bookmarkEnd w:id="61"/>
    <w:bookmarkEnd w:id="62"/>
    <w:p w:rsidR="00F21474" w:rsidRPr="00F21474" w:rsidRDefault="00F21474" w:rsidP="00F21474">
      <w:pPr>
        <w:spacing w:before="60"/>
        <w:rPr>
          <w:rFonts w:asciiTheme="minorHAnsi" w:hAnsiTheme="minorHAnsi"/>
          <w:b/>
          <w:szCs w:val="22"/>
        </w:rPr>
      </w:pPr>
      <w:r w:rsidRPr="00F21474">
        <w:rPr>
          <w:rFonts w:asciiTheme="minorHAnsi" w:hAnsiTheme="minorHAnsi"/>
          <w:b/>
          <w:szCs w:val="22"/>
        </w:rPr>
        <w:t>Υπολογιστικές Υποδομές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Οι πίνακες που ακολουθούν παρουσιάζουν τις Υπολογιστικές υποδομές της ΗΔΙΚΑ ΑΕ</w:t>
      </w:r>
    </w:p>
    <w:tbl>
      <w:tblPr>
        <w:tblW w:w="9746" w:type="dxa"/>
        <w:tblInd w:w="108" w:type="dxa"/>
        <w:tblLook w:val="00A0"/>
      </w:tblPr>
      <w:tblGrid>
        <w:gridCol w:w="8313"/>
        <w:gridCol w:w="1433"/>
      </w:tblGrid>
      <w:tr w:rsidR="00F21474" w:rsidRPr="00F21474" w:rsidTr="00183305">
        <w:trPr>
          <w:cantSplit/>
          <w:trHeight w:val="315"/>
          <w:tblHeader/>
        </w:trPr>
        <w:tc>
          <w:tcPr>
            <w:tcW w:w="8313"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jc w:val="center"/>
              <w:rPr>
                <w:rFonts w:asciiTheme="minorHAnsi" w:hAnsiTheme="minorHAnsi" w:cs="Arial"/>
                <w:b/>
                <w:bCs/>
                <w:szCs w:val="22"/>
              </w:rPr>
            </w:pPr>
            <w:r w:rsidRPr="00F21474">
              <w:rPr>
                <w:rFonts w:asciiTheme="minorHAnsi" w:hAnsiTheme="minorHAnsi" w:cs="Arial"/>
                <w:b/>
                <w:bCs/>
                <w:szCs w:val="22"/>
              </w:rPr>
              <w:t>ΠΕΡΙΓΡΑΦΗ</w:t>
            </w:r>
          </w:p>
        </w:tc>
        <w:tc>
          <w:tcPr>
            <w:tcW w:w="1433"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ΠΟΣΟΤΗΤΕΣ</w:t>
            </w:r>
          </w:p>
        </w:tc>
      </w:tr>
      <w:tr w:rsidR="00F21474" w:rsidRPr="00F21474" w:rsidTr="00183305">
        <w:trPr>
          <w:cantSplit/>
          <w:trHeight w:val="315"/>
          <w:tblHeader/>
        </w:trPr>
        <w:tc>
          <w:tcPr>
            <w:tcW w:w="8313"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jc w:val="center"/>
              <w:rPr>
                <w:rFonts w:asciiTheme="minorHAnsi" w:hAnsiTheme="minorHAnsi" w:cs="Arial"/>
                <w:b/>
                <w:bCs/>
                <w:szCs w:val="22"/>
                <w:lang w:val="en-US"/>
              </w:rPr>
            </w:pPr>
            <w:r w:rsidRPr="00F21474">
              <w:rPr>
                <w:rFonts w:asciiTheme="minorHAnsi" w:hAnsiTheme="minorHAnsi" w:cs="Arial"/>
                <w:b/>
                <w:bCs/>
                <w:szCs w:val="22"/>
              </w:rPr>
              <w:lastRenderedPageBreak/>
              <w:t>ΕΞΟΠΛΙΣΜΟΣ</w:t>
            </w:r>
            <w:r w:rsidRPr="00F21474">
              <w:rPr>
                <w:rFonts w:asciiTheme="minorHAnsi" w:hAnsiTheme="minorHAnsi" w:cs="Arial"/>
                <w:b/>
                <w:bCs/>
                <w:szCs w:val="22"/>
                <w:lang w:val="en-US"/>
              </w:rPr>
              <w:t xml:space="preserve"> SERVERS</w:t>
            </w:r>
          </w:p>
        </w:tc>
        <w:tc>
          <w:tcPr>
            <w:tcW w:w="1433"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 </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581"/>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SUNFIRE-V440 (DATA BASE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581"/>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IBM-3550 (APPLICATION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4</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SUN Enterprise 5500 (DATABASE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SUN Enterprise 5500 (APPLICATION &amp; DATABASE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619"/>
        </w:trPr>
        <w:tc>
          <w:tcPr>
            <w:tcW w:w="8313" w:type="dxa"/>
            <w:tcBorders>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FUJITSU Spark Enterprise M5000 (DATABASE SERVER)</w:t>
            </w:r>
          </w:p>
        </w:tc>
        <w:tc>
          <w:tcPr>
            <w:tcW w:w="1433" w:type="dxa"/>
            <w:tcBorders>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403"/>
        </w:trPr>
        <w:tc>
          <w:tcPr>
            <w:tcW w:w="8313" w:type="dxa"/>
            <w:tcBorders>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SAN STORAGE 2.1 TB (RAID- 5)</w:t>
            </w:r>
          </w:p>
        </w:tc>
        <w:tc>
          <w:tcPr>
            <w:tcW w:w="1433" w:type="dxa"/>
            <w:tcBorders>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619"/>
        </w:trPr>
        <w:tc>
          <w:tcPr>
            <w:tcW w:w="8313" w:type="dxa"/>
            <w:tcBorders>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FUJITSU Spark Enterprise M5000 (DATABASE SERVER)</w:t>
            </w:r>
          </w:p>
        </w:tc>
        <w:tc>
          <w:tcPr>
            <w:tcW w:w="1433" w:type="dxa"/>
            <w:tcBorders>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403"/>
        </w:trPr>
        <w:tc>
          <w:tcPr>
            <w:tcW w:w="8313" w:type="dxa"/>
            <w:tcBorders>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EMC STORAGE 2.1 TB (RAID- 5)</w:t>
            </w:r>
          </w:p>
        </w:tc>
        <w:tc>
          <w:tcPr>
            <w:tcW w:w="1433" w:type="dxa"/>
            <w:tcBorders>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lang w:val="en-US"/>
              </w:rPr>
            </w:pP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p>
        </w:tc>
      </w:tr>
      <w:tr w:rsidR="00F21474" w:rsidRPr="00F21474" w:rsidTr="00183305">
        <w:trPr>
          <w:trHeight w:val="60"/>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rPr>
              <w:t xml:space="preserve">ΙΒM </w:t>
            </w:r>
            <w:r w:rsidRPr="00F21474">
              <w:rPr>
                <w:rFonts w:asciiTheme="minorHAnsi" w:hAnsiTheme="minorHAnsi" w:cs="Arial"/>
                <w:b/>
                <w:szCs w:val="22"/>
                <w:lang w:val="en-US"/>
              </w:rPr>
              <w:t>6M1</w:t>
            </w:r>
            <w:r w:rsidRPr="00F21474">
              <w:rPr>
                <w:rFonts w:asciiTheme="minorHAnsi" w:hAnsiTheme="minorHAnsi" w:cs="Arial"/>
                <w:b/>
                <w:szCs w:val="22"/>
              </w:rPr>
              <w:t xml:space="preserve">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581"/>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BULL ESCALA T450</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581"/>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BULL ESCALA PL220R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3650 (NAS GATEWAY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3400 (WINDOWS BACKUP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TS3310 FC Tape Backup Library</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DS4800 STORAGE 14 TB (RAID-5)</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 xml:space="preserve">IBM SAN16B-2 FC switches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p520 (ORACLE DATABASE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p520 (NETWORKER BACKUP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 xml:space="preserve">IBM HS-21 BLADE SERVERS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7</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HS-22 BLADE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7</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BLADECENTER 20-port FC Switch modules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lastRenderedPageBreak/>
              <w:t>IBM BLADECENTER 20-port Ethernet switch modules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DS-3400 STORAGE 7,5 TB (RAID-5)</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ML-350 G-IV (WEB Servers)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ML-750 G-V (WEB Servers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Tahoma"/>
                <w:b/>
                <w:szCs w:val="22"/>
              </w:rPr>
            </w:pPr>
            <w:r w:rsidRPr="00F21474">
              <w:rPr>
                <w:rFonts w:asciiTheme="minorHAnsi" w:hAnsiTheme="minorHAnsi" w:cs="Tahoma"/>
                <w:b/>
                <w:szCs w:val="22"/>
                <w:lang w:val="en-US"/>
              </w:rPr>
              <w:t>RACK</w:t>
            </w:r>
            <w:r w:rsidRPr="00F21474">
              <w:rPr>
                <w:rFonts w:asciiTheme="minorHAnsi" w:hAnsiTheme="minorHAnsi" w:cs="Tahoma"/>
                <w:b/>
                <w:szCs w:val="22"/>
              </w:rPr>
              <w:t xml:space="preserve"> ΚΕΝΤΡΙΚΟΥ ΕΞΟΠΛΙΣΜΟΥ </w:t>
            </w:r>
            <w:r w:rsidRPr="00F21474">
              <w:rPr>
                <w:rFonts w:asciiTheme="minorHAnsi" w:hAnsiTheme="minorHAnsi" w:cs="Tahoma"/>
                <w:b/>
                <w:szCs w:val="22"/>
                <w:lang w:val="en-US"/>
              </w:rPr>
              <w:t>SERVERS</w:t>
            </w:r>
            <w:r w:rsidRPr="00F21474">
              <w:rPr>
                <w:rFonts w:asciiTheme="minorHAnsi" w:hAnsiTheme="minorHAnsi" w:cs="Tahoma"/>
                <w:b/>
                <w:szCs w:val="22"/>
              </w:rPr>
              <w:t xml:space="preserve"> και </w:t>
            </w:r>
            <w:r w:rsidRPr="00F21474">
              <w:rPr>
                <w:rFonts w:asciiTheme="minorHAnsi" w:hAnsiTheme="minorHAnsi" w:cs="Tahoma"/>
                <w:b/>
                <w:szCs w:val="22"/>
                <w:lang w:val="en-US"/>
              </w:rPr>
              <w:t>STORAGE</w:t>
            </w:r>
          </w:p>
        </w:tc>
        <w:tc>
          <w:tcPr>
            <w:tcW w:w="1433" w:type="dxa"/>
            <w:tcBorders>
              <w:top w:val="nil"/>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DL-580 R-04 (ORACLE DATABASE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DL-580 R-04 (APPLICATION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ML-350 R-05 (WEB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ML-350 R-05 (LDAP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5B0505"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HP EVA-4000 storage 2 TB (RAID-5)</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StorageWorks</w:t>
            </w:r>
            <w:proofErr w:type="spellEnd"/>
            <w:r w:rsidRPr="00F21474">
              <w:rPr>
                <w:rFonts w:asciiTheme="minorHAnsi" w:hAnsiTheme="minorHAnsi" w:cs="Tahoma"/>
                <w:b/>
                <w:szCs w:val="22"/>
                <w:lang w:val="en-US"/>
              </w:rPr>
              <w:t xml:space="preserve"> 4/8 FC Switches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Ultrium</w:t>
            </w:r>
            <w:proofErr w:type="spellEnd"/>
            <w:r w:rsidRPr="00F21474">
              <w:rPr>
                <w:rFonts w:asciiTheme="minorHAnsi" w:hAnsiTheme="minorHAnsi" w:cs="Tahoma"/>
                <w:b/>
                <w:szCs w:val="22"/>
                <w:lang w:val="en-US"/>
              </w:rPr>
              <w:t xml:space="preserve"> EXT Tape Drives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Cisco 2811 router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Cisco Catalyst 3560 Switches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Cisco PIX-515e </w:t>
            </w:r>
            <w:proofErr w:type="spellStart"/>
            <w:r w:rsidRPr="00F21474">
              <w:rPr>
                <w:rFonts w:asciiTheme="minorHAnsi" w:hAnsiTheme="minorHAnsi" w:cs="Tahoma"/>
                <w:b/>
                <w:szCs w:val="22"/>
                <w:lang w:val="en-US"/>
              </w:rPr>
              <w:t>FireWalls</w:t>
            </w:r>
            <w:proofErr w:type="spellEnd"/>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bl>
    <w:p w:rsidR="00F21474" w:rsidRPr="00F21474" w:rsidRDefault="00F21474" w:rsidP="00F21474">
      <w:pPr>
        <w:rPr>
          <w:rFonts w:asciiTheme="minorHAnsi" w:hAnsiTheme="minorHAnsi"/>
          <w:color w:val="0070C0"/>
          <w:szCs w:val="22"/>
          <w:highlight w:val="yellow"/>
        </w:rPr>
      </w:pPr>
    </w:p>
    <w:tbl>
      <w:tblPr>
        <w:tblW w:w="9781" w:type="dxa"/>
        <w:tblInd w:w="108" w:type="dxa"/>
        <w:tblLook w:val="00A0"/>
      </w:tblPr>
      <w:tblGrid>
        <w:gridCol w:w="8364"/>
        <w:gridCol w:w="1417"/>
      </w:tblGrid>
      <w:tr w:rsidR="00F21474" w:rsidRPr="00F21474" w:rsidTr="00183305">
        <w:trPr>
          <w:trHeight w:val="255"/>
        </w:trPr>
        <w:tc>
          <w:tcPr>
            <w:tcW w:w="8364"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spacing w:before="60"/>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17"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spacing w:before="60"/>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Tahoma"/>
                <w:szCs w:val="22"/>
                <w:lang w:val="en-US"/>
              </w:rPr>
              <w:t xml:space="preserve">FUJITSU </w:t>
            </w:r>
            <w:proofErr w:type="spellStart"/>
            <w:r w:rsidRPr="00F21474">
              <w:rPr>
                <w:rFonts w:asciiTheme="minorHAnsi" w:hAnsiTheme="minorHAnsi" w:cs="Tahoma"/>
                <w:szCs w:val="22"/>
                <w:lang w:val="en-US"/>
              </w:rPr>
              <w:t>Primergy</w:t>
            </w:r>
            <w:proofErr w:type="spellEnd"/>
            <w:r w:rsidRPr="00F21474">
              <w:rPr>
                <w:rFonts w:asciiTheme="minorHAnsi" w:hAnsiTheme="minorHAnsi" w:cs="Tahoma"/>
                <w:szCs w:val="22"/>
                <w:lang w:val="en-US"/>
              </w:rPr>
              <w:t xml:space="preserve"> RX600S4 (APPLICATION SERVERS)</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1079"/>
        </w:trPr>
        <w:tc>
          <w:tcPr>
            <w:tcW w:w="8364" w:type="dxa"/>
            <w:tcBorders>
              <w:top w:val="single" w:sz="4" w:space="0" w:color="auto"/>
              <w:left w:val="single" w:sz="4" w:space="0" w:color="auto"/>
              <w:right w:val="single" w:sz="4"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Tahoma"/>
                <w:szCs w:val="22"/>
                <w:lang w:val="en-US"/>
              </w:rPr>
              <w:t xml:space="preserve">FUJITSU </w:t>
            </w:r>
            <w:proofErr w:type="spellStart"/>
            <w:r w:rsidRPr="00F21474">
              <w:rPr>
                <w:rFonts w:asciiTheme="minorHAnsi" w:hAnsiTheme="minorHAnsi" w:cs="Tahoma"/>
                <w:szCs w:val="22"/>
                <w:lang w:val="en-US"/>
              </w:rPr>
              <w:t>Primergy</w:t>
            </w:r>
            <w:proofErr w:type="spellEnd"/>
            <w:r w:rsidRPr="00F21474">
              <w:rPr>
                <w:rFonts w:asciiTheme="minorHAnsi" w:hAnsiTheme="minorHAnsi" w:cs="Tahoma"/>
                <w:szCs w:val="22"/>
                <w:lang w:val="en-US"/>
              </w:rPr>
              <w:t xml:space="preserve"> RX600S4 (DATABASE SERVER)</w:t>
            </w:r>
          </w:p>
        </w:tc>
        <w:tc>
          <w:tcPr>
            <w:tcW w:w="1417" w:type="dxa"/>
            <w:tcBorders>
              <w:top w:val="single" w:sz="4" w:space="0" w:color="auto"/>
              <w:left w:val="nil"/>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1</w:t>
            </w:r>
          </w:p>
        </w:tc>
      </w:tr>
      <w:tr w:rsidR="00F21474" w:rsidRPr="00F21474" w:rsidTr="00183305">
        <w:trPr>
          <w:trHeight w:val="738"/>
        </w:trPr>
        <w:tc>
          <w:tcPr>
            <w:tcW w:w="8364"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pStyle w:val="1a"/>
              <w:spacing w:before="60"/>
              <w:rPr>
                <w:rFonts w:asciiTheme="minorHAnsi" w:hAnsiTheme="minorHAnsi" w:cs="Tahoma"/>
                <w:szCs w:val="22"/>
              </w:rPr>
            </w:pPr>
          </w:p>
        </w:tc>
        <w:tc>
          <w:tcPr>
            <w:tcW w:w="1417" w:type="dxa"/>
            <w:tcBorders>
              <w:top w:val="single" w:sz="4" w:space="0" w:color="auto"/>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Tahoma"/>
                <w:szCs w:val="22"/>
                <w:lang w:val="en-US"/>
              </w:rPr>
            </w:pPr>
            <w:r w:rsidRPr="00F21474">
              <w:rPr>
                <w:rFonts w:asciiTheme="minorHAnsi" w:hAnsiTheme="minorHAnsi" w:cs="Tahoma"/>
                <w:szCs w:val="22"/>
                <w:lang w:val="en-US"/>
              </w:rPr>
              <w:t xml:space="preserve">Fujitsu </w:t>
            </w:r>
            <w:proofErr w:type="spellStart"/>
            <w:r w:rsidRPr="00F21474">
              <w:rPr>
                <w:rFonts w:asciiTheme="minorHAnsi" w:hAnsiTheme="minorHAnsi" w:cs="Tahoma"/>
                <w:szCs w:val="22"/>
                <w:lang w:val="en-US"/>
              </w:rPr>
              <w:t>FibreCat</w:t>
            </w:r>
            <w:proofErr w:type="spellEnd"/>
            <w:r w:rsidRPr="00F21474">
              <w:rPr>
                <w:rFonts w:asciiTheme="minorHAnsi" w:hAnsiTheme="minorHAnsi" w:cs="Tahoma"/>
                <w:szCs w:val="22"/>
                <w:lang w:val="en-US"/>
              </w:rPr>
              <w:t xml:space="preserve"> TX-24 TAPE BACKUP LIBRARY </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1</w:t>
            </w: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Tahoma"/>
                <w:szCs w:val="22"/>
                <w:lang w:val="en-US"/>
              </w:rPr>
            </w:pPr>
            <w:r w:rsidRPr="00F21474">
              <w:rPr>
                <w:rFonts w:asciiTheme="minorHAnsi" w:hAnsiTheme="minorHAnsi" w:cs="Tahoma"/>
                <w:szCs w:val="22"/>
                <w:lang w:val="en-US"/>
              </w:rPr>
              <w:t xml:space="preserve">FUJITSU </w:t>
            </w:r>
            <w:proofErr w:type="spellStart"/>
            <w:r w:rsidRPr="00F21474">
              <w:rPr>
                <w:rFonts w:asciiTheme="minorHAnsi" w:hAnsiTheme="minorHAnsi" w:cs="Tahoma"/>
                <w:szCs w:val="22"/>
                <w:lang w:val="en-US"/>
              </w:rPr>
              <w:t>FibreCAT</w:t>
            </w:r>
            <w:proofErr w:type="spellEnd"/>
            <w:r w:rsidRPr="00F21474">
              <w:rPr>
                <w:rFonts w:asciiTheme="minorHAnsi" w:hAnsiTheme="minorHAnsi" w:cs="Tahoma"/>
                <w:szCs w:val="22"/>
                <w:lang w:val="en-US"/>
              </w:rPr>
              <w:t xml:space="preserve"> SX60 storage 3.5 TB (RAID-5)</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1</w:t>
            </w: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SCANNERS Fujitsu fi-5900C</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Tahoma"/>
                <w:szCs w:val="22"/>
                <w:lang w:val="en-US"/>
              </w:rPr>
            </w:pPr>
            <w:r w:rsidRPr="00F21474">
              <w:rPr>
                <w:rFonts w:asciiTheme="minorHAnsi" w:hAnsiTheme="minorHAnsi" w:cs="Tahoma"/>
                <w:szCs w:val="22"/>
                <w:lang w:val="en-US"/>
              </w:rPr>
              <w:t xml:space="preserve">On –Line UPS 8KVA </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1</w:t>
            </w:r>
          </w:p>
        </w:tc>
      </w:tr>
    </w:tbl>
    <w:p w:rsidR="00F21474" w:rsidRPr="00F21474" w:rsidRDefault="00F21474" w:rsidP="00F21474">
      <w:pPr>
        <w:spacing w:before="60"/>
        <w:rPr>
          <w:rFonts w:asciiTheme="minorHAnsi" w:hAnsiTheme="minorHAnsi"/>
          <w:color w:val="0070C0"/>
          <w:szCs w:val="22"/>
          <w:highlight w:val="yellow"/>
        </w:rPr>
      </w:pPr>
    </w:p>
    <w:tbl>
      <w:tblPr>
        <w:tblW w:w="9781" w:type="dxa"/>
        <w:tblInd w:w="108" w:type="dxa"/>
        <w:tblLook w:val="00A0"/>
      </w:tblPr>
      <w:tblGrid>
        <w:gridCol w:w="8364"/>
        <w:gridCol w:w="1417"/>
      </w:tblGrid>
      <w:tr w:rsidR="00F21474" w:rsidRPr="00F21474" w:rsidTr="00183305">
        <w:trPr>
          <w:cantSplit/>
          <w:trHeight w:val="315"/>
          <w:tblHeader/>
        </w:trPr>
        <w:tc>
          <w:tcPr>
            <w:tcW w:w="8364"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bCs/>
                <w:szCs w:val="22"/>
              </w:rPr>
            </w:pPr>
            <w:r w:rsidRPr="00F21474">
              <w:rPr>
                <w:rFonts w:asciiTheme="minorHAnsi" w:hAnsiTheme="minorHAnsi" w:cs="Arial"/>
                <w:b/>
                <w:bCs/>
                <w:szCs w:val="22"/>
              </w:rPr>
              <w:t>ΑΥΤΟΝΟΜΟ ΣΥΣΤΗΜΑ ΕΙΣΑΓΩΓΗΣ ΣΤΟΙΧΕΙΩΝ (</w:t>
            </w:r>
            <w:r w:rsidRPr="00F21474">
              <w:rPr>
                <w:rFonts w:asciiTheme="minorHAnsi" w:hAnsiTheme="minorHAnsi" w:cs="Arial"/>
                <w:b/>
                <w:bCs/>
                <w:szCs w:val="22"/>
                <w:lang w:val="en-US"/>
              </w:rPr>
              <w:t>DATA</w:t>
            </w:r>
            <w:r w:rsidRPr="00F21474">
              <w:rPr>
                <w:rFonts w:asciiTheme="minorHAnsi" w:hAnsiTheme="minorHAnsi" w:cs="Arial"/>
                <w:b/>
                <w:bCs/>
                <w:szCs w:val="22"/>
              </w:rPr>
              <w:t xml:space="preserve"> </w:t>
            </w:r>
            <w:r w:rsidRPr="00F21474">
              <w:rPr>
                <w:rFonts w:asciiTheme="minorHAnsi" w:hAnsiTheme="minorHAnsi" w:cs="Arial"/>
                <w:b/>
                <w:bCs/>
                <w:szCs w:val="22"/>
                <w:lang w:val="en-US"/>
              </w:rPr>
              <w:t>ENTRY</w:t>
            </w:r>
            <w:r w:rsidRPr="00F21474">
              <w:rPr>
                <w:rFonts w:asciiTheme="minorHAnsi" w:hAnsiTheme="minorHAnsi" w:cs="Arial"/>
                <w:b/>
                <w:bCs/>
                <w:szCs w:val="22"/>
              </w:rPr>
              <w:t>)</w:t>
            </w:r>
          </w:p>
        </w:tc>
        <w:tc>
          <w:tcPr>
            <w:tcW w:w="1417"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szCs w:val="22"/>
              </w:rPr>
            </w:pP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Tahoma"/>
                <w:szCs w:val="22"/>
                <w:lang w:val="en-US"/>
              </w:rPr>
            </w:pPr>
            <w:r w:rsidRPr="00F21474">
              <w:rPr>
                <w:rFonts w:asciiTheme="minorHAnsi" w:hAnsiTheme="minorHAnsi" w:cs="Tahoma"/>
                <w:szCs w:val="22"/>
                <w:lang w:val="en-US"/>
              </w:rPr>
              <w:t xml:space="preserve">IBM x3650 M3  </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bl>
    <w:p w:rsidR="00F21474" w:rsidRPr="00F21474" w:rsidRDefault="00F21474" w:rsidP="00F21474">
      <w:pPr>
        <w:spacing w:before="60"/>
        <w:rPr>
          <w:rFonts w:asciiTheme="minorHAnsi" w:hAnsiTheme="minorHAnsi"/>
          <w:b/>
          <w:szCs w:val="22"/>
        </w:rPr>
      </w:pPr>
      <w:r w:rsidRPr="00F21474">
        <w:rPr>
          <w:rFonts w:asciiTheme="minorHAnsi" w:hAnsiTheme="minorHAnsi"/>
          <w:b/>
          <w:szCs w:val="22"/>
        </w:rPr>
        <w:t>Δικτυακές Υποδομές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Το σχεδιάγραμμα που ακολουθεί παρουσιάζει τις δικτυακές υποδομές (</w:t>
      </w:r>
      <w:r w:rsidRPr="00F21474">
        <w:rPr>
          <w:rFonts w:asciiTheme="minorHAnsi" w:hAnsiTheme="minorHAnsi"/>
          <w:szCs w:val="22"/>
          <w:lang w:val="en-US"/>
        </w:rPr>
        <w:t>LAN</w:t>
      </w:r>
      <w:r w:rsidRPr="00F21474">
        <w:rPr>
          <w:rFonts w:asciiTheme="minorHAnsi" w:hAnsiTheme="minorHAnsi"/>
          <w:szCs w:val="22"/>
        </w:rPr>
        <w:t xml:space="preserve">, </w:t>
      </w:r>
      <w:r w:rsidRPr="00F21474">
        <w:rPr>
          <w:rFonts w:asciiTheme="minorHAnsi" w:hAnsiTheme="minorHAnsi"/>
          <w:szCs w:val="22"/>
          <w:lang w:val="en-US"/>
        </w:rPr>
        <w:t>WAN</w:t>
      </w:r>
      <w:r w:rsidRPr="00F21474">
        <w:rPr>
          <w:rFonts w:asciiTheme="minorHAnsi" w:hAnsiTheme="minorHAnsi"/>
          <w:szCs w:val="22"/>
        </w:rPr>
        <w:t>) της ΗΔΙΚΑ ΑΕ.</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lastRenderedPageBreak/>
        <w:t>Ο ακόλουθος πίνακας περιγράφει τον κεντρικό δικτυακό εξοπλισμό της ΗΔΙΚΑ ΑΕ.</w:t>
      </w:r>
    </w:p>
    <w:tbl>
      <w:tblPr>
        <w:tblW w:w="9781" w:type="dxa"/>
        <w:tblInd w:w="108" w:type="dxa"/>
        <w:tblLayout w:type="fixed"/>
        <w:tblLook w:val="00A0"/>
      </w:tblPr>
      <w:tblGrid>
        <w:gridCol w:w="8364"/>
        <w:gridCol w:w="1417"/>
      </w:tblGrid>
      <w:tr w:rsidR="00F21474" w:rsidRPr="00F21474" w:rsidTr="00183305">
        <w:trPr>
          <w:cantSplit/>
          <w:trHeight w:val="315"/>
          <w:tblHeader/>
        </w:trPr>
        <w:tc>
          <w:tcPr>
            <w:tcW w:w="8364"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bCs/>
                <w:szCs w:val="22"/>
              </w:rPr>
            </w:pPr>
            <w:r w:rsidRPr="00F21474">
              <w:rPr>
                <w:rFonts w:asciiTheme="minorHAnsi" w:hAnsiTheme="minorHAnsi" w:cs="Arial"/>
                <w:b/>
                <w:bCs/>
                <w:szCs w:val="22"/>
              </w:rPr>
              <w:t>ΠΕΡΙΓΡΑΦΗ</w:t>
            </w:r>
          </w:p>
        </w:tc>
        <w:tc>
          <w:tcPr>
            <w:tcW w:w="1417"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szCs w:val="22"/>
              </w:rPr>
            </w:pPr>
            <w:r w:rsidRPr="00F21474">
              <w:rPr>
                <w:rFonts w:asciiTheme="minorHAnsi" w:hAnsiTheme="minorHAnsi" w:cs="Arial"/>
                <w:b/>
                <w:szCs w:val="22"/>
              </w:rPr>
              <w:t>ΠΟΣΟΤΗΤΕΣ</w:t>
            </w:r>
          </w:p>
        </w:tc>
      </w:tr>
      <w:tr w:rsidR="00F21474" w:rsidRPr="00F21474" w:rsidTr="00183305">
        <w:trPr>
          <w:trHeight w:val="315"/>
        </w:trPr>
        <w:tc>
          <w:tcPr>
            <w:tcW w:w="8364"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bCs/>
                <w:szCs w:val="22"/>
              </w:rPr>
            </w:pPr>
            <w:r w:rsidRPr="00F21474">
              <w:rPr>
                <w:rFonts w:asciiTheme="minorHAnsi" w:hAnsiTheme="minorHAnsi" w:cs="Arial"/>
                <w:b/>
                <w:bCs/>
                <w:szCs w:val="22"/>
              </w:rPr>
              <w:t>ΔΙΚΤΥΟ</w:t>
            </w:r>
          </w:p>
        </w:tc>
        <w:tc>
          <w:tcPr>
            <w:tcW w:w="1417"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szCs w:val="22"/>
              </w:rPr>
            </w:pP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CORE SWITCES (Cisco CAT-6509)</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315"/>
        </w:trPr>
        <w:tc>
          <w:tcPr>
            <w:tcW w:w="8364"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bCs/>
                <w:szCs w:val="22"/>
              </w:rPr>
            </w:pPr>
            <w:r w:rsidRPr="00F21474">
              <w:rPr>
                <w:rFonts w:asciiTheme="minorHAnsi" w:hAnsiTheme="minorHAnsi" w:cs="Arial"/>
                <w:b/>
                <w:bCs/>
                <w:szCs w:val="22"/>
              </w:rPr>
              <w:t>ΑΣΦΑΛΕΙΑ</w:t>
            </w:r>
          </w:p>
        </w:tc>
        <w:tc>
          <w:tcPr>
            <w:tcW w:w="1417"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szCs w:val="22"/>
              </w:rPr>
            </w:pPr>
          </w:p>
        </w:tc>
      </w:tr>
      <w:tr w:rsidR="00F21474" w:rsidRPr="00F21474" w:rsidTr="00183305">
        <w:trPr>
          <w:trHeight w:val="573"/>
        </w:trPr>
        <w:tc>
          <w:tcPr>
            <w:tcW w:w="8364" w:type="dxa"/>
            <w:tcBorders>
              <w:top w:val="single" w:sz="4" w:space="0" w:color="auto"/>
              <w:left w:val="single" w:sz="4" w:space="0" w:color="auto"/>
              <w:bottom w:val="single" w:sz="6" w:space="0" w:color="auto"/>
              <w:right w:val="single" w:sz="6"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FIREWALL MODULES (Cisco 6509 FWSM)</w:t>
            </w:r>
          </w:p>
        </w:tc>
        <w:tc>
          <w:tcPr>
            <w:tcW w:w="1417" w:type="dxa"/>
            <w:tcBorders>
              <w:top w:val="single" w:sz="4" w:space="0" w:color="auto"/>
              <w:left w:val="single" w:sz="6" w:space="0" w:color="auto"/>
              <w:bottom w:val="single" w:sz="6" w:space="0" w:color="auto"/>
              <w:right w:val="single" w:sz="6"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573"/>
        </w:trPr>
        <w:tc>
          <w:tcPr>
            <w:tcW w:w="8364" w:type="dxa"/>
            <w:tcBorders>
              <w:top w:val="single" w:sz="4" w:space="0" w:color="auto"/>
              <w:left w:val="single" w:sz="4" w:space="0" w:color="auto"/>
              <w:bottom w:val="single" w:sz="6" w:space="0" w:color="auto"/>
              <w:right w:val="single" w:sz="6"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IDS/IPS (Cisco IDSM)</w:t>
            </w:r>
          </w:p>
        </w:tc>
        <w:tc>
          <w:tcPr>
            <w:tcW w:w="1417" w:type="dxa"/>
            <w:tcBorders>
              <w:top w:val="single" w:sz="4" w:space="0" w:color="auto"/>
              <w:left w:val="single" w:sz="6" w:space="0" w:color="auto"/>
              <w:bottom w:val="single" w:sz="6" w:space="0" w:color="auto"/>
              <w:right w:val="single" w:sz="6"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280"/>
        </w:trPr>
        <w:tc>
          <w:tcPr>
            <w:tcW w:w="8364" w:type="dxa"/>
            <w:tcBorders>
              <w:top w:val="single" w:sz="6" w:space="0" w:color="auto"/>
              <w:left w:val="single" w:sz="4" w:space="0" w:color="auto"/>
              <w:bottom w:val="single" w:sz="4" w:space="0" w:color="auto"/>
              <w:right w:val="single" w:sz="6"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 xml:space="preserve">WEB Application </w:t>
            </w:r>
            <w:proofErr w:type="spellStart"/>
            <w:r w:rsidRPr="00F21474">
              <w:rPr>
                <w:rFonts w:asciiTheme="minorHAnsi" w:hAnsiTheme="minorHAnsi" w:cs="Arial"/>
                <w:szCs w:val="22"/>
                <w:lang w:val="en-US"/>
              </w:rPr>
              <w:t>FireWall</w:t>
            </w:r>
            <w:proofErr w:type="spellEnd"/>
            <w:r w:rsidRPr="00F21474">
              <w:rPr>
                <w:rFonts w:asciiTheme="minorHAnsi" w:hAnsiTheme="minorHAnsi" w:cs="Arial"/>
                <w:szCs w:val="22"/>
                <w:lang w:val="en-US"/>
              </w:rPr>
              <w:t xml:space="preserve"> appliances (7-layer)</w:t>
            </w:r>
          </w:p>
        </w:tc>
        <w:tc>
          <w:tcPr>
            <w:tcW w:w="1417" w:type="dxa"/>
            <w:tcBorders>
              <w:top w:val="single" w:sz="6" w:space="0" w:color="auto"/>
              <w:left w:val="single" w:sz="6" w:space="0" w:color="auto"/>
              <w:bottom w:val="single" w:sz="4" w:space="0" w:color="auto"/>
              <w:right w:val="single" w:sz="6"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bl>
    <w:p w:rsidR="00F21474" w:rsidRPr="00F21474" w:rsidRDefault="00F21474" w:rsidP="00F21474">
      <w:pPr>
        <w:spacing w:before="60"/>
        <w:jc w:val="center"/>
        <w:rPr>
          <w:rFonts w:asciiTheme="minorHAnsi" w:hAnsiTheme="minorHAnsi"/>
          <w:szCs w:val="22"/>
          <w:highlight w:val="yellow"/>
        </w:rPr>
      </w:pPr>
    </w:p>
    <w:p w:rsidR="00F21474" w:rsidRPr="00F21474" w:rsidRDefault="00F21474" w:rsidP="00F21474">
      <w:pPr>
        <w:spacing w:before="60"/>
        <w:jc w:val="center"/>
        <w:rPr>
          <w:rFonts w:asciiTheme="minorHAnsi" w:hAnsiTheme="minorHAnsi"/>
          <w:szCs w:val="22"/>
          <w:highlight w:val="yellow"/>
        </w:rPr>
      </w:pPr>
      <w:r w:rsidRPr="00F21474">
        <w:rPr>
          <w:rFonts w:asciiTheme="minorHAnsi" w:hAnsiTheme="minorHAnsi"/>
          <w:noProof/>
          <w:lang w:eastAsia="el-GR"/>
        </w:rPr>
        <w:drawing>
          <wp:inline distT="0" distB="0" distL="0" distR="0">
            <wp:extent cx="4810125" cy="6343650"/>
            <wp:effectExtent l="19050" t="0" r="9525" b="0"/>
            <wp:docPr id="29" name="Picture 4" descr="C:\Users\user\Desktop\Ηλεκτρονική Συνταγογράφηση\ΚΥΡΙΩΣ ΕΡΓΟ\ΑΙΤΗΜΑ ΥΑΠ\Στοιχεια ΗΔΙΚΑ για εντυπο ΥΑΠ\Κεντρικό Δϊκτυο Πρόσβασης ΗΔΙΚ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Ηλεκτρονική Συνταγογράφηση\ΚΥΡΙΩΣ ΕΡΓΟ\ΑΙΤΗΜΑ ΥΑΠ\Στοιχεια ΗΔΙΚΑ για εντυπο ΥΑΠ\Κεντρικό Δϊκτυο Πρόσβασης ΗΔΙΚΑ.gif"/>
                    <pic:cNvPicPr>
                      <a:picLocks noChangeAspect="1" noChangeArrowheads="1"/>
                    </pic:cNvPicPr>
                  </pic:nvPicPr>
                  <pic:blipFill>
                    <a:blip r:embed="rId18" cstate="print"/>
                    <a:srcRect/>
                    <a:stretch>
                      <a:fillRect/>
                    </a:stretch>
                  </pic:blipFill>
                  <pic:spPr bwMode="auto">
                    <a:xfrm>
                      <a:off x="0" y="0"/>
                      <a:ext cx="4810125" cy="6343650"/>
                    </a:xfrm>
                    <a:prstGeom prst="rect">
                      <a:avLst/>
                    </a:prstGeom>
                    <a:noFill/>
                    <a:ln w="9525">
                      <a:noFill/>
                      <a:miter lim="800000"/>
                      <a:headEnd/>
                      <a:tailEnd/>
                    </a:ln>
                  </pic:spPr>
                </pic:pic>
              </a:graphicData>
            </a:graphic>
          </wp:inline>
        </w:drawing>
      </w:r>
    </w:p>
    <w:p w:rsidR="00F21474" w:rsidRPr="00F21474" w:rsidRDefault="00F21474" w:rsidP="00F21474">
      <w:pPr>
        <w:spacing w:before="60"/>
        <w:rPr>
          <w:rFonts w:asciiTheme="minorHAnsi" w:hAnsiTheme="minorHAnsi"/>
          <w:szCs w:val="22"/>
        </w:rPr>
      </w:pPr>
      <w:r w:rsidRPr="00F21474">
        <w:rPr>
          <w:rFonts w:asciiTheme="minorHAnsi" w:hAnsiTheme="minorHAnsi"/>
          <w:b/>
          <w:szCs w:val="22"/>
          <w:u w:val="single"/>
        </w:rPr>
        <w:lastRenderedPageBreak/>
        <w:t>Σημαντική επισήμανση</w:t>
      </w:r>
    </w:p>
    <w:p w:rsidR="00F21474" w:rsidRDefault="00F21474" w:rsidP="00F21474">
      <w:pPr>
        <w:spacing w:before="60"/>
        <w:rPr>
          <w:rFonts w:asciiTheme="minorHAnsi" w:hAnsiTheme="minorHAnsi"/>
          <w:i/>
          <w:szCs w:val="22"/>
        </w:rPr>
      </w:pPr>
      <w:r w:rsidRPr="00F21474">
        <w:rPr>
          <w:rFonts w:asciiTheme="minorHAnsi" w:hAnsiTheme="minorHAnsi"/>
          <w:i/>
          <w:szCs w:val="22"/>
        </w:rPr>
        <w:t>Σημειώνεται ότι τα παρόντα συστήματα θα εγκατασταθούν στο υπολογιστικό κέντρο (</w:t>
      </w:r>
      <w:r w:rsidRPr="00F21474">
        <w:rPr>
          <w:rFonts w:asciiTheme="minorHAnsi" w:hAnsiTheme="minorHAnsi"/>
          <w:i/>
          <w:szCs w:val="22"/>
          <w:lang w:val="en-US"/>
        </w:rPr>
        <w:t>data</w:t>
      </w:r>
      <w:r w:rsidRPr="00F21474">
        <w:rPr>
          <w:rFonts w:asciiTheme="minorHAnsi" w:hAnsiTheme="minorHAnsi"/>
          <w:i/>
          <w:szCs w:val="22"/>
        </w:rPr>
        <w:t xml:space="preserve"> </w:t>
      </w:r>
      <w:r w:rsidRPr="00F21474">
        <w:rPr>
          <w:rFonts w:asciiTheme="minorHAnsi" w:hAnsiTheme="minorHAnsi"/>
          <w:i/>
          <w:szCs w:val="22"/>
          <w:lang w:val="en-US"/>
        </w:rPr>
        <w:t>center</w:t>
      </w:r>
      <w:r w:rsidRPr="00F21474">
        <w:rPr>
          <w:rFonts w:asciiTheme="minorHAnsi" w:hAnsiTheme="minorHAnsi"/>
          <w:i/>
          <w:szCs w:val="22"/>
        </w:rPr>
        <w:t xml:space="preserve">) της ΗΔΙΚΑ ΑΕ. Ο τρόπος ένταξης του υπό προμήθεια συστήματος στο </w:t>
      </w:r>
      <w:r w:rsidRPr="00F21474">
        <w:rPr>
          <w:rFonts w:asciiTheme="minorHAnsi" w:hAnsiTheme="minorHAnsi"/>
          <w:i/>
          <w:szCs w:val="22"/>
          <w:lang w:val="en-US"/>
        </w:rPr>
        <w:t>data</w:t>
      </w:r>
      <w:r w:rsidRPr="00F21474">
        <w:rPr>
          <w:rFonts w:asciiTheme="minorHAnsi" w:hAnsiTheme="minorHAnsi"/>
          <w:i/>
          <w:szCs w:val="22"/>
        </w:rPr>
        <w:t xml:space="preserve"> </w:t>
      </w:r>
      <w:r w:rsidRPr="00F21474">
        <w:rPr>
          <w:rFonts w:asciiTheme="minorHAnsi" w:hAnsiTheme="minorHAnsi"/>
          <w:i/>
          <w:szCs w:val="22"/>
          <w:lang w:val="en-US"/>
        </w:rPr>
        <w:t>center</w:t>
      </w:r>
      <w:r w:rsidRPr="00F21474">
        <w:rPr>
          <w:rFonts w:asciiTheme="minorHAnsi" w:hAnsiTheme="minorHAnsi"/>
          <w:i/>
          <w:szCs w:val="22"/>
        </w:rPr>
        <w:t xml:space="preserve"> θα προσδιοριστεί κατά την μελέτη Σχεδιασμού Εγκατάστασης του Εξοπλισμού που θα εκτελέσει ο Ανάδοχος στα πλαίσια του παρόντος έργου.</w:t>
      </w:r>
    </w:p>
    <w:p w:rsidR="00641C20" w:rsidRPr="005C24C0" w:rsidRDefault="00641C20" w:rsidP="00641C20">
      <w:pPr>
        <w:pStyle w:val="40"/>
        <w:tabs>
          <w:tab w:val="clear" w:pos="1701"/>
        </w:tabs>
        <w:spacing w:before="60" w:after="0"/>
        <w:ind w:left="862" w:hanging="862"/>
        <w:jc w:val="both"/>
        <w:rPr>
          <w:rFonts w:asciiTheme="minorHAnsi" w:hAnsiTheme="minorHAnsi" w:cstheme="minorHAnsi"/>
          <w:szCs w:val="22"/>
        </w:rPr>
      </w:pPr>
      <w:bookmarkStart w:id="64" w:name="_Toc392245273"/>
      <w:r>
        <w:rPr>
          <w:rFonts w:asciiTheme="minorHAnsi" w:hAnsiTheme="minorHAnsi" w:cstheme="minorHAnsi"/>
          <w:szCs w:val="22"/>
        </w:rPr>
        <w:t>Σχετιζόμενα Έργα</w:t>
      </w:r>
      <w:bookmarkEnd w:id="64"/>
    </w:p>
    <w:p w:rsidR="008F5264" w:rsidRDefault="008F5264" w:rsidP="008F5264">
      <w:pPr>
        <w:spacing w:before="60"/>
        <w:rPr>
          <w:rFonts w:asciiTheme="minorHAnsi" w:hAnsiTheme="minorHAnsi"/>
          <w:i/>
          <w:szCs w:val="22"/>
          <w:u w:val="single"/>
        </w:rPr>
      </w:pPr>
      <w:r w:rsidRPr="00635225">
        <w:rPr>
          <w:rFonts w:asciiTheme="minorHAnsi" w:hAnsiTheme="minorHAnsi"/>
          <w:i/>
          <w:szCs w:val="22"/>
          <w:u w:val="single"/>
        </w:rPr>
        <w:t>Το παρόν έργο εντάσσεται στην πράξη "Ψηφιακές Υπηρεσίες για Φορείς Κοινωνικής Ασφάλισης"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Όμως, άλλα έργα θα χρησιμοποιούν τις υπηρεσίες του έργου αυτού, ή θα δίνουν υπηρεσίες στο έργο αυτό, όπως:</w:t>
      </w:r>
    </w:p>
    <w:p w:rsidR="00F21474" w:rsidRPr="00F21474" w:rsidRDefault="00F21474" w:rsidP="00F21474">
      <w:pPr>
        <w:spacing w:before="60"/>
        <w:rPr>
          <w:rFonts w:asciiTheme="minorHAnsi" w:hAnsiTheme="minorHAnsi"/>
          <w:b/>
          <w:szCs w:val="22"/>
          <w:u w:val="single"/>
        </w:rPr>
      </w:pPr>
      <w:r w:rsidRPr="00F21474">
        <w:rPr>
          <w:rFonts w:asciiTheme="minorHAnsi" w:hAnsiTheme="minorHAnsi"/>
          <w:b/>
          <w:szCs w:val="22"/>
          <w:u w:val="single"/>
        </w:rPr>
        <w:t>«Υλοποίηση πληροφοριακών συστημάτων για Φορείς Κοινωνικής Ασφάλισης»,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Σκοπός του έργου αυτού είναι η αναβάθμιση των εφαρμογών των Φορέων Κοινωνικής Ασφάλισης Ο.Α.Ε.Ε. , Ε.Τ.Α.Α. &amp; ΕΤΑΠ-ΜΜΕ με προσθήκη λειτουργικών ενοτήτων απαραίτητων για την λειτουργία των ταμείων και την υλοποίηση του νέου συστήματος για τον Φορέα Κοινωνικής Ασφάλισης Ο.Γ.Α.</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Το έργο αποτελείται από τις ακόλουθες ενότητες συστημάτων:</w:t>
      </w:r>
    </w:p>
    <w:p w:rsidR="00F21474" w:rsidRPr="00F21474" w:rsidRDefault="00F21474" w:rsidP="00954A28">
      <w:pPr>
        <w:numPr>
          <w:ilvl w:val="0"/>
          <w:numId w:val="73"/>
        </w:numPr>
        <w:spacing w:before="60" w:after="0"/>
        <w:rPr>
          <w:rFonts w:asciiTheme="minorHAnsi" w:hAnsiTheme="minorHAnsi"/>
          <w:szCs w:val="22"/>
        </w:rPr>
      </w:pPr>
      <w:r w:rsidRPr="00F21474">
        <w:rPr>
          <w:rFonts w:asciiTheme="minorHAnsi" w:hAnsiTheme="minorHAnsi"/>
          <w:szCs w:val="22"/>
        </w:rPr>
        <w:t>Νέο Πληροφοριακό Σύστημα για ΟΓΑ</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Μητρώου</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Ασφαλιστικών Εισφορών</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Παροχών Ασθένειας – Περίθαλψη</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 xml:space="preserve">Υποσύστημα Απονομής Συντάξεων </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Οικονομικής Διαχείρισης</w:t>
      </w:r>
    </w:p>
    <w:p w:rsidR="00F21474" w:rsidRPr="00F21474" w:rsidRDefault="00F21474" w:rsidP="00954A28">
      <w:pPr>
        <w:numPr>
          <w:ilvl w:val="0"/>
          <w:numId w:val="73"/>
        </w:numPr>
        <w:spacing w:before="60" w:after="0"/>
        <w:rPr>
          <w:rFonts w:asciiTheme="minorHAnsi" w:hAnsiTheme="minorHAnsi"/>
          <w:szCs w:val="22"/>
        </w:rPr>
      </w:pPr>
      <w:r w:rsidRPr="00F21474">
        <w:rPr>
          <w:rFonts w:asciiTheme="minorHAnsi" w:hAnsiTheme="minorHAnsi"/>
          <w:szCs w:val="22"/>
        </w:rPr>
        <w:t>Αναβαθμίσεις υφιστάμενων συστημάτων για ΟΑΕΕ</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Εισφορών</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Οφειλών</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Μητρώου</w:t>
      </w:r>
    </w:p>
    <w:p w:rsidR="00F21474" w:rsidRPr="00F21474" w:rsidRDefault="00F21474" w:rsidP="00954A28">
      <w:pPr>
        <w:numPr>
          <w:ilvl w:val="0"/>
          <w:numId w:val="73"/>
        </w:numPr>
        <w:spacing w:before="60" w:after="0"/>
        <w:rPr>
          <w:rFonts w:asciiTheme="minorHAnsi" w:hAnsiTheme="minorHAnsi"/>
          <w:szCs w:val="22"/>
        </w:rPr>
      </w:pPr>
      <w:r w:rsidRPr="00F21474">
        <w:rPr>
          <w:rFonts w:asciiTheme="minorHAnsi" w:hAnsiTheme="minorHAnsi"/>
          <w:szCs w:val="22"/>
        </w:rPr>
        <w:t>Αναβαθμίσεις υφιστάμενων συστημάτων για ΕΤΑΑ</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 xml:space="preserve">Λογιστήριο- Διαχείριση Μητρώο Δεσμεύσεων </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Εφαρμογή καταχώρησης καρτελών ασφάλισης ΕΤΑΑ-ΤΥΔΕ</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Ρυθμίσεις ΕΤΑΑ-τομέων Νομικών Ν.4038/92,4087/12,4152/13</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Εφαρμογή διαχείρισης παροχών περίθαλψης ΕΤΑΑ (ΤΥΔΑ, ΤΥΔΕ, ΤΥΔΠ)</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 xml:space="preserve">Μετάπτωση δεδομένων για εφαρμογή διαχείρισης παροχών περίθαλψης ΕΤΑΑ-ΤΥΔΑ </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 xml:space="preserve">Εκπαίδευση για εφαρμογή διαχείρισης παροχών περίθαλψης ΕΤΑΑ-ΤΥΔΑ </w:t>
      </w:r>
    </w:p>
    <w:p w:rsidR="00F21474" w:rsidRPr="00F21474" w:rsidRDefault="00F21474" w:rsidP="00954A28">
      <w:pPr>
        <w:numPr>
          <w:ilvl w:val="0"/>
          <w:numId w:val="73"/>
        </w:numPr>
        <w:spacing w:before="60" w:after="0"/>
        <w:rPr>
          <w:rFonts w:asciiTheme="minorHAnsi" w:hAnsiTheme="minorHAnsi"/>
          <w:szCs w:val="22"/>
        </w:rPr>
      </w:pPr>
      <w:r w:rsidRPr="00F21474">
        <w:rPr>
          <w:rFonts w:asciiTheme="minorHAnsi" w:hAnsiTheme="minorHAnsi"/>
          <w:szCs w:val="22"/>
        </w:rPr>
        <w:t>Αναβαθμίσεις υφιστάμενων συστημάτων για ΕΤΑΠ-ΜΜΕ</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Λογιστήριο- Διαχείριση Μητρώου Δεσμεύσεων,</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Ρυθμίσεις ΕΤΑΠ-ΜΜΕ, Ν.4152/2013</w:t>
      </w:r>
    </w:p>
    <w:p w:rsidR="00F21474" w:rsidRPr="00F21474" w:rsidRDefault="00F21474" w:rsidP="00F21474">
      <w:pPr>
        <w:spacing w:before="60"/>
        <w:rPr>
          <w:rFonts w:asciiTheme="minorHAnsi" w:hAnsiTheme="minorHAnsi"/>
          <w:szCs w:val="22"/>
        </w:rPr>
      </w:pPr>
    </w:p>
    <w:p w:rsidR="00F21474" w:rsidRPr="00F21474" w:rsidRDefault="00F21474" w:rsidP="00F21474">
      <w:pPr>
        <w:spacing w:before="60"/>
        <w:rPr>
          <w:rFonts w:asciiTheme="minorHAnsi" w:hAnsiTheme="minorHAnsi"/>
          <w:b/>
          <w:szCs w:val="22"/>
          <w:u w:val="single"/>
        </w:rPr>
      </w:pPr>
      <w:r w:rsidRPr="00F21474">
        <w:rPr>
          <w:rFonts w:asciiTheme="minorHAnsi" w:hAnsiTheme="minorHAnsi"/>
          <w:b/>
          <w:szCs w:val="22"/>
          <w:u w:val="single"/>
        </w:rPr>
        <w:t>Σημαντική επισήμανση</w:t>
      </w:r>
    </w:p>
    <w:p w:rsidR="00F21474" w:rsidRDefault="00F21474" w:rsidP="00F21474">
      <w:pPr>
        <w:spacing w:before="60"/>
        <w:rPr>
          <w:rFonts w:asciiTheme="minorHAnsi" w:hAnsiTheme="minorHAnsi"/>
          <w:i/>
          <w:szCs w:val="22"/>
        </w:rPr>
      </w:pPr>
      <w:r w:rsidRPr="00F21474">
        <w:rPr>
          <w:rFonts w:asciiTheme="minorHAnsi" w:hAnsiTheme="minorHAnsi"/>
          <w:i/>
          <w:szCs w:val="22"/>
        </w:rPr>
        <w:t>Τόσο για λόγους μεθοδολογικούς, όσο και για λόγους που άπτονται της παρούσας δημοσιονομικής κατάστασης, το έργο θα υλοποιηθεί αυτόνομα από την υλοποίηση των παραπάνω παράλληλων δράσεων, χρησιμοποιώντας εναλλακτικές μεθόδους κάλυψης των λειτουργικών απαιτήσεων όπου αυτό είναι απαραίτητο. Στο βαθμό που η ωριμότητά των παράλληλων δράσεων το επιτρέπει ανά πάσα στιγμή κατά τη διάρκεια υλοποίησής του, η λειτουργικότητά του έργου θα επεκτείνεται.</w:t>
      </w:r>
    </w:p>
    <w:p w:rsidR="00262291" w:rsidRDefault="00262291" w:rsidP="00262291">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65" w:name="_Toc392245274"/>
      <w:r>
        <w:rPr>
          <w:rFonts w:asciiTheme="minorHAnsi" w:hAnsiTheme="minorHAnsi" w:cstheme="minorHAnsi"/>
          <w:sz w:val="22"/>
          <w:szCs w:val="22"/>
          <w:u w:val="none"/>
        </w:rPr>
        <w:t>ΑΝΤΙΚΕΙΜΕΝΟ, ΣΤΟΧΟΙ ΚΑΙ ΚΡΙΣΙΜΟΙ ΠΑΡΑΓΟΝΤΕΣ ΕΠΙΤΥΧΙΑΣ ΤΟΥ ΕΡΓΟΥ</w:t>
      </w:r>
      <w:bookmarkEnd w:id="65"/>
    </w:p>
    <w:p w:rsidR="00F21474" w:rsidRDefault="00F21474" w:rsidP="00F21474">
      <w:pPr>
        <w:spacing w:before="60"/>
        <w:rPr>
          <w:rFonts w:asciiTheme="minorHAnsi" w:hAnsiTheme="minorHAnsi"/>
          <w:szCs w:val="22"/>
        </w:rPr>
      </w:pPr>
      <w:r w:rsidRPr="00F21474">
        <w:rPr>
          <w:rFonts w:asciiTheme="minorHAnsi" w:hAnsiTheme="minorHAnsi"/>
          <w:szCs w:val="22"/>
        </w:rPr>
        <w:t xml:space="preserve">Αντικείμενο του Έργου είναι η προμήθεια εξοπλισμού για αναβάθμιση εφαρμογών λοιπών Ταμείων. Στο πλαίσιο της εγκατάστασης αναβαθμισμένων εφαρμογών στον ΟΑΕΕ και στο ΕΤΑΑ, οι οποίες θα </w:t>
      </w:r>
      <w:r w:rsidRPr="00F21474">
        <w:rPr>
          <w:rFonts w:asciiTheme="minorHAnsi" w:hAnsiTheme="minorHAnsi"/>
          <w:szCs w:val="22"/>
        </w:rPr>
        <w:lastRenderedPageBreak/>
        <w:t>προκύψουν από το συνδυασμό των υποσυστημάτων που έχουν αναπτυχθεί για τον ΟΑΕΕ και το ΕΤΑΑ και του νέου ΟΠΣ του ΟΓΑ απαιτείται η προμήθεια νέου εξοπλισμού εξυπηρετητών.</w:t>
      </w:r>
    </w:p>
    <w:p w:rsidR="00A92CD7" w:rsidRDefault="00A92CD7" w:rsidP="00A92CD7">
      <w:pPr>
        <w:pStyle w:val="30"/>
        <w:tabs>
          <w:tab w:val="num" w:pos="720"/>
        </w:tabs>
        <w:spacing w:before="60" w:after="0"/>
        <w:ind w:left="720"/>
        <w:rPr>
          <w:rFonts w:asciiTheme="minorHAnsi" w:hAnsiTheme="minorHAnsi" w:cstheme="minorHAnsi"/>
          <w:szCs w:val="22"/>
        </w:rPr>
      </w:pPr>
      <w:bookmarkStart w:id="66" w:name="_Toc392245275"/>
      <w:r>
        <w:rPr>
          <w:rFonts w:asciiTheme="minorHAnsi" w:hAnsiTheme="minorHAnsi" w:cstheme="minorHAnsi"/>
          <w:szCs w:val="22"/>
        </w:rPr>
        <w:t>Αντικείμενο του Έργου</w:t>
      </w:r>
      <w:bookmarkEnd w:id="66"/>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Οι υπηρεσίες που καλείται να προσφέρει ο Ανάδοχος στα πλαίσια του συνολικού έργου συνοπτικά είναι οι εξής:</w:t>
      </w:r>
    </w:p>
    <w:p w:rsidR="008F5264" w:rsidRPr="00635225" w:rsidRDefault="008F5264" w:rsidP="008F5264">
      <w:pPr>
        <w:numPr>
          <w:ilvl w:val="0"/>
          <w:numId w:val="74"/>
        </w:numPr>
        <w:spacing w:before="60" w:after="0"/>
        <w:ind w:left="714" w:hanging="357"/>
        <w:rPr>
          <w:rFonts w:asciiTheme="minorHAnsi" w:hAnsiTheme="minorHAnsi"/>
          <w:szCs w:val="22"/>
        </w:rPr>
      </w:pPr>
      <w:r w:rsidRPr="00635225">
        <w:rPr>
          <w:rFonts w:asciiTheme="minorHAnsi" w:hAnsiTheme="minorHAnsi"/>
          <w:szCs w:val="22"/>
        </w:rPr>
        <w:t>Προμήθεια και εγκατάσταση του απαραίτητου υλικού (</w:t>
      </w:r>
      <w:proofErr w:type="spellStart"/>
      <w:r w:rsidRPr="00635225">
        <w:rPr>
          <w:rFonts w:asciiTheme="minorHAnsi" w:hAnsiTheme="minorHAnsi"/>
          <w:szCs w:val="22"/>
        </w:rPr>
        <w:t>hardware</w:t>
      </w:r>
      <w:proofErr w:type="spellEnd"/>
      <w:r w:rsidRPr="00635225">
        <w:rPr>
          <w:rFonts w:asciiTheme="minorHAnsi" w:hAnsiTheme="minorHAnsi"/>
          <w:szCs w:val="22"/>
        </w:rPr>
        <w:t>) και λογισμικού συστήματος (</w:t>
      </w:r>
      <w:proofErr w:type="spellStart"/>
      <w:r w:rsidRPr="00635225">
        <w:rPr>
          <w:rFonts w:asciiTheme="minorHAnsi" w:hAnsiTheme="minorHAnsi"/>
          <w:szCs w:val="22"/>
        </w:rPr>
        <w:t>system</w:t>
      </w:r>
      <w:proofErr w:type="spellEnd"/>
      <w:r w:rsidRPr="00635225">
        <w:rPr>
          <w:rFonts w:asciiTheme="minorHAnsi" w:hAnsiTheme="minorHAnsi"/>
          <w:szCs w:val="22"/>
        </w:rPr>
        <w:t xml:space="preserve"> </w:t>
      </w:r>
      <w:proofErr w:type="spellStart"/>
      <w:r w:rsidRPr="00635225">
        <w:rPr>
          <w:rFonts w:asciiTheme="minorHAnsi" w:hAnsiTheme="minorHAnsi"/>
          <w:szCs w:val="22"/>
        </w:rPr>
        <w:t>software</w:t>
      </w:r>
      <w:proofErr w:type="spellEnd"/>
      <w:r w:rsidRPr="00635225">
        <w:rPr>
          <w:rFonts w:asciiTheme="minorHAnsi" w:hAnsiTheme="minorHAnsi"/>
          <w:szCs w:val="22"/>
        </w:rPr>
        <w:t xml:space="preserve">) για την </w:t>
      </w:r>
      <w:r w:rsidRPr="00635225" w:rsidDel="001C2A56">
        <w:rPr>
          <w:rFonts w:asciiTheme="minorHAnsi" w:hAnsiTheme="minorHAnsi"/>
          <w:szCs w:val="22"/>
        </w:rPr>
        <w:t xml:space="preserve">εγκατάσταση και </w:t>
      </w:r>
      <w:r w:rsidRPr="00635225">
        <w:rPr>
          <w:rFonts w:asciiTheme="minorHAnsi" w:hAnsiTheme="minorHAnsi"/>
          <w:szCs w:val="22"/>
        </w:rPr>
        <w:t>λειτουργία εφαρμογών Ταμείων Κοινωνικής Ασφάλισης.</w:t>
      </w:r>
    </w:p>
    <w:p w:rsidR="00F21474" w:rsidRPr="00F21474" w:rsidRDefault="00F21474" w:rsidP="00954A28">
      <w:pPr>
        <w:numPr>
          <w:ilvl w:val="0"/>
          <w:numId w:val="74"/>
        </w:numPr>
        <w:spacing w:after="0"/>
        <w:ind w:left="714" w:hanging="357"/>
        <w:rPr>
          <w:rFonts w:asciiTheme="minorHAnsi" w:hAnsiTheme="minorHAnsi"/>
          <w:szCs w:val="22"/>
        </w:rPr>
      </w:pPr>
      <w:r w:rsidRPr="00F21474">
        <w:rPr>
          <w:rFonts w:asciiTheme="minorHAnsi" w:hAnsiTheme="minorHAnsi"/>
          <w:szCs w:val="22"/>
        </w:rPr>
        <w:t>Παραμετροποίηση λειτουργίας των παραπάνω.</w:t>
      </w:r>
    </w:p>
    <w:p w:rsidR="00F21474" w:rsidRPr="00F21474" w:rsidRDefault="00F21474" w:rsidP="00954A28">
      <w:pPr>
        <w:numPr>
          <w:ilvl w:val="0"/>
          <w:numId w:val="74"/>
        </w:numPr>
        <w:spacing w:after="0"/>
        <w:ind w:left="714" w:hanging="357"/>
        <w:rPr>
          <w:rFonts w:asciiTheme="minorHAnsi" w:hAnsiTheme="minorHAnsi"/>
          <w:szCs w:val="22"/>
        </w:rPr>
      </w:pPr>
      <w:r w:rsidRPr="00F21474">
        <w:rPr>
          <w:rFonts w:asciiTheme="minorHAnsi" w:hAnsiTheme="minorHAnsi"/>
          <w:szCs w:val="22"/>
        </w:rPr>
        <w:t>Προμήθεια και διάθεση του αναγκαίου υλικού και λογισμικού για την πιστοποίηση των διαχειριστών και χρηστών (</w:t>
      </w:r>
      <w:proofErr w:type="spellStart"/>
      <w:r w:rsidRPr="00F21474">
        <w:rPr>
          <w:rFonts w:asciiTheme="minorHAnsi" w:hAnsiTheme="minorHAnsi"/>
          <w:szCs w:val="22"/>
        </w:rPr>
        <w:t>users</w:t>
      </w:r>
      <w:proofErr w:type="spellEnd"/>
      <w:r w:rsidRPr="00F21474">
        <w:rPr>
          <w:rFonts w:asciiTheme="minorHAnsi" w:hAnsiTheme="minorHAnsi"/>
          <w:szCs w:val="22"/>
        </w:rPr>
        <w:t xml:space="preserve">, </w:t>
      </w:r>
      <w:proofErr w:type="spellStart"/>
      <w:r w:rsidRPr="00F21474">
        <w:rPr>
          <w:rFonts w:asciiTheme="minorHAnsi" w:hAnsiTheme="minorHAnsi"/>
          <w:szCs w:val="22"/>
        </w:rPr>
        <w:t>power</w:t>
      </w:r>
      <w:proofErr w:type="spellEnd"/>
      <w:r w:rsidRPr="00F21474">
        <w:rPr>
          <w:rFonts w:asciiTheme="minorHAnsi" w:hAnsiTheme="minorHAnsi"/>
          <w:szCs w:val="22"/>
        </w:rPr>
        <w:t xml:space="preserve"> </w:t>
      </w:r>
      <w:proofErr w:type="spellStart"/>
      <w:r w:rsidRPr="00F21474">
        <w:rPr>
          <w:rFonts w:asciiTheme="minorHAnsi" w:hAnsiTheme="minorHAnsi"/>
          <w:szCs w:val="22"/>
        </w:rPr>
        <w:t>users</w:t>
      </w:r>
      <w:proofErr w:type="spellEnd"/>
      <w:r w:rsidRPr="00F21474">
        <w:rPr>
          <w:rFonts w:asciiTheme="minorHAnsi" w:hAnsiTheme="minorHAnsi"/>
          <w:szCs w:val="22"/>
        </w:rPr>
        <w:t xml:space="preserve">, </w:t>
      </w:r>
      <w:proofErr w:type="spellStart"/>
      <w:r w:rsidRPr="00F21474">
        <w:rPr>
          <w:rFonts w:asciiTheme="minorHAnsi" w:hAnsiTheme="minorHAnsi"/>
          <w:szCs w:val="22"/>
        </w:rPr>
        <w:t>administrators</w:t>
      </w:r>
      <w:proofErr w:type="spellEnd"/>
      <w:r w:rsidRPr="00F21474">
        <w:rPr>
          <w:rFonts w:asciiTheme="minorHAnsi" w:hAnsiTheme="minorHAnsi"/>
          <w:szCs w:val="22"/>
        </w:rPr>
        <w:t>) του συστήματος.</w:t>
      </w:r>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Λοιπές υπηρεσίες:</w:t>
      </w:r>
    </w:p>
    <w:p w:rsidR="00F21474" w:rsidRPr="00F21474" w:rsidRDefault="00F21474" w:rsidP="00954A28">
      <w:pPr>
        <w:numPr>
          <w:ilvl w:val="0"/>
          <w:numId w:val="74"/>
        </w:numPr>
        <w:spacing w:before="60" w:after="0"/>
        <w:ind w:left="714" w:hanging="357"/>
        <w:rPr>
          <w:rFonts w:asciiTheme="minorHAnsi" w:hAnsiTheme="minorHAnsi"/>
          <w:szCs w:val="22"/>
        </w:rPr>
      </w:pPr>
      <w:r w:rsidRPr="00F21474">
        <w:rPr>
          <w:rFonts w:asciiTheme="minorHAnsi" w:hAnsiTheme="minorHAnsi"/>
          <w:szCs w:val="22"/>
        </w:rPr>
        <w:t>Εκπόνηση μελετών. Σε αυτό περιλαμβάνεται η Μελέτη Εγκατάστασης, αλλά και εισηγήσεις για θέματα όπως διαδικασίες καταγραφής δεδομένων, κανόνες ελέγχου, δείκτες κλπ</w:t>
      </w:r>
    </w:p>
    <w:p w:rsidR="00F21474" w:rsidRPr="00F21474" w:rsidRDefault="00F21474" w:rsidP="00954A28">
      <w:pPr>
        <w:numPr>
          <w:ilvl w:val="0"/>
          <w:numId w:val="74"/>
        </w:numPr>
        <w:spacing w:after="0"/>
        <w:ind w:left="714" w:hanging="357"/>
        <w:rPr>
          <w:rFonts w:asciiTheme="minorHAnsi" w:hAnsiTheme="minorHAnsi"/>
          <w:szCs w:val="22"/>
        </w:rPr>
      </w:pPr>
      <w:r w:rsidRPr="00F21474">
        <w:rPr>
          <w:rFonts w:asciiTheme="minorHAnsi" w:hAnsiTheme="minorHAnsi"/>
          <w:szCs w:val="22"/>
        </w:rPr>
        <w:t xml:space="preserve">Εκπαίδευση χρηστών και διαχειριστών του συστήματος. Περιλαμβάνει  εκπαίδευση χρηστών και διαχειριστών. </w:t>
      </w:r>
    </w:p>
    <w:p w:rsidR="00F21474" w:rsidRDefault="00F21474" w:rsidP="00954A28">
      <w:pPr>
        <w:numPr>
          <w:ilvl w:val="0"/>
          <w:numId w:val="74"/>
        </w:numPr>
        <w:spacing w:after="0"/>
        <w:ind w:left="714" w:hanging="357"/>
        <w:rPr>
          <w:rFonts w:asciiTheme="minorHAnsi" w:hAnsiTheme="minorHAnsi"/>
          <w:szCs w:val="22"/>
        </w:rPr>
      </w:pPr>
      <w:r w:rsidRPr="00F21474" w:rsidDel="001C2A56">
        <w:rPr>
          <w:rFonts w:asciiTheme="minorHAnsi" w:hAnsiTheme="minorHAnsi"/>
          <w:szCs w:val="22"/>
        </w:rPr>
        <w:t>Υ</w:t>
      </w:r>
      <w:r w:rsidRPr="00F21474">
        <w:rPr>
          <w:rFonts w:asciiTheme="minorHAnsi" w:hAnsiTheme="minorHAnsi"/>
          <w:szCs w:val="22"/>
        </w:rPr>
        <w:t>ποστήριξη της λειτουργίας του συστήματος. Περιλαμβάνονται βελτιώσεις του συστήματος, υποστήριξη στη διαχείριση μητρώων, παραμετρικών αρχείων και γενικότερα της καθημερινής λειτουργίας του συστήματος.</w:t>
      </w:r>
    </w:p>
    <w:p w:rsidR="006A38A5" w:rsidRDefault="006A38A5" w:rsidP="006A38A5">
      <w:pPr>
        <w:pStyle w:val="30"/>
        <w:tabs>
          <w:tab w:val="num" w:pos="720"/>
        </w:tabs>
        <w:spacing w:before="60" w:after="0"/>
        <w:ind w:left="720"/>
        <w:rPr>
          <w:rFonts w:asciiTheme="minorHAnsi" w:hAnsiTheme="minorHAnsi" w:cstheme="minorHAnsi"/>
          <w:szCs w:val="22"/>
        </w:rPr>
      </w:pPr>
      <w:bookmarkStart w:id="67" w:name="_Toc392245276"/>
      <w:r>
        <w:rPr>
          <w:rFonts w:asciiTheme="minorHAnsi" w:hAnsiTheme="minorHAnsi" w:cstheme="minorHAnsi"/>
          <w:szCs w:val="22"/>
        </w:rPr>
        <w:t>Σκοπιμότητα και Αναμενόμενα Οφέλη</w:t>
      </w:r>
      <w:bookmarkEnd w:id="67"/>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 xml:space="preserve">Η Κοινωνική Ασφάλιση αποτελεί έναν ιδιαίτερα κρίσιμο τομέα για την πολιτεία. Η χρήση σύγχρονων Τεχνολογιών Πληροφορικής συνιστά απαραίτητη προϋπόθεση για την αποτελεσματική είσπραξη των εισφορών και την ταχεία εξυπηρέτηση  των πολιτών κατά την απονομή των παροχών.  </w:t>
      </w:r>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Ειδικά στη χώρα μας, η εφαρμογή των μνημονίων έχει οδηγήσει σε συνεχείς μεταβολές στο θεσμικό πλαίσιο που διέπει τη συγκέντρωση εισφορών το οποίο απαιτεί αφενός νέα πληροφοριακά συστήματα αυξημένων δυνατοτήτων και αφετέρου συνεχείς προσαρμογές σε υφιστάμενα πληροφοριακά συστήματα.</w:t>
      </w:r>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 xml:space="preserve">Στο πλαίσιο αυτό η ΗΔΙΚΑ προχωρεί στην ανάπτυξη νέου </w:t>
      </w:r>
      <w:proofErr w:type="spellStart"/>
      <w:r w:rsidRPr="00F21474">
        <w:rPr>
          <w:rFonts w:asciiTheme="minorHAnsi" w:hAnsiTheme="minorHAnsi" w:cs="Tahoma"/>
          <w:szCs w:val="22"/>
        </w:rPr>
        <w:t>on</w:t>
      </w:r>
      <w:proofErr w:type="spellEnd"/>
      <w:r w:rsidRPr="00F21474">
        <w:rPr>
          <w:rFonts w:asciiTheme="minorHAnsi" w:hAnsiTheme="minorHAnsi" w:cs="Tahoma"/>
          <w:szCs w:val="22"/>
        </w:rPr>
        <w:t xml:space="preserve"> </w:t>
      </w:r>
      <w:proofErr w:type="spellStart"/>
      <w:r w:rsidRPr="00F21474">
        <w:rPr>
          <w:rFonts w:asciiTheme="minorHAnsi" w:hAnsiTheme="minorHAnsi" w:cs="Tahoma"/>
          <w:szCs w:val="22"/>
        </w:rPr>
        <w:t>line</w:t>
      </w:r>
      <w:proofErr w:type="spellEnd"/>
      <w:r w:rsidRPr="00F21474">
        <w:rPr>
          <w:rFonts w:asciiTheme="minorHAnsi" w:hAnsiTheme="minorHAnsi" w:cs="Tahoma"/>
          <w:szCs w:val="22"/>
        </w:rPr>
        <w:t xml:space="preserve"> πληροφοριακού συστήματος στον ΟΓΑ, ο οποίος μέχρι σήμερα διαθέτει ένα παλαιό σύστημα που είναι αδύνατο να ανταποκριθεί στις σημερινές ανάγκες του οργανισμού και των 500.000 περίπου ασφαλισμένων του. Ταυτόχρονα η οικονομική συγκυρία και οι </w:t>
      </w:r>
      <w:proofErr w:type="spellStart"/>
      <w:r w:rsidRPr="00F21474">
        <w:rPr>
          <w:rFonts w:asciiTheme="minorHAnsi" w:hAnsiTheme="minorHAnsi" w:cs="Tahoma"/>
          <w:szCs w:val="22"/>
        </w:rPr>
        <w:t>μνημονιακές</w:t>
      </w:r>
      <w:proofErr w:type="spellEnd"/>
      <w:r w:rsidRPr="00F21474">
        <w:rPr>
          <w:rFonts w:asciiTheme="minorHAnsi" w:hAnsiTheme="minorHAnsi" w:cs="Tahoma"/>
          <w:szCs w:val="22"/>
        </w:rPr>
        <w:t xml:space="preserve"> υποχρεώσεις κατέστησαν αναγκαία την ανάπτυξη νέων εφαρμογών στα υφιστάμενα συστήματα, πληροφοριακά συστήματα του ΟΑΕΕ, του ΕΤΑΑ και του ΕΤΑΠ ΜΜΕ (συνολικά περίπου 600.000 ασφαλισμένοι), κυρίως στα πεδία της είσπραξης των εσόδων και των ληξιπρόθεσμων οφειλών.</w:t>
      </w:r>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Σκοπός του έργου είναι η προμήθεια απαραίτητου εξοπλισμού για τη λειτουργία των συστημάτων και των εφαρμογών των Φορέων Κοινωνικής Ασφάλισης.</w:t>
      </w:r>
    </w:p>
    <w:p w:rsidR="00F21474" w:rsidRDefault="00F21474" w:rsidP="00F21474">
      <w:pPr>
        <w:spacing w:before="60"/>
        <w:rPr>
          <w:rFonts w:asciiTheme="minorHAnsi" w:hAnsiTheme="minorHAnsi" w:cs="Tahoma"/>
          <w:szCs w:val="22"/>
        </w:rPr>
      </w:pPr>
      <w:r w:rsidRPr="00F21474">
        <w:rPr>
          <w:rFonts w:asciiTheme="minorHAnsi" w:hAnsiTheme="minorHAnsi" w:cs="Tahoma"/>
          <w:szCs w:val="22"/>
        </w:rPr>
        <w:t>Αναμενόμενο όφελος του έργου αποτελεί η ποιοτικότερη παροχή υπηρεσιών από τους Φορείς Κοινωνικής Ασφάλισης μέσω της αυξημένης διαθεσιμότητας και απόδοσης των κρίσιμων υπολογιστικών και αποθηκευτικών συστημάτων της ΗΔΙΚΑ ΑΕ. Συγκεκριμένα, στα οφέλη περιλαμβάνεται η υποστήριξη της άμεσης εξυπηρέτησης των ασφαλισμένων και των δυνατοτήτων βέλτιστης διαχείρισης εσόδων και παροχών από το νέο πληροφοριακό σύστημα του ΟΓΑ, αλλά και η υποστήριξη νέων εφαρμογών κυρίως στα πεδία της είσπραξης των εσόδων και των ληξιπρόθεσμων οφειλών συνολικά περίπου 600.000 ασφαλισμένων στους ΟΑΕΕ, ΕΤΑΑ και ΕΤΑΠ ΜΜΕ.</w:t>
      </w:r>
    </w:p>
    <w:p w:rsidR="006A38A5" w:rsidRDefault="006A38A5" w:rsidP="006A38A5">
      <w:pPr>
        <w:pStyle w:val="30"/>
        <w:tabs>
          <w:tab w:val="num" w:pos="720"/>
        </w:tabs>
        <w:spacing w:before="60" w:after="0"/>
        <w:ind w:left="720"/>
        <w:rPr>
          <w:rFonts w:asciiTheme="minorHAnsi" w:hAnsiTheme="minorHAnsi" w:cstheme="minorHAnsi"/>
          <w:szCs w:val="22"/>
        </w:rPr>
      </w:pPr>
      <w:bookmarkStart w:id="68" w:name="_Toc392245277"/>
      <w:r>
        <w:rPr>
          <w:rFonts w:asciiTheme="minorHAnsi" w:hAnsiTheme="minorHAnsi" w:cstheme="minorHAnsi"/>
          <w:szCs w:val="22"/>
        </w:rPr>
        <w:t>Στόχοι και Έκταση του Έργου</w:t>
      </w:r>
      <w:bookmarkEnd w:id="68"/>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Η προμήθεια αυτή έχει στόχο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Την απόκτηση ενός σύγχρονου και τεχνολογικά προηγμένου περιβάλλοντος εξυπηρετητών (</w:t>
      </w:r>
      <w:proofErr w:type="spellStart"/>
      <w:r w:rsidRPr="00F21474">
        <w:rPr>
          <w:rFonts w:asciiTheme="minorHAnsi" w:hAnsiTheme="minorHAnsi"/>
          <w:szCs w:val="22"/>
        </w:rPr>
        <w:t>servers</w:t>
      </w:r>
      <w:proofErr w:type="spellEnd"/>
      <w:r w:rsidRPr="00F21474">
        <w:rPr>
          <w:rFonts w:asciiTheme="minorHAnsi" w:hAnsiTheme="minorHAnsi"/>
          <w:szCs w:val="22"/>
        </w:rPr>
        <w:t>) που θα υποστηρίξει τα απαιτούμενα υποσυστήματα.</w:t>
      </w:r>
    </w:p>
    <w:p w:rsid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Την απόκτηση ενός σύγχρονου και ικανοποιητικού αποθηκευτικού περιβάλλοντος (</w:t>
      </w:r>
      <w:proofErr w:type="spellStart"/>
      <w:r w:rsidRPr="00F21474">
        <w:rPr>
          <w:rFonts w:asciiTheme="minorHAnsi" w:hAnsiTheme="minorHAnsi"/>
          <w:szCs w:val="22"/>
        </w:rPr>
        <w:t>storage</w:t>
      </w:r>
      <w:proofErr w:type="spellEnd"/>
      <w:r w:rsidRPr="00F21474">
        <w:rPr>
          <w:rFonts w:asciiTheme="minorHAnsi" w:hAnsiTheme="minorHAnsi"/>
          <w:szCs w:val="22"/>
        </w:rPr>
        <w:t>).</w:t>
      </w:r>
    </w:p>
    <w:p w:rsidR="006A38A5" w:rsidRDefault="006A38A5" w:rsidP="006A38A5">
      <w:pPr>
        <w:pStyle w:val="30"/>
        <w:tabs>
          <w:tab w:val="num" w:pos="720"/>
        </w:tabs>
        <w:spacing w:before="60" w:after="0"/>
        <w:ind w:left="720"/>
        <w:rPr>
          <w:rFonts w:asciiTheme="minorHAnsi" w:hAnsiTheme="minorHAnsi" w:cstheme="minorHAnsi"/>
          <w:szCs w:val="22"/>
        </w:rPr>
      </w:pPr>
      <w:bookmarkStart w:id="69" w:name="_Toc392245278"/>
      <w:r>
        <w:rPr>
          <w:rFonts w:asciiTheme="minorHAnsi" w:hAnsiTheme="minorHAnsi" w:cstheme="minorHAnsi"/>
          <w:szCs w:val="22"/>
        </w:rPr>
        <w:lastRenderedPageBreak/>
        <w:t>Κρίσιμοι Παράγοντες Επιτυχίας του Έργου</w:t>
      </w:r>
      <w:bookmarkEnd w:id="69"/>
    </w:p>
    <w:p w:rsidR="00F21474" w:rsidRPr="00F21474" w:rsidRDefault="00F21474" w:rsidP="00F21474">
      <w:pPr>
        <w:spacing w:before="60"/>
        <w:rPr>
          <w:rFonts w:asciiTheme="minorHAnsi" w:hAnsiTheme="minorHAnsi"/>
          <w:szCs w:val="22"/>
        </w:rPr>
      </w:pPr>
      <w:r w:rsidRPr="00F21474">
        <w:rPr>
          <w:rFonts w:asciiTheme="minorHAnsi" w:hAnsiTheme="minorHAnsi"/>
          <w:szCs w:val="22"/>
        </w:rPr>
        <w:t>Οι πρώτες εκτιμήσεις για τους κρίσιμους παράγοντες επιτυχίας του έργου παρατίθενται στον πίνακα που ακολουθεί.</w:t>
      </w:r>
    </w:p>
    <w:tbl>
      <w:tblPr>
        <w:tblW w:w="0" w:type="auto"/>
        <w:tblInd w:w="108" w:type="dxa"/>
        <w:tblLook w:val="01E0"/>
      </w:tblPr>
      <w:tblGrid>
        <w:gridCol w:w="3261"/>
        <w:gridCol w:w="1417"/>
        <w:gridCol w:w="4961"/>
      </w:tblGrid>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Κρίσιμος Παράγοντας Επιτυχίας</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Τύπος</w:t>
            </w:r>
            <w:r w:rsidRPr="00F21474">
              <w:rPr>
                <w:rStyle w:val="ae"/>
                <w:rFonts w:asciiTheme="minorHAnsi" w:hAnsiTheme="minorHAnsi"/>
                <w:b w:val="0"/>
                <w:bCs/>
                <w:szCs w:val="22"/>
              </w:rPr>
              <w:footnoteReference w:id="1"/>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Σχετικές Ενέργειες Αντιμετώπισης</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Ισχυρό και ευέλικτο σχήμα Διοίκησης του Έργου</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Οργανωτικός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Η Αναθέτουσα Αρχή θα λάβει τα κατάλληλα μέτρα και θα αξιοποιήσει τους διαθέσιμους πόρους.</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Υλοποίηση των παράπλευρων δράσεων</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Διοικητικός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cs="Tahoma"/>
                <w:szCs w:val="22"/>
              </w:rPr>
            </w:pPr>
            <w:r w:rsidRPr="00F21474">
              <w:rPr>
                <w:rFonts w:asciiTheme="minorHAnsi" w:hAnsiTheme="minorHAnsi" w:cs="Tahoma"/>
                <w:szCs w:val="22"/>
              </w:rPr>
              <w:t>Θεσμικές αλλαγές</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Κανονιστικός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cs="Tahoma"/>
                <w:szCs w:val="22"/>
              </w:rPr>
            </w:pPr>
            <w:r w:rsidRPr="00F21474">
              <w:rPr>
                <w:rFonts w:asciiTheme="minorHAnsi" w:hAnsiTheme="minorHAnsi" w:cs="Tahoma"/>
                <w:szCs w:val="22"/>
              </w:rPr>
              <w:t>Οργανωτικές αλλαγές</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Οργανωτικός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cs="Tahoma"/>
                <w:szCs w:val="22"/>
              </w:rPr>
            </w:pPr>
            <w:r w:rsidRPr="00F21474">
              <w:rPr>
                <w:rFonts w:asciiTheme="minorHAnsi" w:hAnsiTheme="minorHAnsi" w:cs="Tahoma"/>
                <w:szCs w:val="22"/>
              </w:rPr>
              <w:t>Αναβαθμίσεις πληροφοριακών συστημάτων</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Τεχνολογικός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cs="Tahoma"/>
                <w:szCs w:val="22"/>
              </w:rPr>
            </w:pPr>
            <w:r w:rsidRPr="00F21474">
              <w:rPr>
                <w:rFonts w:asciiTheme="minorHAnsi" w:hAnsiTheme="minorHAnsi" w:cs="Tahoma"/>
                <w:szCs w:val="22"/>
              </w:rPr>
              <w:t>Προμήθεια περιφερειακού εξοπλισμού κλπ</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Τεχνολογικός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bl>
    <w:p w:rsidR="00F21474" w:rsidRPr="00F21474" w:rsidRDefault="00F21474" w:rsidP="00F21474">
      <w:pPr>
        <w:rPr>
          <w:rFonts w:asciiTheme="minorHAnsi" w:hAnsiTheme="minorHAnsi"/>
          <w:szCs w:val="22"/>
        </w:rPr>
      </w:pPr>
      <w:r w:rsidRPr="00F21474">
        <w:rPr>
          <w:rFonts w:asciiTheme="minorHAnsi" w:hAnsiTheme="minorHAnsi"/>
          <w:szCs w:val="22"/>
        </w:rPr>
        <w:t>Οι παραπάνω προσδιορισμοί μπορεί αρχικά να είναι ενός τύπου, αλλά να επιφέρουν αλλαγές διαφορετικών τύπων. Πχ μία κανονιστική αλλαγή να επιφέρει μία ή περισσότερες οργανωτικές αλλαγές, και μία οργανωτική αλλαγή να επιφέρει μία ή περισσότερες τεχνολογικές αλλαγές κοκ.</w:t>
      </w:r>
    </w:p>
    <w:p w:rsidR="00F21474" w:rsidRDefault="00F21474" w:rsidP="00F21474">
      <w:pPr>
        <w:spacing w:before="60"/>
        <w:rPr>
          <w:rFonts w:asciiTheme="minorHAnsi" w:hAnsiTheme="minorHAnsi"/>
          <w:bCs/>
          <w:szCs w:val="22"/>
        </w:rPr>
      </w:pPr>
      <w:r w:rsidRPr="00F21474">
        <w:rPr>
          <w:rFonts w:asciiTheme="minorHAnsi" w:hAnsiTheme="minorHAnsi"/>
          <w:bCs/>
          <w:szCs w:val="22"/>
        </w:rPr>
        <w:t>Επισημαίνεται ότι οι παραπάνω κρίσιμοι παράγοντες επιτυχίας το έργου είναι ενδεικτικοί. Οι υποψήφιοι ανάδοχοι οφείλουν στην προσφορά τους να αναπτύξουν την δική τους προσέγγιση πάνω στους παράγοντες επιτυχίας και κινδύνους του έργου.</w:t>
      </w:r>
    </w:p>
    <w:p w:rsidR="00183305" w:rsidRDefault="00183305" w:rsidP="00183305">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70" w:name="_Toc392245279"/>
      <w:r>
        <w:rPr>
          <w:rFonts w:asciiTheme="minorHAnsi" w:hAnsiTheme="minorHAnsi" w:cstheme="minorHAnsi"/>
          <w:sz w:val="22"/>
          <w:szCs w:val="22"/>
          <w:u w:val="none"/>
        </w:rPr>
        <w:t>ΛΕΙΤΟΥΡΓΙΚΕΣ ΚΑΙ ΤΕΧΝΙΚΕΣ ΠΡΟΔΙΑΓΡΑΦΕΣ ΤΟΥ ΕΡΓΟΥ</w:t>
      </w:r>
      <w:bookmarkEnd w:id="70"/>
    </w:p>
    <w:p w:rsidR="00F21474" w:rsidRPr="00A55274" w:rsidRDefault="00A55274" w:rsidP="00A55274">
      <w:pPr>
        <w:pStyle w:val="30"/>
        <w:tabs>
          <w:tab w:val="num" w:pos="720"/>
        </w:tabs>
        <w:spacing w:before="60" w:after="0"/>
        <w:ind w:left="720"/>
        <w:rPr>
          <w:rFonts w:asciiTheme="minorHAnsi" w:hAnsiTheme="minorHAnsi" w:cstheme="minorHAnsi"/>
          <w:szCs w:val="22"/>
        </w:rPr>
      </w:pPr>
      <w:bookmarkStart w:id="71" w:name="_Toc302668839"/>
      <w:bookmarkStart w:id="72" w:name="_Toc302668911"/>
      <w:bookmarkStart w:id="73" w:name="_Toc302668983"/>
      <w:bookmarkStart w:id="74" w:name="_Toc325701541"/>
      <w:bookmarkStart w:id="75" w:name="_Toc391302227"/>
      <w:bookmarkStart w:id="76" w:name="_Toc391302272"/>
      <w:bookmarkStart w:id="77" w:name="_Toc391302588"/>
      <w:bookmarkStart w:id="78" w:name="_Toc392245280"/>
      <w:r>
        <w:rPr>
          <w:rFonts w:asciiTheme="minorHAnsi" w:hAnsiTheme="minorHAnsi" w:cstheme="minorHAnsi"/>
          <w:szCs w:val="22"/>
        </w:rPr>
        <w:t>Τεχνολογίες και Σχέδιο Υλοποίησης Έργου</w:t>
      </w:r>
      <w:bookmarkEnd w:id="71"/>
      <w:bookmarkEnd w:id="72"/>
      <w:bookmarkEnd w:id="73"/>
      <w:bookmarkEnd w:id="74"/>
      <w:bookmarkEnd w:id="75"/>
      <w:bookmarkEnd w:id="76"/>
      <w:bookmarkEnd w:id="77"/>
      <w:bookmarkEnd w:id="78"/>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Οι γενικές αρχές που θα διέπουν το σύνολο του συστήματος σε λειτουργικό και τεχνολογικό επίπεδο περιλαμβάνουν:</w:t>
      </w:r>
    </w:p>
    <w:p w:rsidR="00F21474" w:rsidRPr="00F21474" w:rsidRDefault="00F21474" w:rsidP="00954A28">
      <w:pPr>
        <w:numPr>
          <w:ilvl w:val="0"/>
          <w:numId w:val="75"/>
        </w:numPr>
        <w:spacing w:before="60" w:after="0"/>
        <w:rPr>
          <w:rFonts w:asciiTheme="minorHAnsi" w:hAnsiTheme="minorHAnsi" w:cs="Tahoma"/>
          <w:szCs w:val="22"/>
        </w:rPr>
      </w:pPr>
      <w:r w:rsidRPr="00F21474">
        <w:rPr>
          <w:rFonts w:asciiTheme="minorHAnsi" w:hAnsiTheme="minorHAnsi" w:cs="Tahoma"/>
          <w:szCs w:val="22"/>
        </w:rPr>
        <w:t>υψηλή διαθεσιμότητα,  αυξημένη υπολογιστική πυκνότητα</w:t>
      </w:r>
    </w:p>
    <w:p w:rsidR="00F21474" w:rsidRPr="00F21474" w:rsidRDefault="00F21474" w:rsidP="00954A28">
      <w:pPr>
        <w:numPr>
          <w:ilvl w:val="0"/>
          <w:numId w:val="75"/>
        </w:numPr>
        <w:spacing w:before="60" w:after="0"/>
        <w:rPr>
          <w:rFonts w:asciiTheme="minorHAnsi" w:hAnsiTheme="minorHAnsi" w:cs="Tahoma"/>
          <w:szCs w:val="22"/>
        </w:rPr>
      </w:pPr>
      <w:r w:rsidRPr="00F21474">
        <w:rPr>
          <w:rFonts w:asciiTheme="minorHAnsi" w:hAnsiTheme="minorHAnsi" w:cs="Tahoma"/>
          <w:szCs w:val="22"/>
        </w:rPr>
        <w:lastRenderedPageBreak/>
        <w:t>δυνατότητα εγκατάστασης βάσεων δεδομένων και γενικώς επεξεργασίας μεγάλου όγκου δεδομένων, ανταπόκρισης πραγματικού χρόνου</w:t>
      </w:r>
    </w:p>
    <w:p w:rsidR="00F21474" w:rsidRPr="00F21474" w:rsidRDefault="00F21474" w:rsidP="00954A28">
      <w:pPr>
        <w:numPr>
          <w:ilvl w:val="0"/>
          <w:numId w:val="75"/>
        </w:numPr>
        <w:spacing w:before="60" w:after="0"/>
        <w:rPr>
          <w:rFonts w:asciiTheme="minorHAnsi" w:hAnsiTheme="minorHAnsi" w:cs="Tahoma"/>
          <w:szCs w:val="22"/>
        </w:rPr>
      </w:pPr>
      <w:r w:rsidRPr="00F21474">
        <w:rPr>
          <w:rFonts w:asciiTheme="minorHAnsi" w:hAnsiTheme="minorHAnsi" w:cs="Tahoma"/>
          <w:szCs w:val="22"/>
        </w:rPr>
        <w:t xml:space="preserve">συνδεσιμότητα υψηλής ταχύτητας στο δίκτυο της ΗΔΙΚΑ ( </w:t>
      </w:r>
      <w:proofErr w:type="spellStart"/>
      <w:r w:rsidRPr="00F21474">
        <w:rPr>
          <w:rFonts w:asciiTheme="minorHAnsi" w:hAnsiTheme="minorHAnsi" w:cs="Tahoma"/>
          <w:szCs w:val="22"/>
        </w:rPr>
        <w:t>Ethernet</w:t>
      </w:r>
      <w:proofErr w:type="spellEnd"/>
      <w:r w:rsidRPr="00F21474">
        <w:rPr>
          <w:rFonts w:asciiTheme="minorHAnsi" w:hAnsiTheme="minorHAnsi" w:cs="Tahoma"/>
          <w:szCs w:val="22"/>
        </w:rPr>
        <w:t xml:space="preserve"> και,  </w:t>
      </w:r>
      <w:proofErr w:type="spellStart"/>
      <w:r w:rsidRPr="00F21474">
        <w:rPr>
          <w:rFonts w:asciiTheme="minorHAnsi" w:hAnsiTheme="minorHAnsi" w:cs="Tahoma"/>
          <w:szCs w:val="22"/>
        </w:rPr>
        <w:t>fibre</w:t>
      </w:r>
      <w:proofErr w:type="spellEnd"/>
      <w:r w:rsidRPr="00F21474">
        <w:rPr>
          <w:rFonts w:asciiTheme="minorHAnsi" w:hAnsiTheme="minorHAnsi" w:cs="Tahoma"/>
          <w:szCs w:val="22"/>
        </w:rPr>
        <w:t>) ,</w:t>
      </w:r>
    </w:p>
    <w:p w:rsidR="00F21474" w:rsidRDefault="00F21474" w:rsidP="00954A28">
      <w:pPr>
        <w:numPr>
          <w:ilvl w:val="0"/>
          <w:numId w:val="75"/>
        </w:numPr>
        <w:spacing w:before="60" w:after="0"/>
        <w:rPr>
          <w:rFonts w:asciiTheme="minorHAnsi" w:hAnsiTheme="minorHAnsi" w:cs="Tahoma"/>
          <w:szCs w:val="22"/>
        </w:rPr>
      </w:pPr>
      <w:r w:rsidRPr="00F21474">
        <w:rPr>
          <w:rFonts w:asciiTheme="minorHAnsi" w:hAnsiTheme="minorHAnsi" w:cs="Tahoma"/>
          <w:szCs w:val="22"/>
        </w:rPr>
        <w:t xml:space="preserve">διασφάλιση εφεδρείας δεδομένων νέας τεχνολογίας εγγραφής και σε μαγνητικό δίσκο,  συμβατότητα με τα υπάρχοντα συστήματα, πρόβλεψη  δημιουργίας εφεδρείας δεδομένων ανάνηψης από καταστροφή. </w:t>
      </w:r>
    </w:p>
    <w:p w:rsidR="00A55274" w:rsidRDefault="00A55274" w:rsidP="00A55274">
      <w:pPr>
        <w:pStyle w:val="30"/>
        <w:tabs>
          <w:tab w:val="num" w:pos="720"/>
        </w:tabs>
        <w:spacing w:before="60" w:after="0"/>
        <w:ind w:left="720"/>
        <w:rPr>
          <w:rFonts w:asciiTheme="minorHAnsi" w:hAnsiTheme="minorHAnsi" w:cstheme="minorHAnsi"/>
          <w:szCs w:val="22"/>
        </w:rPr>
      </w:pPr>
      <w:bookmarkStart w:id="79" w:name="_Toc392245281"/>
      <w:r>
        <w:rPr>
          <w:rFonts w:asciiTheme="minorHAnsi" w:hAnsiTheme="minorHAnsi" w:cstheme="minorHAnsi"/>
          <w:szCs w:val="22"/>
        </w:rPr>
        <w:t>Λειτουργικά Χαρακτηριστικά Εξοπλισμού</w:t>
      </w:r>
      <w:bookmarkEnd w:id="79"/>
    </w:p>
    <w:p w:rsidR="00F21474" w:rsidRPr="00F21474" w:rsidRDefault="00F21474" w:rsidP="00954A28">
      <w:pPr>
        <w:numPr>
          <w:ilvl w:val="0"/>
          <w:numId w:val="72"/>
        </w:numPr>
        <w:tabs>
          <w:tab w:val="clear" w:pos="480"/>
          <w:tab w:val="num" w:pos="284"/>
        </w:tabs>
        <w:spacing w:before="60" w:after="0"/>
        <w:ind w:left="284" w:right="42" w:hanging="284"/>
        <w:rPr>
          <w:rFonts w:asciiTheme="minorHAnsi" w:hAnsiTheme="minorHAnsi" w:cs="Calibri"/>
          <w:b/>
          <w:color w:val="000000"/>
          <w:szCs w:val="22"/>
        </w:rPr>
      </w:pPr>
      <w:r w:rsidRPr="00F21474">
        <w:rPr>
          <w:rFonts w:asciiTheme="minorHAnsi" w:hAnsiTheme="minorHAnsi" w:cs="Calibri"/>
          <w:b/>
          <w:color w:val="000000"/>
          <w:szCs w:val="22"/>
        </w:rPr>
        <w:t>Εξοπλισμός (</w:t>
      </w:r>
      <w:r w:rsidRPr="00F21474">
        <w:rPr>
          <w:rFonts w:asciiTheme="minorHAnsi" w:hAnsiTheme="minorHAnsi" w:cs="Calibri"/>
          <w:b/>
          <w:color w:val="000000"/>
          <w:szCs w:val="22"/>
          <w:lang w:val="en-US"/>
        </w:rPr>
        <w:t>Hardware</w:t>
      </w:r>
      <w:r w:rsidRPr="00F21474">
        <w:rPr>
          <w:rFonts w:asciiTheme="minorHAnsi" w:hAnsiTheme="minorHAnsi" w:cs="Calibri"/>
          <w:b/>
          <w:color w:val="000000"/>
          <w:szCs w:val="22"/>
        </w:rPr>
        <w:t>):</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Προμήθεια εξυπηρετητών, οι οποίοι θα μπορούν να έχουν την δυνατότητα να λειτουργούν σε διάταξη υψηλής διαθεσιμότητας και εφεδρείας.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Προμήθεια συστήματος </w:t>
      </w:r>
      <w:proofErr w:type="spellStart"/>
      <w:r w:rsidRPr="00F21474">
        <w:rPr>
          <w:rFonts w:asciiTheme="minorHAnsi" w:hAnsiTheme="minorHAnsi"/>
          <w:szCs w:val="22"/>
        </w:rPr>
        <w:t>Storage</w:t>
      </w:r>
      <w:proofErr w:type="spellEnd"/>
      <w:r w:rsidRPr="00F21474">
        <w:rPr>
          <w:rFonts w:asciiTheme="minorHAnsi" w:hAnsiTheme="minorHAnsi"/>
          <w:szCs w:val="22"/>
        </w:rPr>
        <w:t xml:space="preserve"> με τα υποσυστήματα του, και το(ή τα) βασικό(ά) σασί του το οποίο θα έχει χαρακτηριστικά ώστε να λειτουργεί σε διάταξη υψηλής διαθεσιμότητας και εφεδρείας στο οποίο θα τηρούνται τα δεδομένα των εφαρμογών.</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Προμήθεια μονάδων οπτικών μεταγωγών δεδομένων για το σύστημα </w:t>
      </w:r>
      <w:r w:rsidRPr="00F21474">
        <w:rPr>
          <w:rFonts w:asciiTheme="minorHAnsi" w:hAnsiTheme="minorHAnsi"/>
          <w:szCs w:val="22"/>
          <w:lang w:val="en-US"/>
        </w:rPr>
        <w:t>Storage</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Η προμήθεια ικριώματος/ων ύψους 42U (</w:t>
      </w:r>
      <w:proofErr w:type="spellStart"/>
      <w:r w:rsidRPr="00F21474">
        <w:rPr>
          <w:rFonts w:asciiTheme="minorHAnsi" w:hAnsiTheme="minorHAnsi"/>
          <w:szCs w:val="22"/>
        </w:rPr>
        <w:t>Racks</w:t>
      </w:r>
      <w:proofErr w:type="spellEnd"/>
      <w:r w:rsidRPr="00F21474">
        <w:rPr>
          <w:rFonts w:asciiTheme="minorHAnsi" w:hAnsiTheme="minorHAnsi"/>
          <w:szCs w:val="22"/>
        </w:rPr>
        <w:t>), ικανό/α να φιλοξενήσει/σουν, όλο τον προσφερόμενο εξοπλισμό.</w:t>
      </w:r>
    </w:p>
    <w:p w:rsidR="00F21474" w:rsidRPr="00F21474" w:rsidRDefault="00F21474" w:rsidP="00954A28">
      <w:pPr>
        <w:numPr>
          <w:ilvl w:val="0"/>
          <w:numId w:val="72"/>
        </w:numPr>
        <w:tabs>
          <w:tab w:val="clear" w:pos="480"/>
          <w:tab w:val="num" w:pos="284"/>
        </w:tabs>
        <w:spacing w:before="60" w:after="0"/>
        <w:ind w:left="284" w:right="42" w:hanging="284"/>
        <w:rPr>
          <w:rFonts w:asciiTheme="minorHAnsi" w:hAnsiTheme="minorHAnsi" w:cs="Calibri"/>
          <w:b/>
          <w:color w:val="000000"/>
          <w:szCs w:val="22"/>
        </w:rPr>
      </w:pPr>
      <w:bookmarkStart w:id="80" w:name="_Toc304815948"/>
      <w:r w:rsidRPr="00F21474">
        <w:rPr>
          <w:rFonts w:asciiTheme="minorHAnsi" w:hAnsiTheme="minorHAnsi" w:cs="Calibri"/>
          <w:b/>
          <w:color w:val="000000"/>
          <w:szCs w:val="22"/>
        </w:rPr>
        <w:t>Χαρακτηριστικά εξοπλισμού προτεινόμενης λύσης</w:t>
      </w:r>
      <w:bookmarkEnd w:id="80"/>
      <w:r w:rsidRPr="00F21474">
        <w:rPr>
          <w:rFonts w:asciiTheme="minorHAnsi" w:hAnsiTheme="minorHAnsi" w:cs="Calibri"/>
          <w:b/>
          <w:color w:val="000000"/>
          <w:szCs w:val="22"/>
        </w:rPr>
        <w:t xml:space="preserve"> </w:t>
      </w:r>
    </w:p>
    <w:p w:rsidR="00F21474" w:rsidRPr="00F21474" w:rsidRDefault="00F21474" w:rsidP="00F21474">
      <w:pPr>
        <w:spacing w:before="60"/>
        <w:rPr>
          <w:rFonts w:asciiTheme="minorHAnsi" w:hAnsiTheme="minorHAnsi" w:cs="Calibri"/>
          <w:szCs w:val="22"/>
        </w:rPr>
      </w:pPr>
      <w:r w:rsidRPr="00F21474">
        <w:rPr>
          <w:rFonts w:asciiTheme="minorHAnsi" w:hAnsiTheme="minorHAnsi" w:cs="Calibri"/>
          <w:szCs w:val="22"/>
        </w:rPr>
        <w:t xml:space="preserve">Ο στόχος της προτεινόμενης λύσης είναι η εφαρμογή και υλοποίηση ενός ιδιωτικού </w:t>
      </w:r>
      <w:proofErr w:type="spellStart"/>
      <w:r w:rsidRPr="00F21474">
        <w:rPr>
          <w:rFonts w:asciiTheme="minorHAnsi" w:hAnsiTheme="minorHAnsi" w:cs="Calibri"/>
          <w:szCs w:val="22"/>
        </w:rPr>
        <w:t>Cloud</w:t>
      </w:r>
      <w:proofErr w:type="spellEnd"/>
      <w:r w:rsidRPr="00F21474">
        <w:rPr>
          <w:rFonts w:asciiTheme="minorHAnsi" w:hAnsiTheme="minorHAnsi" w:cs="Calibri"/>
          <w:szCs w:val="22"/>
        </w:rPr>
        <w:t xml:space="preserve"> στο οποίο θα ενταχθεί το σύνολο των πόρων που θα διατεθούν για την παροχή ηλεκτρονικών υπηρεσιών που αφορούν στη στρατηγική ανάπτυξη της κοινωνικής ασφάλισης.</w:t>
      </w:r>
    </w:p>
    <w:p w:rsidR="00F21474" w:rsidRPr="00F21474" w:rsidRDefault="00F21474" w:rsidP="00F21474">
      <w:pPr>
        <w:spacing w:before="60"/>
        <w:rPr>
          <w:rFonts w:asciiTheme="minorHAnsi" w:hAnsiTheme="minorHAnsi" w:cs="Calibri"/>
          <w:szCs w:val="22"/>
        </w:rPr>
      </w:pPr>
      <w:r w:rsidRPr="00F21474">
        <w:rPr>
          <w:rFonts w:asciiTheme="minorHAnsi" w:hAnsiTheme="minorHAnsi" w:cs="Calibri"/>
          <w:szCs w:val="22"/>
        </w:rPr>
        <w:t>Μερικά από τα βασικά οφέλη τα οποία προσφέρει η λύση είναι τα παρακάτω:</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Σημαντικά υψηλότερη αξιοποίηση των διαθέσιμων πόρων και δημιουργίας μια δυναμικής δομής που θα προσαρμόζεται εύκολα στις εκάστοτε ανάγκες του οργανισμού.</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Μείωση του συνολικού κόστους της φυσικής υποδομής (TCO).</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Μείωση της απαιτούμενης διαχείρισης του περιβάλλοντος.</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Αύξηση διαθεσιμότητας των εφαρμογών και τις υποδομής.</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Εύκολη και διάφανη αναβάθμιση ή επέκταση χωρίς να επηρεάζεται η λειτουργία του οργανισμού.</w:t>
      </w:r>
    </w:p>
    <w:p w:rsidR="00F21474" w:rsidRPr="00F21474" w:rsidRDefault="00F21474" w:rsidP="00F21474">
      <w:pPr>
        <w:rPr>
          <w:rFonts w:asciiTheme="minorHAnsi" w:hAnsiTheme="minorHAnsi" w:cs="Calibri"/>
          <w:szCs w:val="22"/>
        </w:rPr>
      </w:pPr>
      <w:r w:rsidRPr="00F21474">
        <w:rPr>
          <w:rFonts w:asciiTheme="minorHAnsi" w:hAnsiTheme="minorHAnsi" w:cs="Calibri"/>
          <w:szCs w:val="22"/>
        </w:rPr>
        <w:t>Για την υλοποίηση του έργου θα χρειαστούν μία σειρά από προϊόντα και υπηρεσίες που θα συμβάλουν στην δημιουργία ενός σταθερού, ευέλικτου και εύκολου στην διαχείριση συστήματος. Η προτεινόμενη λύση πέρα από τα απαιτούμενα χαρακτηριστικά διαθέτει μοναδική ευελιξία και ευκολία στην διαχείριση καθώς και αξιοπιστία. Άρα, για την υλοποίηση κρίνεται απαραίτητο ότι θα χρειαστούν εξυπηρετητές, σύστημα αποθήκευσης δεδομένων (</w:t>
      </w:r>
      <w:proofErr w:type="spellStart"/>
      <w:r w:rsidRPr="00F21474">
        <w:rPr>
          <w:rFonts w:asciiTheme="minorHAnsi" w:hAnsiTheme="minorHAnsi" w:cs="Calibri"/>
          <w:szCs w:val="22"/>
        </w:rPr>
        <w:t>On</w:t>
      </w:r>
      <w:proofErr w:type="spellEnd"/>
      <w:r w:rsidRPr="00F21474">
        <w:rPr>
          <w:rFonts w:asciiTheme="minorHAnsi" w:hAnsiTheme="minorHAnsi" w:cs="Calibri"/>
          <w:szCs w:val="22"/>
        </w:rPr>
        <w:t xml:space="preserve"> </w:t>
      </w:r>
      <w:proofErr w:type="spellStart"/>
      <w:r w:rsidRPr="00F21474">
        <w:rPr>
          <w:rFonts w:asciiTheme="minorHAnsi" w:hAnsiTheme="minorHAnsi" w:cs="Calibri"/>
          <w:szCs w:val="22"/>
        </w:rPr>
        <w:t>Line</w:t>
      </w:r>
      <w:proofErr w:type="spellEnd"/>
      <w:r w:rsidRPr="00F21474">
        <w:rPr>
          <w:rFonts w:asciiTheme="minorHAnsi" w:hAnsiTheme="minorHAnsi" w:cs="Calibri"/>
          <w:szCs w:val="22"/>
        </w:rPr>
        <w:t xml:space="preserve"> </w:t>
      </w:r>
      <w:proofErr w:type="spellStart"/>
      <w:r w:rsidRPr="00F21474">
        <w:rPr>
          <w:rFonts w:asciiTheme="minorHAnsi" w:hAnsiTheme="minorHAnsi" w:cs="Calibri"/>
          <w:szCs w:val="22"/>
        </w:rPr>
        <w:t>Storage</w:t>
      </w:r>
      <w:proofErr w:type="spellEnd"/>
      <w:r w:rsidRPr="00F21474">
        <w:rPr>
          <w:rFonts w:asciiTheme="minorHAnsi" w:hAnsiTheme="minorHAnsi" w:cs="Calibri"/>
          <w:szCs w:val="22"/>
        </w:rPr>
        <w:t xml:space="preserve">) και σύστημα </w:t>
      </w:r>
      <w:proofErr w:type="spellStart"/>
      <w:r w:rsidRPr="00F21474">
        <w:rPr>
          <w:rFonts w:asciiTheme="minorHAnsi" w:hAnsiTheme="minorHAnsi" w:cs="Calibri"/>
          <w:szCs w:val="22"/>
        </w:rPr>
        <w:t>online</w:t>
      </w:r>
      <w:proofErr w:type="spellEnd"/>
      <w:r w:rsidRPr="00F21474">
        <w:rPr>
          <w:rFonts w:asciiTheme="minorHAnsi" w:hAnsiTheme="minorHAnsi" w:cs="Calibri"/>
          <w:szCs w:val="22"/>
        </w:rPr>
        <w:t xml:space="preserve"> </w:t>
      </w:r>
      <w:proofErr w:type="spellStart"/>
      <w:r w:rsidRPr="00F21474">
        <w:rPr>
          <w:rFonts w:asciiTheme="minorHAnsi" w:hAnsiTheme="minorHAnsi" w:cs="Calibri"/>
          <w:szCs w:val="22"/>
        </w:rPr>
        <w:t>backup</w:t>
      </w:r>
      <w:proofErr w:type="spellEnd"/>
      <w:r w:rsidRPr="00F21474">
        <w:rPr>
          <w:rFonts w:asciiTheme="minorHAnsi" w:hAnsiTheme="minorHAnsi" w:cs="Calibri"/>
          <w:szCs w:val="22"/>
        </w:rPr>
        <w:t>. Το συνολικό σύστημα θα υποστηρίζει τις Βάσεις Δεδομένων των Φορέων, όπως είναι ήδη διαμορφωμένες στην ΗΔΙΚΑ με Σχεσιακή Βάση Δεδομένω</w:t>
      </w:r>
      <w:r w:rsidRPr="00A23C94">
        <w:rPr>
          <w:rFonts w:asciiTheme="minorHAnsi" w:hAnsiTheme="minorHAnsi" w:cs="Calibri"/>
          <w:szCs w:val="22"/>
        </w:rPr>
        <w:t xml:space="preserve">ν </w:t>
      </w:r>
      <w:proofErr w:type="spellStart"/>
      <w:r w:rsidRPr="00A23C94">
        <w:rPr>
          <w:rFonts w:asciiTheme="minorHAnsi" w:hAnsiTheme="minorHAnsi" w:cs="Calibri"/>
          <w:szCs w:val="22"/>
        </w:rPr>
        <w:t>Oracle</w:t>
      </w:r>
      <w:proofErr w:type="spellEnd"/>
      <w:r w:rsidRPr="00A23C94">
        <w:rPr>
          <w:rFonts w:asciiTheme="minorHAnsi" w:hAnsiTheme="minorHAnsi" w:cs="Calibri"/>
          <w:szCs w:val="22"/>
        </w:rPr>
        <w:t xml:space="preserve"> </w:t>
      </w:r>
      <w:proofErr w:type="spellStart"/>
      <w:r w:rsidRPr="00A23C94">
        <w:rPr>
          <w:rFonts w:asciiTheme="minorHAnsi" w:hAnsiTheme="minorHAnsi" w:cs="Calibri"/>
          <w:szCs w:val="22"/>
        </w:rPr>
        <w:t>Enterprise</w:t>
      </w:r>
      <w:proofErr w:type="spellEnd"/>
      <w:r w:rsidRPr="00A23C94">
        <w:rPr>
          <w:rFonts w:asciiTheme="minorHAnsi" w:hAnsiTheme="minorHAnsi" w:cs="Calibri"/>
          <w:szCs w:val="22"/>
        </w:rPr>
        <w:t xml:space="preserve"> </w:t>
      </w:r>
      <w:proofErr w:type="spellStart"/>
      <w:r w:rsidRPr="00A23C94">
        <w:rPr>
          <w:rFonts w:asciiTheme="minorHAnsi" w:hAnsiTheme="minorHAnsi" w:cs="Calibri"/>
          <w:szCs w:val="22"/>
        </w:rPr>
        <w:t>Edition</w:t>
      </w:r>
      <w:proofErr w:type="spellEnd"/>
      <w:r w:rsidRPr="00A23C94">
        <w:rPr>
          <w:rFonts w:asciiTheme="minorHAnsi" w:hAnsiTheme="minorHAnsi" w:cs="Calibri"/>
          <w:szCs w:val="22"/>
        </w:rPr>
        <w:t>. Η</w:t>
      </w:r>
      <w:r w:rsidRPr="00F21474">
        <w:rPr>
          <w:rFonts w:asciiTheme="minorHAnsi" w:hAnsiTheme="minorHAnsi" w:cs="Calibri"/>
          <w:szCs w:val="22"/>
        </w:rPr>
        <w:t xml:space="preserve"> εστίαση θα είναι σε συστήματα βάσεων δεδομένων, σύστημα αποθήκευσης δεδομένων, συστήματα δικτυακής διασύνδεσης  καθώς και συστήματα διασφάλισης εφεδρείας δεδομένων και σε υπηρεσίες που εξασφαλίζουν την ενίσχυση των συστημάτων βάσεων δεδομένων.</w:t>
      </w:r>
    </w:p>
    <w:p w:rsidR="00F21474" w:rsidRPr="00F21474" w:rsidRDefault="00F21474" w:rsidP="00F21474">
      <w:pPr>
        <w:spacing w:before="60"/>
        <w:rPr>
          <w:rFonts w:asciiTheme="minorHAnsi" w:hAnsiTheme="minorHAnsi" w:cs="Calibri"/>
          <w:color w:val="FF0000"/>
          <w:szCs w:val="22"/>
        </w:rPr>
      </w:pPr>
      <w:r w:rsidRPr="00F21474">
        <w:rPr>
          <w:rFonts w:asciiTheme="minorHAnsi" w:hAnsiTheme="minorHAnsi" w:cs="Calibri"/>
          <w:szCs w:val="22"/>
        </w:rPr>
        <w:t xml:space="preserve">Οι προσφερόμενοι εξυπηρετητές, όπως και η μνήμη θα είναι σύμφωνα με τις προδιαγραφές του μέρους Γ’. </w:t>
      </w:r>
    </w:p>
    <w:p w:rsidR="00F21474" w:rsidRPr="00F21474" w:rsidRDefault="00F21474" w:rsidP="00F21474">
      <w:pPr>
        <w:spacing w:before="60"/>
        <w:rPr>
          <w:rFonts w:asciiTheme="minorHAnsi" w:hAnsiTheme="minorHAnsi"/>
          <w:szCs w:val="22"/>
        </w:rPr>
      </w:pPr>
      <w:r w:rsidRPr="00F21474">
        <w:rPr>
          <w:rFonts w:asciiTheme="minorHAnsi" w:hAnsiTheme="minorHAnsi" w:cs="Calibri"/>
          <w:szCs w:val="22"/>
        </w:rPr>
        <w:t xml:space="preserve">Το κεντρικό αποθηκευτικό σύστημα προσφέρει δυνατότητες FC διασύνδεσης ενώ έχει την δυνατότητα να επεκταθεί και σε </w:t>
      </w:r>
      <w:proofErr w:type="spellStart"/>
      <w:r w:rsidRPr="00F21474">
        <w:rPr>
          <w:rFonts w:asciiTheme="minorHAnsi" w:hAnsiTheme="minorHAnsi" w:cs="Calibri"/>
          <w:szCs w:val="22"/>
        </w:rPr>
        <w:t>διασυνδεσιμότητα</w:t>
      </w:r>
      <w:proofErr w:type="spellEnd"/>
      <w:r w:rsidRPr="00F21474">
        <w:rPr>
          <w:rFonts w:asciiTheme="minorHAnsi" w:hAnsiTheme="minorHAnsi" w:cs="Calibri"/>
          <w:szCs w:val="22"/>
        </w:rPr>
        <w:t xml:space="preserve"> με προσθήκες </w:t>
      </w:r>
      <w:proofErr w:type="spellStart"/>
      <w:r w:rsidRPr="00F21474">
        <w:rPr>
          <w:rFonts w:asciiTheme="minorHAnsi" w:hAnsiTheme="minorHAnsi" w:cs="Calibri"/>
          <w:szCs w:val="22"/>
        </w:rPr>
        <w:t>iSCSI</w:t>
      </w:r>
      <w:proofErr w:type="spellEnd"/>
      <w:r w:rsidRPr="00F21474">
        <w:rPr>
          <w:rFonts w:asciiTheme="minorHAnsi" w:hAnsiTheme="minorHAnsi" w:cs="Calibri"/>
          <w:szCs w:val="22"/>
        </w:rPr>
        <w:t xml:space="preserve"> </w:t>
      </w:r>
      <w:proofErr w:type="spellStart"/>
      <w:r w:rsidRPr="00F21474">
        <w:rPr>
          <w:rFonts w:asciiTheme="minorHAnsi" w:hAnsiTheme="minorHAnsi" w:cs="Calibri"/>
          <w:szCs w:val="22"/>
        </w:rPr>
        <w:t>Controller</w:t>
      </w:r>
      <w:proofErr w:type="spellEnd"/>
      <w:r w:rsidRPr="00F21474">
        <w:rPr>
          <w:rFonts w:asciiTheme="minorHAnsi" w:hAnsiTheme="minorHAnsi" w:cs="Calibri"/>
          <w:szCs w:val="22"/>
        </w:rPr>
        <w:t xml:space="preserve">, και χωρητικότητας με την προσθήκη δίσκων ή ακόμα και νέου </w:t>
      </w:r>
      <w:r w:rsidRPr="00F21474">
        <w:rPr>
          <w:rFonts w:asciiTheme="minorHAnsi" w:hAnsiTheme="minorHAnsi" w:cs="Calibri"/>
          <w:szCs w:val="22"/>
          <w:lang w:val="en-US"/>
        </w:rPr>
        <w:t>enclosure</w:t>
      </w:r>
      <w:r w:rsidRPr="00F21474">
        <w:rPr>
          <w:rFonts w:asciiTheme="minorHAnsi" w:hAnsiTheme="minorHAnsi" w:cs="Calibri"/>
          <w:szCs w:val="22"/>
        </w:rPr>
        <w:t>.</w:t>
      </w:r>
    </w:p>
    <w:p w:rsidR="00F21474" w:rsidRPr="00F21474" w:rsidRDefault="00F21474" w:rsidP="00F21474">
      <w:pPr>
        <w:spacing w:before="60"/>
        <w:rPr>
          <w:rFonts w:asciiTheme="minorHAnsi" w:hAnsiTheme="minorHAnsi" w:cs="Calibri"/>
          <w:szCs w:val="22"/>
        </w:rPr>
      </w:pPr>
      <w:r w:rsidRPr="00F21474">
        <w:rPr>
          <w:rFonts w:asciiTheme="minorHAnsi" w:hAnsiTheme="minorHAnsi" w:cs="Calibri"/>
          <w:szCs w:val="22"/>
        </w:rPr>
        <w:t xml:space="preserve">Οι εξυπηρετητές να διαθέτουν κοινή διαχείριση ενώ εκμεταλλεύονται όλες τις δυνατότητες της υποδομής. </w:t>
      </w:r>
    </w:p>
    <w:p w:rsidR="00F21474" w:rsidRPr="00F21474" w:rsidRDefault="00F21474" w:rsidP="00F21474">
      <w:pPr>
        <w:spacing w:before="60"/>
        <w:rPr>
          <w:rFonts w:asciiTheme="minorHAnsi" w:hAnsiTheme="minorHAnsi" w:cs="Calibri"/>
          <w:szCs w:val="22"/>
        </w:rPr>
      </w:pPr>
      <w:r w:rsidRPr="00F21474">
        <w:rPr>
          <w:rFonts w:asciiTheme="minorHAnsi" w:hAnsiTheme="minorHAnsi" w:cs="Calibri"/>
          <w:szCs w:val="22"/>
        </w:rPr>
        <w:t>Αναλυτικότερα:</w:t>
      </w:r>
    </w:p>
    <w:p w:rsidR="00F21474" w:rsidRPr="00F21474" w:rsidRDefault="00F21474" w:rsidP="00954A28">
      <w:pPr>
        <w:pStyle w:val="aff5"/>
        <w:numPr>
          <w:ilvl w:val="0"/>
          <w:numId w:val="80"/>
        </w:numPr>
        <w:spacing w:before="60" w:after="120" w:line="240" w:lineRule="auto"/>
        <w:contextualSpacing w:val="0"/>
        <w:jc w:val="both"/>
        <w:rPr>
          <w:rFonts w:asciiTheme="minorHAnsi" w:hAnsiTheme="minorHAnsi" w:cs="Calibri"/>
          <w:b/>
        </w:rPr>
      </w:pPr>
      <w:r w:rsidRPr="00F21474">
        <w:rPr>
          <w:rFonts w:asciiTheme="minorHAnsi" w:hAnsiTheme="minorHAnsi" w:cs="Calibri"/>
          <w:b/>
        </w:rPr>
        <w:t>Προμήθεια Υλικού (</w:t>
      </w:r>
      <w:proofErr w:type="spellStart"/>
      <w:r w:rsidRPr="00F21474">
        <w:rPr>
          <w:rFonts w:asciiTheme="minorHAnsi" w:hAnsiTheme="minorHAnsi" w:cs="Calibri"/>
          <w:b/>
        </w:rPr>
        <w:t>Hardware</w:t>
      </w:r>
      <w:proofErr w:type="spellEnd"/>
      <w:r w:rsidRPr="00F21474">
        <w:rPr>
          <w:rFonts w:asciiTheme="minorHAnsi" w:hAnsiTheme="minorHAnsi" w:cs="Calibri"/>
          <w:b/>
        </w:rPr>
        <w:t>):</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Συστήματα βάσεων δεδομένων και σύστημα αποθήκευσης δεδομένων.</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Και συγκεκριμένα συστοιχία Συστημάτων Βάσεων Δεδομένων με τα παρακάτω χαρακτηριστικά:</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lastRenderedPageBreak/>
        <w:t xml:space="preserve">Σύνολο διαθέσιμων </w:t>
      </w:r>
      <w:proofErr w:type="spellStart"/>
      <w:r w:rsidRPr="00F21474">
        <w:rPr>
          <w:rFonts w:asciiTheme="minorHAnsi" w:hAnsiTheme="minorHAnsi" w:cs="Calibri"/>
        </w:rPr>
        <w:t>cores</w:t>
      </w:r>
      <w:proofErr w:type="spellEnd"/>
      <w:r w:rsidRPr="00F21474">
        <w:rPr>
          <w:rFonts w:asciiTheme="minorHAnsi" w:hAnsiTheme="minorHAnsi" w:cs="Calibri"/>
        </w:rPr>
        <w:t xml:space="preserve"> για συστοιχία Συστημάτων Βάσεων Δεδομένων : ≥ 84</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Σύνολο διαθέσιμων </w:t>
      </w:r>
      <w:proofErr w:type="spellStart"/>
      <w:r w:rsidRPr="00F21474">
        <w:rPr>
          <w:rFonts w:asciiTheme="minorHAnsi" w:hAnsiTheme="minorHAnsi" w:cs="Calibri"/>
        </w:rPr>
        <w:t>cores</w:t>
      </w:r>
      <w:proofErr w:type="spellEnd"/>
      <w:r w:rsidRPr="00F21474">
        <w:rPr>
          <w:rFonts w:asciiTheme="minorHAnsi" w:hAnsiTheme="minorHAnsi" w:cs="Calibri"/>
        </w:rPr>
        <w:t xml:space="preserve"> για διαχείριση : ≥ 12</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Σύνολο διαθέσιμης μνήμης για το σύνολο των προσφερομένων εξυπηρετητών:  ≥ 800 GB</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Συνολικό εύρος ζώνης για σύνδεση με σύστημα αποθήκευσης 160 </w:t>
      </w:r>
      <w:proofErr w:type="spellStart"/>
      <w:r w:rsidRPr="00F21474">
        <w:rPr>
          <w:rFonts w:asciiTheme="minorHAnsi" w:hAnsiTheme="minorHAnsi" w:cs="Calibri"/>
        </w:rPr>
        <w:t>Gbps</w:t>
      </w:r>
      <w:proofErr w:type="spellEnd"/>
      <w:r w:rsidRPr="00F21474">
        <w:rPr>
          <w:rFonts w:asciiTheme="minorHAnsi" w:hAnsiTheme="minorHAnsi" w:cs="Calibri"/>
        </w:rPr>
        <w:t xml:space="preserve"> με </w:t>
      </w:r>
      <w:r w:rsidRPr="00F21474">
        <w:rPr>
          <w:rFonts w:asciiTheme="minorHAnsi" w:hAnsiTheme="minorHAnsi" w:cs="Calibri"/>
          <w:lang w:val="en-US"/>
        </w:rPr>
        <w:t>controllers</w:t>
      </w:r>
      <w:r w:rsidRPr="00F21474">
        <w:rPr>
          <w:rFonts w:asciiTheme="minorHAnsi" w:hAnsiTheme="minorHAnsi" w:cs="Calibri"/>
        </w:rPr>
        <w:t xml:space="preserve"> HBA FC ή αντίστοιχης ή καλύτερης τεχνολογίας, με θύρες ταχύτητας ≥ 16 </w:t>
      </w:r>
      <w:proofErr w:type="spellStart"/>
      <w:r w:rsidRPr="00F21474">
        <w:rPr>
          <w:rFonts w:asciiTheme="minorHAnsi" w:hAnsiTheme="minorHAnsi" w:cs="Calibri"/>
        </w:rPr>
        <w:t>Gbps</w:t>
      </w:r>
      <w:proofErr w:type="spellEnd"/>
      <w:r w:rsidRPr="00F21474">
        <w:rPr>
          <w:rFonts w:asciiTheme="minorHAnsi" w:hAnsiTheme="minorHAnsi" w:cs="Calibri"/>
        </w:rPr>
        <w:t xml:space="preserve"> έκαστη για το σύνολο της συστοιχίας.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Ελεγκτής δίσκων με υποστήριξη RAID-1. Οι δίσκοι να βρίσκονται στη διάταξη RAID-1.</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proofErr w:type="spellStart"/>
      <w:r w:rsidRPr="00F21474">
        <w:rPr>
          <w:rFonts w:asciiTheme="minorHAnsi" w:hAnsiTheme="minorHAnsi" w:cs="Calibri"/>
        </w:rPr>
        <w:t>Raw</w:t>
      </w:r>
      <w:proofErr w:type="spellEnd"/>
      <w:r w:rsidRPr="00F21474">
        <w:rPr>
          <w:rFonts w:asciiTheme="minorHAnsi" w:hAnsiTheme="minorHAnsi" w:cs="Calibri"/>
        </w:rPr>
        <w:t xml:space="preserve"> χωρητικότητα έκαστου δίσκου ≥ 600 GΒ</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Οι εξυπηρετητές πρέπει να διαθέτουν τοπικά αποθηκευτικά μέσα συνολικής χωρητικότητας 2.4 ΤΒ πριν την εφαρμογή RAID.</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Ταχύτητα περιστροφής ≥ 10.000 </w:t>
      </w:r>
      <w:proofErr w:type="spellStart"/>
      <w:r w:rsidRPr="00F21474">
        <w:rPr>
          <w:rFonts w:asciiTheme="minorHAnsi" w:hAnsiTheme="minorHAnsi" w:cs="Calibri"/>
        </w:rPr>
        <w:t>rpm</w:t>
      </w:r>
      <w:proofErr w:type="spellEnd"/>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Σχετικά με τους επεξεργαστές: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Ο χρονισμός των προσφερόμενων CPU θα είναι ο μεγαλύτερος που προσφέρεται από τον κατασκευαστή για το συγκεκριμένο μοντέλο σε σχέση και με τον απαιτούμενο αριθμό πυρήνων.</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Υποστήριξη ταυτόχρονης εκτέλεσης πολλαπλών νημάτων ανά πυρήνα (</w:t>
      </w:r>
      <w:proofErr w:type="spellStart"/>
      <w:r w:rsidRPr="00F21474">
        <w:rPr>
          <w:rFonts w:asciiTheme="minorHAnsi" w:hAnsiTheme="minorHAnsi" w:cs="Calibri"/>
        </w:rPr>
        <w:t>multi</w:t>
      </w:r>
      <w:proofErr w:type="spellEnd"/>
      <w:r w:rsidRPr="00F21474">
        <w:rPr>
          <w:rFonts w:asciiTheme="minorHAnsi" w:hAnsiTheme="minorHAnsi" w:cs="Calibri"/>
        </w:rPr>
        <w:t>-</w:t>
      </w:r>
      <w:proofErr w:type="spellStart"/>
      <w:r w:rsidRPr="00F21474">
        <w:rPr>
          <w:rFonts w:asciiTheme="minorHAnsi" w:hAnsiTheme="minorHAnsi" w:cs="Calibri"/>
        </w:rPr>
        <w:t>threading</w:t>
      </w:r>
      <w:proofErr w:type="spellEnd"/>
      <w:r w:rsidRPr="00F21474">
        <w:rPr>
          <w:rFonts w:asciiTheme="minorHAnsi" w:hAnsiTheme="minorHAnsi" w:cs="Calibri"/>
        </w:rPr>
        <w:t>). Να αναφερθεί ο αριθμός.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Ιεραρχία μνήμης </w:t>
      </w:r>
      <w:proofErr w:type="spellStart"/>
      <w:r w:rsidRPr="00F21474">
        <w:rPr>
          <w:rFonts w:asciiTheme="minorHAnsi" w:hAnsiTheme="minorHAnsi" w:cs="Calibri"/>
        </w:rPr>
        <w:t>Cache</w:t>
      </w:r>
      <w:proofErr w:type="spellEnd"/>
      <w:r w:rsidRPr="00F21474">
        <w:rPr>
          <w:rFonts w:asciiTheme="minorHAnsi" w:hAnsiTheme="minorHAnsi" w:cs="Calibri"/>
        </w:rPr>
        <w:t xml:space="preserve"> (ποσότητα ανά επίπεδο – </w:t>
      </w:r>
      <w:proofErr w:type="spellStart"/>
      <w:r w:rsidRPr="00F21474">
        <w:rPr>
          <w:rFonts w:asciiTheme="minorHAnsi" w:hAnsiTheme="minorHAnsi" w:cs="Calibri"/>
        </w:rPr>
        <w:t>Level</w:t>
      </w:r>
      <w:proofErr w:type="spellEnd"/>
      <w:r w:rsidRPr="00F21474">
        <w:rPr>
          <w:rFonts w:asciiTheme="minorHAnsi" w:hAnsiTheme="minorHAnsi" w:cs="Calibri"/>
        </w:rPr>
        <w:t xml:space="preserve"> 1, 2 και 3) και φυσική τοποθεσία</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proofErr w:type="spellStart"/>
      <w:r w:rsidRPr="00F21474">
        <w:rPr>
          <w:rFonts w:asciiTheme="minorHAnsi" w:hAnsiTheme="minorHAnsi" w:cs="Calibri"/>
        </w:rPr>
        <w:t>Addressability</w:t>
      </w:r>
      <w:proofErr w:type="spellEnd"/>
      <w:r w:rsidRPr="00F21474">
        <w:rPr>
          <w:rFonts w:asciiTheme="minorHAnsi" w:hAnsiTheme="minorHAnsi" w:cs="Calibri"/>
        </w:rPr>
        <w:t xml:space="preserve"> επεξεργαστών 64bit</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Στο επίπεδο των αποθηκευτικών μέσων απαιτείται σύστημα τύπου SAN ή DAS με τα παρακάτω χαρακτηριστικά:</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Συνολική προσφερόμενη χωρητικότητα δίσκων (</w:t>
      </w:r>
      <w:proofErr w:type="spellStart"/>
      <w:r w:rsidRPr="00F21474">
        <w:rPr>
          <w:rFonts w:asciiTheme="minorHAnsi" w:hAnsiTheme="minorHAnsi" w:cs="Calibri"/>
        </w:rPr>
        <w:t>raw</w:t>
      </w:r>
      <w:proofErr w:type="spellEnd"/>
      <w:r w:rsidRPr="00F21474">
        <w:rPr>
          <w:rFonts w:asciiTheme="minorHAnsi" w:hAnsiTheme="minorHAnsi" w:cs="Calibri"/>
        </w:rPr>
        <w:t xml:space="preserve"> </w:t>
      </w:r>
      <w:proofErr w:type="spellStart"/>
      <w:r w:rsidRPr="00F21474">
        <w:rPr>
          <w:rFonts w:asciiTheme="minorHAnsi" w:hAnsiTheme="minorHAnsi" w:cs="Calibri"/>
        </w:rPr>
        <w:t>capacity</w:t>
      </w:r>
      <w:proofErr w:type="spellEnd"/>
      <w:r w:rsidRPr="00F21474">
        <w:rPr>
          <w:rFonts w:asciiTheme="minorHAnsi" w:hAnsiTheme="minorHAnsi" w:cs="Calibri"/>
        </w:rPr>
        <w:t xml:space="preserve">, πριν την εφαρμογή </w:t>
      </w:r>
      <w:proofErr w:type="spellStart"/>
      <w:r w:rsidRPr="00F21474">
        <w:rPr>
          <w:rFonts w:asciiTheme="minorHAnsi" w:hAnsiTheme="minorHAnsi" w:cs="Calibri"/>
        </w:rPr>
        <w:t>raid</w:t>
      </w:r>
      <w:proofErr w:type="spellEnd"/>
      <w:r w:rsidRPr="00F21474">
        <w:rPr>
          <w:rFonts w:asciiTheme="minorHAnsi" w:hAnsiTheme="minorHAnsi" w:cs="Calibri"/>
        </w:rPr>
        <w:t>) ≥ 144 TB. Στη συνολική ποσότητα δεν υπολογίζονται οι εφεδρικοί δίσκοι.</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Δυνατότητα επέκτασης και μείωσης της υπάρχουσας διαθέσιμης χωρητικότητας χωρίς διακοπή λειτουργίας των συστημάτων.</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Μέγιστη συνολική υποστηριζόμενη χωρητικότητα (με επέκταση της ζητούμενης σύνθεσης) (</w:t>
      </w:r>
      <w:proofErr w:type="spellStart"/>
      <w:r w:rsidRPr="00F21474">
        <w:rPr>
          <w:rFonts w:asciiTheme="minorHAnsi" w:hAnsiTheme="minorHAnsi" w:cs="Calibri"/>
        </w:rPr>
        <w:t>raw</w:t>
      </w:r>
      <w:proofErr w:type="spellEnd"/>
      <w:r w:rsidRPr="00F21474">
        <w:rPr>
          <w:rFonts w:asciiTheme="minorHAnsi" w:hAnsiTheme="minorHAnsi" w:cs="Calibri"/>
        </w:rPr>
        <w:t xml:space="preserve"> </w:t>
      </w:r>
      <w:proofErr w:type="spellStart"/>
      <w:r w:rsidRPr="00F21474">
        <w:rPr>
          <w:rFonts w:asciiTheme="minorHAnsi" w:hAnsiTheme="minorHAnsi" w:cs="Calibri"/>
        </w:rPr>
        <w:t>capacity</w:t>
      </w:r>
      <w:proofErr w:type="spellEnd"/>
      <w:r w:rsidRPr="00F21474">
        <w:rPr>
          <w:rFonts w:asciiTheme="minorHAnsi" w:hAnsiTheme="minorHAnsi" w:cs="Calibri"/>
        </w:rPr>
        <w:t>) 500 TB</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Το προσφερόμενο σύστημα θα πληροί χαρακτηριστικά υψηλής διαθεσιμότητας χωρίς κανένα μοναδικό σημείο αστοχίας (</w:t>
      </w:r>
      <w:proofErr w:type="spellStart"/>
      <w:r w:rsidRPr="00F21474">
        <w:rPr>
          <w:rFonts w:asciiTheme="minorHAnsi" w:hAnsiTheme="minorHAnsi" w:cs="Calibri"/>
        </w:rPr>
        <w:t>no</w:t>
      </w:r>
      <w:proofErr w:type="spellEnd"/>
      <w:r w:rsidRPr="00F21474">
        <w:rPr>
          <w:rFonts w:asciiTheme="minorHAnsi" w:hAnsiTheme="minorHAnsi" w:cs="Calibri"/>
        </w:rPr>
        <w:t xml:space="preserve"> </w:t>
      </w:r>
      <w:proofErr w:type="spellStart"/>
      <w:r w:rsidRPr="00F21474">
        <w:rPr>
          <w:rFonts w:asciiTheme="minorHAnsi" w:hAnsiTheme="minorHAnsi" w:cs="Calibri"/>
        </w:rPr>
        <w:t>single</w:t>
      </w:r>
      <w:proofErr w:type="spellEnd"/>
      <w:r w:rsidRPr="00F21474">
        <w:rPr>
          <w:rFonts w:asciiTheme="minorHAnsi" w:hAnsiTheme="minorHAnsi" w:cs="Calibri"/>
        </w:rPr>
        <w:t xml:space="preserve"> </w:t>
      </w:r>
      <w:proofErr w:type="spellStart"/>
      <w:r w:rsidRPr="00F21474">
        <w:rPr>
          <w:rFonts w:asciiTheme="minorHAnsi" w:hAnsiTheme="minorHAnsi" w:cs="Calibri"/>
        </w:rPr>
        <w:t>point</w:t>
      </w:r>
      <w:proofErr w:type="spellEnd"/>
      <w:r w:rsidRPr="00F21474">
        <w:rPr>
          <w:rFonts w:asciiTheme="minorHAnsi" w:hAnsiTheme="minorHAnsi" w:cs="Calibri"/>
        </w:rPr>
        <w:t xml:space="preserve"> </w:t>
      </w:r>
      <w:proofErr w:type="spellStart"/>
      <w:r w:rsidRPr="00F21474">
        <w:rPr>
          <w:rFonts w:asciiTheme="minorHAnsi" w:hAnsiTheme="minorHAnsi" w:cs="Calibri"/>
        </w:rPr>
        <w:t>of</w:t>
      </w:r>
      <w:proofErr w:type="spellEnd"/>
      <w:r w:rsidRPr="00F21474">
        <w:rPr>
          <w:rFonts w:asciiTheme="minorHAnsi" w:hAnsiTheme="minorHAnsi" w:cs="Calibri"/>
        </w:rPr>
        <w:t xml:space="preserve"> </w:t>
      </w:r>
      <w:proofErr w:type="spellStart"/>
      <w:r w:rsidRPr="00F21474">
        <w:rPr>
          <w:rFonts w:asciiTheme="minorHAnsi" w:hAnsiTheme="minorHAnsi" w:cs="Calibri"/>
        </w:rPr>
        <w:t>failure</w:t>
      </w:r>
      <w:proofErr w:type="spellEnd"/>
      <w:r w:rsidRPr="00F21474">
        <w:rPr>
          <w:rFonts w:asciiTheme="minorHAnsi" w:hAnsiTheme="minorHAnsi" w:cs="Calibri"/>
        </w:rPr>
        <w:t>)</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Αριθμός θυρών διασύνδεσης και αναφορά του τύπου συνδέσεων με συνολικό (</w:t>
      </w:r>
      <w:proofErr w:type="spellStart"/>
      <w:r w:rsidRPr="00F21474">
        <w:rPr>
          <w:rFonts w:asciiTheme="minorHAnsi" w:hAnsiTheme="minorHAnsi" w:cs="Calibri"/>
        </w:rPr>
        <w:t>aggregate</w:t>
      </w:r>
      <w:proofErr w:type="spellEnd"/>
      <w:r w:rsidRPr="00F21474">
        <w:rPr>
          <w:rFonts w:asciiTheme="minorHAnsi" w:hAnsiTheme="minorHAnsi" w:cs="Calibri"/>
        </w:rPr>
        <w:t xml:space="preserve">) εύρος ζώνης τουλάχιστον 160 </w:t>
      </w:r>
      <w:proofErr w:type="spellStart"/>
      <w:r w:rsidRPr="00F21474">
        <w:rPr>
          <w:rFonts w:asciiTheme="minorHAnsi" w:hAnsiTheme="minorHAnsi" w:cs="Calibri"/>
        </w:rPr>
        <w:t>Gbit</w:t>
      </w:r>
      <w:proofErr w:type="spellEnd"/>
      <w:r w:rsidRPr="00F21474">
        <w:rPr>
          <w:rFonts w:asciiTheme="minorHAnsi" w:hAnsiTheme="minorHAnsi" w:cs="Calibri"/>
        </w:rPr>
        <w:t>/</w:t>
      </w:r>
      <w:proofErr w:type="spellStart"/>
      <w:r w:rsidRPr="00F21474">
        <w:rPr>
          <w:rFonts w:asciiTheme="minorHAnsi" w:hAnsiTheme="minorHAnsi" w:cs="Calibri"/>
        </w:rPr>
        <w:t>sec</w:t>
      </w:r>
      <w:proofErr w:type="spellEnd"/>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Λειτουργία </w:t>
      </w:r>
      <w:proofErr w:type="spellStart"/>
      <w:r w:rsidRPr="00F21474">
        <w:rPr>
          <w:rFonts w:asciiTheme="minorHAnsi" w:hAnsiTheme="minorHAnsi" w:cs="Calibri"/>
        </w:rPr>
        <w:t>Flash</w:t>
      </w:r>
      <w:proofErr w:type="spellEnd"/>
      <w:r w:rsidRPr="00F21474">
        <w:rPr>
          <w:rFonts w:asciiTheme="minorHAnsi" w:hAnsiTheme="minorHAnsi" w:cs="Calibri"/>
        </w:rPr>
        <w:t xml:space="preserve"> </w:t>
      </w:r>
      <w:proofErr w:type="spellStart"/>
      <w:r w:rsidRPr="00F21474">
        <w:rPr>
          <w:rFonts w:asciiTheme="minorHAnsi" w:hAnsiTheme="minorHAnsi" w:cs="Calibri"/>
        </w:rPr>
        <w:t>cache</w:t>
      </w:r>
      <w:proofErr w:type="spellEnd"/>
      <w:r w:rsidRPr="00F21474">
        <w:rPr>
          <w:rFonts w:asciiTheme="minorHAnsi" w:hAnsiTheme="minorHAnsi" w:cs="Calibri"/>
        </w:rPr>
        <w:t xml:space="preserve">, με μέγεθος τουλάχιστον 9 ΤΒ ή υποστήριξη SSD δίσκων από το </w:t>
      </w:r>
      <w:proofErr w:type="spellStart"/>
      <w:r w:rsidRPr="00F21474">
        <w:rPr>
          <w:rFonts w:asciiTheme="minorHAnsi" w:hAnsiTheme="minorHAnsi" w:cs="Calibri"/>
        </w:rPr>
        <w:t>Disk</w:t>
      </w:r>
      <w:proofErr w:type="spellEnd"/>
      <w:r w:rsidRPr="00F21474">
        <w:rPr>
          <w:rFonts w:asciiTheme="minorHAnsi" w:hAnsiTheme="minorHAnsi" w:cs="Calibri"/>
        </w:rPr>
        <w:t xml:space="preserve"> </w:t>
      </w:r>
      <w:proofErr w:type="spellStart"/>
      <w:r w:rsidRPr="00F21474">
        <w:rPr>
          <w:rFonts w:asciiTheme="minorHAnsi" w:hAnsiTheme="minorHAnsi" w:cs="Calibri"/>
        </w:rPr>
        <w:t>Array</w:t>
      </w:r>
      <w:proofErr w:type="spellEnd"/>
      <w:r w:rsidRPr="00F21474">
        <w:rPr>
          <w:rFonts w:asciiTheme="minorHAnsi" w:hAnsiTheme="minorHAnsi" w:cs="Calibri"/>
        </w:rPr>
        <w:t xml:space="preserve"> με παράλληλη υποστήριξη τεχνολογίας </w:t>
      </w:r>
      <w:proofErr w:type="spellStart"/>
      <w:r w:rsidRPr="00F21474">
        <w:rPr>
          <w:rFonts w:asciiTheme="minorHAnsi" w:hAnsiTheme="minorHAnsi" w:cs="Calibri"/>
        </w:rPr>
        <w:t>tiering</w:t>
      </w:r>
      <w:proofErr w:type="spellEnd"/>
      <w:r w:rsidRPr="00F21474">
        <w:rPr>
          <w:rFonts w:asciiTheme="minorHAnsi" w:hAnsiTheme="minorHAnsi" w:cs="Calibri"/>
        </w:rPr>
        <w:t xml:space="preserve"> ή άλλης αντίστοιχης τεχνολογίας  που να υποστηρίζει το Σχεσιακό Σύστημα Βάσης Δεδομένων της ΗΔΙΚΑ.</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Τύπος και αριθμός προσφερόμενων </w:t>
      </w:r>
      <w:proofErr w:type="spellStart"/>
      <w:r w:rsidRPr="00F21474">
        <w:rPr>
          <w:rFonts w:asciiTheme="minorHAnsi" w:hAnsiTheme="minorHAnsi" w:cs="Calibri"/>
        </w:rPr>
        <w:t>διεπαφών</w:t>
      </w:r>
      <w:proofErr w:type="spellEnd"/>
      <w:r w:rsidRPr="00F21474">
        <w:rPr>
          <w:rFonts w:asciiTheme="minorHAnsi" w:hAnsiTheme="minorHAnsi" w:cs="Calibri"/>
        </w:rPr>
        <w:t xml:space="preserve"> (θυρών διασύνδεσης) ώστε να καλύπτονται οι ανάγκες της προσφερόμενης αρχιτεκτονικής.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Υποστήριξη επιπέδων RAID 1, RAID 10 ή ισοδύναμων ή ανώτερων</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Απόδοση του προσφερόμενου συστήματος αποθήκευσης.: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Η λύση αποθήκευσης στον κεντρικό χώρο από τα μαγνητικά θα παρέχει συνολικό εύρος ζώνης ≥ 5 GB / </w:t>
      </w:r>
      <w:proofErr w:type="spellStart"/>
      <w:r w:rsidRPr="00F21474">
        <w:rPr>
          <w:rFonts w:asciiTheme="minorHAnsi" w:hAnsiTheme="minorHAnsi" w:cs="Calibri"/>
        </w:rPr>
        <w:t>sec</w:t>
      </w:r>
      <w:proofErr w:type="spellEnd"/>
      <w:r w:rsidRPr="00F21474">
        <w:rPr>
          <w:rFonts w:asciiTheme="minorHAnsi" w:hAnsiTheme="minorHAnsi" w:cs="Calibri"/>
        </w:rPr>
        <w:t xml:space="preserve"> </w:t>
      </w:r>
      <w:proofErr w:type="spellStart"/>
      <w:r w:rsidRPr="00F21474">
        <w:rPr>
          <w:rFonts w:asciiTheme="minorHAnsi" w:hAnsiTheme="minorHAnsi" w:cs="Calibri"/>
        </w:rPr>
        <w:t>raw</w:t>
      </w:r>
      <w:proofErr w:type="spellEnd"/>
      <w:r w:rsidRPr="00F21474">
        <w:rPr>
          <w:rFonts w:asciiTheme="minorHAnsi" w:hAnsiTheme="minorHAnsi" w:cs="Calibri"/>
        </w:rPr>
        <w:t xml:space="preserve"> </w:t>
      </w:r>
      <w:proofErr w:type="spellStart"/>
      <w:r w:rsidRPr="00F21474">
        <w:rPr>
          <w:rFonts w:asciiTheme="minorHAnsi" w:hAnsiTheme="minorHAnsi" w:cs="Calibri"/>
        </w:rPr>
        <w:t>disk</w:t>
      </w:r>
      <w:proofErr w:type="spellEnd"/>
      <w:r w:rsidRPr="00F21474">
        <w:rPr>
          <w:rFonts w:asciiTheme="minorHAnsi" w:hAnsiTheme="minorHAnsi" w:cs="Calibri"/>
        </w:rPr>
        <w:t xml:space="preserve"> </w:t>
      </w:r>
      <w:proofErr w:type="spellStart"/>
      <w:r w:rsidRPr="00F21474">
        <w:rPr>
          <w:rFonts w:asciiTheme="minorHAnsi" w:hAnsiTheme="minorHAnsi" w:cs="Calibri"/>
        </w:rPr>
        <w:t>performance</w:t>
      </w:r>
      <w:proofErr w:type="spellEnd"/>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Η λύση αποθήκευσης στον κεντρικό χώρο από τη </w:t>
      </w:r>
      <w:proofErr w:type="spellStart"/>
      <w:r w:rsidRPr="00F21474">
        <w:rPr>
          <w:rFonts w:asciiTheme="minorHAnsi" w:hAnsiTheme="minorHAnsi" w:cs="Calibri"/>
        </w:rPr>
        <w:t>Flash</w:t>
      </w:r>
      <w:proofErr w:type="spellEnd"/>
      <w:r w:rsidRPr="00F21474">
        <w:rPr>
          <w:rFonts w:asciiTheme="minorHAnsi" w:hAnsiTheme="minorHAnsi" w:cs="Calibri"/>
        </w:rPr>
        <w:t xml:space="preserve"> </w:t>
      </w:r>
      <w:proofErr w:type="spellStart"/>
      <w:r w:rsidRPr="00F21474">
        <w:rPr>
          <w:rFonts w:asciiTheme="minorHAnsi" w:hAnsiTheme="minorHAnsi" w:cs="Calibri"/>
        </w:rPr>
        <w:t>Cache</w:t>
      </w:r>
      <w:proofErr w:type="spellEnd"/>
      <w:r w:rsidRPr="00F21474">
        <w:rPr>
          <w:rFonts w:asciiTheme="minorHAnsi" w:hAnsiTheme="minorHAnsi" w:cs="Calibri"/>
        </w:rPr>
        <w:t xml:space="preserve"> θα παρέχει συνολικό εύρος ζώνης ≥ 20 GB / </w:t>
      </w:r>
      <w:proofErr w:type="spellStart"/>
      <w:r w:rsidRPr="00F21474">
        <w:rPr>
          <w:rFonts w:asciiTheme="minorHAnsi" w:hAnsiTheme="minorHAnsi" w:cs="Calibri"/>
        </w:rPr>
        <w:t>sec</w:t>
      </w:r>
      <w:proofErr w:type="spellEnd"/>
      <w:r w:rsidRPr="00F21474">
        <w:rPr>
          <w:rFonts w:asciiTheme="minorHAnsi" w:hAnsiTheme="minorHAnsi" w:cs="Calibri"/>
        </w:rPr>
        <w:t xml:space="preserve"> </w:t>
      </w:r>
      <w:proofErr w:type="spellStart"/>
      <w:r w:rsidRPr="00F21474">
        <w:rPr>
          <w:rFonts w:asciiTheme="minorHAnsi" w:hAnsiTheme="minorHAnsi" w:cs="Calibri"/>
        </w:rPr>
        <w:t>raw</w:t>
      </w:r>
      <w:proofErr w:type="spellEnd"/>
      <w:r w:rsidRPr="00F21474">
        <w:rPr>
          <w:rFonts w:asciiTheme="minorHAnsi" w:hAnsiTheme="minorHAnsi" w:cs="Calibri"/>
        </w:rPr>
        <w:t xml:space="preserve"> </w:t>
      </w:r>
      <w:proofErr w:type="spellStart"/>
      <w:r w:rsidRPr="00F21474">
        <w:rPr>
          <w:rFonts w:asciiTheme="minorHAnsi" w:hAnsiTheme="minorHAnsi" w:cs="Calibri"/>
        </w:rPr>
        <w:t>disk</w:t>
      </w:r>
      <w:proofErr w:type="spellEnd"/>
      <w:r w:rsidRPr="00F21474">
        <w:rPr>
          <w:rFonts w:asciiTheme="minorHAnsi" w:hAnsiTheme="minorHAnsi" w:cs="Calibri"/>
        </w:rPr>
        <w:t xml:space="preserve"> </w:t>
      </w:r>
      <w:proofErr w:type="spellStart"/>
      <w:r w:rsidRPr="00F21474">
        <w:rPr>
          <w:rFonts w:asciiTheme="minorHAnsi" w:hAnsiTheme="minorHAnsi" w:cs="Calibri"/>
        </w:rPr>
        <w:t>performance</w:t>
      </w:r>
      <w:proofErr w:type="spellEnd"/>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Συνολικός αριθμός IOPS για </w:t>
      </w:r>
      <w:proofErr w:type="spellStart"/>
      <w:r w:rsidRPr="00F21474">
        <w:rPr>
          <w:rFonts w:asciiTheme="minorHAnsi" w:hAnsiTheme="minorHAnsi" w:cs="Calibri"/>
        </w:rPr>
        <w:t>reads</w:t>
      </w:r>
      <w:proofErr w:type="spellEnd"/>
      <w:r w:rsidRPr="00F21474">
        <w:rPr>
          <w:rFonts w:asciiTheme="minorHAnsi" w:hAnsiTheme="minorHAnsi" w:cs="Calibri"/>
        </w:rPr>
        <w:t xml:space="preserve"> ≥ 200,000</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Συνολικός αριθμός IOPS για </w:t>
      </w:r>
      <w:proofErr w:type="spellStart"/>
      <w:r w:rsidRPr="00F21474">
        <w:rPr>
          <w:rFonts w:asciiTheme="minorHAnsi" w:hAnsiTheme="minorHAnsi" w:cs="Calibri"/>
        </w:rPr>
        <w:t>writes</w:t>
      </w:r>
      <w:proofErr w:type="spellEnd"/>
      <w:r w:rsidRPr="00F21474">
        <w:rPr>
          <w:rFonts w:asciiTheme="minorHAnsi" w:hAnsiTheme="minorHAnsi" w:cs="Calibri"/>
        </w:rPr>
        <w:t xml:space="preserve"> ≥ 200,000</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Στο επίπεδο των αποθηκευτικών μέσων απαιτείται NAS ή άλλης αντίστοιχης τεχνολογίας, με τα παρακάτω χαρακτηριστικά:</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Θα χρησιμοποιηθεί ως αποθηκευτικός χώρος για την λήψη αντιγράφων ασφαλείας των βάσεων δεδομένων. Πρέπει να εξασφαλίζεται η διασύνδεση του με τα αποθηκευτικά μέσα ώστε να διασφαλίζεται η ικανότητα διαβίβασης δεδομένων για την λήψη αντιγράφων ασφαλείας (</w:t>
      </w:r>
      <w:proofErr w:type="spellStart"/>
      <w:r w:rsidRPr="00F21474">
        <w:rPr>
          <w:rFonts w:asciiTheme="minorHAnsi" w:hAnsiTheme="minorHAnsi" w:cs="Calibri"/>
        </w:rPr>
        <w:t>Backup</w:t>
      </w:r>
      <w:proofErr w:type="spellEnd"/>
      <w:r w:rsidRPr="00F21474">
        <w:rPr>
          <w:rFonts w:asciiTheme="minorHAnsi" w:hAnsiTheme="minorHAnsi" w:cs="Calibri"/>
        </w:rPr>
        <w:t xml:space="preserve"> </w:t>
      </w:r>
      <w:proofErr w:type="spellStart"/>
      <w:r w:rsidRPr="00F21474">
        <w:rPr>
          <w:rFonts w:asciiTheme="minorHAnsi" w:hAnsiTheme="minorHAnsi" w:cs="Calibri"/>
        </w:rPr>
        <w:t>Transfer</w:t>
      </w:r>
      <w:proofErr w:type="spellEnd"/>
      <w:r w:rsidRPr="00F21474">
        <w:rPr>
          <w:rFonts w:asciiTheme="minorHAnsi" w:hAnsiTheme="minorHAnsi" w:cs="Calibri"/>
        </w:rPr>
        <w:t xml:space="preserve"> </w:t>
      </w:r>
      <w:proofErr w:type="spellStart"/>
      <w:r w:rsidRPr="00F21474">
        <w:rPr>
          <w:rFonts w:asciiTheme="minorHAnsi" w:hAnsiTheme="minorHAnsi" w:cs="Calibri"/>
        </w:rPr>
        <w:t>Rate</w:t>
      </w:r>
      <w:proofErr w:type="spellEnd"/>
      <w:r w:rsidRPr="00F21474">
        <w:rPr>
          <w:rFonts w:asciiTheme="minorHAnsi" w:hAnsiTheme="minorHAnsi" w:cs="Calibri"/>
        </w:rPr>
        <w:t xml:space="preserve"> ) με τουλάχιστον 11 ΤΒ ανά ώρα και η αντίστοιχη ικανότητα διαβίβασης δεδομένων για την ανάκτηση δεδομένων από  αντίγραφα ασφαλείας (</w:t>
      </w:r>
      <w:proofErr w:type="spellStart"/>
      <w:r w:rsidRPr="00F21474">
        <w:rPr>
          <w:rFonts w:asciiTheme="minorHAnsi" w:hAnsiTheme="minorHAnsi" w:cs="Calibri"/>
        </w:rPr>
        <w:t>Restore</w:t>
      </w:r>
      <w:proofErr w:type="spellEnd"/>
      <w:r w:rsidRPr="00F21474">
        <w:rPr>
          <w:rFonts w:asciiTheme="minorHAnsi" w:hAnsiTheme="minorHAnsi" w:cs="Calibri"/>
        </w:rPr>
        <w:t xml:space="preserve"> </w:t>
      </w:r>
      <w:proofErr w:type="spellStart"/>
      <w:r w:rsidRPr="00F21474">
        <w:rPr>
          <w:rFonts w:asciiTheme="minorHAnsi" w:hAnsiTheme="minorHAnsi" w:cs="Calibri"/>
        </w:rPr>
        <w:t>Transfer</w:t>
      </w:r>
      <w:proofErr w:type="spellEnd"/>
      <w:r w:rsidRPr="00F21474">
        <w:rPr>
          <w:rFonts w:asciiTheme="minorHAnsi" w:hAnsiTheme="minorHAnsi" w:cs="Calibri"/>
        </w:rPr>
        <w:t xml:space="preserve"> </w:t>
      </w:r>
      <w:proofErr w:type="spellStart"/>
      <w:r w:rsidRPr="00F21474">
        <w:rPr>
          <w:rFonts w:asciiTheme="minorHAnsi" w:hAnsiTheme="minorHAnsi" w:cs="Calibri"/>
        </w:rPr>
        <w:t>Rate</w:t>
      </w:r>
      <w:proofErr w:type="spellEnd"/>
      <w:r w:rsidRPr="00F21474">
        <w:rPr>
          <w:rFonts w:asciiTheme="minorHAnsi" w:hAnsiTheme="minorHAnsi" w:cs="Calibri"/>
        </w:rPr>
        <w:t xml:space="preserve">) με 6 </w:t>
      </w:r>
      <w:r w:rsidRPr="00F21474">
        <w:rPr>
          <w:rFonts w:asciiTheme="minorHAnsi" w:hAnsiTheme="minorHAnsi" w:cs="Calibri"/>
          <w:lang w:val="en-US"/>
        </w:rPr>
        <w:t>TB</w:t>
      </w:r>
      <w:r w:rsidRPr="00F21474">
        <w:rPr>
          <w:rFonts w:asciiTheme="minorHAnsi" w:hAnsiTheme="minorHAnsi" w:cs="Calibri"/>
        </w:rPr>
        <w:t xml:space="preserve"> ανά ώρα.</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lastRenderedPageBreak/>
        <w:t>Συνολική χωρητικότητα δίσκων (</w:t>
      </w:r>
      <w:proofErr w:type="spellStart"/>
      <w:r w:rsidRPr="00F21474">
        <w:rPr>
          <w:rFonts w:asciiTheme="minorHAnsi" w:hAnsiTheme="minorHAnsi" w:cs="Calibri"/>
        </w:rPr>
        <w:t>raw</w:t>
      </w:r>
      <w:proofErr w:type="spellEnd"/>
      <w:r w:rsidRPr="00F21474">
        <w:rPr>
          <w:rFonts w:asciiTheme="minorHAnsi" w:hAnsiTheme="minorHAnsi" w:cs="Calibri"/>
        </w:rPr>
        <w:t xml:space="preserve"> </w:t>
      </w:r>
      <w:proofErr w:type="spellStart"/>
      <w:r w:rsidRPr="00F21474">
        <w:rPr>
          <w:rFonts w:asciiTheme="minorHAnsi" w:hAnsiTheme="minorHAnsi" w:cs="Calibri"/>
        </w:rPr>
        <w:t>capacity</w:t>
      </w:r>
      <w:proofErr w:type="spellEnd"/>
      <w:r w:rsidRPr="00F21474">
        <w:rPr>
          <w:rFonts w:asciiTheme="minorHAnsi" w:hAnsiTheme="minorHAnsi" w:cs="Calibri"/>
        </w:rPr>
        <w:t>, πριν την εφαρμογή RAID) σε TB για το κεντρικό κέντρο δεδομένων. Στη συνολική ποσότητα δεν υπολογίζονται οι εφεδρικοί δίσκοι</w:t>
      </w:r>
      <w:r w:rsidRPr="00F21474">
        <w:rPr>
          <w:rFonts w:asciiTheme="minorHAnsi" w:hAnsiTheme="minorHAnsi" w:cs="Calibri"/>
        </w:rPr>
        <w:tab/>
        <w:t>≥ 240 TB</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i/>
        </w:rPr>
      </w:pPr>
      <w:r w:rsidRPr="00F21474">
        <w:rPr>
          <w:rFonts w:asciiTheme="minorHAnsi" w:hAnsiTheme="minorHAnsi" w:cs="Calibri"/>
        </w:rPr>
        <w:t xml:space="preserve">Συνολική ωφέλιμη χωρητικότητα θα είναι τουλάχιστον </w:t>
      </w:r>
      <w:r w:rsidRPr="00F21474">
        <w:rPr>
          <w:rFonts w:asciiTheme="minorHAnsi" w:hAnsiTheme="minorHAnsi" w:cs="Calibri"/>
          <w:i/>
        </w:rPr>
        <w:t>165 ΤΒ</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Λειτουργία </w:t>
      </w:r>
      <w:proofErr w:type="spellStart"/>
      <w:r w:rsidRPr="00F21474">
        <w:rPr>
          <w:rFonts w:asciiTheme="minorHAnsi" w:hAnsiTheme="minorHAnsi" w:cs="Calibri"/>
        </w:rPr>
        <w:t>Failover</w:t>
      </w:r>
      <w:proofErr w:type="spellEnd"/>
      <w:r w:rsidRPr="00F21474">
        <w:rPr>
          <w:rFonts w:asciiTheme="minorHAnsi" w:hAnsiTheme="minorHAnsi" w:cs="Calibri"/>
        </w:rPr>
        <w:t xml:space="preserve"> σε περίπτωση βλάβης του ελεγκτή.</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Προσφερόμενος αριθμών πυρήνων για το κεντρικό κέντρο δεδομένων.</w:t>
      </w:r>
      <w:r w:rsidRPr="00F21474">
        <w:rPr>
          <w:rFonts w:asciiTheme="minorHAnsi" w:hAnsiTheme="minorHAnsi" w:cs="Calibri"/>
        </w:rPr>
        <w:tab/>
        <w:t>≥ 32</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Συνολική προσφερόμενη μνήμη (GB). Να αναφερθεί ο τύπος της μνήμης και η διάταξη αυτής για το κεντρικό κέντρο δεδομένων. ≥ 512</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Συνδεσιμότητα με τους εξυπηρετητές της λύσης με εύρος ζώνης ≥ 160 </w:t>
      </w:r>
      <w:proofErr w:type="spellStart"/>
      <w:r w:rsidRPr="00F21474">
        <w:rPr>
          <w:rFonts w:asciiTheme="minorHAnsi" w:hAnsiTheme="minorHAnsi" w:cs="Calibri"/>
        </w:rPr>
        <w:t>Gbit</w:t>
      </w:r>
      <w:proofErr w:type="spellEnd"/>
      <w:r w:rsidRPr="00F21474">
        <w:rPr>
          <w:rFonts w:asciiTheme="minorHAnsi" w:hAnsiTheme="minorHAnsi" w:cs="Calibri"/>
        </w:rPr>
        <w:t>/</w:t>
      </w:r>
      <w:proofErr w:type="spellStart"/>
      <w:r w:rsidRPr="00F21474">
        <w:rPr>
          <w:rFonts w:asciiTheme="minorHAnsi" w:hAnsiTheme="minorHAnsi" w:cs="Calibri"/>
        </w:rPr>
        <w:t>sec</w:t>
      </w:r>
      <w:proofErr w:type="spellEnd"/>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Υποστήριξη επιπέδων RAID 1, RAID 5, RAID 6 και RAID 10 ή ισοδύναμων ή ανώτερων</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Για την δικτυακή επικοινωνία των συστημάτων με τα αποθηκευτικά μέσα απαιτούνται:</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Κάθε </w:t>
      </w:r>
      <w:proofErr w:type="spellStart"/>
      <w:r w:rsidRPr="00F21474">
        <w:rPr>
          <w:rFonts w:asciiTheme="minorHAnsi" w:hAnsiTheme="minorHAnsi" w:cs="Calibri"/>
        </w:rPr>
        <w:t>storage</w:t>
      </w:r>
      <w:proofErr w:type="spellEnd"/>
      <w:r w:rsidRPr="00F21474">
        <w:rPr>
          <w:rFonts w:asciiTheme="minorHAnsi" w:hAnsiTheme="minorHAnsi" w:cs="Calibri"/>
        </w:rPr>
        <w:t xml:space="preserve"> </w:t>
      </w:r>
      <w:proofErr w:type="spellStart"/>
      <w:r w:rsidRPr="00F21474">
        <w:rPr>
          <w:rFonts w:asciiTheme="minorHAnsi" w:hAnsiTheme="minorHAnsi" w:cs="Calibri"/>
        </w:rPr>
        <w:t>switch</w:t>
      </w:r>
      <w:proofErr w:type="spellEnd"/>
      <w:r w:rsidRPr="00F21474">
        <w:rPr>
          <w:rFonts w:asciiTheme="minorHAnsi" w:hAnsiTheme="minorHAnsi" w:cs="Calibri"/>
        </w:rPr>
        <w:t xml:space="preserve"> θα έχει τουλάχιστον 36 </w:t>
      </w:r>
      <w:proofErr w:type="spellStart"/>
      <w:r w:rsidRPr="00F21474">
        <w:rPr>
          <w:rFonts w:asciiTheme="minorHAnsi" w:hAnsiTheme="minorHAnsi" w:cs="Calibri"/>
        </w:rPr>
        <w:t>ports</w:t>
      </w:r>
      <w:proofErr w:type="spellEnd"/>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Θα πρέπει να υπάρχουν τουλάχιστον 2 </w:t>
      </w:r>
      <w:proofErr w:type="spellStart"/>
      <w:r w:rsidRPr="00F21474">
        <w:rPr>
          <w:rFonts w:asciiTheme="minorHAnsi" w:hAnsiTheme="minorHAnsi" w:cs="Calibri"/>
        </w:rPr>
        <w:t>storage</w:t>
      </w:r>
      <w:proofErr w:type="spellEnd"/>
      <w:r w:rsidRPr="00F21474">
        <w:rPr>
          <w:rFonts w:asciiTheme="minorHAnsi" w:hAnsiTheme="minorHAnsi" w:cs="Calibri"/>
        </w:rPr>
        <w:t xml:space="preserve"> </w:t>
      </w:r>
      <w:proofErr w:type="spellStart"/>
      <w:r w:rsidRPr="00F21474">
        <w:rPr>
          <w:rFonts w:asciiTheme="minorHAnsi" w:hAnsiTheme="minorHAnsi" w:cs="Calibri"/>
        </w:rPr>
        <w:t>switches</w:t>
      </w:r>
      <w:proofErr w:type="spellEnd"/>
      <w:r w:rsidRPr="00F21474">
        <w:rPr>
          <w:rFonts w:asciiTheme="minorHAnsi" w:hAnsiTheme="minorHAnsi" w:cs="Calibri"/>
        </w:rPr>
        <w:t xml:space="preserve"> για λόγους υψηλής διαθεσιμότητας</w:t>
      </w:r>
    </w:p>
    <w:p w:rsidR="00F21474" w:rsidRPr="00F21474" w:rsidRDefault="00F21474" w:rsidP="00954A28">
      <w:pPr>
        <w:pStyle w:val="aff5"/>
        <w:numPr>
          <w:ilvl w:val="0"/>
          <w:numId w:val="80"/>
        </w:numPr>
        <w:spacing w:before="60" w:after="120" w:line="240" w:lineRule="auto"/>
        <w:contextualSpacing w:val="0"/>
        <w:jc w:val="both"/>
        <w:rPr>
          <w:rFonts w:asciiTheme="minorHAnsi" w:hAnsiTheme="minorHAnsi" w:cs="Calibri"/>
          <w:b/>
        </w:rPr>
      </w:pPr>
      <w:r w:rsidRPr="00F21474">
        <w:rPr>
          <w:rFonts w:asciiTheme="minorHAnsi" w:hAnsiTheme="minorHAnsi" w:cs="Calibri"/>
          <w:b/>
        </w:rPr>
        <w:t>Προμήθεια  Λογισμικού (</w:t>
      </w:r>
      <w:proofErr w:type="spellStart"/>
      <w:r w:rsidRPr="00F21474">
        <w:rPr>
          <w:rFonts w:asciiTheme="minorHAnsi" w:hAnsiTheme="minorHAnsi" w:cs="Calibri"/>
          <w:b/>
        </w:rPr>
        <w:t>Software</w:t>
      </w:r>
      <w:proofErr w:type="spellEnd"/>
      <w:r w:rsidRPr="00F21474">
        <w:rPr>
          <w:rFonts w:asciiTheme="minorHAnsi" w:hAnsiTheme="minorHAnsi" w:cs="Calibri"/>
          <w:b/>
        </w:rPr>
        <w:t>):</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Προμήθεια όλου του απαραίτητου λογισμικού για την </w:t>
      </w:r>
      <w:proofErr w:type="spellStart"/>
      <w:r w:rsidRPr="00F21474">
        <w:rPr>
          <w:rFonts w:asciiTheme="minorHAnsi" w:hAnsiTheme="minorHAnsi" w:cs="Calibri"/>
        </w:rPr>
        <w:t>on</w:t>
      </w:r>
      <w:proofErr w:type="spellEnd"/>
      <w:r w:rsidRPr="00F21474">
        <w:rPr>
          <w:rFonts w:asciiTheme="minorHAnsi" w:hAnsiTheme="minorHAnsi" w:cs="Calibri"/>
        </w:rPr>
        <w:t xml:space="preserve"> </w:t>
      </w:r>
      <w:proofErr w:type="spellStart"/>
      <w:r w:rsidRPr="00F21474">
        <w:rPr>
          <w:rFonts w:asciiTheme="minorHAnsi" w:hAnsiTheme="minorHAnsi" w:cs="Calibri"/>
        </w:rPr>
        <w:t>site</w:t>
      </w:r>
      <w:proofErr w:type="spellEnd"/>
      <w:r w:rsidRPr="00F21474">
        <w:rPr>
          <w:rFonts w:asciiTheme="minorHAnsi" w:hAnsiTheme="minorHAnsi" w:cs="Calibri"/>
        </w:rPr>
        <w:t xml:space="preserve"> καθώς και την απομακρυσμένη διαχείριση και παρακολούθηση όλου του ανωτέρω περιγραφόμενου εξοπλισμού συμπεριλαμβανομένου και του απαραίτητου λογισμικού για την λειτουργία των αποθηκευτικών μέσων (στο σύνολο - NAS και SAN/DAS).</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Προμήθεια μια άδειας λειτουργικού </w:t>
      </w:r>
      <w:proofErr w:type="spellStart"/>
      <w:r w:rsidRPr="00F21474">
        <w:rPr>
          <w:rFonts w:asciiTheme="minorHAnsi" w:hAnsiTheme="minorHAnsi" w:cs="Calibri"/>
        </w:rPr>
        <w:t>Linux</w:t>
      </w:r>
      <w:proofErr w:type="spellEnd"/>
      <w:r w:rsidRPr="00F21474">
        <w:rPr>
          <w:rFonts w:asciiTheme="minorHAnsi" w:hAnsiTheme="minorHAnsi" w:cs="Calibri"/>
        </w:rPr>
        <w:t xml:space="preserve"> (</w:t>
      </w:r>
      <w:proofErr w:type="spellStart"/>
      <w:r w:rsidRPr="00F21474">
        <w:rPr>
          <w:rFonts w:asciiTheme="minorHAnsi" w:hAnsiTheme="minorHAnsi" w:cs="Calibri"/>
        </w:rPr>
        <w:t>Red</w:t>
      </w:r>
      <w:proofErr w:type="spellEnd"/>
      <w:r w:rsidRPr="00F21474">
        <w:rPr>
          <w:rFonts w:asciiTheme="minorHAnsi" w:hAnsiTheme="minorHAnsi" w:cs="Calibri"/>
        </w:rPr>
        <w:t xml:space="preserve"> </w:t>
      </w:r>
      <w:proofErr w:type="spellStart"/>
      <w:r w:rsidRPr="00F21474">
        <w:rPr>
          <w:rFonts w:asciiTheme="minorHAnsi" w:hAnsiTheme="minorHAnsi" w:cs="Calibri"/>
        </w:rPr>
        <w:t>Hat</w:t>
      </w:r>
      <w:proofErr w:type="spellEnd"/>
      <w:r w:rsidRPr="00F21474">
        <w:rPr>
          <w:rFonts w:asciiTheme="minorHAnsi" w:hAnsiTheme="minorHAnsi" w:cs="Calibri"/>
        </w:rPr>
        <w:t xml:space="preserve"> ή άλλο) για την εγκατάσταση του   </w:t>
      </w:r>
      <w:proofErr w:type="spellStart"/>
      <w:r w:rsidRPr="00F21474">
        <w:rPr>
          <w:rFonts w:asciiTheme="minorHAnsi" w:hAnsiTheme="minorHAnsi" w:cs="Calibri"/>
        </w:rPr>
        <w:t>Βackup</w:t>
      </w:r>
      <w:proofErr w:type="spellEnd"/>
      <w:r w:rsidRPr="00F21474">
        <w:rPr>
          <w:rFonts w:asciiTheme="minorHAnsi" w:hAnsiTheme="minorHAnsi" w:cs="Calibri"/>
        </w:rPr>
        <w:t xml:space="preserve"> Server.</w:t>
      </w:r>
    </w:p>
    <w:p w:rsidR="00F21474" w:rsidRPr="00F21474" w:rsidRDefault="00F21474" w:rsidP="00F21474">
      <w:pPr>
        <w:pStyle w:val="aff5"/>
        <w:spacing w:after="0"/>
        <w:rPr>
          <w:rFonts w:asciiTheme="minorHAnsi" w:hAnsiTheme="minorHAnsi" w:cs="Calibri"/>
        </w:rPr>
      </w:pPr>
      <w:r w:rsidRPr="00F21474">
        <w:rPr>
          <w:rFonts w:asciiTheme="minorHAnsi" w:hAnsiTheme="minorHAnsi" w:cs="Calibri"/>
        </w:rPr>
        <w:t>Θα προσφέρεται  συνολική λύση για την:</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Διαχείριση υποδομής υπολογιστικών, αποθηκευτικών και δικτυακών πόρων,</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Παρακολούθηση της απόδοσης και υγείας των υπηρεσιών με μηχανισμούς ειδοποίησης (</w:t>
      </w:r>
      <w:proofErr w:type="spellStart"/>
      <w:r w:rsidRPr="00F21474">
        <w:rPr>
          <w:rFonts w:asciiTheme="minorHAnsi" w:hAnsiTheme="minorHAnsi" w:cs="Calibri"/>
        </w:rPr>
        <w:t>email</w:t>
      </w:r>
      <w:proofErr w:type="spellEnd"/>
      <w:r w:rsidRPr="00F21474">
        <w:rPr>
          <w:rFonts w:asciiTheme="minorHAnsi" w:hAnsiTheme="minorHAnsi" w:cs="Calibri"/>
        </w:rPr>
        <w:t>/</w:t>
      </w:r>
      <w:proofErr w:type="spellStart"/>
      <w:r w:rsidRPr="00F21474">
        <w:rPr>
          <w:rFonts w:asciiTheme="minorHAnsi" w:hAnsiTheme="minorHAnsi" w:cs="Calibri"/>
        </w:rPr>
        <w:t>sms</w:t>
      </w:r>
      <w:proofErr w:type="spellEnd"/>
      <w:r w:rsidRPr="00F21474">
        <w:rPr>
          <w:rFonts w:asciiTheme="minorHAnsi" w:hAnsiTheme="minorHAnsi" w:cs="Calibri"/>
        </w:rPr>
        <w:t>)</w:t>
      </w:r>
    </w:p>
    <w:p w:rsidR="00F21474" w:rsidRDefault="00F21474" w:rsidP="00F21474">
      <w:pPr>
        <w:spacing w:before="60"/>
        <w:rPr>
          <w:rFonts w:asciiTheme="minorHAnsi" w:hAnsiTheme="minorHAnsi"/>
          <w:szCs w:val="22"/>
          <w:lang w:eastAsia="ja-JP"/>
        </w:rPr>
      </w:pPr>
      <w:r w:rsidRPr="00F21474">
        <w:rPr>
          <w:rFonts w:asciiTheme="minorHAnsi" w:hAnsiTheme="minorHAnsi" w:cs="Calibri"/>
          <w:szCs w:val="22"/>
        </w:rPr>
        <w:t>Τα λοιπά χαρακτηριστικά π</w:t>
      </w:r>
      <w:r w:rsidRPr="00F21474">
        <w:rPr>
          <w:rFonts w:asciiTheme="minorHAnsi" w:hAnsiTheme="minorHAnsi"/>
          <w:szCs w:val="22"/>
          <w:lang w:eastAsia="ja-JP"/>
        </w:rPr>
        <w:t>αρουσιάζονται στους πίνακες Συμμόρφωσης. Η συνολική αρχιτεκτονική παρουσιάζεται  παραπάνω.</w:t>
      </w:r>
    </w:p>
    <w:p w:rsidR="00A55274" w:rsidRDefault="00A55274" w:rsidP="00A55274">
      <w:pPr>
        <w:pStyle w:val="30"/>
        <w:tabs>
          <w:tab w:val="num" w:pos="720"/>
        </w:tabs>
        <w:spacing w:before="60" w:after="0"/>
        <w:ind w:left="720"/>
        <w:rPr>
          <w:rFonts w:asciiTheme="minorHAnsi" w:hAnsiTheme="minorHAnsi" w:cstheme="minorHAnsi"/>
          <w:szCs w:val="22"/>
        </w:rPr>
      </w:pPr>
      <w:bookmarkStart w:id="81" w:name="_Toc392245282"/>
      <w:r>
        <w:rPr>
          <w:rFonts w:asciiTheme="minorHAnsi" w:hAnsiTheme="minorHAnsi" w:cstheme="minorHAnsi"/>
          <w:szCs w:val="22"/>
        </w:rPr>
        <w:t>Χρονοδιάγραμμα και Φάσεις Έργου</w:t>
      </w:r>
      <w:bookmarkEnd w:id="81"/>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Οι διακριτές φάσεις του έργου είναι: </w:t>
      </w:r>
    </w:p>
    <w:p w:rsidR="00F21474" w:rsidRPr="00F21474" w:rsidRDefault="00F21474" w:rsidP="00F21474">
      <w:pPr>
        <w:tabs>
          <w:tab w:val="left" w:pos="993"/>
        </w:tabs>
        <w:spacing w:before="60"/>
        <w:rPr>
          <w:rFonts w:asciiTheme="minorHAnsi" w:hAnsiTheme="minorHAnsi" w:cs="Tahoma"/>
          <w:szCs w:val="22"/>
        </w:rPr>
      </w:pPr>
      <w:r w:rsidRPr="00F21474">
        <w:rPr>
          <w:rFonts w:asciiTheme="minorHAnsi" w:hAnsiTheme="minorHAnsi" w:cs="Tahoma"/>
          <w:szCs w:val="22"/>
        </w:rPr>
        <w:t xml:space="preserve">Φάση Α’: </w:t>
      </w:r>
      <w:r w:rsidRPr="00F21474">
        <w:rPr>
          <w:rFonts w:asciiTheme="minorHAnsi" w:hAnsiTheme="minorHAnsi" w:cs="Tahoma"/>
          <w:szCs w:val="22"/>
        </w:rPr>
        <w:tab/>
        <w:t xml:space="preserve">Μελέτη Εγκατάστασης </w:t>
      </w:r>
    </w:p>
    <w:p w:rsidR="00F21474" w:rsidRPr="00F21474" w:rsidRDefault="00F21474" w:rsidP="00F21474">
      <w:pPr>
        <w:tabs>
          <w:tab w:val="left" w:pos="993"/>
        </w:tabs>
        <w:spacing w:before="60"/>
        <w:rPr>
          <w:rFonts w:asciiTheme="minorHAnsi" w:hAnsiTheme="minorHAnsi" w:cs="Tahoma"/>
          <w:szCs w:val="22"/>
        </w:rPr>
      </w:pPr>
      <w:r w:rsidRPr="00F21474">
        <w:rPr>
          <w:rFonts w:asciiTheme="minorHAnsi" w:hAnsiTheme="minorHAnsi" w:cs="Tahoma"/>
          <w:szCs w:val="22"/>
        </w:rPr>
        <w:t>Φάση Β’:</w:t>
      </w:r>
      <w:r w:rsidRPr="00F21474">
        <w:rPr>
          <w:rFonts w:asciiTheme="minorHAnsi" w:hAnsiTheme="minorHAnsi" w:cs="Tahoma"/>
          <w:szCs w:val="22"/>
        </w:rPr>
        <w:tab/>
        <w:t>Εγκατάσταση Εξοπλισμού και Λογισμικού Συστήματος</w:t>
      </w:r>
    </w:p>
    <w:p w:rsidR="00F21474" w:rsidRPr="00F21474" w:rsidRDefault="00F21474" w:rsidP="00F21474">
      <w:pPr>
        <w:tabs>
          <w:tab w:val="left" w:pos="993"/>
        </w:tabs>
        <w:spacing w:before="60"/>
        <w:rPr>
          <w:rFonts w:asciiTheme="minorHAnsi" w:hAnsiTheme="minorHAnsi" w:cs="Tahoma"/>
          <w:szCs w:val="22"/>
        </w:rPr>
      </w:pPr>
      <w:r w:rsidRPr="00F21474">
        <w:rPr>
          <w:rFonts w:asciiTheme="minorHAnsi" w:hAnsiTheme="minorHAnsi" w:cs="Tahoma"/>
          <w:szCs w:val="22"/>
        </w:rPr>
        <w:t>Φάση Γ':</w:t>
      </w:r>
      <w:r w:rsidRPr="00F21474">
        <w:rPr>
          <w:rFonts w:asciiTheme="minorHAnsi" w:hAnsiTheme="minorHAnsi" w:cs="Tahoma"/>
          <w:szCs w:val="22"/>
        </w:rPr>
        <w:tab/>
        <w:t>Δοκιμαστική Λειτουργία</w:t>
      </w:r>
    </w:p>
    <w:p w:rsidR="00F21474" w:rsidRPr="00F21474" w:rsidRDefault="00F21474" w:rsidP="00F21474">
      <w:pPr>
        <w:tabs>
          <w:tab w:val="left" w:pos="993"/>
        </w:tabs>
        <w:spacing w:before="60"/>
        <w:rPr>
          <w:rFonts w:asciiTheme="minorHAnsi" w:hAnsiTheme="minorHAnsi" w:cs="Tahoma"/>
          <w:szCs w:val="22"/>
        </w:rPr>
      </w:pPr>
      <w:r w:rsidRPr="00F21474">
        <w:rPr>
          <w:rFonts w:asciiTheme="minorHAnsi" w:hAnsiTheme="minorHAnsi" w:cs="Tahoma"/>
          <w:szCs w:val="22"/>
        </w:rPr>
        <w:t>Φάση Δ':</w:t>
      </w:r>
      <w:r w:rsidRPr="00F21474">
        <w:rPr>
          <w:rFonts w:asciiTheme="minorHAnsi" w:hAnsiTheme="minorHAnsi" w:cs="Tahoma"/>
          <w:szCs w:val="22"/>
        </w:rPr>
        <w:tab/>
        <w:t>Εκπαίδευση</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Στις ενότητες που ακολουθούν αναλύονται οι απαιτήσεις και τα παραδοτέα κάθε φάσης του έργου.</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Δηλαδή:</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261"/>
        <w:gridCol w:w="1984"/>
        <w:gridCol w:w="3260"/>
      </w:tblGrid>
      <w:tr w:rsidR="00F21474" w:rsidRPr="00F21474" w:rsidTr="00183305">
        <w:tc>
          <w:tcPr>
            <w:tcW w:w="1134"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Α/Α Φάσης</w:t>
            </w:r>
          </w:p>
        </w:tc>
        <w:tc>
          <w:tcPr>
            <w:tcW w:w="3261"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Τίτλος Φάσης</w:t>
            </w:r>
          </w:p>
        </w:tc>
        <w:tc>
          <w:tcPr>
            <w:tcW w:w="1984"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Μήνας Έναρξης</w:t>
            </w:r>
          </w:p>
        </w:tc>
        <w:tc>
          <w:tcPr>
            <w:tcW w:w="3260"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Μήνας Λήξης (παράδοσης)</w:t>
            </w:r>
          </w:p>
        </w:tc>
      </w:tr>
      <w:tr w:rsidR="00F21474" w:rsidRPr="00F21474" w:rsidTr="00183305">
        <w:trPr>
          <w:trHeight w:val="401"/>
        </w:trPr>
        <w:tc>
          <w:tcPr>
            <w:tcW w:w="113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Α’</w:t>
            </w:r>
          </w:p>
        </w:tc>
        <w:tc>
          <w:tcPr>
            <w:tcW w:w="3261" w:type="dxa"/>
            <w:vAlign w:val="center"/>
          </w:tcPr>
          <w:p w:rsidR="00F21474" w:rsidRPr="00F21474" w:rsidRDefault="00F21474" w:rsidP="00183305">
            <w:pPr>
              <w:rPr>
                <w:rFonts w:asciiTheme="minorHAnsi" w:hAnsiTheme="minorHAnsi" w:cs="Tahoma"/>
                <w:szCs w:val="22"/>
              </w:rPr>
            </w:pPr>
            <w:r w:rsidRPr="00F21474">
              <w:rPr>
                <w:rFonts w:asciiTheme="minorHAnsi" w:hAnsiTheme="minorHAnsi" w:cs="Tahoma"/>
                <w:szCs w:val="22"/>
              </w:rPr>
              <w:t>Μελέτη Εγκατάστασης</w:t>
            </w:r>
          </w:p>
        </w:tc>
        <w:tc>
          <w:tcPr>
            <w:tcW w:w="198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1</w:t>
            </w:r>
          </w:p>
        </w:tc>
        <w:tc>
          <w:tcPr>
            <w:tcW w:w="3260"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1</w:t>
            </w:r>
          </w:p>
        </w:tc>
      </w:tr>
      <w:tr w:rsidR="00F21474" w:rsidRPr="00F21474" w:rsidTr="00183305">
        <w:tc>
          <w:tcPr>
            <w:tcW w:w="113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Β’</w:t>
            </w:r>
          </w:p>
        </w:tc>
        <w:tc>
          <w:tcPr>
            <w:tcW w:w="3261" w:type="dxa"/>
            <w:vAlign w:val="center"/>
          </w:tcPr>
          <w:p w:rsidR="00F21474" w:rsidRPr="00F21474" w:rsidRDefault="00F21474" w:rsidP="00183305">
            <w:pPr>
              <w:rPr>
                <w:rFonts w:asciiTheme="minorHAnsi" w:hAnsiTheme="minorHAnsi"/>
                <w:szCs w:val="22"/>
              </w:rPr>
            </w:pPr>
            <w:r w:rsidRPr="00F21474">
              <w:rPr>
                <w:rFonts w:asciiTheme="minorHAnsi" w:hAnsiTheme="minorHAnsi" w:cs="Tahoma"/>
                <w:szCs w:val="22"/>
              </w:rPr>
              <w:t>Εγκατάσταση Εξοπλισμού και Λογισμικού Συστήματος</w:t>
            </w:r>
          </w:p>
        </w:tc>
        <w:tc>
          <w:tcPr>
            <w:tcW w:w="198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2</w:t>
            </w:r>
          </w:p>
        </w:tc>
        <w:tc>
          <w:tcPr>
            <w:tcW w:w="3260"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3</w:t>
            </w:r>
          </w:p>
        </w:tc>
      </w:tr>
      <w:tr w:rsidR="00F21474" w:rsidRPr="00F21474" w:rsidTr="00183305">
        <w:tc>
          <w:tcPr>
            <w:tcW w:w="113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Γ'</w:t>
            </w:r>
          </w:p>
        </w:tc>
        <w:tc>
          <w:tcPr>
            <w:tcW w:w="3261" w:type="dxa"/>
            <w:vAlign w:val="center"/>
          </w:tcPr>
          <w:p w:rsidR="00F21474" w:rsidRPr="00F21474" w:rsidRDefault="00F21474" w:rsidP="00183305">
            <w:pPr>
              <w:rPr>
                <w:rFonts w:asciiTheme="minorHAnsi" w:hAnsiTheme="minorHAnsi" w:cs="Tahoma"/>
                <w:szCs w:val="22"/>
              </w:rPr>
            </w:pPr>
            <w:r w:rsidRPr="00F21474">
              <w:rPr>
                <w:rFonts w:asciiTheme="minorHAnsi" w:hAnsiTheme="minorHAnsi" w:cs="Tahoma"/>
                <w:szCs w:val="22"/>
              </w:rPr>
              <w:t>Δοκιμαστική Λειτουργία</w:t>
            </w:r>
          </w:p>
        </w:tc>
        <w:tc>
          <w:tcPr>
            <w:tcW w:w="198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4</w:t>
            </w:r>
          </w:p>
        </w:tc>
        <w:tc>
          <w:tcPr>
            <w:tcW w:w="3260"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4</w:t>
            </w:r>
          </w:p>
        </w:tc>
      </w:tr>
      <w:tr w:rsidR="00F21474" w:rsidRPr="00F21474" w:rsidTr="00183305">
        <w:tc>
          <w:tcPr>
            <w:tcW w:w="113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Δ'</w:t>
            </w:r>
          </w:p>
        </w:tc>
        <w:tc>
          <w:tcPr>
            <w:tcW w:w="3261" w:type="dxa"/>
            <w:vAlign w:val="center"/>
          </w:tcPr>
          <w:p w:rsidR="00F21474" w:rsidRPr="00F21474" w:rsidRDefault="00F21474" w:rsidP="00183305">
            <w:pPr>
              <w:rPr>
                <w:rFonts w:asciiTheme="minorHAnsi" w:hAnsiTheme="minorHAnsi" w:cs="Tahoma"/>
                <w:szCs w:val="22"/>
              </w:rPr>
            </w:pPr>
            <w:r w:rsidRPr="00F21474">
              <w:rPr>
                <w:rFonts w:asciiTheme="minorHAnsi" w:hAnsiTheme="minorHAnsi" w:cs="Tahoma"/>
                <w:szCs w:val="22"/>
              </w:rPr>
              <w:t>Εκπαίδευση</w:t>
            </w:r>
          </w:p>
        </w:tc>
        <w:tc>
          <w:tcPr>
            <w:tcW w:w="198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5</w:t>
            </w:r>
          </w:p>
        </w:tc>
        <w:tc>
          <w:tcPr>
            <w:tcW w:w="3260"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5</w:t>
            </w:r>
          </w:p>
        </w:tc>
      </w:tr>
    </w:tbl>
    <w:p w:rsidR="00F21474" w:rsidRPr="00F21474" w:rsidRDefault="00F21474" w:rsidP="00F21474">
      <w:pPr>
        <w:rPr>
          <w:rFonts w:asciiTheme="minorHAnsi" w:hAnsiTheme="minorHAnsi"/>
          <w:b/>
          <w:i/>
          <w:szCs w:val="22"/>
          <w:u w:val="single"/>
        </w:rPr>
      </w:pPr>
      <w:r w:rsidRPr="00F21474">
        <w:rPr>
          <w:rFonts w:asciiTheme="minorHAnsi" w:hAnsiTheme="minorHAnsi"/>
          <w:b/>
          <w:i/>
          <w:szCs w:val="22"/>
          <w:u w:val="single"/>
        </w:rPr>
        <w:t>Βασικό Χρονοδιάγραμμα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2"/>
        <w:gridCol w:w="1971"/>
        <w:gridCol w:w="1971"/>
        <w:gridCol w:w="1971"/>
        <w:gridCol w:w="1864"/>
      </w:tblGrid>
      <w:tr w:rsidR="00F21474" w:rsidRPr="00F21474" w:rsidTr="00183305">
        <w:tc>
          <w:tcPr>
            <w:tcW w:w="1862" w:type="dxa"/>
          </w:tcPr>
          <w:p w:rsidR="00F21474" w:rsidRPr="00F21474" w:rsidRDefault="00F21474" w:rsidP="00183305">
            <w:pPr>
              <w:rPr>
                <w:rFonts w:asciiTheme="minorHAnsi" w:hAnsiTheme="minorHAnsi"/>
                <w:szCs w:val="22"/>
              </w:rPr>
            </w:pPr>
            <w:r w:rsidRPr="00F21474">
              <w:rPr>
                <w:rFonts w:asciiTheme="minorHAnsi" w:hAnsiTheme="minorHAnsi"/>
                <w:szCs w:val="22"/>
              </w:rPr>
              <w:t>1</w:t>
            </w:r>
          </w:p>
        </w:tc>
        <w:tc>
          <w:tcPr>
            <w:tcW w:w="1971" w:type="dxa"/>
          </w:tcPr>
          <w:p w:rsidR="00F21474" w:rsidRPr="00F21474" w:rsidRDefault="00F21474" w:rsidP="00183305">
            <w:pPr>
              <w:rPr>
                <w:rFonts w:asciiTheme="minorHAnsi" w:hAnsiTheme="minorHAnsi"/>
                <w:szCs w:val="22"/>
              </w:rPr>
            </w:pPr>
            <w:r w:rsidRPr="00F21474">
              <w:rPr>
                <w:rFonts w:asciiTheme="minorHAnsi" w:hAnsiTheme="minorHAnsi"/>
                <w:szCs w:val="22"/>
              </w:rPr>
              <w:t>2</w:t>
            </w:r>
          </w:p>
        </w:tc>
        <w:tc>
          <w:tcPr>
            <w:tcW w:w="1971" w:type="dxa"/>
          </w:tcPr>
          <w:p w:rsidR="00F21474" w:rsidRPr="00F21474" w:rsidRDefault="00F21474" w:rsidP="00183305">
            <w:pPr>
              <w:rPr>
                <w:rFonts w:asciiTheme="minorHAnsi" w:hAnsiTheme="minorHAnsi"/>
                <w:szCs w:val="22"/>
              </w:rPr>
            </w:pPr>
            <w:r w:rsidRPr="00F21474">
              <w:rPr>
                <w:rFonts w:asciiTheme="minorHAnsi" w:hAnsiTheme="minorHAnsi"/>
                <w:szCs w:val="22"/>
              </w:rPr>
              <w:t>3</w:t>
            </w:r>
          </w:p>
        </w:tc>
        <w:tc>
          <w:tcPr>
            <w:tcW w:w="1971" w:type="dxa"/>
          </w:tcPr>
          <w:p w:rsidR="00F21474" w:rsidRPr="00F21474" w:rsidRDefault="00F21474" w:rsidP="00183305">
            <w:pPr>
              <w:rPr>
                <w:rFonts w:asciiTheme="minorHAnsi" w:hAnsiTheme="minorHAnsi"/>
                <w:szCs w:val="22"/>
              </w:rPr>
            </w:pPr>
            <w:r w:rsidRPr="00F21474">
              <w:rPr>
                <w:rFonts w:asciiTheme="minorHAnsi" w:hAnsiTheme="minorHAnsi"/>
                <w:szCs w:val="22"/>
              </w:rPr>
              <w:t>4</w:t>
            </w:r>
          </w:p>
        </w:tc>
        <w:tc>
          <w:tcPr>
            <w:tcW w:w="1864" w:type="dxa"/>
          </w:tcPr>
          <w:p w:rsidR="00F21474" w:rsidRPr="00F21474" w:rsidRDefault="00F21474" w:rsidP="00183305">
            <w:pPr>
              <w:rPr>
                <w:rFonts w:asciiTheme="minorHAnsi" w:hAnsiTheme="minorHAnsi"/>
                <w:szCs w:val="22"/>
              </w:rPr>
            </w:pPr>
            <w:r w:rsidRPr="00F21474">
              <w:rPr>
                <w:rFonts w:asciiTheme="minorHAnsi" w:hAnsiTheme="minorHAnsi"/>
                <w:szCs w:val="22"/>
              </w:rPr>
              <w:t>5</w:t>
            </w:r>
          </w:p>
        </w:tc>
      </w:tr>
      <w:tr w:rsidR="00F21474" w:rsidRPr="00F21474" w:rsidTr="00183305">
        <w:tc>
          <w:tcPr>
            <w:tcW w:w="1862" w:type="dxa"/>
          </w:tcPr>
          <w:p w:rsidR="00F21474" w:rsidRPr="00F21474" w:rsidRDefault="00F21474" w:rsidP="00183305">
            <w:pPr>
              <w:rPr>
                <w:rFonts w:asciiTheme="minorHAnsi" w:hAnsiTheme="minorHAnsi"/>
                <w:szCs w:val="22"/>
              </w:rPr>
            </w:pPr>
            <w:r w:rsidRPr="00F21474">
              <w:rPr>
                <w:rFonts w:asciiTheme="minorHAnsi" w:hAnsiTheme="minorHAnsi"/>
                <w:szCs w:val="22"/>
              </w:rPr>
              <w:t xml:space="preserve">Α': </w:t>
            </w:r>
            <w:r w:rsidRPr="00F21474">
              <w:rPr>
                <w:rFonts w:asciiTheme="minorHAnsi" w:hAnsiTheme="minorHAnsi" w:cs="Tahoma"/>
                <w:szCs w:val="22"/>
              </w:rPr>
              <w:t xml:space="preserve">Μελέτη </w:t>
            </w:r>
            <w:r w:rsidRPr="00F21474">
              <w:rPr>
                <w:rFonts w:asciiTheme="minorHAnsi" w:hAnsiTheme="minorHAnsi" w:cs="Tahoma"/>
                <w:szCs w:val="22"/>
              </w:rPr>
              <w:lastRenderedPageBreak/>
              <w:t>Εγκατάστασης</w:t>
            </w:r>
          </w:p>
        </w:tc>
        <w:tc>
          <w:tcPr>
            <w:tcW w:w="3942" w:type="dxa"/>
            <w:gridSpan w:val="2"/>
          </w:tcPr>
          <w:p w:rsidR="00F21474" w:rsidRPr="00F21474" w:rsidRDefault="00F21474" w:rsidP="00183305">
            <w:pPr>
              <w:rPr>
                <w:rFonts w:asciiTheme="minorHAnsi" w:hAnsiTheme="minorHAnsi"/>
                <w:szCs w:val="22"/>
              </w:rPr>
            </w:pPr>
            <w:r w:rsidRPr="00F21474">
              <w:rPr>
                <w:rFonts w:asciiTheme="minorHAnsi" w:hAnsiTheme="minorHAnsi"/>
                <w:szCs w:val="22"/>
              </w:rPr>
              <w:lastRenderedPageBreak/>
              <w:t xml:space="preserve">Β': </w:t>
            </w:r>
            <w:r w:rsidRPr="00F21474">
              <w:rPr>
                <w:rFonts w:asciiTheme="minorHAnsi" w:hAnsiTheme="minorHAnsi" w:cs="Tahoma"/>
                <w:szCs w:val="22"/>
              </w:rPr>
              <w:t xml:space="preserve">Εγκατάσταση Εξοπλισμού και </w:t>
            </w:r>
            <w:r w:rsidRPr="00F21474">
              <w:rPr>
                <w:rFonts w:asciiTheme="minorHAnsi" w:hAnsiTheme="minorHAnsi" w:cs="Tahoma"/>
                <w:szCs w:val="22"/>
              </w:rPr>
              <w:lastRenderedPageBreak/>
              <w:t>Λογισμικού Συστήματος</w:t>
            </w:r>
          </w:p>
        </w:tc>
        <w:tc>
          <w:tcPr>
            <w:tcW w:w="1971" w:type="dxa"/>
          </w:tcPr>
          <w:p w:rsidR="00F21474" w:rsidRPr="00F21474" w:rsidRDefault="00F21474" w:rsidP="00183305">
            <w:pPr>
              <w:rPr>
                <w:rFonts w:asciiTheme="minorHAnsi" w:hAnsiTheme="minorHAnsi"/>
                <w:szCs w:val="22"/>
              </w:rPr>
            </w:pPr>
            <w:r w:rsidRPr="00F21474">
              <w:rPr>
                <w:rFonts w:asciiTheme="minorHAnsi" w:hAnsiTheme="minorHAnsi"/>
                <w:szCs w:val="22"/>
              </w:rPr>
              <w:lastRenderedPageBreak/>
              <w:t xml:space="preserve">Γ': </w:t>
            </w:r>
            <w:r w:rsidRPr="00F21474">
              <w:rPr>
                <w:rFonts w:asciiTheme="minorHAnsi" w:hAnsiTheme="minorHAnsi" w:cs="Tahoma"/>
                <w:szCs w:val="22"/>
              </w:rPr>
              <w:t xml:space="preserve">Δοκιμαστική </w:t>
            </w:r>
            <w:r w:rsidRPr="00F21474">
              <w:rPr>
                <w:rFonts w:asciiTheme="minorHAnsi" w:hAnsiTheme="minorHAnsi" w:cs="Tahoma"/>
                <w:szCs w:val="22"/>
              </w:rPr>
              <w:lastRenderedPageBreak/>
              <w:t>Λειτουργία</w:t>
            </w:r>
          </w:p>
        </w:tc>
        <w:tc>
          <w:tcPr>
            <w:tcW w:w="1864" w:type="dxa"/>
          </w:tcPr>
          <w:p w:rsidR="00F21474" w:rsidRPr="00F21474" w:rsidRDefault="00F21474" w:rsidP="00183305">
            <w:pPr>
              <w:rPr>
                <w:rFonts w:asciiTheme="minorHAnsi" w:hAnsiTheme="minorHAnsi"/>
                <w:szCs w:val="22"/>
              </w:rPr>
            </w:pPr>
            <w:r w:rsidRPr="00F21474">
              <w:rPr>
                <w:rFonts w:asciiTheme="minorHAnsi" w:hAnsiTheme="minorHAnsi"/>
                <w:szCs w:val="22"/>
              </w:rPr>
              <w:lastRenderedPageBreak/>
              <w:t>Δ': Εκπαίδευση</w:t>
            </w:r>
          </w:p>
        </w:tc>
      </w:tr>
    </w:tbl>
    <w:p w:rsidR="00F21474" w:rsidRPr="00F21474" w:rsidRDefault="00F21474" w:rsidP="00F21474">
      <w:pPr>
        <w:rPr>
          <w:rFonts w:asciiTheme="minorHAnsi" w:hAnsiTheme="minorHAnsi"/>
          <w:b/>
          <w:i/>
          <w:szCs w:val="22"/>
          <w:u w:val="single"/>
        </w:rPr>
      </w:pPr>
      <w:r w:rsidRPr="00F21474">
        <w:rPr>
          <w:rFonts w:asciiTheme="minorHAnsi" w:hAnsiTheme="minorHAnsi"/>
          <w:b/>
          <w:i/>
          <w:szCs w:val="22"/>
          <w:u w:val="single"/>
        </w:rPr>
        <w:lastRenderedPageBreak/>
        <w:t>Αναλυτικά</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1"/>
        <w:gridCol w:w="1735"/>
        <w:gridCol w:w="1985"/>
        <w:gridCol w:w="4218"/>
      </w:tblGrid>
      <w:tr w:rsidR="00F21474" w:rsidRPr="00F21474" w:rsidTr="00183305">
        <w:tc>
          <w:tcPr>
            <w:tcW w:w="1701"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Φάση </w:t>
            </w:r>
            <w:proofErr w:type="spellStart"/>
            <w:r w:rsidRPr="00F21474">
              <w:rPr>
                <w:rFonts w:asciiTheme="minorHAnsi" w:hAnsiTheme="minorHAnsi"/>
                <w:b/>
                <w:szCs w:val="22"/>
              </w:rPr>
              <w:t>Νο</w:t>
            </w:r>
            <w:proofErr w:type="spellEnd"/>
            <w:r w:rsidRPr="00F21474">
              <w:rPr>
                <w:rFonts w:asciiTheme="minorHAnsi" w:hAnsiTheme="minorHAnsi"/>
                <w:b/>
                <w:szCs w:val="22"/>
              </w:rPr>
              <w:t>.</w:t>
            </w:r>
          </w:p>
        </w:tc>
        <w:tc>
          <w:tcPr>
            <w:tcW w:w="1735"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lang w:val="en-US"/>
              </w:rPr>
              <w:t>A</w:t>
            </w:r>
            <w:r w:rsidRPr="00F21474">
              <w:rPr>
                <w:rFonts w:asciiTheme="minorHAnsi" w:hAnsiTheme="minorHAnsi"/>
                <w:b/>
                <w:szCs w:val="22"/>
              </w:rPr>
              <w:t>’</w:t>
            </w:r>
          </w:p>
        </w:tc>
        <w:tc>
          <w:tcPr>
            <w:tcW w:w="1985"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Τίτλος</w:t>
            </w:r>
          </w:p>
        </w:tc>
        <w:tc>
          <w:tcPr>
            <w:tcW w:w="4218" w:type="dxa"/>
          </w:tcPr>
          <w:p w:rsidR="00F21474" w:rsidRPr="00F21474" w:rsidRDefault="00F21474" w:rsidP="00183305">
            <w:pPr>
              <w:rPr>
                <w:rFonts w:asciiTheme="minorHAnsi" w:hAnsiTheme="minorHAnsi"/>
                <w:b/>
                <w:szCs w:val="22"/>
              </w:rPr>
            </w:pPr>
            <w:r w:rsidRPr="00F21474">
              <w:rPr>
                <w:rFonts w:asciiTheme="minorHAnsi" w:hAnsiTheme="minorHAnsi" w:cs="Tahoma"/>
                <w:b/>
                <w:szCs w:val="22"/>
              </w:rPr>
              <w:t>Μελέτη Εγκατάστασης</w:t>
            </w:r>
          </w:p>
        </w:tc>
      </w:tr>
      <w:tr w:rsidR="00F21474" w:rsidRPr="00F21474" w:rsidTr="00183305">
        <w:tc>
          <w:tcPr>
            <w:tcW w:w="1701"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Έναρξης</w:t>
            </w:r>
          </w:p>
        </w:tc>
        <w:tc>
          <w:tcPr>
            <w:tcW w:w="1735"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1</w:t>
            </w:r>
            <w:r w:rsidRPr="00F21474">
              <w:rPr>
                <w:rFonts w:asciiTheme="minorHAnsi" w:hAnsiTheme="minorHAnsi"/>
                <w:szCs w:val="22"/>
                <w:vertAlign w:val="superscript"/>
              </w:rPr>
              <w:t>ος</w:t>
            </w:r>
          </w:p>
        </w:tc>
        <w:tc>
          <w:tcPr>
            <w:tcW w:w="1985"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Λήξης</w:t>
            </w:r>
          </w:p>
        </w:tc>
        <w:tc>
          <w:tcPr>
            <w:tcW w:w="4218"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szCs w:val="22"/>
              </w:rPr>
              <w:t>1</w:t>
            </w:r>
            <w:r w:rsidRPr="00F21474">
              <w:rPr>
                <w:rFonts w:asciiTheme="minorHAnsi" w:hAnsiTheme="minorHAnsi"/>
                <w:szCs w:val="22"/>
                <w:vertAlign w:val="superscript"/>
              </w:rPr>
              <w:t>ος</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Στόχοι </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 xml:space="preserve">Εκπόνηση μελέτης εγκατάστασης </w:t>
            </w:r>
            <w:r w:rsidRPr="00F21474">
              <w:rPr>
                <w:rFonts w:asciiTheme="minorHAnsi" w:hAnsiTheme="minorHAnsi"/>
                <w:szCs w:val="22"/>
                <w:lang w:eastAsia="ja-JP"/>
              </w:rPr>
              <w:t>εξοπλισμού στο κέντρο δεδομένων της ΗΔΙΚΑ ΑΕ</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Περιγραφή Υλοποίησης</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Η Μελέτη που θα εκπονηθεί στα πλαίσια του έργου έχει ως στόχο να εξειδικεύσει τα ακόλουθα θέματα:</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Για τη διάταξη των μηχανημάτων :</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Τις διαστάσεις όλων των μηχανημάτων και τις διαστάσεις των ελεύθερων χώρων που απαιτούνται γύρω από το κάθε μηχάνημα για τη συντήρηση και τη λειτουργία του.</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Ένα σχέδιο τυπικής διάταξης μέσα σε χώρο της Η.ΔΙ.Κ.Α. ΑΕ. Το σχέδιο αυτό θα απεικονίζει την ιδανική διάταξη κατά την άποψη του αναδόχου.</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Για την ηλεκτρική εγκατάσταση :</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Θα υποβληθεί πίνακας που θα αναγράφει την ηλεκτρική ισχύ που καταναλώνουν τα μηχανήματα σε KVA. Αν υπάρχουν ιδιαίτερες απαιτήσεις στην προστασία (μέσω π.χ. αυτόματου διακόπτη), ή στο μέγεθος του καλωδίου (π.χ. λόγω ισχυρού ρεύματος εκκίνησης), αυτές θα αναφέρονται στον εν λόγω πίνακα.</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Θα αναφέρονται τα μηχανήματα που τυχόν έχουν ενσωματωμένο UPS.</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Για την κλιματιστική εγκατάσταση :</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Θα δοθεί σε πίνακα η εκλυόμενη θερμότητα κάθε μηχανήματος.</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Θα δοθούν και οι απαιτούμενες περιβαλλοντικές συνθήκες (θερμοκρασία και σχετική υγρασία) υπό τη μορφή άνω ορίου, κάτω ορίου, καθώς και των βέλτιστων συνθηκών λειτουργίας που προτείνει ο κατασκευαστής.</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Για οποιαδήποτε άλλη εγκατάσταση απαραίτητη για την εξασφάλιση σωστής λειτουργίας και συνθηκών περιβάλλοντος.</w:t>
            </w:r>
            <w:r w:rsidRPr="00F21474">
              <w:rPr>
                <w:rFonts w:asciiTheme="minorHAnsi" w:hAnsiTheme="minorHAnsi"/>
                <w:szCs w:val="22"/>
              </w:rPr>
              <w:t xml:space="preserve"> </w:t>
            </w:r>
          </w:p>
        </w:tc>
      </w:tr>
      <w:tr w:rsidR="00F21474" w:rsidRPr="00F21474" w:rsidTr="00183305">
        <w:trPr>
          <w:trHeight w:val="70"/>
        </w:trPr>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Παραδοτέο</w:t>
            </w:r>
          </w:p>
          <w:p w:rsidR="00F21474" w:rsidRPr="00F21474" w:rsidRDefault="00F21474" w:rsidP="00954A28">
            <w:pPr>
              <w:pStyle w:val="ListParagraph1"/>
              <w:numPr>
                <w:ilvl w:val="0"/>
                <w:numId w:val="76"/>
              </w:numPr>
              <w:autoSpaceDE w:val="0"/>
              <w:autoSpaceDN w:val="0"/>
              <w:adjustRightInd w:val="0"/>
              <w:spacing w:before="60" w:after="0" w:line="240" w:lineRule="auto"/>
              <w:jc w:val="both"/>
              <w:rPr>
                <w:lang w:eastAsia="ja-JP"/>
              </w:rPr>
            </w:pPr>
            <w:proofErr w:type="spellStart"/>
            <w:r w:rsidRPr="00F21474">
              <w:rPr>
                <w:lang w:eastAsia="ja-JP"/>
              </w:rPr>
              <w:t>Μελέτη</w:t>
            </w:r>
            <w:proofErr w:type="spellEnd"/>
            <w:r w:rsidRPr="00F21474">
              <w:rPr>
                <w:lang w:eastAsia="ja-JP"/>
              </w:rPr>
              <w:t xml:space="preserve"> </w:t>
            </w:r>
            <w:proofErr w:type="spellStart"/>
            <w:r w:rsidRPr="00F21474">
              <w:rPr>
                <w:lang w:eastAsia="ja-JP"/>
              </w:rPr>
              <w:t>εγκατάστασης</w:t>
            </w:r>
            <w:proofErr w:type="spellEnd"/>
            <w:r w:rsidRPr="00F21474">
              <w:rPr>
                <w:lang w:eastAsia="ja-JP"/>
              </w:rPr>
              <w:t xml:space="preserve"> </w:t>
            </w:r>
            <w:proofErr w:type="spellStart"/>
            <w:r w:rsidRPr="00F21474">
              <w:rPr>
                <w:lang w:eastAsia="ja-JP"/>
              </w:rPr>
              <w:t>εξοπλισμού</w:t>
            </w:r>
            <w:proofErr w:type="spellEnd"/>
          </w:p>
        </w:tc>
      </w:tr>
    </w:tbl>
    <w:p w:rsidR="00F21474" w:rsidRPr="00F21474" w:rsidRDefault="00F21474" w:rsidP="00F21474">
      <w:pPr>
        <w:rPr>
          <w:rFonts w:asciiTheme="minorHAnsi" w:hAnsiTheme="minorHAnsi"/>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22"/>
        <w:gridCol w:w="2130"/>
        <w:gridCol w:w="3844"/>
      </w:tblGrid>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Φάση </w:t>
            </w:r>
            <w:proofErr w:type="spellStart"/>
            <w:r w:rsidRPr="00F21474">
              <w:rPr>
                <w:rFonts w:asciiTheme="minorHAnsi" w:hAnsiTheme="minorHAnsi"/>
                <w:b/>
                <w:szCs w:val="22"/>
              </w:rPr>
              <w:t>Νο</w:t>
            </w:r>
            <w:proofErr w:type="spellEnd"/>
          </w:p>
        </w:tc>
        <w:tc>
          <w:tcPr>
            <w:tcW w:w="1822"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Β’</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Τίτλος</w:t>
            </w:r>
          </w:p>
        </w:tc>
        <w:tc>
          <w:tcPr>
            <w:tcW w:w="3844" w:type="dxa"/>
          </w:tcPr>
          <w:p w:rsidR="00F21474" w:rsidRPr="00F21474" w:rsidRDefault="00F21474" w:rsidP="00183305">
            <w:pPr>
              <w:rPr>
                <w:rFonts w:asciiTheme="minorHAnsi" w:hAnsiTheme="minorHAnsi"/>
                <w:b/>
                <w:szCs w:val="22"/>
              </w:rPr>
            </w:pPr>
            <w:r w:rsidRPr="00F21474">
              <w:rPr>
                <w:rFonts w:asciiTheme="minorHAnsi" w:hAnsiTheme="minorHAnsi" w:cs="Tahoma"/>
                <w:b/>
                <w:szCs w:val="22"/>
              </w:rPr>
              <w:t>Εγκατάσταση Εξοπλισμού και Λογισμικού Συστήματος</w:t>
            </w:r>
          </w:p>
        </w:tc>
      </w:tr>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Έναρξης</w:t>
            </w:r>
          </w:p>
        </w:tc>
        <w:tc>
          <w:tcPr>
            <w:tcW w:w="1822"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2</w:t>
            </w:r>
            <w:r w:rsidRPr="00F21474">
              <w:rPr>
                <w:rFonts w:asciiTheme="minorHAnsi" w:hAnsiTheme="minorHAnsi"/>
                <w:szCs w:val="22"/>
                <w:vertAlign w:val="superscript"/>
              </w:rPr>
              <w:t>ος</w:t>
            </w:r>
            <w:r w:rsidRPr="00F21474">
              <w:rPr>
                <w:rFonts w:asciiTheme="minorHAnsi" w:hAnsiTheme="minorHAnsi"/>
                <w:szCs w:val="22"/>
              </w:rPr>
              <w:t xml:space="preserve"> </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Λήξης</w:t>
            </w:r>
          </w:p>
        </w:tc>
        <w:tc>
          <w:tcPr>
            <w:tcW w:w="3844"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3</w:t>
            </w:r>
            <w:r w:rsidRPr="00F21474">
              <w:rPr>
                <w:rFonts w:asciiTheme="minorHAnsi" w:hAnsiTheme="minorHAnsi"/>
                <w:szCs w:val="22"/>
                <w:vertAlign w:val="superscript"/>
              </w:rPr>
              <w:t>ος</w:t>
            </w:r>
            <w:r w:rsidRPr="00F21474">
              <w:rPr>
                <w:rFonts w:asciiTheme="minorHAnsi" w:hAnsiTheme="minorHAnsi"/>
                <w:szCs w:val="22"/>
              </w:rPr>
              <w:t xml:space="preserve"> </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Στόχοι </w:t>
            </w:r>
          </w:p>
          <w:p w:rsidR="00F21474" w:rsidRPr="00F21474" w:rsidRDefault="00F21474" w:rsidP="00954A28">
            <w:pPr>
              <w:pStyle w:val="ListParagraph1"/>
              <w:numPr>
                <w:ilvl w:val="0"/>
                <w:numId w:val="76"/>
              </w:numPr>
              <w:autoSpaceDE w:val="0"/>
              <w:autoSpaceDN w:val="0"/>
              <w:adjustRightInd w:val="0"/>
              <w:spacing w:before="60" w:after="0" w:line="240" w:lineRule="auto"/>
              <w:jc w:val="both"/>
              <w:rPr>
                <w:lang w:val="el-GR" w:eastAsia="ja-JP"/>
              </w:rPr>
            </w:pPr>
            <w:r w:rsidRPr="00F21474">
              <w:rPr>
                <w:rFonts w:cs="Tahoma"/>
                <w:lang w:val="el-GR"/>
              </w:rPr>
              <w:t>Προμήθεια, Παραμετροποίηση, Εγκατάσταση Εξοπλισμού και Έτοιμου Λογισμικού,</w:t>
            </w:r>
          </w:p>
          <w:p w:rsidR="00F21474" w:rsidRPr="00F21474" w:rsidRDefault="00F21474" w:rsidP="00954A28">
            <w:pPr>
              <w:pStyle w:val="ListParagraph1"/>
              <w:numPr>
                <w:ilvl w:val="0"/>
                <w:numId w:val="76"/>
              </w:numPr>
              <w:autoSpaceDE w:val="0"/>
              <w:autoSpaceDN w:val="0"/>
              <w:adjustRightInd w:val="0"/>
              <w:spacing w:after="0" w:line="240" w:lineRule="auto"/>
              <w:ind w:left="714" w:hanging="357"/>
              <w:jc w:val="both"/>
              <w:rPr>
                <w:lang w:val="el-GR" w:eastAsia="ja-JP"/>
              </w:rPr>
            </w:pPr>
            <w:r w:rsidRPr="00F21474">
              <w:rPr>
                <w:lang w:val="el-GR" w:eastAsia="ja-JP"/>
              </w:rPr>
              <w:t xml:space="preserve">Ενσωμάτωση του συστήματος στο </w:t>
            </w:r>
            <w:r w:rsidRPr="00F21474">
              <w:rPr>
                <w:lang w:eastAsia="ja-JP"/>
              </w:rPr>
              <w:t>data</w:t>
            </w:r>
            <w:r w:rsidRPr="00F21474">
              <w:rPr>
                <w:lang w:val="el-GR" w:eastAsia="ja-JP"/>
              </w:rPr>
              <w:t xml:space="preserve"> </w:t>
            </w:r>
            <w:r w:rsidRPr="00F21474">
              <w:rPr>
                <w:lang w:eastAsia="ja-JP"/>
              </w:rPr>
              <w:t>center</w:t>
            </w:r>
            <w:r w:rsidRPr="00F21474">
              <w:rPr>
                <w:lang w:val="el-GR" w:eastAsia="ja-JP"/>
              </w:rPr>
              <w:t xml:space="preserve"> της ΗΔΙΚΑ.</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Περιγραφή Υλοποίησης</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Στη φάση αυτή θα γίνει η εγκατάσταση/ενσωμάτωση όλων των συστημάτων σε ένα ενιαία διαμορφωμένο περιβάλλον σύμφωνα με τις λειτουργικές απαιτήσεις του έργου, και η ενεργοποίηση της λειτουργίας του υπό προμήθεια  εξοπλισμού.</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Παραδοτέα</w:t>
            </w:r>
          </w:p>
          <w:p w:rsidR="00F21474" w:rsidRPr="00F21474" w:rsidRDefault="00F21474" w:rsidP="00954A28">
            <w:pPr>
              <w:pStyle w:val="ListParagraph1"/>
              <w:numPr>
                <w:ilvl w:val="0"/>
                <w:numId w:val="76"/>
              </w:numPr>
              <w:autoSpaceDE w:val="0"/>
              <w:autoSpaceDN w:val="0"/>
              <w:adjustRightInd w:val="0"/>
              <w:spacing w:after="0" w:line="240" w:lineRule="auto"/>
              <w:ind w:left="714" w:hanging="357"/>
              <w:jc w:val="both"/>
              <w:rPr>
                <w:lang w:val="el-GR" w:eastAsia="ja-JP"/>
              </w:rPr>
            </w:pPr>
            <w:r w:rsidRPr="00F21474">
              <w:rPr>
                <w:lang w:val="el-GR" w:eastAsia="ja-JP"/>
              </w:rPr>
              <w:t>Εξοπλισμός συστήματος (Εξυπηρετητές, Εξοπλισμός εξυπηρετητών, Βασικός δικτυακός εξοπλισμός),</w:t>
            </w:r>
          </w:p>
          <w:p w:rsidR="00F21474" w:rsidRPr="00F21474" w:rsidRDefault="00F21474" w:rsidP="00954A28">
            <w:pPr>
              <w:pStyle w:val="ListParagraph1"/>
              <w:numPr>
                <w:ilvl w:val="0"/>
                <w:numId w:val="76"/>
              </w:numPr>
              <w:autoSpaceDE w:val="0"/>
              <w:autoSpaceDN w:val="0"/>
              <w:adjustRightInd w:val="0"/>
              <w:spacing w:after="0" w:line="240" w:lineRule="auto"/>
              <w:ind w:left="714" w:hanging="357"/>
              <w:jc w:val="both"/>
              <w:rPr>
                <w:lang w:eastAsia="ja-JP"/>
              </w:rPr>
            </w:pPr>
            <w:proofErr w:type="spellStart"/>
            <w:r w:rsidRPr="00F21474">
              <w:rPr>
                <w:lang w:eastAsia="ja-JP"/>
              </w:rPr>
              <w:t>Ενεργοποιημένο</w:t>
            </w:r>
            <w:proofErr w:type="spellEnd"/>
            <w:r w:rsidRPr="00F21474">
              <w:rPr>
                <w:lang w:eastAsia="ja-JP"/>
              </w:rPr>
              <w:t xml:space="preserve"> </w:t>
            </w:r>
            <w:proofErr w:type="spellStart"/>
            <w:r w:rsidRPr="00F21474">
              <w:rPr>
                <w:lang w:eastAsia="ja-JP"/>
              </w:rPr>
              <w:t>σύστημα</w:t>
            </w:r>
            <w:proofErr w:type="spellEnd"/>
            <w:r w:rsidRPr="00F21474">
              <w:rPr>
                <w:lang w:eastAsia="ja-JP"/>
              </w:rPr>
              <w:t>,</w:t>
            </w:r>
          </w:p>
          <w:p w:rsidR="00F21474" w:rsidRPr="00F21474" w:rsidRDefault="00F21474" w:rsidP="00954A28">
            <w:pPr>
              <w:pStyle w:val="ListParagraph1"/>
              <w:numPr>
                <w:ilvl w:val="0"/>
                <w:numId w:val="76"/>
              </w:numPr>
              <w:autoSpaceDE w:val="0"/>
              <w:autoSpaceDN w:val="0"/>
              <w:adjustRightInd w:val="0"/>
              <w:spacing w:after="0" w:line="240" w:lineRule="auto"/>
              <w:ind w:left="714" w:hanging="357"/>
              <w:jc w:val="both"/>
              <w:rPr>
                <w:lang w:val="el-GR" w:eastAsia="ja-JP"/>
              </w:rPr>
            </w:pPr>
            <w:r w:rsidRPr="00F21474">
              <w:rPr>
                <w:lang w:val="el-GR" w:eastAsia="ja-JP"/>
              </w:rPr>
              <w:t>Εγχειρίδια χρήσης και διαχείρισης εξοπλισμού.</w:t>
            </w:r>
          </w:p>
        </w:tc>
      </w:tr>
    </w:tbl>
    <w:p w:rsidR="00F21474" w:rsidRPr="00F21474" w:rsidRDefault="00F21474" w:rsidP="00F21474">
      <w:pPr>
        <w:rPr>
          <w:rFonts w:asciiTheme="minorHAnsi" w:hAnsiTheme="minorHAnsi"/>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22"/>
        <w:gridCol w:w="2130"/>
        <w:gridCol w:w="3844"/>
      </w:tblGrid>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Φάση </w:t>
            </w:r>
            <w:proofErr w:type="spellStart"/>
            <w:r w:rsidRPr="00F21474">
              <w:rPr>
                <w:rFonts w:asciiTheme="minorHAnsi" w:hAnsiTheme="minorHAnsi"/>
                <w:b/>
                <w:szCs w:val="22"/>
              </w:rPr>
              <w:t>Νο</w:t>
            </w:r>
            <w:proofErr w:type="spellEnd"/>
            <w:r w:rsidRPr="00F21474">
              <w:rPr>
                <w:rFonts w:asciiTheme="minorHAnsi" w:hAnsiTheme="minorHAnsi"/>
                <w:b/>
                <w:szCs w:val="22"/>
              </w:rPr>
              <w:t>.</w:t>
            </w:r>
          </w:p>
        </w:tc>
        <w:tc>
          <w:tcPr>
            <w:tcW w:w="1822"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Γ’</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Τίτλος</w:t>
            </w:r>
          </w:p>
        </w:tc>
        <w:tc>
          <w:tcPr>
            <w:tcW w:w="3844" w:type="dxa"/>
          </w:tcPr>
          <w:p w:rsidR="00F21474" w:rsidRPr="00F21474" w:rsidRDefault="00F21474" w:rsidP="00183305">
            <w:pPr>
              <w:rPr>
                <w:rFonts w:asciiTheme="minorHAnsi" w:hAnsiTheme="minorHAnsi"/>
                <w:b/>
                <w:szCs w:val="22"/>
              </w:rPr>
            </w:pPr>
            <w:r w:rsidRPr="00F21474">
              <w:rPr>
                <w:rFonts w:asciiTheme="minorHAnsi" w:hAnsiTheme="minorHAnsi" w:cs="Tahoma"/>
                <w:b/>
                <w:szCs w:val="22"/>
              </w:rPr>
              <w:t>Δοκιμαστική Λειτουργία</w:t>
            </w:r>
          </w:p>
        </w:tc>
      </w:tr>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Έναρξης</w:t>
            </w:r>
          </w:p>
        </w:tc>
        <w:tc>
          <w:tcPr>
            <w:tcW w:w="1822"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4</w:t>
            </w:r>
            <w:r w:rsidRPr="00F21474">
              <w:rPr>
                <w:rFonts w:asciiTheme="minorHAnsi" w:hAnsiTheme="minorHAnsi"/>
                <w:szCs w:val="22"/>
                <w:vertAlign w:val="superscript"/>
              </w:rPr>
              <w:t>ος</w:t>
            </w:r>
            <w:r w:rsidRPr="00F21474">
              <w:rPr>
                <w:rFonts w:asciiTheme="minorHAnsi" w:hAnsiTheme="minorHAnsi"/>
                <w:szCs w:val="22"/>
              </w:rPr>
              <w:t xml:space="preserve"> </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Λήξης</w:t>
            </w:r>
          </w:p>
        </w:tc>
        <w:tc>
          <w:tcPr>
            <w:tcW w:w="3844"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4</w:t>
            </w:r>
            <w:r w:rsidRPr="00F21474">
              <w:rPr>
                <w:rFonts w:asciiTheme="minorHAnsi" w:hAnsiTheme="minorHAnsi"/>
                <w:szCs w:val="22"/>
                <w:vertAlign w:val="superscript"/>
              </w:rPr>
              <w:t>ος</w:t>
            </w:r>
            <w:r w:rsidRPr="00F21474">
              <w:rPr>
                <w:rFonts w:asciiTheme="minorHAnsi" w:hAnsiTheme="minorHAnsi"/>
                <w:szCs w:val="22"/>
              </w:rPr>
              <w:t xml:space="preserve"> </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Στόχοι </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Δοκιμές του Αναδόχου για την καλή λειτουργία του εξοπλισμού και του Λογισμικού.</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lastRenderedPageBreak/>
              <w:t>Περιγραφή Υλοποίησης</w:t>
            </w:r>
          </w:p>
          <w:p w:rsidR="00F21474" w:rsidRPr="00F21474" w:rsidRDefault="00F21474" w:rsidP="00183305">
            <w:pPr>
              <w:pStyle w:val="af"/>
              <w:spacing w:after="0"/>
              <w:rPr>
                <w:rFonts w:asciiTheme="minorHAnsi" w:hAnsiTheme="minorHAnsi"/>
                <w:b/>
                <w:szCs w:val="22"/>
              </w:rPr>
            </w:pPr>
            <w:r w:rsidRPr="00F21474">
              <w:rPr>
                <w:rFonts w:asciiTheme="minorHAnsi" w:hAnsiTheme="minorHAnsi" w:cs="Tahoma"/>
                <w:szCs w:val="22"/>
              </w:rPr>
              <w:t>Διενέργεια δοκιμών για την καλή λειτουργία του εξοπλισμού και του λογισμικού συστήματος.</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Παραδοτέα</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Τα προβλεπόμενα παραδοτέα είναι τα εξής:</w:t>
            </w:r>
          </w:p>
          <w:p w:rsidR="00F21474" w:rsidRPr="00F21474" w:rsidRDefault="00F21474" w:rsidP="00954A28">
            <w:pPr>
              <w:pStyle w:val="af"/>
              <w:numPr>
                <w:ilvl w:val="0"/>
                <w:numId w:val="70"/>
              </w:numPr>
              <w:tabs>
                <w:tab w:val="clear" w:pos="786"/>
                <w:tab w:val="num" w:pos="709"/>
              </w:tabs>
              <w:spacing w:after="0"/>
              <w:ind w:left="709" w:hanging="284"/>
              <w:rPr>
                <w:rFonts w:asciiTheme="minorHAnsi" w:hAnsiTheme="minorHAnsi"/>
                <w:b/>
                <w:szCs w:val="22"/>
              </w:rPr>
            </w:pPr>
            <w:r w:rsidRPr="00F21474">
              <w:rPr>
                <w:rFonts w:asciiTheme="minorHAnsi" w:hAnsiTheme="minorHAnsi" w:cs="Tahoma"/>
                <w:szCs w:val="22"/>
              </w:rPr>
              <w:t xml:space="preserve">Αποτελέσματα δοκιμών </w:t>
            </w:r>
          </w:p>
        </w:tc>
      </w:tr>
    </w:tbl>
    <w:p w:rsidR="00F21474" w:rsidRPr="00F21474" w:rsidRDefault="00F21474" w:rsidP="00F21474">
      <w:pPr>
        <w:rPr>
          <w:rFonts w:asciiTheme="minorHAnsi" w:hAnsiTheme="minorHAnsi"/>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22"/>
        <w:gridCol w:w="2130"/>
        <w:gridCol w:w="3844"/>
      </w:tblGrid>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Φάση </w:t>
            </w:r>
            <w:proofErr w:type="spellStart"/>
            <w:r w:rsidRPr="00F21474">
              <w:rPr>
                <w:rFonts w:asciiTheme="minorHAnsi" w:hAnsiTheme="minorHAnsi"/>
                <w:b/>
                <w:szCs w:val="22"/>
              </w:rPr>
              <w:t>Νο</w:t>
            </w:r>
            <w:proofErr w:type="spellEnd"/>
            <w:r w:rsidRPr="00F21474">
              <w:rPr>
                <w:rFonts w:asciiTheme="minorHAnsi" w:hAnsiTheme="minorHAnsi"/>
                <w:b/>
                <w:szCs w:val="22"/>
              </w:rPr>
              <w:t>.</w:t>
            </w:r>
          </w:p>
        </w:tc>
        <w:tc>
          <w:tcPr>
            <w:tcW w:w="1822"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Δ’</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Τίτλος</w:t>
            </w:r>
          </w:p>
        </w:tc>
        <w:tc>
          <w:tcPr>
            <w:tcW w:w="3844" w:type="dxa"/>
          </w:tcPr>
          <w:p w:rsidR="00F21474" w:rsidRPr="00F21474" w:rsidRDefault="00F21474" w:rsidP="00183305">
            <w:pPr>
              <w:rPr>
                <w:rFonts w:asciiTheme="minorHAnsi" w:hAnsiTheme="minorHAnsi"/>
                <w:b/>
                <w:szCs w:val="22"/>
              </w:rPr>
            </w:pPr>
            <w:r w:rsidRPr="00F21474">
              <w:rPr>
                <w:rFonts w:asciiTheme="minorHAnsi" w:hAnsiTheme="minorHAnsi"/>
                <w:b/>
                <w:szCs w:val="22"/>
              </w:rPr>
              <w:t>Εκπαίδευση</w:t>
            </w:r>
          </w:p>
        </w:tc>
      </w:tr>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Έναρξης</w:t>
            </w:r>
          </w:p>
        </w:tc>
        <w:tc>
          <w:tcPr>
            <w:tcW w:w="1822"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5</w:t>
            </w:r>
            <w:r w:rsidRPr="00F21474">
              <w:rPr>
                <w:rFonts w:asciiTheme="minorHAnsi" w:hAnsiTheme="minorHAnsi"/>
                <w:szCs w:val="22"/>
                <w:vertAlign w:val="superscript"/>
              </w:rPr>
              <w:t>ος</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Λήξης</w:t>
            </w:r>
          </w:p>
        </w:tc>
        <w:tc>
          <w:tcPr>
            <w:tcW w:w="3844"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5</w:t>
            </w:r>
            <w:r w:rsidRPr="00F21474">
              <w:rPr>
                <w:rFonts w:asciiTheme="minorHAnsi" w:hAnsiTheme="minorHAnsi"/>
                <w:szCs w:val="22"/>
                <w:vertAlign w:val="superscript"/>
              </w:rPr>
              <w:t>ος</w:t>
            </w:r>
            <w:r w:rsidRPr="00F21474">
              <w:rPr>
                <w:rFonts w:asciiTheme="minorHAnsi" w:hAnsiTheme="minorHAnsi"/>
                <w:szCs w:val="22"/>
              </w:rPr>
              <w:t xml:space="preserve"> </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Στόχοι </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Εκπαίδευση χρηστών/ διαχειριστών.</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Περιγραφή Υλοποίησης</w:t>
            </w:r>
          </w:p>
          <w:p w:rsidR="00F21474" w:rsidRPr="00F21474" w:rsidRDefault="00F21474" w:rsidP="00183305">
            <w:pPr>
              <w:pStyle w:val="af"/>
              <w:spacing w:after="0"/>
              <w:rPr>
                <w:rFonts w:asciiTheme="minorHAnsi" w:hAnsiTheme="minorHAnsi"/>
                <w:b/>
                <w:szCs w:val="22"/>
              </w:rPr>
            </w:pPr>
            <w:r w:rsidRPr="00F21474">
              <w:rPr>
                <w:rFonts w:asciiTheme="minorHAnsi" w:hAnsiTheme="minorHAnsi" w:cs="Tahoma"/>
                <w:szCs w:val="22"/>
              </w:rPr>
              <w:t>Εκπαίδευση τουλάχιστον πέντε (5) ατόμων/διαχειριστών για την πλήρη διαχείριση και παρακολούθηση των συστημάτων.</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Παραδοτέα</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Τα προβλεπόμενα παραδοτέα είναι τα εξής:</w:t>
            </w:r>
          </w:p>
          <w:p w:rsidR="00F21474" w:rsidRPr="00F21474" w:rsidRDefault="00F21474" w:rsidP="00954A28">
            <w:pPr>
              <w:pStyle w:val="af"/>
              <w:numPr>
                <w:ilvl w:val="0"/>
                <w:numId w:val="70"/>
              </w:numPr>
              <w:tabs>
                <w:tab w:val="left" w:pos="426"/>
              </w:tabs>
              <w:spacing w:after="0"/>
              <w:ind w:left="782" w:hanging="357"/>
              <w:rPr>
                <w:rFonts w:asciiTheme="minorHAnsi" w:hAnsiTheme="minorHAnsi" w:cs="Tahoma"/>
                <w:szCs w:val="22"/>
              </w:rPr>
            </w:pPr>
            <w:r w:rsidRPr="00F21474">
              <w:rPr>
                <w:rFonts w:asciiTheme="minorHAnsi" w:hAnsiTheme="minorHAnsi" w:cs="Tahoma"/>
                <w:szCs w:val="22"/>
              </w:rPr>
              <w:t>Εκπαιδευτικό υλικό</w:t>
            </w:r>
          </w:p>
          <w:p w:rsidR="00F21474" w:rsidRPr="00F21474" w:rsidRDefault="00F21474" w:rsidP="00954A28">
            <w:pPr>
              <w:pStyle w:val="af"/>
              <w:numPr>
                <w:ilvl w:val="0"/>
                <w:numId w:val="70"/>
              </w:numPr>
              <w:tabs>
                <w:tab w:val="left" w:pos="426"/>
              </w:tabs>
              <w:spacing w:after="0"/>
              <w:ind w:left="782" w:hanging="357"/>
              <w:rPr>
                <w:rFonts w:asciiTheme="minorHAnsi" w:hAnsiTheme="minorHAnsi" w:cs="Tahoma"/>
                <w:szCs w:val="22"/>
              </w:rPr>
            </w:pPr>
            <w:r w:rsidRPr="00F21474">
              <w:rPr>
                <w:rFonts w:asciiTheme="minorHAnsi" w:hAnsiTheme="minorHAnsi" w:cs="Tahoma"/>
                <w:szCs w:val="22"/>
              </w:rPr>
              <w:t>Εκπαιδευμένο προσωπικό</w:t>
            </w:r>
          </w:p>
        </w:tc>
      </w:tr>
    </w:tbl>
    <w:p w:rsidR="00F21474" w:rsidRPr="00A55274" w:rsidRDefault="00A55274" w:rsidP="00A55274">
      <w:pPr>
        <w:pStyle w:val="30"/>
        <w:tabs>
          <w:tab w:val="num" w:pos="720"/>
        </w:tabs>
        <w:spacing w:before="60" w:after="0"/>
        <w:ind w:left="720"/>
        <w:rPr>
          <w:rFonts w:asciiTheme="minorHAnsi" w:hAnsiTheme="minorHAnsi" w:cstheme="minorHAnsi"/>
          <w:szCs w:val="22"/>
        </w:rPr>
      </w:pPr>
      <w:bookmarkStart w:id="82" w:name="_Toc302668859"/>
      <w:bookmarkStart w:id="83" w:name="_Toc302668931"/>
      <w:bookmarkStart w:id="84" w:name="_Toc302669003"/>
      <w:bookmarkStart w:id="85" w:name="_Toc325701561"/>
      <w:bookmarkStart w:id="86" w:name="_Toc391302230"/>
      <w:bookmarkStart w:id="87" w:name="_Toc391302275"/>
      <w:bookmarkStart w:id="88" w:name="_Toc391302591"/>
      <w:bookmarkStart w:id="89" w:name="_Toc392245283"/>
      <w:r>
        <w:rPr>
          <w:rFonts w:asciiTheme="minorHAnsi" w:hAnsiTheme="minorHAnsi" w:cstheme="minorHAnsi"/>
          <w:szCs w:val="22"/>
        </w:rPr>
        <w:t>Πίνακας Παραδοτέων</w:t>
      </w:r>
      <w:bookmarkEnd w:id="82"/>
      <w:bookmarkEnd w:id="83"/>
      <w:bookmarkEnd w:id="84"/>
      <w:bookmarkEnd w:id="85"/>
      <w:bookmarkEnd w:id="86"/>
      <w:bookmarkEnd w:id="87"/>
      <w:bookmarkEnd w:id="88"/>
      <w:bookmarkEnd w:id="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6"/>
        <w:gridCol w:w="3809"/>
        <w:gridCol w:w="1643"/>
        <w:gridCol w:w="2751"/>
      </w:tblGrid>
      <w:tr w:rsidR="00F21474" w:rsidRPr="00F21474" w:rsidTr="00183305">
        <w:tc>
          <w:tcPr>
            <w:tcW w:w="1436"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Α/Α Παραδοτέου</w:t>
            </w:r>
          </w:p>
        </w:tc>
        <w:tc>
          <w:tcPr>
            <w:tcW w:w="3809"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Τίτλος Παραδοτέου</w:t>
            </w:r>
          </w:p>
        </w:tc>
        <w:tc>
          <w:tcPr>
            <w:tcW w:w="1643"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Τύπος Παραδοτέου</w:t>
            </w:r>
            <w:r w:rsidRPr="00F21474">
              <w:rPr>
                <w:rStyle w:val="ae"/>
                <w:rFonts w:asciiTheme="minorHAnsi" w:hAnsiTheme="minorHAnsi"/>
                <w:b w:val="0"/>
                <w:bCs/>
                <w:szCs w:val="22"/>
              </w:rPr>
              <w:footnoteReference w:id="2"/>
            </w:r>
          </w:p>
        </w:tc>
        <w:tc>
          <w:tcPr>
            <w:tcW w:w="2751"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Μήνας Παράδοσης</w:t>
            </w:r>
            <w:r w:rsidRPr="00F21474">
              <w:rPr>
                <w:rStyle w:val="ae"/>
                <w:rFonts w:asciiTheme="minorHAnsi" w:hAnsiTheme="minorHAnsi"/>
                <w:b w:val="0"/>
                <w:bCs/>
                <w:szCs w:val="22"/>
              </w:rPr>
              <w:footnoteReference w:id="3"/>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Π.1</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Μελέτη Εγκατάστασης Εξοπλισμού</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Μελέτη</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1</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Π.2</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Εξοπλισμός συστήματος (Εξυπηρετητές, Εξοπλισμός εξυπηρετητών, Βασικός δικτυακός εξοπλισμός)</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Εξοπλισμός</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3</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Π.3</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szCs w:val="22"/>
                <w:lang w:eastAsia="ja-JP"/>
              </w:rPr>
              <w:t>Ενεργοποιημένο σύστημα</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Εξοπλισμός</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3</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Π.4</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szCs w:val="22"/>
                <w:lang w:eastAsia="ja-JP"/>
              </w:rPr>
              <w:t>Εγχειρίδια χρήσης και διαχείρισης εξοπλισμού</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Υλικό</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3</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Π.5</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cs="Tahoma"/>
                <w:szCs w:val="22"/>
              </w:rPr>
              <w:t xml:space="preserve">Αποτελέσματα δοκιμών </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Αναφορά</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4</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Π.6</w:t>
            </w:r>
          </w:p>
        </w:tc>
        <w:tc>
          <w:tcPr>
            <w:tcW w:w="3809" w:type="dxa"/>
            <w:vAlign w:val="center"/>
          </w:tcPr>
          <w:p w:rsidR="00F21474" w:rsidRPr="00F21474" w:rsidRDefault="00F21474" w:rsidP="00183305">
            <w:pPr>
              <w:rPr>
                <w:rFonts w:asciiTheme="minorHAnsi" w:hAnsiTheme="minorHAnsi" w:cs="Tahoma"/>
                <w:szCs w:val="22"/>
              </w:rPr>
            </w:pPr>
            <w:r w:rsidRPr="00F21474">
              <w:rPr>
                <w:rFonts w:asciiTheme="minorHAnsi" w:hAnsiTheme="minorHAnsi" w:cs="Tahoma"/>
                <w:szCs w:val="22"/>
              </w:rPr>
              <w:t>Εκπαιδευτικό υλικό</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Υλικό</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5</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Π.7</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cs="Tahoma"/>
                <w:szCs w:val="22"/>
              </w:rPr>
              <w:t>Εκπαιδευμένο προσωπικό</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Υπηρεσία</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5</w:t>
            </w:r>
          </w:p>
        </w:tc>
      </w:tr>
    </w:tbl>
    <w:p w:rsidR="00F21474" w:rsidRPr="00AE47B8" w:rsidRDefault="00AE47B8" w:rsidP="00AE47B8">
      <w:pPr>
        <w:pStyle w:val="30"/>
        <w:tabs>
          <w:tab w:val="num" w:pos="720"/>
        </w:tabs>
        <w:spacing w:before="60" w:after="0"/>
        <w:ind w:left="720"/>
        <w:rPr>
          <w:rFonts w:asciiTheme="minorHAnsi" w:hAnsiTheme="minorHAnsi" w:cstheme="minorHAnsi"/>
          <w:szCs w:val="22"/>
        </w:rPr>
      </w:pPr>
      <w:bookmarkStart w:id="90" w:name="_Toc392245284"/>
      <w:bookmarkStart w:id="91" w:name="_Toc302668860"/>
      <w:bookmarkStart w:id="92" w:name="_Toc302668932"/>
      <w:bookmarkStart w:id="93" w:name="_Toc302669004"/>
      <w:bookmarkStart w:id="94" w:name="_Toc325701562"/>
      <w:bookmarkStart w:id="95" w:name="_Toc391302231"/>
      <w:bookmarkStart w:id="96" w:name="_Toc391302276"/>
      <w:bookmarkStart w:id="97" w:name="_Toc391302592"/>
      <w:r>
        <w:rPr>
          <w:rFonts w:asciiTheme="minorHAnsi" w:hAnsiTheme="minorHAnsi" w:cstheme="minorHAnsi"/>
          <w:szCs w:val="22"/>
        </w:rPr>
        <w:t>Σημαντικά Ορόσημα Υλοποίησης Έργου</w:t>
      </w:r>
      <w:bookmarkEnd w:id="90"/>
      <w:r w:rsidRPr="005C24C0">
        <w:rPr>
          <w:rFonts w:asciiTheme="minorHAnsi" w:hAnsiTheme="minorHAnsi" w:cstheme="minorHAnsi"/>
          <w:szCs w:val="22"/>
        </w:rPr>
        <w:t xml:space="preserve"> </w:t>
      </w:r>
      <w:bookmarkEnd w:id="91"/>
      <w:bookmarkEnd w:id="92"/>
      <w:bookmarkEnd w:id="93"/>
      <w:bookmarkEnd w:id="94"/>
      <w:bookmarkEnd w:id="95"/>
      <w:bookmarkEnd w:id="96"/>
      <w:bookmarkEnd w:id="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3402"/>
        <w:gridCol w:w="1276"/>
        <w:gridCol w:w="1558"/>
        <w:gridCol w:w="2694"/>
      </w:tblGrid>
      <w:tr w:rsidR="00F21474" w:rsidRPr="00F21474" w:rsidTr="00183305">
        <w:tc>
          <w:tcPr>
            <w:tcW w:w="709"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 xml:space="preserve">Α/Α </w:t>
            </w:r>
          </w:p>
        </w:tc>
        <w:tc>
          <w:tcPr>
            <w:tcW w:w="3402"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Τίτλος Οροσήμου</w:t>
            </w:r>
          </w:p>
        </w:tc>
        <w:tc>
          <w:tcPr>
            <w:tcW w:w="1276"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Μήνας Επίτευξης</w:t>
            </w:r>
          </w:p>
        </w:tc>
        <w:tc>
          <w:tcPr>
            <w:tcW w:w="1558"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Μέθοδος μέτρησης της επίτευξης</w:t>
            </w:r>
          </w:p>
        </w:tc>
        <w:tc>
          <w:tcPr>
            <w:tcW w:w="2694"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 επί του συνολικού κόστους/ αμοιβής</w:t>
            </w:r>
            <w:r w:rsidRPr="00F21474">
              <w:rPr>
                <w:rStyle w:val="ae"/>
                <w:rFonts w:asciiTheme="minorHAnsi" w:hAnsiTheme="minorHAnsi"/>
                <w:b w:val="0"/>
                <w:bCs/>
                <w:szCs w:val="22"/>
              </w:rPr>
              <w:footnoteReference w:id="4"/>
            </w:r>
          </w:p>
        </w:tc>
      </w:tr>
      <w:tr w:rsidR="00F21474" w:rsidRPr="00F21474" w:rsidTr="00183305">
        <w:tc>
          <w:tcPr>
            <w:tcW w:w="709" w:type="dxa"/>
          </w:tcPr>
          <w:p w:rsidR="00F21474" w:rsidRPr="00F21474" w:rsidRDefault="00F21474" w:rsidP="00183305">
            <w:pPr>
              <w:jc w:val="center"/>
              <w:rPr>
                <w:rFonts w:asciiTheme="minorHAnsi" w:hAnsiTheme="minorHAnsi"/>
                <w:szCs w:val="22"/>
              </w:rPr>
            </w:pPr>
            <w:r w:rsidRPr="00F21474">
              <w:rPr>
                <w:rFonts w:asciiTheme="minorHAnsi" w:hAnsiTheme="minorHAnsi"/>
                <w:szCs w:val="22"/>
              </w:rPr>
              <w:t>1</w:t>
            </w:r>
          </w:p>
        </w:tc>
        <w:tc>
          <w:tcPr>
            <w:tcW w:w="3402" w:type="dxa"/>
          </w:tcPr>
          <w:p w:rsidR="00F21474" w:rsidRPr="00F21474" w:rsidRDefault="00F21474" w:rsidP="00183305">
            <w:pPr>
              <w:rPr>
                <w:rFonts w:asciiTheme="minorHAnsi" w:hAnsiTheme="minorHAnsi"/>
                <w:szCs w:val="22"/>
              </w:rPr>
            </w:pPr>
            <w:r w:rsidRPr="00F21474">
              <w:rPr>
                <w:rFonts w:asciiTheme="minorHAnsi" w:hAnsiTheme="minorHAnsi"/>
                <w:szCs w:val="22"/>
              </w:rPr>
              <w:t>Παράδοση Μελέτης  εγκατάστασης συστήματος (Π1)</w:t>
            </w:r>
          </w:p>
        </w:tc>
        <w:tc>
          <w:tcPr>
            <w:tcW w:w="1276" w:type="dxa"/>
          </w:tcPr>
          <w:p w:rsidR="00F21474" w:rsidRPr="00F21474" w:rsidRDefault="008E0B3A" w:rsidP="008E0B3A">
            <w:pPr>
              <w:jc w:val="center"/>
              <w:rPr>
                <w:rFonts w:asciiTheme="minorHAnsi" w:hAnsiTheme="minorHAnsi"/>
                <w:szCs w:val="22"/>
              </w:rPr>
            </w:pPr>
            <w:r>
              <w:rPr>
                <w:rFonts w:asciiTheme="minorHAnsi" w:hAnsiTheme="minorHAnsi"/>
                <w:szCs w:val="22"/>
              </w:rPr>
              <w:t>1</w:t>
            </w:r>
          </w:p>
        </w:tc>
        <w:tc>
          <w:tcPr>
            <w:tcW w:w="1558" w:type="dxa"/>
          </w:tcPr>
          <w:p w:rsidR="00F21474" w:rsidRPr="00F21474" w:rsidRDefault="00F21474" w:rsidP="00183305">
            <w:pPr>
              <w:rPr>
                <w:rFonts w:asciiTheme="minorHAnsi" w:hAnsiTheme="minorHAnsi"/>
                <w:szCs w:val="22"/>
              </w:rPr>
            </w:pPr>
            <w:r w:rsidRPr="00F21474">
              <w:rPr>
                <w:rFonts w:asciiTheme="minorHAnsi" w:hAnsiTheme="minorHAnsi"/>
                <w:szCs w:val="22"/>
              </w:rPr>
              <w:t>Έλεγχος από Α/Α</w:t>
            </w:r>
          </w:p>
        </w:tc>
        <w:tc>
          <w:tcPr>
            <w:tcW w:w="2694" w:type="dxa"/>
          </w:tcPr>
          <w:p w:rsidR="00F21474" w:rsidRPr="00F21474" w:rsidRDefault="00F21474" w:rsidP="00183305">
            <w:pPr>
              <w:rPr>
                <w:rFonts w:asciiTheme="minorHAnsi" w:hAnsiTheme="minorHAnsi"/>
                <w:szCs w:val="22"/>
              </w:rPr>
            </w:pPr>
          </w:p>
        </w:tc>
      </w:tr>
      <w:tr w:rsidR="00F21474" w:rsidRPr="00F21474" w:rsidTr="00183305">
        <w:tc>
          <w:tcPr>
            <w:tcW w:w="709" w:type="dxa"/>
          </w:tcPr>
          <w:p w:rsidR="00F21474" w:rsidRPr="00F21474" w:rsidRDefault="00F21474" w:rsidP="00183305">
            <w:pPr>
              <w:jc w:val="center"/>
              <w:rPr>
                <w:rFonts w:asciiTheme="minorHAnsi" w:hAnsiTheme="minorHAnsi"/>
                <w:szCs w:val="22"/>
              </w:rPr>
            </w:pPr>
            <w:r w:rsidRPr="00F21474">
              <w:rPr>
                <w:rFonts w:asciiTheme="minorHAnsi" w:hAnsiTheme="minorHAnsi"/>
                <w:szCs w:val="22"/>
              </w:rPr>
              <w:t>2</w:t>
            </w:r>
          </w:p>
        </w:tc>
        <w:tc>
          <w:tcPr>
            <w:tcW w:w="3402" w:type="dxa"/>
          </w:tcPr>
          <w:p w:rsidR="00F21474" w:rsidRPr="00F21474" w:rsidRDefault="00F21474" w:rsidP="00183305">
            <w:pPr>
              <w:rPr>
                <w:rFonts w:asciiTheme="minorHAnsi" w:hAnsiTheme="minorHAnsi"/>
                <w:szCs w:val="22"/>
              </w:rPr>
            </w:pPr>
            <w:r w:rsidRPr="00F21474">
              <w:rPr>
                <w:rFonts w:asciiTheme="minorHAnsi" w:hAnsiTheme="minorHAnsi"/>
                <w:szCs w:val="22"/>
              </w:rPr>
              <w:t>Παράδοση συστήματος προς χρήση (Π2, Π3, Π4, Π5)</w:t>
            </w:r>
          </w:p>
        </w:tc>
        <w:tc>
          <w:tcPr>
            <w:tcW w:w="1276" w:type="dxa"/>
          </w:tcPr>
          <w:p w:rsidR="00F21474" w:rsidRPr="00F21474" w:rsidRDefault="00F21474" w:rsidP="00183305">
            <w:pPr>
              <w:jc w:val="center"/>
              <w:rPr>
                <w:rFonts w:asciiTheme="minorHAnsi" w:hAnsiTheme="minorHAnsi"/>
                <w:szCs w:val="22"/>
              </w:rPr>
            </w:pPr>
            <w:r w:rsidRPr="00F21474">
              <w:rPr>
                <w:rFonts w:asciiTheme="minorHAnsi" w:hAnsiTheme="minorHAnsi"/>
                <w:szCs w:val="22"/>
              </w:rPr>
              <w:t>4</w:t>
            </w:r>
          </w:p>
        </w:tc>
        <w:tc>
          <w:tcPr>
            <w:tcW w:w="1558" w:type="dxa"/>
          </w:tcPr>
          <w:p w:rsidR="00F21474" w:rsidRPr="00F21474" w:rsidRDefault="00F21474" w:rsidP="00183305">
            <w:pPr>
              <w:rPr>
                <w:rFonts w:asciiTheme="minorHAnsi" w:hAnsiTheme="minorHAnsi"/>
                <w:szCs w:val="22"/>
              </w:rPr>
            </w:pPr>
            <w:r w:rsidRPr="00F21474">
              <w:rPr>
                <w:rFonts w:asciiTheme="minorHAnsi" w:hAnsiTheme="minorHAnsi"/>
                <w:szCs w:val="22"/>
              </w:rPr>
              <w:t>Έλεγχος από Α/Α</w:t>
            </w:r>
          </w:p>
        </w:tc>
        <w:tc>
          <w:tcPr>
            <w:tcW w:w="2694" w:type="dxa"/>
          </w:tcPr>
          <w:p w:rsidR="00F21474" w:rsidRPr="00F21474" w:rsidRDefault="00F21474" w:rsidP="00183305">
            <w:pPr>
              <w:rPr>
                <w:rFonts w:asciiTheme="minorHAnsi" w:hAnsiTheme="minorHAnsi"/>
                <w:szCs w:val="22"/>
              </w:rPr>
            </w:pPr>
          </w:p>
        </w:tc>
      </w:tr>
      <w:tr w:rsidR="00F21474" w:rsidRPr="00F21474" w:rsidTr="00183305">
        <w:tc>
          <w:tcPr>
            <w:tcW w:w="709" w:type="dxa"/>
          </w:tcPr>
          <w:p w:rsidR="00F21474" w:rsidRPr="00F21474" w:rsidRDefault="008E0B3A" w:rsidP="008E0B3A">
            <w:pPr>
              <w:jc w:val="center"/>
              <w:rPr>
                <w:rFonts w:asciiTheme="minorHAnsi" w:hAnsiTheme="minorHAnsi"/>
                <w:szCs w:val="22"/>
              </w:rPr>
            </w:pPr>
            <w:r>
              <w:rPr>
                <w:rFonts w:asciiTheme="minorHAnsi" w:hAnsiTheme="minorHAnsi"/>
                <w:szCs w:val="22"/>
              </w:rPr>
              <w:lastRenderedPageBreak/>
              <w:t>3</w:t>
            </w:r>
          </w:p>
        </w:tc>
        <w:tc>
          <w:tcPr>
            <w:tcW w:w="3402" w:type="dxa"/>
          </w:tcPr>
          <w:p w:rsidR="00F21474" w:rsidRPr="00F21474" w:rsidRDefault="00F21474" w:rsidP="00CD0D07">
            <w:pPr>
              <w:rPr>
                <w:rFonts w:asciiTheme="minorHAnsi" w:hAnsiTheme="minorHAnsi"/>
                <w:szCs w:val="22"/>
              </w:rPr>
            </w:pPr>
            <w:r w:rsidRPr="00F21474">
              <w:rPr>
                <w:rFonts w:asciiTheme="minorHAnsi" w:hAnsiTheme="minorHAnsi"/>
                <w:szCs w:val="22"/>
              </w:rPr>
              <w:t>Τελική παράδοση συστήματος και οριστική παραλαβή (Π</w:t>
            </w:r>
            <w:r w:rsidR="00CD0D07">
              <w:rPr>
                <w:rFonts w:asciiTheme="minorHAnsi" w:hAnsiTheme="minorHAnsi"/>
                <w:szCs w:val="22"/>
              </w:rPr>
              <w:t>6</w:t>
            </w:r>
            <w:r w:rsidRPr="00F21474">
              <w:rPr>
                <w:rFonts w:asciiTheme="minorHAnsi" w:hAnsiTheme="minorHAnsi"/>
                <w:szCs w:val="22"/>
              </w:rPr>
              <w:t>,Π</w:t>
            </w:r>
            <w:r w:rsidR="00CD0D07">
              <w:rPr>
                <w:rFonts w:asciiTheme="minorHAnsi" w:hAnsiTheme="minorHAnsi"/>
                <w:szCs w:val="22"/>
              </w:rPr>
              <w:t>7</w:t>
            </w:r>
            <w:r w:rsidRPr="00F21474">
              <w:rPr>
                <w:rFonts w:asciiTheme="minorHAnsi" w:hAnsiTheme="minorHAnsi"/>
                <w:szCs w:val="22"/>
              </w:rPr>
              <w:t>)</w:t>
            </w:r>
          </w:p>
        </w:tc>
        <w:tc>
          <w:tcPr>
            <w:tcW w:w="1276" w:type="dxa"/>
          </w:tcPr>
          <w:p w:rsidR="00F21474" w:rsidRPr="00F21474" w:rsidRDefault="00F21474" w:rsidP="00183305">
            <w:pPr>
              <w:jc w:val="center"/>
              <w:rPr>
                <w:rFonts w:asciiTheme="minorHAnsi" w:hAnsiTheme="minorHAnsi"/>
                <w:szCs w:val="22"/>
              </w:rPr>
            </w:pPr>
            <w:r w:rsidRPr="00F21474">
              <w:rPr>
                <w:rFonts w:asciiTheme="minorHAnsi" w:hAnsiTheme="minorHAnsi"/>
                <w:szCs w:val="22"/>
              </w:rPr>
              <w:t>5</w:t>
            </w:r>
          </w:p>
        </w:tc>
        <w:tc>
          <w:tcPr>
            <w:tcW w:w="1558" w:type="dxa"/>
          </w:tcPr>
          <w:p w:rsidR="00F21474" w:rsidRPr="00F21474" w:rsidRDefault="00F21474" w:rsidP="00183305">
            <w:pPr>
              <w:rPr>
                <w:rFonts w:asciiTheme="minorHAnsi" w:hAnsiTheme="minorHAnsi"/>
                <w:szCs w:val="22"/>
              </w:rPr>
            </w:pPr>
            <w:r w:rsidRPr="00F21474">
              <w:rPr>
                <w:rFonts w:asciiTheme="minorHAnsi" w:hAnsiTheme="minorHAnsi"/>
                <w:szCs w:val="22"/>
              </w:rPr>
              <w:t>Έλεγχος από Α/Α</w:t>
            </w:r>
          </w:p>
        </w:tc>
        <w:tc>
          <w:tcPr>
            <w:tcW w:w="2694" w:type="dxa"/>
          </w:tcPr>
          <w:p w:rsidR="00F21474" w:rsidRPr="00F21474" w:rsidRDefault="00F21474" w:rsidP="00183305">
            <w:pPr>
              <w:rPr>
                <w:rFonts w:asciiTheme="minorHAnsi" w:hAnsiTheme="minorHAnsi"/>
                <w:szCs w:val="22"/>
              </w:rPr>
            </w:pPr>
          </w:p>
        </w:tc>
      </w:tr>
    </w:tbl>
    <w:p w:rsidR="00FD0AAB" w:rsidRDefault="00FD0AAB" w:rsidP="00FD0AAB">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98" w:name="_Toc280562216"/>
      <w:bookmarkStart w:id="99" w:name="_Toc280564900"/>
      <w:bookmarkStart w:id="100" w:name="_Toc280562217"/>
      <w:bookmarkStart w:id="101" w:name="_Toc280564901"/>
      <w:bookmarkStart w:id="102" w:name="_Toc280562218"/>
      <w:bookmarkStart w:id="103" w:name="_Toc280564902"/>
      <w:bookmarkStart w:id="104" w:name="_Toc280562219"/>
      <w:bookmarkStart w:id="105" w:name="_Toc280564903"/>
      <w:bookmarkStart w:id="106" w:name="_Toc280562220"/>
      <w:bookmarkStart w:id="107" w:name="_Toc280564904"/>
      <w:bookmarkStart w:id="108" w:name="_Toc280562221"/>
      <w:bookmarkStart w:id="109" w:name="_Toc280564905"/>
      <w:bookmarkStart w:id="110" w:name="_Toc280562222"/>
      <w:bookmarkStart w:id="111" w:name="_Toc280564906"/>
      <w:bookmarkStart w:id="112" w:name="_Toc392245285"/>
      <w:bookmarkStart w:id="113" w:name="_Toc302668861"/>
      <w:bookmarkStart w:id="114" w:name="_Toc302668933"/>
      <w:bookmarkStart w:id="115" w:name="_Toc302669005"/>
      <w:bookmarkStart w:id="116" w:name="_Toc325701563"/>
      <w:bookmarkStart w:id="117" w:name="_Toc391302232"/>
      <w:bookmarkStart w:id="118" w:name="_Toc391302277"/>
      <w:bookmarkStart w:id="119" w:name="_Toc39130259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asciiTheme="minorHAnsi" w:hAnsiTheme="minorHAnsi" w:cstheme="minorHAnsi"/>
          <w:sz w:val="22"/>
          <w:szCs w:val="22"/>
          <w:u w:val="none"/>
        </w:rPr>
        <w:t>ΕΛΑΧΙΣΤΕΣ ΠΡΟΔΙΑΓΡΑΦΕΣ ΥΠΗΡΕΣΙΩΝ</w:t>
      </w:r>
      <w:bookmarkEnd w:id="112"/>
    </w:p>
    <w:p w:rsidR="00FD0AAB" w:rsidRDefault="00FD0AAB" w:rsidP="00FD0AAB">
      <w:pPr>
        <w:pStyle w:val="30"/>
        <w:tabs>
          <w:tab w:val="num" w:pos="720"/>
        </w:tabs>
        <w:spacing w:before="60" w:after="0"/>
        <w:ind w:left="720"/>
        <w:rPr>
          <w:rFonts w:asciiTheme="minorHAnsi" w:hAnsiTheme="minorHAnsi" w:cstheme="minorHAnsi"/>
          <w:szCs w:val="22"/>
        </w:rPr>
      </w:pPr>
      <w:bookmarkStart w:id="120" w:name="_Toc392245286"/>
      <w:bookmarkStart w:id="121" w:name="_Toc391302233"/>
      <w:bookmarkStart w:id="122" w:name="_Toc391302278"/>
      <w:bookmarkStart w:id="123" w:name="_Toc391302594"/>
      <w:bookmarkEnd w:id="113"/>
      <w:bookmarkEnd w:id="114"/>
      <w:bookmarkEnd w:id="115"/>
      <w:bookmarkEnd w:id="116"/>
      <w:bookmarkEnd w:id="117"/>
      <w:bookmarkEnd w:id="118"/>
      <w:bookmarkEnd w:id="119"/>
      <w:r>
        <w:rPr>
          <w:rFonts w:asciiTheme="minorHAnsi" w:hAnsiTheme="minorHAnsi" w:cstheme="minorHAnsi"/>
          <w:szCs w:val="22"/>
        </w:rPr>
        <w:t>Υπηρεσίες Εγκατάστασης / Παραμετροποίησης</w:t>
      </w:r>
      <w:bookmarkEnd w:id="120"/>
    </w:p>
    <w:bookmarkEnd w:id="121"/>
    <w:bookmarkEnd w:id="122"/>
    <w:bookmarkEnd w:id="123"/>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Οι Υπηρεσίες Εγκατάστασης και Παραμετροποίησης εξοπλισμού και λογισμικού περιλαμβάνουν την παροχή υπηρεσιών Εγκατάστασης/Παραμετροποίησης όλου του υπό προμήθεια εξοπλισμού και λογισμικού - όπως θα υποδειχθεί από την Υπηρεσία κατά την εγκατάσταση - για την πλήρη συνεργασία του με το υπόλοιπο τοπικό δίκτυο (LAN)  της ΗΔΙΚΑ AE.</w:t>
      </w:r>
    </w:p>
    <w:p w:rsidR="00F21474" w:rsidRPr="00F21474" w:rsidRDefault="00F21474" w:rsidP="00F21474">
      <w:pPr>
        <w:pStyle w:val="aff5"/>
        <w:spacing w:after="0"/>
        <w:ind w:left="0"/>
        <w:rPr>
          <w:rFonts w:asciiTheme="minorHAnsi" w:hAnsiTheme="minorHAnsi" w:cs="Calibri"/>
        </w:rPr>
      </w:pPr>
      <w:r w:rsidRPr="00F21474">
        <w:rPr>
          <w:rFonts w:asciiTheme="minorHAnsi" w:hAnsiTheme="minorHAnsi" w:cs="Calibri"/>
        </w:rPr>
        <w:t>Αναλυτικότερα:</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Εγκατάσταση </w:t>
      </w:r>
      <w:proofErr w:type="spellStart"/>
      <w:r w:rsidRPr="00F21474">
        <w:rPr>
          <w:rFonts w:asciiTheme="minorHAnsi" w:hAnsiTheme="minorHAnsi" w:cs="Calibri"/>
        </w:rPr>
        <w:t>Database</w:t>
      </w:r>
      <w:proofErr w:type="spellEnd"/>
      <w:r w:rsidRPr="00F21474">
        <w:rPr>
          <w:rFonts w:asciiTheme="minorHAnsi" w:hAnsiTheme="minorHAnsi" w:cs="Calibri"/>
        </w:rPr>
        <w:t xml:space="preserve"> </w:t>
      </w:r>
      <w:proofErr w:type="spellStart"/>
      <w:r w:rsidRPr="00F21474">
        <w:rPr>
          <w:rFonts w:asciiTheme="minorHAnsi" w:hAnsiTheme="minorHAnsi" w:cs="Calibri"/>
        </w:rPr>
        <w:t>Servers</w:t>
      </w:r>
      <w:proofErr w:type="spellEnd"/>
      <w:r w:rsidRPr="00F21474">
        <w:rPr>
          <w:rFonts w:asciiTheme="minorHAnsi" w:hAnsiTheme="minorHAnsi" w:cs="Calibri"/>
        </w:rPr>
        <w:t xml:space="preserve"> – </w:t>
      </w:r>
      <w:proofErr w:type="spellStart"/>
      <w:r w:rsidRPr="00F21474">
        <w:rPr>
          <w:rFonts w:asciiTheme="minorHAnsi" w:hAnsiTheme="minorHAnsi" w:cs="Calibri"/>
        </w:rPr>
        <w:t>Storage</w:t>
      </w:r>
      <w:proofErr w:type="spellEnd"/>
      <w:r w:rsidRPr="00F21474">
        <w:rPr>
          <w:rFonts w:asciiTheme="minorHAnsi" w:hAnsiTheme="minorHAnsi" w:cs="Calibri"/>
        </w:rPr>
        <w:t xml:space="preserve">  και ένταξη τους στην κεντρική αρχιτεκτονική των κεντρικών συστημάτων της ΗΔΙΚΑ</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Εγκατάσταση Λειτουργικών Συστημάτων (OS) και λοιπού λογισμικού </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Εγκατάσταση οργάνωση και διαμόρφωση του νέου συστήματος λήψης αντιγράφων ασφαλείας μαζί με όλα τα απαραίτητα συστατικά της λύσης και σε πλήρη αρμονία με την προσφερόμενο συστοιχία συμπεριλαμβανομένων:</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Εξυπηρετητής </w:t>
      </w:r>
      <w:proofErr w:type="spellStart"/>
      <w:r w:rsidRPr="00F21474">
        <w:rPr>
          <w:rFonts w:asciiTheme="minorHAnsi" w:hAnsiTheme="minorHAnsi" w:cs="Calibri"/>
        </w:rPr>
        <w:t>Backup</w:t>
      </w:r>
      <w:proofErr w:type="spellEnd"/>
      <w:r w:rsidRPr="00F21474">
        <w:rPr>
          <w:rFonts w:asciiTheme="minorHAnsi" w:hAnsiTheme="minorHAnsi" w:cs="Calibri"/>
        </w:rPr>
        <w:t xml:space="preserve">, Λογισμικό και υλοποίηση νέων πολιτικών </w:t>
      </w:r>
      <w:proofErr w:type="spellStart"/>
      <w:r w:rsidRPr="00F21474">
        <w:rPr>
          <w:rFonts w:asciiTheme="minorHAnsi" w:hAnsiTheme="minorHAnsi" w:cs="Calibri"/>
        </w:rPr>
        <w:t>backup</w:t>
      </w:r>
      <w:proofErr w:type="spellEnd"/>
      <w:r w:rsidRPr="00F21474">
        <w:rPr>
          <w:rFonts w:asciiTheme="minorHAnsi" w:hAnsiTheme="minorHAnsi" w:cs="Calibri"/>
        </w:rPr>
        <w:t xml:space="preserve"> και δοκιμές</w:t>
      </w:r>
    </w:p>
    <w:p w:rsidR="00FD0AAB" w:rsidRDefault="00FD0AAB" w:rsidP="00FD0AAB">
      <w:pPr>
        <w:pStyle w:val="30"/>
        <w:tabs>
          <w:tab w:val="num" w:pos="720"/>
        </w:tabs>
        <w:spacing w:before="60" w:after="0"/>
        <w:ind w:left="720"/>
        <w:rPr>
          <w:rFonts w:asciiTheme="minorHAnsi" w:hAnsiTheme="minorHAnsi" w:cstheme="minorHAnsi"/>
          <w:szCs w:val="22"/>
        </w:rPr>
      </w:pPr>
      <w:bookmarkStart w:id="124" w:name="_Toc392245287"/>
      <w:bookmarkStart w:id="125" w:name="_Toc302554229"/>
      <w:bookmarkStart w:id="126" w:name="_Toc328045015"/>
      <w:bookmarkStart w:id="127" w:name="_Toc391302234"/>
      <w:bookmarkStart w:id="128" w:name="_Toc391302279"/>
      <w:bookmarkStart w:id="129" w:name="_Toc391302595"/>
      <w:r>
        <w:rPr>
          <w:rFonts w:asciiTheme="minorHAnsi" w:hAnsiTheme="minorHAnsi" w:cstheme="minorHAnsi"/>
          <w:szCs w:val="22"/>
        </w:rPr>
        <w:t>Υπηρεσίες Εκπαίδευσης</w:t>
      </w:r>
      <w:bookmarkEnd w:id="124"/>
    </w:p>
    <w:bookmarkEnd w:id="125"/>
    <w:bookmarkEnd w:id="126"/>
    <w:bookmarkEnd w:id="127"/>
    <w:bookmarkEnd w:id="128"/>
    <w:bookmarkEnd w:id="129"/>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Οι Υπηρεσίες Εκπαίδευσης είναι βασικές για την υλοποίηση του έργου και περιλαμβάνονται στις βασικές υποχρεώσεις του Αναδόχου του παρόντος Έργου. Σκοπός των Υπηρεσιών Εκπαίδευσης είναι να διασφαλισθεί η εκμάθηση και εξοικείωση των χρηστών με τον προσφερόμενο εξοπλισμό και λογισμικό συστήματος καθώς και η διάχυση της γνώσης για τον εξοπλισμό και λογισμικό συστήματος εντός της Αναθέτουσας Αρχής, έτσι ώστε να είναι εφικτή η αποτελεσματική και απρόσκοπτη λειτουργία, η διαχείριση και η συντήρησή του. </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Ο Ανάδοχος στο πλαίσιο υλοποίησης του συμβατικού αντικειμένου υποχρεούται να παρέχει υπηρεσίες εκπαίδευσης σε όλα τα επίπεδα και σε όλα τα μέρη του έργου στο προσωπικό της ΗΔΙΚΑ ΑΕ που θα του γνωστοποιηθεί. </w:t>
      </w:r>
    </w:p>
    <w:p w:rsidR="00F21474" w:rsidRPr="00F21474" w:rsidRDefault="00F21474" w:rsidP="00F21474">
      <w:pPr>
        <w:pStyle w:val="BodyVIS"/>
        <w:spacing w:before="60" w:after="0" w:line="240" w:lineRule="auto"/>
        <w:rPr>
          <w:rFonts w:asciiTheme="minorHAnsi" w:hAnsiTheme="minorHAnsi"/>
          <w:sz w:val="22"/>
          <w:szCs w:val="22"/>
        </w:rPr>
      </w:pPr>
      <w:r w:rsidRPr="00F21474">
        <w:rPr>
          <w:rFonts w:asciiTheme="minorHAnsi" w:hAnsiTheme="minorHAnsi"/>
          <w:sz w:val="22"/>
          <w:szCs w:val="22"/>
        </w:rPr>
        <w:t>Στην προσφορά τους οι υποψήφιοι Ανάδοχοι θα πρέπει να περιγράφουν-προσφέρουν το πλαίσιο εκπαίδευσης του προσωπικού. Η περιγραφή πρέπει να ορίζει το είδος της εκπαίδευσης, την ομάδα χρηστών ή διαχειριστών που αφορά, τον εκτιμώμενο χρόνο εκπαίδευσης και την διαδικασία που προβλέπεται για την παροχή της συγκεκριμένης εκπαίδευσης από τον Ανάδοχο.</w:t>
      </w:r>
    </w:p>
    <w:p w:rsidR="00F21474" w:rsidRPr="00F21474" w:rsidRDefault="00F21474" w:rsidP="00F21474">
      <w:pPr>
        <w:pStyle w:val="BodyVIS"/>
        <w:spacing w:before="60" w:after="0" w:line="240" w:lineRule="auto"/>
        <w:rPr>
          <w:rFonts w:asciiTheme="minorHAnsi" w:hAnsiTheme="minorHAnsi"/>
          <w:sz w:val="22"/>
          <w:szCs w:val="22"/>
        </w:rPr>
      </w:pPr>
      <w:r w:rsidRPr="00F21474">
        <w:rPr>
          <w:rFonts w:asciiTheme="minorHAnsi" w:hAnsiTheme="minorHAnsi"/>
          <w:sz w:val="22"/>
          <w:szCs w:val="22"/>
        </w:rPr>
        <w:t>Ο Ανάδοχος θα παραδώσει, χωρίς πρόσθετη οικονομική επιβάρυνση, όλο το απαραίτητο εκπαιδευτικό υλικό για το σύνολο των εκπαιδευομένων, σε έντυπη και ηλεκτρονική μορφή.</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Οι Υπηρεσίες Εκπαίδευσης που θα πραγματοποιηθούν από τον Ανάδοχο θα περιλαμβάνουν την παροχή υπηρεσιών εκπαίδευσης που προσφέρουν οι κατασκευαστές στην εγκατάσταση και παραμετροποίηση της λειτουργίας του προσφερόμενου εξοπλισμού καθώς και στην διαρκή διαχείριση αυτού, όπως και όλου του προσφερόμενου λογισμικού (όπως π.χ. της διαχείρισης και παρακολούθησης των προσφερομένων φυσικών υποδομών).</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Ο Ανάδοχος οφείλει, να μεταφέρει την απαραίτητη τεχνογνωσία στο δυναμικό της ΗΔΙΚΑ ΑΕ, μέσω παροχής υπηρεσιών εκπαίδευσης κατά την εργασία των χρηστών (</w:t>
      </w:r>
      <w:proofErr w:type="spellStart"/>
      <w:r w:rsidRPr="00F21474">
        <w:rPr>
          <w:rFonts w:asciiTheme="minorHAnsi" w:hAnsiTheme="minorHAnsi"/>
          <w:szCs w:val="22"/>
          <w:lang w:eastAsia="ja-JP"/>
        </w:rPr>
        <w:t>on</w:t>
      </w:r>
      <w:proofErr w:type="spellEnd"/>
      <w:r w:rsidRPr="00F21474">
        <w:rPr>
          <w:rFonts w:asciiTheme="minorHAnsi" w:hAnsiTheme="minorHAnsi"/>
          <w:szCs w:val="22"/>
          <w:lang w:eastAsia="ja-JP"/>
        </w:rPr>
        <w:t>-</w:t>
      </w:r>
      <w:proofErr w:type="spellStart"/>
      <w:r w:rsidRPr="00F21474">
        <w:rPr>
          <w:rFonts w:asciiTheme="minorHAnsi" w:hAnsiTheme="minorHAnsi"/>
          <w:szCs w:val="22"/>
          <w:lang w:eastAsia="ja-JP"/>
        </w:rPr>
        <w:t>the</w:t>
      </w:r>
      <w:proofErr w:type="spellEnd"/>
      <w:r w:rsidRPr="00F21474">
        <w:rPr>
          <w:rFonts w:asciiTheme="minorHAnsi" w:hAnsiTheme="minorHAnsi"/>
          <w:szCs w:val="22"/>
          <w:lang w:eastAsia="ja-JP"/>
        </w:rPr>
        <w:t>-</w:t>
      </w:r>
      <w:proofErr w:type="spellStart"/>
      <w:r w:rsidRPr="00F21474">
        <w:rPr>
          <w:rFonts w:asciiTheme="minorHAnsi" w:hAnsiTheme="minorHAnsi"/>
          <w:szCs w:val="22"/>
          <w:lang w:eastAsia="ja-JP"/>
        </w:rPr>
        <w:t>job</w:t>
      </w:r>
      <w:proofErr w:type="spellEnd"/>
      <w:r w:rsidRPr="00F21474">
        <w:rPr>
          <w:rFonts w:asciiTheme="minorHAnsi" w:hAnsiTheme="minorHAnsi"/>
          <w:szCs w:val="22"/>
          <w:lang w:eastAsia="ja-JP"/>
        </w:rPr>
        <w:t xml:space="preserve"> </w:t>
      </w:r>
      <w:proofErr w:type="spellStart"/>
      <w:r w:rsidRPr="00F21474">
        <w:rPr>
          <w:rFonts w:asciiTheme="minorHAnsi" w:hAnsiTheme="minorHAnsi"/>
          <w:szCs w:val="22"/>
          <w:lang w:eastAsia="ja-JP"/>
        </w:rPr>
        <w:t>training</w:t>
      </w:r>
      <w:proofErr w:type="spellEnd"/>
      <w:r w:rsidRPr="00F21474">
        <w:rPr>
          <w:rFonts w:asciiTheme="minorHAnsi" w:hAnsiTheme="minorHAnsi"/>
          <w:szCs w:val="22"/>
          <w:lang w:eastAsia="ja-JP"/>
        </w:rPr>
        <w:t>).</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Αρμοδιότητα του Αναδόχου, που θα σχεδιάσει και θα υλοποιήσει το Πρόγραμμα Εκπαίδευσης, αποτελεί:</w:t>
      </w:r>
    </w:p>
    <w:p w:rsidR="00F21474" w:rsidRPr="00F21474" w:rsidRDefault="00F21474" w:rsidP="00954A28">
      <w:pPr>
        <w:pStyle w:val="ListParagraph1"/>
        <w:numPr>
          <w:ilvl w:val="0"/>
          <w:numId w:val="78"/>
        </w:numPr>
        <w:spacing w:before="60" w:after="0" w:line="240" w:lineRule="auto"/>
        <w:ind w:left="714" w:hanging="357"/>
        <w:jc w:val="both"/>
        <w:rPr>
          <w:rFonts w:cs="Calibri"/>
          <w:lang w:val="el-GR"/>
        </w:rPr>
      </w:pPr>
      <w:r w:rsidRPr="00F21474">
        <w:rPr>
          <w:rFonts w:cs="Calibri"/>
          <w:lang w:val="el-GR"/>
        </w:rPr>
        <w:t>ο καθορισμός των στόχων (γνώσεις, δεξιότητες και συμπεριφορές) του προγράμματος εκπαίδευσης,</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ο καθορισμός των προγραμμάτων κατάρτισης για κάθε Ομάδα – Στόχο (θεματολογία, διάρκεια σε ώρες ανά ομάδα εκπαιδευόμενων για κάθε θεματικό αντικείμενο, κλπ),</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η σύνταξη των Εγχειριδίων Κατάρτισης, που αφορούν στα προγράμματα κατάρτισης,</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ο καθορισμός των προδιαγραφών των εγκαταστάσεων και του εξοπλισμού που πρόκειται να χρησιμοποιηθεί κατά τη διενέργεια των προγραμμάτων κατάρτισης,</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lastRenderedPageBreak/>
        <w:t>ο σχεδιασμός και η ανάπτυξη του Εκπαιδευτικού Υλικού που πρόκειται να χρησιμοποιηθεί και θα πρέπει να διανεμηθεί στην Ελληνική γλώσσα, τόσο σε ηλεκτρονική όσο και σε φυσική μορφή,</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η διενέργεια των σεμιναρίων κατάρτισης.</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Οι εκπαιδεύσεις θα πραγματοποιηθούν σε χρόνο που θα ορισθεί από κοινού μεταξύ Αναδόχου και του Αναθέτοντα Φορέα, λαμβάνοντας υπόψη τις τρέχουσες εργασίες των εκπαιδευομένων αλλά και τυχόν άλλα  προγράμματα εκπαίδευσης στο πλαίσιο υλοποίησης άλλων Έργων πληροφορικής του Αναθέτοντα Φορέα. Ο Ανάδοχος οφείλει να πραγματοποιήσει την εκπαίδευση στο κατάλληλα διαμορφωμένο περιβάλλον Δοκιμών Αποδοχής / Εκπαιδεύσεων, το οποίο θα έχει εφοδιάσει με τα κατάλληλα δεδομένα και να διασφαλίσει ότι οποιαδήποτε ενέργεια γίνεται στο πλαίσιο της εκπαίδευσης δεν επηρεάζει τα άλλα περιβάλλοντα ούτε απειλεί την ακεραιότητα των δεδομένων που θα ενσωματωθούν στο σύστημα Παραγωγικής Εκμετάλλευσης. </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Για τα εκπαιδευτικά σεμινάρια που θα πραγματοποιηθούν από τον Ανάδοχο ισχύουν οι ακόλουθοι περιορισμοί:</w:t>
      </w:r>
    </w:p>
    <w:p w:rsidR="00F21474" w:rsidRPr="00F21474" w:rsidRDefault="00F21474" w:rsidP="00954A28">
      <w:pPr>
        <w:pStyle w:val="ListParagraph1"/>
        <w:numPr>
          <w:ilvl w:val="0"/>
          <w:numId w:val="78"/>
        </w:numPr>
        <w:spacing w:before="60" w:after="0" w:line="240" w:lineRule="auto"/>
        <w:ind w:left="714" w:hanging="357"/>
        <w:jc w:val="both"/>
        <w:rPr>
          <w:rFonts w:cs="Calibri"/>
          <w:lang w:val="el-GR"/>
        </w:rPr>
      </w:pPr>
      <w:r w:rsidRPr="00F21474">
        <w:rPr>
          <w:rFonts w:cs="Calibri"/>
          <w:lang w:val="el-GR"/>
        </w:rPr>
        <w:t>Ο χρόνος υλοποίησής τους θα ορισθεί από κοινού μεταξύ Αναδόχου και Αναθέτοντα Φορέα.</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Θα πραγματοποιηθούν σε χώρους που θα υποδειχθούν από τον Αναθέτοντα Φορέα.</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Τα εκπαιδευτικά σεμινάρια θα απευθύνονται σε ομάδες έως και 10 ατόμων.</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Η χρονική διάρκεια διδασκαλίας δε θα μπορεί να υπερβαίνει τις 6 ώρες ημερησίως ανά εκπαιδευόμενη ομάδα.</w:t>
      </w:r>
    </w:p>
    <w:p w:rsidR="00F21474" w:rsidRPr="00F21474" w:rsidRDefault="00F21474" w:rsidP="00F21474">
      <w:pPr>
        <w:pStyle w:val="BodyVIS"/>
        <w:spacing w:after="0" w:line="240" w:lineRule="auto"/>
        <w:rPr>
          <w:rFonts w:asciiTheme="minorHAnsi" w:hAnsiTheme="minorHAnsi" w:cs="Calibri"/>
          <w:sz w:val="22"/>
          <w:szCs w:val="22"/>
        </w:rPr>
      </w:pPr>
      <w:r w:rsidRPr="00F21474">
        <w:rPr>
          <w:rFonts w:asciiTheme="minorHAnsi" w:hAnsiTheme="minorHAnsi" w:cs="Calibri"/>
          <w:sz w:val="22"/>
          <w:szCs w:val="22"/>
        </w:rPr>
        <w:t>Για το σύνολο του εξοπλισμού και λογισμικού που θα περιλαμβάνεται στη λύση που θα προτείνει ο Ανάδοχος θα πρέπει να παρέχονται εγχειρίδια χρήσης, τεχνικές σημειώσεις και τεκμηρίωση τεχνικών χαρακτηριστικών και πράξεων παραμετροποίησης.</w:t>
      </w:r>
    </w:p>
    <w:p w:rsidR="00F21474" w:rsidRPr="00F21474" w:rsidRDefault="00F21474" w:rsidP="00F21474">
      <w:pPr>
        <w:pStyle w:val="BodyVIS"/>
        <w:spacing w:after="0" w:line="240" w:lineRule="auto"/>
        <w:rPr>
          <w:rFonts w:asciiTheme="minorHAnsi" w:hAnsiTheme="minorHAnsi" w:cs="Calibri"/>
          <w:sz w:val="22"/>
          <w:szCs w:val="22"/>
        </w:rPr>
      </w:pPr>
      <w:r w:rsidRPr="00F21474">
        <w:rPr>
          <w:rFonts w:asciiTheme="minorHAnsi" w:hAnsiTheme="minorHAnsi" w:cs="Calibri"/>
          <w:sz w:val="22"/>
          <w:szCs w:val="22"/>
        </w:rPr>
        <w:t>Η τεκμηρίωση θα παραδοθεί σε έντυπη και ηλεκτρονική μορφή και θα αφορά:</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Εγχειρίδια χρηστών (</w:t>
      </w:r>
      <w:proofErr w:type="spellStart"/>
      <w:r w:rsidRPr="00F21474">
        <w:rPr>
          <w:rFonts w:asciiTheme="minorHAnsi" w:hAnsiTheme="minorHAnsi"/>
        </w:rPr>
        <w:t>user</w:t>
      </w:r>
      <w:proofErr w:type="spellEnd"/>
      <w:r w:rsidRPr="00F21474">
        <w:rPr>
          <w:rFonts w:asciiTheme="minorHAnsi" w:hAnsiTheme="minorHAnsi"/>
        </w:rPr>
        <w:t xml:space="preserve"> </w:t>
      </w:r>
      <w:proofErr w:type="spellStart"/>
      <w:r w:rsidRPr="00F21474">
        <w:rPr>
          <w:rFonts w:asciiTheme="minorHAnsi" w:hAnsiTheme="minorHAnsi"/>
        </w:rPr>
        <w:t>manuals</w:t>
      </w:r>
      <w:proofErr w:type="spellEnd"/>
      <w:r w:rsidRPr="00F21474">
        <w:rPr>
          <w:rFonts w:asciiTheme="minorHAnsi" w:hAnsiTheme="minorHAnsi"/>
        </w:rPr>
        <w:t>) για κάθε επιμέρους τμήμα του εξοπλισμού.</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Εγχειρίδια χρήσης λειτουργικού συστήματος.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Άλλη τεκμηρίωση, που θα κριθεί από τον Ανάδοχο ως απαραίτητη για την κατανόηση και την εξασφάλιση της καλής λειτουργίας του εξοπλισμού και λογισμικού συστήματος μετά την Παραλαβή τους.</w:t>
      </w:r>
    </w:p>
    <w:p w:rsidR="00F21474" w:rsidRPr="00F21474" w:rsidRDefault="00F21474" w:rsidP="00F21474">
      <w:pPr>
        <w:pStyle w:val="BodyVIS"/>
        <w:spacing w:after="0" w:line="240" w:lineRule="auto"/>
        <w:rPr>
          <w:rFonts w:asciiTheme="minorHAnsi" w:hAnsiTheme="minorHAnsi" w:cs="Calibri"/>
          <w:sz w:val="22"/>
          <w:szCs w:val="22"/>
        </w:rPr>
      </w:pPr>
      <w:r w:rsidRPr="00F21474">
        <w:rPr>
          <w:rFonts w:asciiTheme="minorHAnsi" w:hAnsiTheme="minorHAnsi" w:cs="Calibri"/>
          <w:sz w:val="22"/>
          <w:szCs w:val="22"/>
        </w:rPr>
        <w:t>Το σύνολο της τεκμηρίωσης θα πρέπει να είναι στην ελληνική γλώσσα, εκτός των εγχειριδίων κατασκευαστών εξοπλισμού και λογισμικού συστήματος, για τα οποία είναι επιθυμητή η ελληνική γλώσσα, και των όρων της τεχνικής τεκμηρίωσης που δε δύναται να αποδοθούν στην ελληνική γλώσσα.</w:t>
      </w:r>
    </w:p>
    <w:p w:rsidR="00F21474" w:rsidRPr="00F21474" w:rsidRDefault="00F21474" w:rsidP="00F21474">
      <w:pPr>
        <w:pStyle w:val="aff5"/>
        <w:spacing w:after="0"/>
        <w:ind w:left="0"/>
        <w:rPr>
          <w:rFonts w:asciiTheme="minorHAnsi" w:hAnsiTheme="minorHAnsi" w:cs="Calibri"/>
        </w:rPr>
      </w:pPr>
      <w:r w:rsidRPr="00F21474">
        <w:rPr>
          <w:rFonts w:asciiTheme="minorHAnsi" w:hAnsiTheme="minorHAnsi" w:cs="Calibri"/>
        </w:rPr>
        <w:t>Οι προσφερόμενες υπηρεσίες θα περιλαμβάνουν:</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Παροχή υπηρεσιών της επίσημης εκπαίδευσης που προσφέρουν οι κατασκευαστές στην εγκατάσταση και παραμετροποίηση της λειτουργίας του προσφερόμενου εξοπλισμού καθώς και στην διαρκή διαχείριση αυτού, όπως και του προσφερόμενου λογισμικού διαχείρισης των υποδομών.</w:t>
      </w:r>
    </w:p>
    <w:p w:rsidR="00F21474" w:rsidRPr="008D6DB6" w:rsidRDefault="008D6DB6" w:rsidP="00F21474">
      <w:pPr>
        <w:pStyle w:val="30"/>
        <w:tabs>
          <w:tab w:val="num" w:pos="720"/>
        </w:tabs>
        <w:spacing w:before="60" w:after="0"/>
        <w:ind w:left="720"/>
        <w:rPr>
          <w:rFonts w:asciiTheme="minorHAnsi" w:hAnsiTheme="minorHAnsi" w:cs="Calibri"/>
          <w:szCs w:val="22"/>
        </w:rPr>
      </w:pPr>
      <w:bookmarkStart w:id="130" w:name="_Toc392245288"/>
      <w:r>
        <w:rPr>
          <w:rFonts w:asciiTheme="minorHAnsi" w:hAnsiTheme="minorHAnsi" w:cstheme="minorHAnsi"/>
          <w:szCs w:val="22"/>
        </w:rPr>
        <w:t>Υπηρεσίες Ευαισθητοποίησης</w:t>
      </w:r>
      <w:bookmarkEnd w:id="130"/>
    </w:p>
    <w:p w:rsid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Σε αυτό το έργο δεν προβλέπονται υπηρεσίες ευαισθητοποίησης του κοινού (πολιτών, επιχειρήσεων κλπ).</w:t>
      </w:r>
    </w:p>
    <w:p w:rsidR="008D6DB6" w:rsidRDefault="008D6DB6" w:rsidP="008D6DB6">
      <w:pPr>
        <w:pStyle w:val="30"/>
        <w:tabs>
          <w:tab w:val="num" w:pos="720"/>
        </w:tabs>
        <w:spacing w:before="60" w:after="0"/>
        <w:ind w:left="720"/>
        <w:rPr>
          <w:rFonts w:asciiTheme="minorHAnsi" w:hAnsiTheme="minorHAnsi" w:cstheme="minorHAnsi"/>
          <w:szCs w:val="22"/>
        </w:rPr>
      </w:pPr>
      <w:bookmarkStart w:id="131" w:name="_Toc392245289"/>
      <w:r w:rsidRPr="005C24C0">
        <w:rPr>
          <w:rFonts w:asciiTheme="minorHAnsi" w:hAnsiTheme="minorHAnsi" w:cstheme="minorHAnsi"/>
          <w:szCs w:val="22"/>
        </w:rPr>
        <w:t>Υ</w:t>
      </w:r>
      <w:r>
        <w:rPr>
          <w:rFonts w:asciiTheme="minorHAnsi" w:hAnsiTheme="minorHAnsi" w:cstheme="minorHAnsi"/>
          <w:szCs w:val="22"/>
        </w:rPr>
        <w:t>πηρεσίες Δοκιμαστικής Λειτουργίας</w:t>
      </w:r>
      <w:bookmarkEnd w:id="131"/>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Σκοπός των Υπηρεσιών Υποστήριξης Παραγωγικής Λειτουργίας είναι η υποστήριξη της Α/Α  και του φορέα λειτουργίας κατά τη διάρκεια της δοκιμαστικής λειτουργίας του υπό προμήθεια εξοπλισμού και λογισμικού συστήματος καθώς και η σταδιακή μεταφορά τεχνογνωσίας στο προσωπικό αυτού προκειμένου να αποκτήσει σταδιακά όλη την απαραίτητη τεχνογνωσία για να υποστηρίζει εσωτερικά τον εξοπλισμό και λογισμικό συστήματος.</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Ο Ανάδοχος, κατά το χρονικό διάστημα της υποστήριξης του εξοπλισμού και λογισμικού συστήματος, έχει την πλήρη και αποκλειστική ευθύνη της καλής λειτουργίας του, συμπεριλαμβανομένης της υποχρέωσης να βελτιώνει, να αναπτύσσει, να επεκτείνει και να συμπληρώνει το σύστημα σύμφωνα με τις ανάγκες που θα προκύψουν κατά το χρονικό αυτό διάστημα, διαθέτοντας  ειδικευμένο προσωπικό κατά περίσταση.</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Καθ’ όλη τη διάρκεια της δοκιμαστικής Παραγωγικής Λειτουργίας, ο Ανάδοχος θα πρέπει να παρέχει ικανό αριθμό προσωπικού για τη στελέχωση του Γραφείου Εξυπηρέτησης Χρηστών (</w:t>
      </w:r>
      <w:proofErr w:type="spellStart"/>
      <w:r w:rsidRPr="00F21474">
        <w:rPr>
          <w:rFonts w:asciiTheme="minorHAnsi" w:hAnsiTheme="minorHAnsi" w:cs="Calibri"/>
          <w:sz w:val="22"/>
          <w:szCs w:val="22"/>
        </w:rPr>
        <w:t>helpdesk</w:t>
      </w:r>
      <w:proofErr w:type="spellEnd"/>
      <w:r w:rsidRPr="00F21474">
        <w:rPr>
          <w:rFonts w:asciiTheme="minorHAnsi" w:hAnsiTheme="minorHAnsi" w:cs="Calibri"/>
          <w:sz w:val="22"/>
          <w:szCs w:val="22"/>
        </w:rPr>
        <w:t>), καθώς και της Τεχνικής Ομάδας Υποστήριξης (ΤΟΥ) - ομάδα έργου, όπως περιγράφονται στη συνέχεια.</w:t>
      </w:r>
    </w:p>
    <w:p w:rsid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lastRenderedPageBreak/>
        <w:t xml:space="preserve">Σε περίπτωση οποιασδήποτε αλλαγής στο σύνολο του υπό προμήθεια εξοπλισμού και λογισμικού συστήματος ο Ανάδοχος οφείλει να </w:t>
      </w:r>
      <w:proofErr w:type="spellStart"/>
      <w:r w:rsidRPr="00F21474">
        <w:rPr>
          <w:rFonts w:asciiTheme="minorHAnsi" w:hAnsiTheme="minorHAnsi" w:cs="Calibri"/>
          <w:sz w:val="22"/>
          <w:szCs w:val="22"/>
        </w:rPr>
        <w:t>επικαιροποιήσει</w:t>
      </w:r>
      <w:proofErr w:type="spellEnd"/>
      <w:r w:rsidRPr="00F21474">
        <w:rPr>
          <w:rFonts w:asciiTheme="minorHAnsi" w:hAnsiTheme="minorHAnsi" w:cs="Calibri"/>
          <w:sz w:val="22"/>
          <w:szCs w:val="22"/>
        </w:rPr>
        <w:t xml:space="preserve">, όταν και όπου αυτό απαιτείται, την τεκμηρίωση και να παραδώσει στον Αναθέτοντα Φορέα την </w:t>
      </w:r>
      <w:proofErr w:type="spellStart"/>
      <w:r w:rsidRPr="00F21474">
        <w:rPr>
          <w:rFonts w:asciiTheme="minorHAnsi" w:hAnsiTheme="minorHAnsi" w:cs="Calibri"/>
          <w:sz w:val="22"/>
          <w:szCs w:val="22"/>
        </w:rPr>
        <w:t>επικαιροποιημένη</w:t>
      </w:r>
      <w:proofErr w:type="spellEnd"/>
      <w:r w:rsidRPr="00F21474">
        <w:rPr>
          <w:rFonts w:asciiTheme="minorHAnsi" w:hAnsiTheme="minorHAnsi" w:cs="Calibri"/>
          <w:sz w:val="22"/>
          <w:szCs w:val="22"/>
        </w:rPr>
        <w:t xml:space="preserve"> σειρά Τευχών Τεχνικής Τεκμηρίωσης.</w:t>
      </w:r>
    </w:p>
    <w:p w:rsidR="008D6DB6" w:rsidRDefault="008D6DB6" w:rsidP="008D6DB6">
      <w:pPr>
        <w:pStyle w:val="30"/>
        <w:tabs>
          <w:tab w:val="num" w:pos="720"/>
        </w:tabs>
        <w:spacing w:before="60" w:after="0"/>
        <w:ind w:left="720"/>
        <w:rPr>
          <w:rFonts w:asciiTheme="minorHAnsi" w:hAnsiTheme="minorHAnsi" w:cstheme="minorHAnsi"/>
          <w:szCs w:val="22"/>
        </w:rPr>
      </w:pPr>
      <w:bookmarkStart w:id="132" w:name="_Toc392245290"/>
      <w:r w:rsidRPr="005C24C0">
        <w:rPr>
          <w:rFonts w:asciiTheme="minorHAnsi" w:hAnsiTheme="minorHAnsi" w:cstheme="minorHAnsi"/>
          <w:szCs w:val="22"/>
        </w:rPr>
        <w:t>Υ</w:t>
      </w:r>
      <w:r>
        <w:rPr>
          <w:rFonts w:asciiTheme="minorHAnsi" w:hAnsiTheme="minorHAnsi" w:cstheme="minorHAnsi"/>
          <w:szCs w:val="22"/>
        </w:rPr>
        <w:t xml:space="preserve">πηρεσίες </w:t>
      </w:r>
      <w:r w:rsidRPr="00F21474">
        <w:rPr>
          <w:rFonts w:asciiTheme="minorHAnsi" w:hAnsiTheme="minorHAnsi"/>
        </w:rPr>
        <w:t>Εγγύησης  «Καλής Λειτουργίας»</w:t>
      </w:r>
      <w:bookmarkEnd w:id="132"/>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 xml:space="preserve">Ως ΠΕΣ (Περίοδος Εγγύησης – Συντήρησης) ορίζεται η συνολική Περίοδος Εγγύησης και Συντήρησης, με έναρξη την οριστική παραλαβή του Έργου και με χρονική διάρκεια </w:t>
      </w:r>
      <w:r w:rsidR="00E65939">
        <w:rPr>
          <w:rFonts w:asciiTheme="minorHAnsi" w:hAnsiTheme="minorHAnsi" w:cs="Calibri"/>
          <w:sz w:val="22"/>
          <w:szCs w:val="22"/>
        </w:rPr>
        <w:t>οκτώ (8)</w:t>
      </w:r>
      <w:r w:rsidRPr="00F21474">
        <w:rPr>
          <w:rFonts w:asciiTheme="minorHAnsi" w:hAnsiTheme="minorHAnsi" w:cs="Calibri"/>
          <w:sz w:val="22"/>
          <w:szCs w:val="22"/>
        </w:rPr>
        <w:t xml:space="preserve"> ετών.</w:t>
      </w:r>
    </w:p>
    <w:p w:rsidR="00F21474" w:rsidRPr="00635225" w:rsidRDefault="00F21474" w:rsidP="00F21474">
      <w:pPr>
        <w:pStyle w:val="BodyVIS"/>
        <w:spacing w:before="60" w:after="0" w:line="240" w:lineRule="auto"/>
        <w:rPr>
          <w:rFonts w:asciiTheme="minorHAnsi" w:hAnsiTheme="minorHAnsi" w:cs="Calibri"/>
          <w:sz w:val="22"/>
          <w:szCs w:val="22"/>
        </w:rPr>
      </w:pPr>
      <w:r w:rsidRPr="00635225">
        <w:rPr>
          <w:rFonts w:asciiTheme="minorHAnsi" w:hAnsiTheme="minorHAnsi" w:cs="Calibri"/>
          <w:sz w:val="22"/>
          <w:szCs w:val="22"/>
        </w:rPr>
        <w:t>Η ζητούμενη Περίοδος Εγγύησης</w:t>
      </w:r>
      <w:r w:rsidR="008601CF" w:rsidRPr="00635225">
        <w:rPr>
          <w:rFonts w:asciiTheme="minorHAnsi" w:hAnsiTheme="minorHAnsi" w:cs="Calibri"/>
          <w:sz w:val="22"/>
          <w:szCs w:val="22"/>
        </w:rPr>
        <w:t xml:space="preserve"> να </w:t>
      </w:r>
      <w:r w:rsidRPr="00635225">
        <w:rPr>
          <w:rFonts w:asciiTheme="minorHAnsi" w:hAnsiTheme="minorHAnsi" w:cs="Calibri"/>
          <w:sz w:val="22"/>
          <w:szCs w:val="22"/>
        </w:rPr>
        <w:t xml:space="preserve"> είναι </w:t>
      </w:r>
      <w:r w:rsidR="008601CF" w:rsidRPr="00635225">
        <w:rPr>
          <w:rFonts w:asciiTheme="minorHAnsi" w:hAnsiTheme="minorHAnsi" w:cs="Calibri"/>
          <w:sz w:val="22"/>
          <w:szCs w:val="22"/>
        </w:rPr>
        <w:t>τριών</w:t>
      </w:r>
      <w:r w:rsidR="00850DBA" w:rsidRPr="00635225">
        <w:rPr>
          <w:rFonts w:asciiTheme="minorHAnsi" w:hAnsiTheme="minorHAnsi" w:cs="Calibri"/>
          <w:sz w:val="22"/>
          <w:szCs w:val="22"/>
        </w:rPr>
        <w:t xml:space="preserve"> </w:t>
      </w:r>
      <w:r w:rsidR="008601CF" w:rsidRPr="00635225">
        <w:rPr>
          <w:rFonts w:asciiTheme="minorHAnsi" w:hAnsiTheme="minorHAnsi" w:cs="Calibri"/>
          <w:sz w:val="22"/>
          <w:szCs w:val="22"/>
        </w:rPr>
        <w:t>(3</w:t>
      </w:r>
      <w:r w:rsidR="00FB5CD1" w:rsidRPr="00635225">
        <w:rPr>
          <w:rFonts w:asciiTheme="minorHAnsi" w:hAnsiTheme="minorHAnsi" w:cs="Calibri"/>
          <w:sz w:val="22"/>
          <w:szCs w:val="22"/>
        </w:rPr>
        <w:t xml:space="preserve">) </w:t>
      </w:r>
      <w:r w:rsidR="00850DBA" w:rsidRPr="00635225">
        <w:rPr>
          <w:rFonts w:asciiTheme="minorHAnsi" w:hAnsiTheme="minorHAnsi" w:cs="Calibri"/>
          <w:sz w:val="22"/>
          <w:szCs w:val="22"/>
        </w:rPr>
        <w:t>ετών</w:t>
      </w:r>
      <w:r w:rsidRPr="00635225">
        <w:rPr>
          <w:rFonts w:asciiTheme="minorHAnsi" w:hAnsiTheme="minorHAnsi" w:cs="Calibri"/>
          <w:sz w:val="22"/>
          <w:szCs w:val="22"/>
        </w:rPr>
        <w:t xml:space="preserve"> από </w:t>
      </w:r>
      <w:r w:rsidR="008601CF" w:rsidRPr="00635225">
        <w:rPr>
          <w:rFonts w:asciiTheme="minorHAnsi" w:hAnsiTheme="minorHAnsi" w:cs="Calibri"/>
          <w:sz w:val="22"/>
          <w:szCs w:val="22"/>
        </w:rPr>
        <w:t xml:space="preserve">την Οριστική Παραλαβή του έργου και να παρέχονται υπηρεσίες συντήρησης για όλη την </w:t>
      </w:r>
      <w:r w:rsidR="00E65939" w:rsidRPr="00635225">
        <w:rPr>
          <w:rFonts w:asciiTheme="minorHAnsi" w:hAnsiTheme="minorHAnsi" w:cs="Calibri"/>
          <w:sz w:val="22"/>
          <w:szCs w:val="22"/>
        </w:rPr>
        <w:t>περίοδο εγγύησης.</w:t>
      </w:r>
      <w:r w:rsidR="008601CF" w:rsidRPr="00635225">
        <w:rPr>
          <w:rFonts w:asciiTheme="minorHAnsi" w:hAnsiTheme="minorHAnsi" w:cs="Calibri"/>
          <w:sz w:val="22"/>
          <w:szCs w:val="22"/>
        </w:rPr>
        <w:t xml:space="preserve"> </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Ο Ανάδοχος, μετά την Οριστική Παραλαβή του Έργου, είναι υποχρεωμένος να υπογράψει με τον ΦΟΡΕΑ για τον οποίο προορίζεται το Έργο Σύμβαση Εγγύησης για την προσφερόμενη από αυτόν Περίοδο Εγγύησης.</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Η Περίοδος Συντήρησης ξεκινά με τη λήξη της προσφερόμενης Περιόδου Εγγύησης και λήγει με τη λήξη της ΠΕΣ.</w:t>
      </w:r>
    </w:p>
    <w:p w:rsidR="00F21474" w:rsidRPr="00F21474" w:rsidRDefault="00F21474" w:rsidP="00F21474">
      <w:pPr>
        <w:spacing w:before="60"/>
        <w:ind w:left="1440" w:hanging="1440"/>
        <w:rPr>
          <w:rFonts w:asciiTheme="minorHAnsi" w:hAnsiTheme="minorHAnsi"/>
          <w:szCs w:val="22"/>
          <w:u w:val="single"/>
        </w:rPr>
      </w:pPr>
      <w:r w:rsidRPr="00F21474">
        <w:rPr>
          <w:rFonts w:asciiTheme="minorHAnsi" w:hAnsiTheme="minorHAnsi"/>
          <w:szCs w:val="22"/>
          <w:u w:val="single"/>
        </w:rPr>
        <w:t xml:space="preserve">Σημείωση 1: </w:t>
      </w:r>
      <w:r w:rsidRPr="00F21474">
        <w:rPr>
          <w:rFonts w:asciiTheme="minorHAnsi" w:hAnsiTheme="minorHAnsi"/>
          <w:szCs w:val="22"/>
          <w:u w:val="single"/>
        </w:rPr>
        <w:tab/>
        <w:t xml:space="preserve">Για την αξιολόγηση των προσφορών των υποψηφίων Αναδόχων </w:t>
      </w:r>
      <w:r w:rsidRPr="00F21474">
        <w:rPr>
          <w:rFonts w:asciiTheme="minorHAnsi" w:hAnsiTheme="minorHAnsi"/>
          <w:b/>
          <w:szCs w:val="22"/>
          <w:u w:val="single"/>
        </w:rPr>
        <w:t>δεν λαμβάνονται υπόψη τα έτη πέραν της ΠΕΣ</w:t>
      </w:r>
      <w:r w:rsidRPr="00F21474">
        <w:rPr>
          <w:rFonts w:asciiTheme="minorHAnsi" w:hAnsiTheme="minorHAnsi"/>
          <w:szCs w:val="22"/>
          <w:u w:val="single"/>
        </w:rPr>
        <w:t>.</w:t>
      </w:r>
    </w:p>
    <w:p w:rsidR="00F21474" w:rsidRPr="00F21474" w:rsidRDefault="00F21474" w:rsidP="00F21474">
      <w:pPr>
        <w:spacing w:before="60"/>
        <w:ind w:left="1440" w:hanging="1440"/>
        <w:rPr>
          <w:rFonts w:asciiTheme="minorHAnsi" w:hAnsiTheme="minorHAnsi"/>
          <w:b/>
          <w:szCs w:val="22"/>
          <w:u w:val="single"/>
        </w:rPr>
      </w:pPr>
      <w:r w:rsidRPr="00F21474">
        <w:rPr>
          <w:rFonts w:asciiTheme="minorHAnsi" w:hAnsiTheme="minorHAnsi"/>
          <w:szCs w:val="22"/>
          <w:u w:val="single"/>
        </w:rPr>
        <w:t xml:space="preserve">Σημείωση 2: </w:t>
      </w:r>
      <w:r w:rsidRPr="00F21474">
        <w:rPr>
          <w:rFonts w:asciiTheme="minorHAnsi" w:hAnsiTheme="minorHAnsi"/>
          <w:szCs w:val="22"/>
          <w:u w:val="single"/>
        </w:rPr>
        <w:tab/>
        <w:t xml:space="preserve">Είναι στην ευχέρεια των υποψηφίων Αναδόχων να προσφέρουν Περίοδο Εγγύησης μεγαλύτερη της </w:t>
      </w:r>
      <w:r w:rsidRPr="00F21474">
        <w:rPr>
          <w:rFonts w:asciiTheme="minorHAnsi" w:hAnsiTheme="minorHAnsi"/>
          <w:b/>
          <w:szCs w:val="22"/>
          <w:u w:val="single"/>
        </w:rPr>
        <w:t>ελάχιστης</w:t>
      </w:r>
      <w:r w:rsidRPr="00F21474">
        <w:rPr>
          <w:rFonts w:asciiTheme="minorHAnsi" w:hAnsiTheme="minorHAnsi"/>
          <w:szCs w:val="22"/>
          <w:u w:val="single"/>
        </w:rPr>
        <w:t xml:space="preserve"> </w:t>
      </w:r>
      <w:r w:rsidRPr="00F21474">
        <w:rPr>
          <w:rFonts w:asciiTheme="minorHAnsi" w:hAnsiTheme="minorHAnsi"/>
          <w:b/>
          <w:szCs w:val="22"/>
          <w:u w:val="single"/>
        </w:rPr>
        <w:t>ζητούμενης</w:t>
      </w:r>
      <w:r w:rsidRPr="00F21474">
        <w:rPr>
          <w:rFonts w:asciiTheme="minorHAnsi" w:hAnsiTheme="minorHAnsi"/>
          <w:szCs w:val="22"/>
          <w:u w:val="single"/>
        </w:rPr>
        <w:t>, όμως αυτή θα πρέπει να καλύπτει το σύνολο των προϊόντων και υπηρεσιών για ακέραιο αριθμό ετών.</w:t>
      </w:r>
    </w:p>
    <w:p w:rsidR="00F21474" w:rsidRPr="00F21474" w:rsidRDefault="00F21474" w:rsidP="00F21474">
      <w:pPr>
        <w:pStyle w:val="BodyVIS"/>
        <w:spacing w:before="60" w:after="0" w:line="240" w:lineRule="auto"/>
        <w:rPr>
          <w:rFonts w:asciiTheme="minorHAnsi" w:hAnsiTheme="minorHAnsi"/>
          <w:i/>
          <w:sz w:val="22"/>
          <w:szCs w:val="22"/>
          <w:u w:val="single"/>
        </w:rPr>
      </w:pPr>
      <w:r w:rsidRPr="00F21474">
        <w:rPr>
          <w:rFonts w:asciiTheme="minorHAnsi" w:hAnsiTheme="minorHAnsi"/>
          <w:i/>
          <w:sz w:val="22"/>
          <w:szCs w:val="22"/>
          <w:u w:val="single"/>
        </w:rPr>
        <w:t xml:space="preserve">Οι υπηρεσίες της Περιόδου Εγγύησης αφορούν στο σύνολο του Έργου, </w:t>
      </w:r>
      <w:r w:rsidR="00BE4D02">
        <w:rPr>
          <w:rFonts w:asciiTheme="minorHAnsi" w:hAnsiTheme="minorHAnsi"/>
          <w:i/>
          <w:sz w:val="22"/>
          <w:szCs w:val="22"/>
          <w:u w:val="single"/>
        </w:rPr>
        <w:t xml:space="preserve">παρέχονται σε περιβάλλον εγγυημένου επιπέδου υπηρεσιών (βλ. παρ. </w:t>
      </w:r>
      <w:r w:rsidR="00341848">
        <w:rPr>
          <w:rFonts w:asciiTheme="minorHAnsi" w:hAnsiTheme="minorHAnsi"/>
          <w:i/>
          <w:sz w:val="22"/>
          <w:szCs w:val="22"/>
          <w:u w:val="single"/>
        </w:rPr>
        <w:fldChar w:fldCharType="begin"/>
      </w:r>
      <w:r w:rsidR="00BE4D02">
        <w:rPr>
          <w:rFonts w:asciiTheme="minorHAnsi" w:hAnsiTheme="minorHAnsi"/>
          <w:i/>
          <w:sz w:val="22"/>
          <w:szCs w:val="22"/>
          <w:u w:val="single"/>
        </w:rPr>
        <w:instrText xml:space="preserve"> REF _Ref391988756 \r \h </w:instrText>
      </w:r>
      <w:r w:rsidR="00341848">
        <w:rPr>
          <w:rFonts w:asciiTheme="minorHAnsi" w:hAnsiTheme="minorHAnsi"/>
          <w:i/>
          <w:sz w:val="22"/>
          <w:szCs w:val="22"/>
          <w:u w:val="single"/>
        </w:rPr>
      </w:r>
      <w:r w:rsidR="00341848">
        <w:rPr>
          <w:rFonts w:asciiTheme="minorHAnsi" w:hAnsiTheme="minorHAnsi"/>
          <w:i/>
          <w:sz w:val="22"/>
          <w:szCs w:val="22"/>
          <w:u w:val="single"/>
        </w:rPr>
        <w:fldChar w:fldCharType="separate"/>
      </w:r>
      <w:r w:rsidR="00C133FA">
        <w:rPr>
          <w:rFonts w:asciiTheme="minorHAnsi" w:hAnsiTheme="minorHAnsi"/>
          <w:i/>
          <w:sz w:val="22"/>
          <w:szCs w:val="22"/>
          <w:u w:val="single"/>
        </w:rPr>
        <w:t>A.4.7</w:t>
      </w:r>
      <w:r w:rsidR="00341848">
        <w:rPr>
          <w:rFonts w:asciiTheme="minorHAnsi" w:hAnsiTheme="minorHAnsi"/>
          <w:i/>
          <w:sz w:val="22"/>
          <w:szCs w:val="22"/>
          <w:u w:val="single"/>
        </w:rPr>
        <w:fldChar w:fldCharType="end"/>
      </w:r>
      <w:r w:rsidR="00BE4D02">
        <w:rPr>
          <w:rFonts w:asciiTheme="minorHAnsi" w:hAnsiTheme="minorHAnsi"/>
          <w:i/>
          <w:sz w:val="22"/>
          <w:szCs w:val="22"/>
          <w:u w:val="single"/>
        </w:rPr>
        <w:t>), είναι αυτές που π</w:t>
      </w:r>
      <w:r w:rsidR="00484E7B">
        <w:rPr>
          <w:rFonts w:asciiTheme="minorHAnsi" w:hAnsiTheme="minorHAnsi"/>
          <w:i/>
          <w:sz w:val="22"/>
          <w:szCs w:val="22"/>
          <w:u w:val="single"/>
        </w:rPr>
        <w:t xml:space="preserve">αρέχονται και κατά την περίοδο συντήρησης (βλ. παρ. </w:t>
      </w:r>
      <w:r w:rsidR="00341848">
        <w:rPr>
          <w:rFonts w:asciiTheme="minorHAnsi" w:hAnsiTheme="minorHAnsi"/>
          <w:i/>
          <w:sz w:val="22"/>
          <w:szCs w:val="22"/>
          <w:u w:val="single"/>
        </w:rPr>
        <w:fldChar w:fldCharType="begin"/>
      </w:r>
      <w:r w:rsidR="00484E7B">
        <w:rPr>
          <w:rFonts w:asciiTheme="minorHAnsi" w:hAnsiTheme="minorHAnsi"/>
          <w:i/>
          <w:sz w:val="22"/>
          <w:szCs w:val="22"/>
          <w:u w:val="single"/>
        </w:rPr>
        <w:instrText xml:space="preserve"> REF _Ref391988861 \r \h </w:instrText>
      </w:r>
      <w:r w:rsidR="00341848">
        <w:rPr>
          <w:rFonts w:asciiTheme="minorHAnsi" w:hAnsiTheme="minorHAnsi"/>
          <w:i/>
          <w:sz w:val="22"/>
          <w:szCs w:val="22"/>
          <w:u w:val="single"/>
        </w:rPr>
      </w:r>
      <w:r w:rsidR="00341848">
        <w:rPr>
          <w:rFonts w:asciiTheme="minorHAnsi" w:hAnsiTheme="minorHAnsi"/>
          <w:i/>
          <w:sz w:val="22"/>
          <w:szCs w:val="22"/>
          <w:u w:val="single"/>
        </w:rPr>
        <w:fldChar w:fldCharType="separate"/>
      </w:r>
      <w:r w:rsidR="00C133FA">
        <w:rPr>
          <w:rFonts w:asciiTheme="minorHAnsi" w:hAnsiTheme="minorHAnsi"/>
          <w:i/>
          <w:sz w:val="22"/>
          <w:szCs w:val="22"/>
          <w:u w:val="single"/>
        </w:rPr>
        <w:t>A.4.6</w:t>
      </w:r>
      <w:r w:rsidR="00341848">
        <w:rPr>
          <w:rFonts w:asciiTheme="minorHAnsi" w:hAnsiTheme="minorHAnsi"/>
          <w:i/>
          <w:sz w:val="22"/>
          <w:szCs w:val="22"/>
          <w:u w:val="single"/>
        </w:rPr>
        <w:fldChar w:fldCharType="end"/>
      </w:r>
      <w:r w:rsidR="00484E7B">
        <w:rPr>
          <w:rFonts w:asciiTheme="minorHAnsi" w:hAnsiTheme="minorHAnsi"/>
          <w:i/>
          <w:sz w:val="22"/>
          <w:szCs w:val="22"/>
          <w:u w:val="single"/>
        </w:rPr>
        <w:t>)</w:t>
      </w:r>
      <w:r w:rsidR="00BE4D02">
        <w:rPr>
          <w:rFonts w:asciiTheme="minorHAnsi" w:hAnsiTheme="minorHAnsi"/>
          <w:i/>
          <w:sz w:val="22"/>
          <w:szCs w:val="22"/>
          <w:u w:val="single"/>
        </w:rPr>
        <w:t xml:space="preserve">, </w:t>
      </w:r>
      <w:r w:rsidRPr="00F21474">
        <w:rPr>
          <w:rFonts w:asciiTheme="minorHAnsi" w:hAnsiTheme="minorHAnsi"/>
          <w:i/>
          <w:sz w:val="22"/>
          <w:szCs w:val="22"/>
          <w:u w:val="single"/>
        </w:rPr>
        <w:t>αλλά παρέχονται δωρεάν.</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Ο Ανάδοχος θα πρέπει να εγγυηθεί την καλή και σύμφωνη με τα οριζόμενα στις προδιαγραφές, λειτουργία του Συστήματος (εξοπλισμού, λογισμικού συστήματος)  καθ’ όλη τη διάρκεια του έργου. Κατά τη διάρκεια της περιόδου αυτής, ο Ανάδοχος θα πρέπει να προβεί στην αντιμετώπιση και αποκατάσταση των οποιωνδήποτε λειτουργικών και τεχνικών προβλημάτων παρουσιαστούν στο σύστημα, χωρίς επιπρόσθετο κόστος για την Αναθέτουσα Αρχή.</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Οι παρεχόμενες κατά την περίοδο αυτή υπηρεσίες (μέρος του SLA) θα περιλαμβάνουν:</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Για εξοπλισμό και λογισμικό συστήματος:</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Χρόνος απόκρισης ≤ 4 ωρών.</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 xml:space="preserve">Χρόνος αποκατάστασης βλαβών από 1 έως 48 ώρες (ανάλογα με την σοβαρότητα του προβλήματος), συμπεριλαμβανομένων σαββατοκύριακων και επίσημων αργιών.  </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Διενέργεια προληπτικής συντήρησης του λογισμικού και του εξοπλισμού σε ετήσια βάση, στο πλαίσιο της οποίας ο Ανάδοχος θα ελέγχει την καλή λειτουργία του συστήματος. Η προληπτική συντήρηση πρέπει να εκτελείται προγραμματισμένα και σε ώρες περιορισμένης λειτουργίας.</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Παροχή οποιασδήποτε εργασίας ή ανταλλακτικών απαιτηθούν προκειμένου να διασφαλιστεί η καλή λειτουργία του εξοπλισμού και των εφαρμογών.</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Για το λογισμικό (συστήματος):</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 xml:space="preserve">Προμήθεια, εγκατάσταση και έλεγχο ορθής λειτουργίας νέων εκδόσεων του λογισμικού. Η παράδοση κάθε νέας έκδοσης θα θεωρείται ολοκληρωμένη εφόσον συνοδεύεται από τις τυχόν απαιτούμενες ενημερώσεις της αντίστοιχης τεκμηρίωσης (εγχειρίδια, κλπ) σε έντυπη και ηλεκτρονική μορφή. </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Επανεγκατάσταση κατεστραμμένου (</w:t>
      </w:r>
      <w:proofErr w:type="spellStart"/>
      <w:r w:rsidRPr="00F21474">
        <w:rPr>
          <w:rFonts w:asciiTheme="minorHAnsi" w:hAnsiTheme="minorHAnsi" w:cs="Tahoma"/>
          <w:lang w:eastAsia="el-GR"/>
        </w:rPr>
        <w:t>corrupted</w:t>
      </w:r>
      <w:proofErr w:type="spellEnd"/>
      <w:r w:rsidRPr="00F21474">
        <w:rPr>
          <w:rFonts w:asciiTheme="minorHAnsi" w:hAnsiTheme="minorHAnsi" w:cs="Tahoma"/>
          <w:lang w:eastAsia="el-GR"/>
        </w:rPr>
        <w:t>) λογισμικού.</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Βελτιστοποίηση (</w:t>
      </w:r>
      <w:proofErr w:type="spellStart"/>
      <w:r w:rsidRPr="00F21474">
        <w:rPr>
          <w:rFonts w:asciiTheme="minorHAnsi" w:hAnsiTheme="minorHAnsi" w:cs="Tahoma"/>
          <w:lang w:eastAsia="el-GR"/>
        </w:rPr>
        <w:t>tuning</w:t>
      </w:r>
      <w:proofErr w:type="spellEnd"/>
      <w:r w:rsidRPr="00F21474">
        <w:rPr>
          <w:rFonts w:asciiTheme="minorHAnsi" w:hAnsiTheme="minorHAnsi" w:cs="Tahoma"/>
          <w:lang w:eastAsia="el-GR"/>
        </w:rPr>
        <w:t>) του συστήματος τουλάχιστον μια φορά το χρόνο για την διατήρηση των απαιτούμενων επιπέδων απόδοσης, αξιοπιστίας και ασφάλειας.</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Τηλεφωνική και τεχνική υποστήριξη καθώς και υποστήριξη μέσω e-</w:t>
      </w:r>
      <w:proofErr w:type="spellStart"/>
      <w:r w:rsidRPr="00F21474">
        <w:rPr>
          <w:rFonts w:asciiTheme="minorHAnsi" w:hAnsiTheme="minorHAnsi" w:cs="Tahoma"/>
          <w:lang w:eastAsia="el-GR"/>
        </w:rPr>
        <w:t>mail.</w:t>
      </w:r>
      <w:proofErr w:type="spellEnd"/>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Για τον εξοπλισμό:</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Αποκατάσταση των βλαβών και ανωμαλιών λειτουργίας του εξοπλισμού</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Τεχνική Υποστήριξη:</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 xml:space="preserve">Υπηρεσίες Τεχνικής Υποστήριξης μέσω Λειτουργίας </w:t>
      </w:r>
      <w:proofErr w:type="spellStart"/>
      <w:r w:rsidRPr="00F21474">
        <w:rPr>
          <w:rFonts w:asciiTheme="minorHAnsi" w:hAnsiTheme="minorHAnsi" w:cs="Tahoma"/>
          <w:lang w:eastAsia="el-GR"/>
        </w:rPr>
        <w:t>Helpdesk</w:t>
      </w:r>
      <w:proofErr w:type="spellEnd"/>
      <w:r w:rsidRPr="00F21474">
        <w:rPr>
          <w:rFonts w:asciiTheme="minorHAnsi" w:hAnsiTheme="minorHAnsi" w:cs="Tahoma"/>
          <w:lang w:eastAsia="el-GR"/>
        </w:rPr>
        <w:t>.</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proofErr w:type="spellStart"/>
      <w:r w:rsidRPr="00F21474">
        <w:rPr>
          <w:rFonts w:asciiTheme="minorHAnsi" w:hAnsiTheme="minorHAnsi" w:cs="Tahoma"/>
          <w:lang w:eastAsia="el-GR"/>
        </w:rPr>
        <w:lastRenderedPageBreak/>
        <w:t>On</w:t>
      </w:r>
      <w:proofErr w:type="spellEnd"/>
      <w:r w:rsidRPr="00F21474">
        <w:rPr>
          <w:rFonts w:asciiTheme="minorHAnsi" w:hAnsiTheme="minorHAnsi" w:cs="Tahoma"/>
          <w:lang w:eastAsia="el-GR"/>
        </w:rPr>
        <w:t xml:space="preserve"> </w:t>
      </w:r>
      <w:proofErr w:type="spellStart"/>
      <w:r w:rsidRPr="00F21474">
        <w:rPr>
          <w:rFonts w:asciiTheme="minorHAnsi" w:hAnsiTheme="minorHAnsi" w:cs="Tahoma"/>
          <w:lang w:eastAsia="el-GR"/>
        </w:rPr>
        <w:t>site</w:t>
      </w:r>
      <w:proofErr w:type="spellEnd"/>
      <w:r w:rsidRPr="00F21474">
        <w:rPr>
          <w:rFonts w:asciiTheme="minorHAnsi" w:hAnsiTheme="minorHAnsi" w:cs="Tahoma"/>
          <w:lang w:eastAsia="el-GR"/>
        </w:rPr>
        <w:t xml:space="preserve"> υποστήριξη. Όταν τα αναφερόμενα προβλήματα δεν μπορούν να επιλυθούν απευθείας και οριστικά από το πρώτο επίπεδο παρέμβασης (</w:t>
      </w:r>
      <w:proofErr w:type="spellStart"/>
      <w:r w:rsidRPr="00F21474">
        <w:rPr>
          <w:rFonts w:asciiTheme="minorHAnsi" w:hAnsiTheme="minorHAnsi" w:cs="Tahoma"/>
          <w:lang w:eastAsia="el-GR"/>
        </w:rPr>
        <w:t>Helpdesk</w:t>
      </w:r>
      <w:proofErr w:type="spellEnd"/>
      <w:r w:rsidRPr="00F21474">
        <w:rPr>
          <w:rFonts w:asciiTheme="minorHAnsi" w:hAnsiTheme="minorHAnsi" w:cs="Tahoma"/>
          <w:lang w:eastAsia="el-GR"/>
        </w:rPr>
        <w:t>), πρέπει να προωθούνται σε ειδικούς οι οποίοι θα δίνουν την απαιτούμενη λύση επιτόπου.</w:t>
      </w:r>
    </w:p>
    <w:p w:rsidR="00F21474" w:rsidRPr="00F21474" w:rsidRDefault="00F21474" w:rsidP="00954A28">
      <w:pPr>
        <w:pStyle w:val="BodyVIS"/>
        <w:numPr>
          <w:ilvl w:val="2"/>
          <w:numId w:val="71"/>
        </w:numPr>
        <w:tabs>
          <w:tab w:val="left" w:pos="1134"/>
        </w:tabs>
        <w:spacing w:after="0" w:line="240" w:lineRule="auto"/>
        <w:ind w:left="1134" w:hanging="283"/>
        <w:rPr>
          <w:rFonts w:asciiTheme="minorHAnsi" w:hAnsiTheme="minorHAnsi"/>
          <w:sz w:val="22"/>
          <w:szCs w:val="22"/>
        </w:rPr>
      </w:pPr>
      <w:r w:rsidRPr="00F21474">
        <w:rPr>
          <w:rFonts w:asciiTheme="minorHAnsi" w:hAnsiTheme="minorHAnsi"/>
          <w:sz w:val="22"/>
          <w:szCs w:val="22"/>
        </w:rPr>
        <w:t>Αντιμετώπιση λαθών και σφαλμάτων στη λειτουργία του συστήματος.</w:t>
      </w:r>
    </w:p>
    <w:p w:rsidR="00F21474" w:rsidRPr="00F21474" w:rsidRDefault="00F21474" w:rsidP="00954A28">
      <w:pPr>
        <w:pStyle w:val="BodyVIS"/>
        <w:numPr>
          <w:ilvl w:val="2"/>
          <w:numId w:val="71"/>
        </w:numPr>
        <w:tabs>
          <w:tab w:val="left" w:pos="1134"/>
        </w:tabs>
        <w:spacing w:after="0" w:line="240" w:lineRule="auto"/>
        <w:ind w:left="1134" w:hanging="283"/>
        <w:rPr>
          <w:rFonts w:asciiTheme="minorHAnsi" w:hAnsiTheme="minorHAnsi"/>
          <w:sz w:val="22"/>
          <w:szCs w:val="22"/>
        </w:rPr>
      </w:pPr>
      <w:r w:rsidRPr="00F21474">
        <w:rPr>
          <w:rFonts w:asciiTheme="minorHAnsi" w:hAnsiTheme="minorHAnsi"/>
          <w:sz w:val="22"/>
          <w:szCs w:val="22"/>
        </w:rPr>
        <w:t>Αναβάθμιση του συστήματος σε νέες εκδόσεις του λειτουργικού συστήματος.</w:t>
      </w:r>
    </w:p>
    <w:p w:rsidR="00F21474" w:rsidRPr="00F21474" w:rsidRDefault="00F21474" w:rsidP="00954A28">
      <w:pPr>
        <w:pStyle w:val="BodyVIS"/>
        <w:numPr>
          <w:ilvl w:val="2"/>
          <w:numId w:val="71"/>
        </w:numPr>
        <w:tabs>
          <w:tab w:val="left" w:pos="1134"/>
        </w:tabs>
        <w:spacing w:after="0" w:line="240" w:lineRule="auto"/>
        <w:ind w:left="1134" w:hanging="283"/>
        <w:rPr>
          <w:rFonts w:asciiTheme="minorHAnsi" w:hAnsiTheme="minorHAnsi"/>
          <w:sz w:val="22"/>
          <w:szCs w:val="22"/>
        </w:rPr>
      </w:pPr>
      <w:r w:rsidRPr="00F21474">
        <w:rPr>
          <w:rFonts w:asciiTheme="minorHAnsi" w:hAnsiTheme="minorHAnsi"/>
          <w:sz w:val="22"/>
          <w:szCs w:val="22"/>
        </w:rPr>
        <w:t>Ενημέρωση των χειριστών του για τυχόν αλλαγές στη λειτουργικότητα του συστήματος.</w:t>
      </w:r>
    </w:p>
    <w:p w:rsidR="00F21474" w:rsidRDefault="00F21474" w:rsidP="00F21474">
      <w:pPr>
        <w:pStyle w:val="BodyVIS"/>
        <w:spacing w:after="0" w:line="240" w:lineRule="auto"/>
        <w:rPr>
          <w:rFonts w:asciiTheme="minorHAnsi" w:hAnsiTheme="minorHAnsi" w:cs="Calibri"/>
          <w:sz w:val="22"/>
          <w:szCs w:val="22"/>
        </w:rPr>
      </w:pPr>
      <w:r w:rsidRPr="00F21474">
        <w:rPr>
          <w:rFonts w:asciiTheme="minorHAnsi" w:hAnsiTheme="minorHAnsi" w:cs="Calibri"/>
          <w:sz w:val="22"/>
          <w:szCs w:val="22"/>
        </w:rPr>
        <w:t>Επισημαίνεται ότι πρέπει να καλύπτεται το σύνολο του εξοπλισμού (περιβάλλον εκπαίδευσης, ελέγχου, παραγωγικό).</w:t>
      </w:r>
    </w:p>
    <w:p w:rsidR="00504C6A" w:rsidRDefault="00504C6A" w:rsidP="00504C6A">
      <w:pPr>
        <w:pStyle w:val="30"/>
        <w:tabs>
          <w:tab w:val="num" w:pos="720"/>
        </w:tabs>
        <w:spacing w:before="60" w:after="0"/>
        <w:ind w:left="720"/>
        <w:rPr>
          <w:rFonts w:asciiTheme="minorHAnsi" w:hAnsiTheme="minorHAnsi" w:cstheme="minorHAnsi"/>
          <w:szCs w:val="22"/>
        </w:rPr>
      </w:pPr>
      <w:bookmarkStart w:id="133" w:name="_Ref391988861"/>
      <w:bookmarkStart w:id="134" w:name="_Toc392245291"/>
      <w:r w:rsidRPr="005C24C0">
        <w:rPr>
          <w:rFonts w:asciiTheme="minorHAnsi" w:hAnsiTheme="minorHAnsi" w:cstheme="minorHAnsi"/>
          <w:szCs w:val="22"/>
        </w:rPr>
        <w:t>Υ</w:t>
      </w:r>
      <w:r>
        <w:rPr>
          <w:rFonts w:asciiTheme="minorHAnsi" w:hAnsiTheme="minorHAnsi" w:cstheme="minorHAnsi"/>
          <w:szCs w:val="22"/>
        </w:rPr>
        <w:t>πηρεσίες Συντήρησης</w:t>
      </w:r>
      <w:bookmarkEnd w:id="133"/>
      <w:bookmarkEnd w:id="134"/>
    </w:p>
    <w:p w:rsidR="00F21474" w:rsidRDefault="00F21474" w:rsidP="00F21474">
      <w:pPr>
        <w:spacing w:before="60"/>
        <w:rPr>
          <w:rFonts w:asciiTheme="minorHAnsi" w:hAnsiTheme="minorHAnsi" w:cs="Calibri"/>
          <w:szCs w:val="22"/>
        </w:rPr>
      </w:pPr>
      <w:r w:rsidRPr="00F21474">
        <w:rPr>
          <w:rFonts w:asciiTheme="minorHAnsi" w:hAnsiTheme="minorHAnsi" w:cs="Calibri"/>
          <w:szCs w:val="22"/>
        </w:rPr>
        <w:t>Σε περίπτωση που η Αναθέτουσα Αρχή το επιθυμεί, ο Ανάδοχος υποχρεούται μετά το πέρας του έργου να υπογράψει συμβόλαιο συντήρησης που θα καλύπτει τις ίδιες υπηρεσίες που αναφέρονται για την εγγύηση καλής λειτουργίας, οι οποίες όμως κοστολογούνται σύμφωνα με την οικονομική του προσφορά.</w:t>
      </w:r>
    </w:p>
    <w:p w:rsidR="00D278EF" w:rsidRDefault="00D278EF" w:rsidP="00D278EF">
      <w:pPr>
        <w:pStyle w:val="30"/>
        <w:tabs>
          <w:tab w:val="num" w:pos="720"/>
        </w:tabs>
        <w:spacing w:before="60" w:after="0"/>
        <w:ind w:left="720"/>
        <w:rPr>
          <w:rFonts w:asciiTheme="minorHAnsi" w:hAnsiTheme="minorHAnsi" w:cstheme="minorHAnsi"/>
          <w:szCs w:val="22"/>
        </w:rPr>
      </w:pPr>
      <w:bookmarkStart w:id="135" w:name="_Ref391988756"/>
      <w:bookmarkStart w:id="136" w:name="_Toc392245292"/>
      <w:r>
        <w:rPr>
          <w:rFonts w:asciiTheme="minorHAnsi" w:hAnsiTheme="minorHAnsi" w:cstheme="minorHAnsi"/>
          <w:szCs w:val="22"/>
        </w:rPr>
        <w:t>Τήρηση Προδιαγραφών Ποιότητας Υπηρεσιών</w:t>
      </w:r>
      <w:bookmarkEnd w:id="135"/>
      <w:bookmarkEnd w:id="136"/>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Το SLA (</w:t>
      </w:r>
      <w:proofErr w:type="spellStart"/>
      <w:r w:rsidRPr="00F21474">
        <w:rPr>
          <w:rFonts w:asciiTheme="minorHAnsi" w:hAnsiTheme="minorHAnsi" w:cs="Calibri"/>
          <w:sz w:val="22"/>
          <w:szCs w:val="22"/>
        </w:rPr>
        <w:t>Service</w:t>
      </w:r>
      <w:proofErr w:type="spellEnd"/>
      <w:r w:rsidRPr="00F21474">
        <w:rPr>
          <w:rFonts w:asciiTheme="minorHAnsi" w:hAnsiTheme="minorHAnsi" w:cs="Calibri"/>
          <w:sz w:val="22"/>
          <w:szCs w:val="22"/>
        </w:rPr>
        <w:t xml:space="preserve"> </w:t>
      </w:r>
      <w:proofErr w:type="spellStart"/>
      <w:r w:rsidRPr="00F21474">
        <w:rPr>
          <w:rFonts w:asciiTheme="minorHAnsi" w:hAnsiTheme="minorHAnsi" w:cs="Calibri"/>
          <w:sz w:val="22"/>
          <w:szCs w:val="22"/>
        </w:rPr>
        <w:t>Level</w:t>
      </w:r>
      <w:proofErr w:type="spellEnd"/>
      <w:r w:rsidRPr="00F21474">
        <w:rPr>
          <w:rFonts w:asciiTheme="minorHAnsi" w:hAnsiTheme="minorHAnsi" w:cs="Calibri"/>
          <w:sz w:val="22"/>
          <w:szCs w:val="22"/>
        </w:rPr>
        <w:t xml:space="preserve"> </w:t>
      </w:r>
      <w:proofErr w:type="spellStart"/>
      <w:r w:rsidRPr="00F21474">
        <w:rPr>
          <w:rFonts w:asciiTheme="minorHAnsi" w:hAnsiTheme="minorHAnsi" w:cs="Calibri"/>
          <w:sz w:val="22"/>
          <w:szCs w:val="22"/>
        </w:rPr>
        <w:t>Agreement</w:t>
      </w:r>
      <w:proofErr w:type="spellEnd"/>
      <w:r w:rsidRPr="00F21474">
        <w:rPr>
          <w:rFonts w:asciiTheme="minorHAnsi" w:hAnsiTheme="minorHAnsi" w:cs="Calibri"/>
          <w:sz w:val="22"/>
          <w:szCs w:val="22"/>
        </w:rPr>
        <w:t>) ή Συμφωνία Εξασφάλισης Επιπέδου Παρεχόμενων Υπηρεσιών περιγράφει το σύνολο των υπηρεσιών που θα προσφέρει ο Ανάδοχος στο Φορέα, αφετέρου δε, καθορίζει την ποιότητα τους βάσει άμεσα μετρήσιμων και από κοινού προσυμφωνηθέντων κριτηρίων/ δεικτών.</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Οι υποψήφιοι Ανάδοχοι θα πρέπει, στο πλαίσιο του παρόντος διαγωνισμού να προτείνουν ένα πλήρες σχετικό συμβόλαιο, όπου θα εξειδικεύσουν τους όρους και τις διαδικασίες που περιλαμβάνονται στο σχέδιο της παρούσας. Θα εκτιμηθεί ιδιαίτερα η υποβολή προτάσεων καλύτερης διασφάλισης της Αναθέτουσας Αρχής. Επισημαίνεται ότι οι προτάσεις του Αναδόχου δεν δεσμεύουν την Αναθέτουσα Αρχή.</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Σχέδιο της σύμβασης που θα προκύψει από τον παρόντα διαγωνισμό και του συμπεριλαμβανομένου σ’ αυτή SLA παρατίθενται στο Μέρος Γ της παρούσας Διακήρυξης.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Το τελικό συμβόλαιο SLA θα οριστικοποιηθεί από την Αναθέτουσα Αρχή σε συνεργασία με τον Ανάδοχο μέχρι το τέλος της πιλοτικής λειτουργίας.</w:t>
      </w:r>
    </w:p>
    <w:p w:rsidR="00F21474" w:rsidRDefault="00F21474" w:rsidP="00F21474">
      <w:pPr>
        <w:spacing w:before="60"/>
        <w:rPr>
          <w:rFonts w:asciiTheme="minorHAnsi" w:hAnsiTheme="minorHAnsi"/>
          <w:i/>
          <w:szCs w:val="22"/>
          <w:u w:val="single"/>
        </w:rPr>
      </w:pPr>
      <w:r w:rsidRPr="00F21474">
        <w:rPr>
          <w:rFonts w:asciiTheme="minorHAnsi" w:hAnsiTheme="minorHAnsi"/>
          <w:i/>
          <w:szCs w:val="22"/>
          <w:u w:val="single"/>
        </w:rPr>
        <w:t xml:space="preserve">Το </w:t>
      </w:r>
      <w:r w:rsidRPr="00F21474">
        <w:rPr>
          <w:rFonts w:asciiTheme="minorHAnsi" w:hAnsiTheme="minorHAnsi"/>
          <w:i/>
          <w:szCs w:val="22"/>
          <w:u w:val="single"/>
          <w:lang w:val="en-US"/>
        </w:rPr>
        <w:t>SLA</w:t>
      </w:r>
      <w:r w:rsidRPr="00F21474">
        <w:rPr>
          <w:rFonts w:asciiTheme="minorHAnsi" w:hAnsiTheme="minorHAnsi"/>
          <w:i/>
          <w:szCs w:val="22"/>
          <w:u w:val="single"/>
        </w:rPr>
        <w:t>, καλύπτει την Δοκιμαστική λειτουργία, την περίοδο εγγύησης και αν υπογραφεί από τον φορέα η συντήρηση,  την περίοδο συντήρησης.</w:t>
      </w:r>
    </w:p>
    <w:p w:rsidR="0064380A" w:rsidRDefault="0064380A" w:rsidP="0064380A">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137" w:name="_Toc392245293"/>
      <w:r>
        <w:rPr>
          <w:rFonts w:asciiTheme="minorHAnsi" w:hAnsiTheme="minorHAnsi" w:cstheme="minorHAnsi"/>
          <w:sz w:val="22"/>
          <w:szCs w:val="22"/>
          <w:u w:val="none"/>
        </w:rPr>
        <w:t>ΜΕΘΟΔΟΛΟΓΙΑ ΔΙΟΙΚΗΣΗΣ ΚΑΙ ΥΛΟΠΟΙΗΣΗΣ ΕΡΓΟΥ</w:t>
      </w:r>
      <w:bookmarkEnd w:id="137"/>
    </w:p>
    <w:p w:rsidR="0064380A" w:rsidRDefault="0064380A" w:rsidP="0064380A">
      <w:pPr>
        <w:pStyle w:val="30"/>
        <w:tabs>
          <w:tab w:val="num" w:pos="720"/>
        </w:tabs>
        <w:spacing w:before="60" w:after="0"/>
        <w:ind w:left="720"/>
        <w:rPr>
          <w:rFonts w:asciiTheme="minorHAnsi" w:hAnsiTheme="minorHAnsi" w:cstheme="minorHAnsi"/>
          <w:szCs w:val="22"/>
        </w:rPr>
      </w:pPr>
      <w:bookmarkStart w:id="138" w:name="_Toc392245294"/>
      <w:bookmarkStart w:id="139" w:name="_Toc302668875"/>
      <w:bookmarkStart w:id="140" w:name="_Toc302668947"/>
      <w:bookmarkStart w:id="141" w:name="_Toc302669019"/>
      <w:bookmarkStart w:id="142" w:name="_Toc325701577"/>
      <w:bookmarkStart w:id="143" w:name="_Toc391302241"/>
      <w:bookmarkStart w:id="144" w:name="_Toc391302286"/>
      <w:bookmarkStart w:id="145" w:name="_Toc391302602"/>
      <w:r>
        <w:rPr>
          <w:rFonts w:asciiTheme="minorHAnsi" w:hAnsiTheme="minorHAnsi" w:cstheme="minorHAnsi"/>
          <w:szCs w:val="22"/>
        </w:rPr>
        <w:t>Μέθοδοι και Τεχνικές Υλοποίησης και Υποστήριξης</w:t>
      </w:r>
      <w:bookmarkEnd w:id="138"/>
    </w:p>
    <w:bookmarkEnd w:id="139"/>
    <w:bookmarkEnd w:id="140"/>
    <w:bookmarkEnd w:id="141"/>
    <w:bookmarkEnd w:id="142"/>
    <w:bookmarkEnd w:id="143"/>
    <w:bookmarkEnd w:id="144"/>
    <w:bookmarkEnd w:id="145"/>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Ο υποψήφιος Ανάδοχος είναι υποχρεωμένος να συμπεριλάβει στην προσφορά του λεπτομερές χρονοδιάγραμμα υλοποίησης με τις κύριες φάσεις υλοποίησης, περιγραφές εργασιών και παραδοτέων, αναλυτικές χρονικές περιόδους υλοποίησης, ανθρώπινους πόρους (ρόλοι / ομάδες έργου) και αρμοδιότητες, καθώς και τα κύρια ορόσημα του Έργου. </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 xml:space="preserve">Οι τακτικές συναντήσεις του Αναδόχου με την ΕΠΠΕ για την πρόοδο του Έργου θα διεξάγονται κατ’ ελάχιστο σε μηνιαία βάση. </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Υπεύθυνος Διαχείρισης Έργου του Αναδόχου θα παρουσιάζει σε κάθε συνάντηση την Αναφορά Προόδου του Έργου, στην οποία θα συμπεριλαμβάνεται τυχόν ενημερωμένη έκδοση του χρονοδιαγράμματος του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Εκτός από τις τακτικές συναντήσεις, ο Πρόεδρος της ΕΠΠΕ μπορεί να συγκαλέσει έκτακτες συναντήσεις εάν κριθεί απαραίτητο.</w:t>
      </w:r>
    </w:p>
    <w:p w:rsid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Ανάδοχος θα τηρεί τα πρακτικά των συναντήσεων που διεξάγονται για την πρόοδο του Έργου και θα τα αποστέλλει στην ΗΔΙΚΑ ΑΕ και στην ΕΠΠΕ.</w:t>
      </w:r>
    </w:p>
    <w:p w:rsidR="0064380A" w:rsidRDefault="0064380A" w:rsidP="0064380A">
      <w:pPr>
        <w:pStyle w:val="30"/>
        <w:tabs>
          <w:tab w:val="num" w:pos="720"/>
        </w:tabs>
        <w:spacing w:before="60" w:after="0"/>
        <w:ind w:left="720"/>
        <w:rPr>
          <w:rFonts w:asciiTheme="minorHAnsi" w:hAnsiTheme="minorHAnsi" w:cstheme="minorHAnsi"/>
          <w:szCs w:val="22"/>
        </w:rPr>
      </w:pPr>
      <w:bookmarkStart w:id="146" w:name="_Toc392245295"/>
      <w:r>
        <w:rPr>
          <w:rFonts w:asciiTheme="minorHAnsi" w:hAnsiTheme="minorHAnsi" w:cstheme="minorHAnsi"/>
          <w:szCs w:val="22"/>
        </w:rPr>
        <w:t>Σχήμα Διοίκησης, Σχεδιασμού και Υλοποίησης του Έργου</w:t>
      </w:r>
      <w:bookmarkEnd w:id="146"/>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υποψήφιος Ανάδοχος υποχρεούται να υποβάλλει στην προσφορά του ολοκληρωμένη πρόταση για το σχήμα διοίκησης, την οργάνωση για την υλοποίηση του έργου και το προσωπικό που θα διαθέσει, με αναλυτική αναφορά του αντικείμενου δραστηριοποίησής του και του χρόνου απασχόλησής του στο έργο. Τυχόν μεταβολές στη σύνθεση της Ομάδας Έργου θα τελούν πάντα υπό την έγκριση της Α/Α  του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lastRenderedPageBreak/>
        <w:t>Στην παρούσα ενότητα περιγράφονται οι αρμοδιότητες και οι απαιτούμενες δεξιότητες του προσωπικού του Αναδόχου ανάλογα με τη θέση του στο έργο. Η Ομάδα Έργου του Αναδόχου, που θα χρησιμοποιηθεί κατά την υλοποίηση του Έργου, θα αποτελείται από:</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 xml:space="preserve">Το Διευθυντή Έργου (Project </w:t>
      </w:r>
      <w:proofErr w:type="spellStart"/>
      <w:r w:rsidRPr="00F21474">
        <w:rPr>
          <w:rFonts w:asciiTheme="minorHAnsi" w:hAnsiTheme="minorHAnsi"/>
        </w:rPr>
        <w:t>Director</w:t>
      </w:r>
      <w:proofErr w:type="spellEnd"/>
      <w:r w:rsidRPr="00F21474">
        <w:rPr>
          <w:rFonts w:asciiTheme="minorHAnsi" w:hAnsiTheme="minorHAnsi"/>
        </w:rPr>
        <w:t>) και τον αναπληρωτή του.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 xml:space="preserve">Τον Υπεύθυνο Έργου (Project </w:t>
      </w:r>
      <w:proofErr w:type="spellStart"/>
      <w:r w:rsidRPr="00F21474">
        <w:rPr>
          <w:rFonts w:asciiTheme="minorHAnsi" w:hAnsiTheme="minorHAnsi"/>
        </w:rPr>
        <w:t>Manager</w:t>
      </w:r>
      <w:proofErr w:type="spellEnd"/>
      <w:r w:rsidRPr="00F21474">
        <w:rPr>
          <w:rFonts w:asciiTheme="minorHAnsi" w:hAnsiTheme="minorHAnsi"/>
        </w:rPr>
        <w:t>) και τον αναπληρωτή του.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Τα Μέλη της Ομάδας Έργου.</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Ο υποψήφιος Ανάδοχος θα παρουσιάσει σε πίνακα στα δικαιολογητικά, όλες τις απαραίτητες πληροφορίες για την Ομάδα Έργου, που θα απασχοληθεί στην υλοποίηση του Έργου για κάθε Φάση του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Τα αναγκαία στοιχεία, που θα πρέπει να συμπληρωθούν στο συγκεκριμένο Πίνακα των  δικαιολογητικών, για κάθε  μέλος της Ομάδας Έργου, είναι: το ονοματεπώνυμο του στελέχους, η εταιρία στην οποία ανήκει ή με την οποία συνεργάζεται και η ειδικότητά του, με την οποία θα αξιοποιηθεί στο πλαίσιο του παρόντος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Στον Πίνακα θα πρέπει, επίσης, να παρουσιάζεται ο Ρόλος (Διευθυντής Έργου ή Υπεύθυνος </w:t>
      </w:r>
      <w:r w:rsidR="00C74C75">
        <w:rPr>
          <w:rFonts w:asciiTheme="minorHAnsi" w:hAnsiTheme="minorHAnsi"/>
          <w:szCs w:val="22"/>
        </w:rPr>
        <w:t xml:space="preserve">Έργου </w:t>
      </w:r>
      <w:r w:rsidRPr="00F21474">
        <w:rPr>
          <w:rFonts w:asciiTheme="minorHAnsi" w:hAnsiTheme="minorHAnsi"/>
          <w:szCs w:val="22"/>
        </w:rPr>
        <w:t>ή Μέλος της Ομάδας Έργου) και οι αρμοδιότητες που πρόκειται να αναλάβει κάθε στέλεχος, σύμφωνα με την προτεινόμενη μεθοδολογία και οργάνωση του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Τέλος, θα πρέπει να αναφέρεται ο συνολικός αριθμός ανθρωπομηνών απασχόλησης για κάθε στέλεχος ανά φάση του Έργου και το σύνολο των ανθρωπομηνών απασχόλησης, που απαιτούνται για κάθε Φάση του Έργου.</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Ο υποψήφιος Ανάδοχος θα πρέπει, στην προσφορά του, να περιγράψει με σαφήνεια τα ακόλουθα:</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μεθοδολογία διοίκησης έργων, που θα χρησιμοποιήσει στο Έργο (</w:t>
      </w:r>
      <w:proofErr w:type="spellStart"/>
      <w:r w:rsidRPr="00F21474">
        <w:rPr>
          <w:rFonts w:asciiTheme="minorHAnsi" w:hAnsiTheme="minorHAnsi"/>
        </w:rPr>
        <w:t>project</w:t>
      </w:r>
      <w:proofErr w:type="spellEnd"/>
      <w:r w:rsidRPr="00F21474">
        <w:rPr>
          <w:rFonts w:asciiTheme="minorHAnsi" w:hAnsiTheme="minorHAnsi"/>
        </w:rPr>
        <w:t xml:space="preserve"> </w:t>
      </w:r>
      <w:proofErr w:type="spellStart"/>
      <w:r w:rsidRPr="00F21474">
        <w:rPr>
          <w:rFonts w:asciiTheme="minorHAnsi" w:hAnsiTheme="minorHAnsi"/>
        </w:rPr>
        <w:t>management</w:t>
      </w:r>
      <w:proofErr w:type="spellEnd"/>
      <w:r w:rsidRPr="00F21474">
        <w:rPr>
          <w:rFonts w:asciiTheme="minorHAnsi" w:hAnsiTheme="minorHAnsi"/>
        </w:rPr>
        <w:t xml:space="preserve"> </w:t>
      </w:r>
      <w:proofErr w:type="spellStart"/>
      <w:r w:rsidRPr="00F21474">
        <w:rPr>
          <w:rFonts w:asciiTheme="minorHAnsi" w:hAnsiTheme="minorHAnsi"/>
        </w:rPr>
        <w:t>methodology</w:t>
      </w:r>
      <w:proofErr w:type="spellEnd"/>
      <w:r w:rsidRPr="00F21474">
        <w:rPr>
          <w:rFonts w:asciiTheme="minorHAnsi" w:hAnsiTheme="minorHAnsi"/>
        </w:rPr>
        <w:t xml:space="preserve"> – δικαιολογητικά),</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Τα παραδοτέα διοίκησης έργου, που θα παραδίδει στον Αναθέτοντα Φορέα, κατά τη διάρκεια του έργου (τεχνική προσφορά),</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Τις καθιερωμένες τυποποιημένες διαδικασίες και πρότυπα διαχείρισης ποιότητας (π.χ. ISO 9000), που θα χρησιμοποιήσει (δικαιολογητικά),</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 xml:space="preserve">Τις </w:t>
      </w:r>
      <w:proofErr w:type="spellStart"/>
      <w:r w:rsidRPr="00F21474">
        <w:rPr>
          <w:rFonts w:asciiTheme="minorHAnsi" w:hAnsiTheme="minorHAnsi"/>
        </w:rPr>
        <w:t>διεπαφές</w:t>
      </w:r>
      <w:proofErr w:type="spellEnd"/>
      <w:r w:rsidRPr="00F21474">
        <w:rPr>
          <w:rFonts w:asciiTheme="minorHAnsi" w:hAnsiTheme="minorHAnsi"/>
        </w:rPr>
        <w:t xml:space="preserve"> και συνεργασίες με τους εμπλεκόμενους στο Έργο, λαμβάνοντας υπόψη τις απαιτήσεις της παρούσας διακήρυξης (δικαιολογητικά και αναλυτικά στην τεχνική προσφορά).</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Στη συνέχεια, περιγράφονται ενδεικτικά οι αρμοδιότητες και οι δεξιότητες για κάθε προβλεπόμενο ρόλο στο Σχήμα διοίκησης του Έργου. Για κάθε στέλεχος, που αναλαμβάνει κάποιο από τους διοικητικούς ρόλους της Ομάδας Έργου (και θα παρέχει τις υπηρεσίες του στους χώρους της Α/Α ή του φορέα), θα πρέπει να οριστεί και αντίστοιχος αναπληρωτής, μετά την υπογραφή της σύμβασης με τον Ανάδοχο, για περιπτώσεις κωλύματος παρουσίας του ιδίου.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Σε κάθε περίπτωση:</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H αντικατάσταση από τον αναπληρωτή θα μπορεί να γίνεται για συγκεκριμένο βραχυπρόθεσμο διάστημα και μετά από ενημέρωση της Α/Α,</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Η Α/Α, σε περίπτωση που διαπιστώσει αδυναμία των στελεχών να επιτελέσουν επιτυχώς τον προβλεπόμενο ρόλο τους μπορεί να ζητήσει την αντικατάστασή τους από νέα στελέχη, που θα τεθούν και πάλι υπό την έγκρισή του,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Ο υποψήφιος Ανάδοχος δεσμεύεται να χρησιμοποιήσει το Διευθυντή Έργου, τον Υπεύθυνο Υλοποίησης Έργου</w:t>
      </w:r>
      <w:r w:rsidR="00C74C75">
        <w:rPr>
          <w:rFonts w:asciiTheme="minorHAnsi" w:hAnsiTheme="minorHAnsi"/>
        </w:rPr>
        <w:t xml:space="preserve"> και</w:t>
      </w:r>
      <w:r w:rsidRPr="00F21474">
        <w:rPr>
          <w:rFonts w:asciiTheme="minorHAnsi" w:hAnsiTheme="minorHAnsi"/>
        </w:rPr>
        <w:t xml:space="preserve"> την ομάδα έργου καθ' όλη τη διάρκεια του Έργου με την αίρεση της αντικατάστασής τους από άλλα ισοδύναμων δεξιοτήτων και εμπειρίας μόνο μετά από γραπτή αίτηση προς την Α/Α και τη σύμφωνη έγγραφη αποδοχή αυτού. Ειδικότερα, απαιτείται γραπτή αίτηση του Αναδόχου τουλάχιστον ένα (1) μήνα πριν από την προβλεπόμενη αντικατάστασή τους.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Ο υποψήφιος Ανάδοχος δεσμεύεται να χρησιμοποιήσει τα Μέλη της Ομάδας Έργου, που θα δηλώσει στην προσφορά του. Θα υπάρχει η δυνατότητα αντικατάστασης αυτών σε ποσοστό ως 30% μόνο μετά από γραπτή αίτηση προς τον Αναθέτοντα Φορέα και τη σύμφωνη έγγραφη αποδοχή αυτού.</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 xml:space="preserve">Τα </w:t>
      </w:r>
      <w:r w:rsidRPr="006A7C0A">
        <w:rPr>
          <w:rFonts w:asciiTheme="minorHAnsi" w:hAnsiTheme="minorHAnsi"/>
        </w:rPr>
        <w:t>βιογραφικά σημειώματα</w:t>
      </w:r>
      <w:r w:rsidRPr="00F21474">
        <w:rPr>
          <w:rFonts w:asciiTheme="minorHAnsi" w:hAnsiTheme="minorHAnsi"/>
        </w:rPr>
        <w:t xml:space="preserve"> θα πρέπει να υποβάλλονται στο φάκελο δικαιολογητικών συμμετοχής και όχι με την τεχνική προσφορά.</w:t>
      </w:r>
    </w:p>
    <w:p w:rsidR="00B11799" w:rsidRDefault="00F21474" w:rsidP="00B11799">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lastRenderedPageBreak/>
        <w:t xml:space="preserve">Τα </w:t>
      </w:r>
      <w:r w:rsidRPr="006A7C0A">
        <w:rPr>
          <w:rFonts w:asciiTheme="minorHAnsi" w:hAnsiTheme="minorHAnsi"/>
        </w:rPr>
        <w:t>πρότυπα διαχείρισης ποιότητας</w:t>
      </w:r>
      <w:r w:rsidRPr="00F21474">
        <w:rPr>
          <w:rFonts w:asciiTheme="minorHAnsi" w:hAnsiTheme="minorHAnsi"/>
        </w:rPr>
        <w:t xml:space="preserve"> ή οποιαδήποτε κατοχή προτύπων θα πρέπει να υποβάλλονται στο φάκελο δικαιολογητικών συμμετοχής και όχι με την τεχνική προσφορά.</w:t>
      </w:r>
    </w:p>
    <w:p w:rsidR="00B11799" w:rsidRPr="005C24C0" w:rsidRDefault="00B11799" w:rsidP="00B11799">
      <w:pPr>
        <w:pStyle w:val="40"/>
        <w:tabs>
          <w:tab w:val="clear" w:pos="1701"/>
        </w:tabs>
        <w:spacing w:before="60" w:after="0"/>
        <w:ind w:left="862" w:hanging="862"/>
        <w:jc w:val="both"/>
        <w:rPr>
          <w:rFonts w:asciiTheme="minorHAnsi" w:hAnsiTheme="minorHAnsi" w:cstheme="minorHAnsi"/>
          <w:szCs w:val="22"/>
        </w:rPr>
      </w:pPr>
      <w:bookmarkStart w:id="147" w:name="_Toc392245296"/>
      <w:r>
        <w:rPr>
          <w:rFonts w:asciiTheme="minorHAnsi" w:hAnsiTheme="minorHAnsi" w:cstheme="minorHAnsi"/>
          <w:szCs w:val="22"/>
        </w:rPr>
        <w:t>Διευθυντής Έργου (</w:t>
      </w:r>
      <w:r>
        <w:rPr>
          <w:rFonts w:asciiTheme="minorHAnsi" w:hAnsiTheme="minorHAnsi" w:cstheme="minorHAnsi"/>
          <w:szCs w:val="22"/>
          <w:lang w:val="en-US"/>
        </w:rPr>
        <w:t>Project Director)</w:t>
      </w:r>
      <w:bookmarkEnd w:id="147"/>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Διευθυντής Έργου είναι αρμόδιος για:</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το γενικό σχεδιασμό και εποπτεία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εκπροσώπηση του Έργου στους αρμόδιους φορείς,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γενικότερη διοίκηση του Έργου με ενεργή συμμετοχή σε Επιτροπές Διοίκησης και Παρακολούθησης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να δεσμεύει τον Ανάδοχο σε συγκεκριμένες ενέργειες στο πλαίσιο της Σύμβασης και της υλοποίησης του Έργου.</w:t>
      </w:r>
    </w:p>
    <w:p w:rsidR="00F21474" w:rsidRDefault="00F21474" w:rsidP="00F21474">
      <w:pPr>
        <w:numPr>
          <w:ilvl w:val="12"/>
          <w:numId w:val="0"/>
        </w:numPr>
        <w:rPr>
          <w:rFonts w:asciiTheme="minorHAnsi" w:hAnsiTheme="minorHAnsi"/>
          <w:szCs w:val="22"/>
        </w:rPr>
      </w:pPr>
      <w:r w:rsidRPr="00F21474">
        <w:rPr>
          <w:rFonts w:asciiTheme="minorHAnsi" w:hAnsiTheme="minorHAnsi"/>
          <w:szCs w:val="22"/>
        </w:rPr>
        <w:t xml:space="preserve">Ο Διευθυντής Έργου υποστηρίζει κατά περίπτωση τις εργασίες του Υπεύθυνου </w:t>
      </w:r>
      <w:r w:rsidR="005B70C0">
        <w:rPr>
          <w:rFonts w:asciiTheme="minorHAnsi" w:hAnsiTheme="minorHAnsi"/>
          <w:szCs w:val="22"/>
        </w:rPr>
        <w:t>Έργου</w:t>
      </w:r>
      <w:r w:rsidR="005B70C0" w:rsidRPr="00F21474">
        <w:rPr>
          <w:rFonts w:asciiTheme="minorHAnsi" w:hAnsiTheme="minorHAnsi"/>
          <w:szCs w:val="22"/>
        </w:rPr>
        <w:t xml:space="preserve"> </w:t>
      </w:r>
      <w:r w:rsidRPr="00F21474">
        <w:rPr>
          <w:rFonts w:asciiTheme="minorHAnsi" w:hAnsiTheme="minorHAnsi"/>
          <w:szCs w:val="22"/>
        </w:rPr>
        <w:t>και των μελών της Ομάδας Έργου.</w:t>
      </w:r>
    </w:p>
    <w:p w:rsidR="00B11799" w:rsidRPr="005C24C0" w:rsidRDefault="00B11799" w:rsidP="00B11799">
      <w:pPr>
        <w:pStyle w:val="40"/>
        <w:tabs>
          <w:tab w:val="clear" w:pos="1701"/>
        </w:tabs>
        <w:spacing w:before="60" w:after="0"/>
        <w:ind w:left="862" w:hanging="862"/>
        <w:jc w:val="both"/>
        <w:rPr>
          <w:rFonts w:asciiTheme="minorHAnsi" w:hAnsiTheme="minorHAnsi" w:cstheme="minorHAnsi"/>
          <w:szCs w:val="22"/>
        </w:rPr>
      </w:pPr>
      <w:bookmarkStart w:id="148" w:name="_Toc392245297"/>
      <w:r>
        <w:rPr>
          <w:rFonts w:asciiTheme="minorHAnsi" w:hAnsiTheme="minorHAnsi" w:cstheme="minorHAnsi"/>
          <w:szCs w:val="22"/>
        </w:rPr>
        <w:t xml:space="preserve">Υπεύθυνος </w:t>
      </w:r>
      <w:r w:rsidRPr="00F21474">
        <w:rPr>
          <w:rFonts w:asciiTheme="minorHAnsi" w:hAnsiTheme="minorHAnsi"/>
        </w:rPr>
        <w:t xml:space="preserve">Έργου (Project </w:t>
      </w:r>
      <w:r w:rsidRPr="00F21474">
        <w:rPr>
          <w:rFonts w:asciiTheme="minorHAnsi" w:hAnsiTheme="minorHAnsi"/>
          <w:lang w:val="en-US"/>
        </w:rPr>
        <w:t>Manager</w:t>
      </w:r>
      <w:r w:rsidRPr="00F21474">
        <w:rPr>
          <w:rFonts w:asciiTheme="minorHAnsi" w:hAnsiTheme="minorHAnsi"/>
        </w:rPr>
        <w:t>)</w:t>
      </w:r>
      <w:bookmarkEnd w:id="148"/>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Υπεύθυνος Έργου είναι αρμόδιος για:</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καθημερινή διοίκηση και εποπτεία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το συντονισμό των δράσεων της Ομάδας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παρακολούθηση εκτέλεσης του προϋπολογισμού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τήρηση του συμβατικού χρονοδιαγράμματος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διαρκή επικοινωνία με όλους τους αρμόδιους φορείς,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διασφάλιση της απρόσκοπτης και με ποιότητα εκτέλεσης του Έργου σε καθημερινή βάση,</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διαχείριση των κινδύνων (</w:t>
      </w:r>
      <w:proofErr w:type="spellStart"/>
      <w:r w:rsidRPr="00F21474">
        <w:rPr>
          <w:rFonts w:asciiTheme="minorHAnsi" w:hAnsiTheme="minorHAnsi"/>
        </w:rPr>
        <w:t>risks</w:t>
      </w:r>
      <w:proofErr w:type="spellEnd"/>
      <w:r w:rsidRPr="00F21474">
        <w:rPr>
          <w:rFonts w:asciiTheme="minorHAnsi" w:hAnsiTheme="minorHAnsi"/>
        </w:rPr>
        <w:t>), την πιθανότητα, τη βαρύτητα και τις ενέργειες για τη μείωση / αποφυγή τέτοιων κινδύνων,</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τις περιοδικές Αναφορές της Προόδου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κατάρτιση και υποβολή Προγραμμάτων Εκπαίδευσης,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το συντονισμό των διαδικασιών δοκιμών Αποδοχής,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διαχείριση αλλαγών.</w:t>
      </w:r>
    </w:p>
    <w:p w:rsidR="00F21474" w:rsidRDefault="00F21474" w:rsidP="00F21474">
      <w:pPr>
        <w:numPr>
          <w:ilvl w:val="12"/>
          <w:numId w:val="0"/>
        </w:numPr>
        <w:rPr>
          <w:rFonts w:asciiTheme="minorHAnsi" w:hAnsiTheme="minorHAnsi"/>
          <w:szCs w:val="22"/>
        </w:rPr>
      </w:pPr>
      <w:r w:rsidRPr="00F21474">
        <w:rPr>
          <w:rFonts w:asciiTheme="minorHAnsi" w:hAnsiTheme="minorHAnsi"/>
          <w:szCs w:val="22"/>
        </w:rPr>
        <w:t>Ο Υπεύθυνος Έργου θα πρέπει να είναι πλήρους απασχόλησης, στις εγκαταστάσεις του Αναθέτοντα Φορέα, μέχρι την ολοκλήρωση του Έργου και θα έχει τη συνολική ευθύνη των εργασιών του Ανάδοχου.</w:t>
      </w:r>
    </w:p>
    <w:p w:rsidR="00B11799" w:rsidRPr="005C24C0" w:rsidRDefault="00B11799" w:rsidP="00B11799">
      <w:pPr>
        <w:pStyle w:val="40"/>
        <w:tabs>
          <w:tab w:val="clear" w:pos="1701"/>
        </w:tabs>
        <w:spacing w:before="60" w:after="0"/>
        <w:ind w:left="862" w:hanging="862"/>
        <w:jc w:val="both"/>
        <w:rPr>
          <w:rFonts w:asciiTheme="minorHAnsi" w:hAnsiTheme="minorHAnsi" w:cstheme="minorHAnsi"/>
          <w:szCs w:val="22"/>
        </w:rPr>
      </w:pPr>
      <w:bookmarkStart w:id="149" w:name="_Toc392245298"/>
      <w:r>
        <w:rPr>
          <w:rFonts w:asciiTheme="minorHAnsi" w:hAnsiTheme="minorHAnsi" w:cstheme="minorHAnsi"/>
          <w:szCs w:val="22"/>
        </w:rPr>
        <w:t>Μέλη Ομάδας Έργου</w:t>
      </w:r>
      <w:bookmarkEnd w:id="149"/>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Τα μέλη της Ομάδας Έργου συμμετέχουν στις αναγκαίες ομάδες εργασίας ανά Φάση του Έργου και είναι υπεύθυνα για τη σχεδίαση, υλοποίηση (μελέτη, εγκατάσταση, τροποποίηση, παραμετροποίηση, μετάβαση) και υποστήριξη / συντήρηση του υπό προμήθεια Εξοπλισμού, τη γραμματειακή υποστήριξη, την οργάνωση και εκτέλεση της επικοινωνίας με τους αρμόδιους φορείς και γενικότερα την εκτέλεση των εργασιών, που τους ανατίθενται βάσει του προγραμματισμού του Έργου. Θα πρέπει να αναφερθούν από τους υποψήφιους Αναδόχους τα μέλη της Ομάδας Έργου, που θα είναι </w:t>
      </w:r>
      <w:r w:rsidRPr="006A7C0A">
        <w:rPr>
          <w:rFonts w:asciiTheme="minorHAnsi" w:hAnsiTheme="minorHAnsi"/>
          <w:szCs w:val="22"/>
        </w:rPr>
        <w:t>πλήρους απασχόλησης</w:t>
      </w:r>
      <w:r w:rsidRPr="00F21474">
        <w:rPr>
          <w:rFonts w:asciiTheme="minorHAnsi" w:hAnsiTheme="minorHAnsi"/>
          <w:szCs w:val="22"/>
        </w:rPr>
        <w:t xml:space="preserve"> στο συγκεκριμένο Έργο.</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Τα μέλη της Ομάδας Έργου θα παρέχουν:</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λειτουργική και τεχνική υποστήριξη κατά την υλοποίηση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ενημέρωση στον Υπεύθυνο Έργου για τα ποσοστά ολοκλήρωσης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ενημέρωση στον Υπεύθυνο Έργου για τις όποιες αποκλίσεις από τα συμβατικά ποιοτικά πρότυπα,</w:t>
      </w:r>
    </w:p>
    <w:p w:rsid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ενημέρωση στον Υπεύθυνο Έργου για τεχνικά και οργανωτικά προβλήματα.</w:t>
      </w:r>
    </w:p>
    <w:p w:rsidR="00CF2E66" w:rsidRDefault="00CF2E66" w:rsidP="00CF2E66">
      <w:pPr>
        <w:pStyle w:val="30"/>
        <w:tabs>
          <w:tab w:val="num" w:pos="720"/>
        </w:tabs>
        <w:spacing w:before="60" w:after="0"/>
        <w:ind w:left="720"/>
        <w:rPr>
          <w:rFonts w:asciiTheme="minorHAnsi" w:hAnsiTheme="minorHAnsi" w:cstheme="minorHAnsi"/>
          <w:szCs w:val="22"/>
        </w:rPr>
      </w:pPr>
      <w:bookmarkStart w:id="150" w:name="_Toc392245299"/>
      <w:r>
        <w:rPr>
          <w:rFonts w:asciiTheme="minorHAnsi" w:hAnsiTheme="minorHAnsi" w:cstheme="minorHAnsi"/>
          <w:szCs w:val="22"/>
        </w:rPr>
        <w:t>Σχέδιο και Σύστημα Διασφάλισης Ποιότητας</w:t>
      </w:r>
      <w:bookmarkEnd w:id="150"/>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Οι υποψήφιοι οφείλουν να υποβάλουν με την Τεχνική Προσφορά τους σχέδιο της προτεινόμενης μεθοδολογίας διοίκησης και διασφάλισης ποιότητας του έργου που θα πρέπει να περιλαμβάνει:</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Το οργανόγραμμα της δομής διοίκησης και εκτέλεσης του Έργου και σύντομη περιγραφή κάθε οντότητας.</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Τη μεθοδολογία επικοινωνίας με την Αναθέτουσα Αρχή.</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lastRenderedPageBreak/>
        <w:t>Τις διαδικασίες διασφάλισης ποιότητας που θα εφαρμοστούν, συμπεριλαμβανομένων και των δοκιμασιών αποδοχής επιμέρους υποσυστημάτων και του συνολικού συστήματος (</w:t>
      </w:r>
      <w:proofErr w:type="spellStart"/>
      <w:r w:rsidRPr="00F21474">
        <w:rPr>
          <w:rFonts w:asciiTheme="minorHAnsi" w:hAnsiTheme="minorHAnsi"/>
          <w:szCs w:val="22"/>
        </w:rPr>
        <w:t>unit</w:t>
      </w:r>
      <w:proofErr w:type="spellEnd"/>
      <w:r w:rsidRPr="00F21474">
        <w:rPr>
          <w:rFonts w:asciiTheme="minorHAnsi" w:hAnsiTheme="minorHAnsi"/>
          <w:szCs w:val="22"/>
        </w:rPr>
        <w:t xml:space="preserve"> </w:t>
      </w:r>
      <w:proofErr w:type="spellStart"/>
      <w:r w:rsidRPr="00F21474">
        <w:rPr>
          <w:rFonts w:asciiTheme="minorHAnsi" w:hAnsiTheme="minorHAnsi"/>
          <w:szCs w:val="22"/>
        </w:rPr>
        <w:t>testing</w:t>
      </w:r>
      <w:proofErr w:type="spellEnd"/>
      <w:r w:rsidRPr="00F21474">
        <w:rPr>
          <w:rFonts w:asciiTheme="minorHAnsi" w:hAnsiTheme="minorHAnsi"/>
          <w:szCs w:val="22"/>
        </w:rPr>
        <w:t xml:space="preserve">, </w:t>
      </w:r>
      <w:proofErr w:type="spellStart"/>
      <w:r w:rsidRPr="00F21474">
        <w:rPr>
          <w:rFonts w:asciiTheme="minorHAnsi" w:hAnsiTheme="minorHAnsi"/>
          <w:szCs w:val="22"/>
        </w:rPr>
        <w:t>system</w:t>
      </w:r>
      <w:proofErr w:type="spellEnd"/>
      <w:r w:rsidRPr="00F21474">
        <w:rPr>
          <w:rFonts w:asciiTheme="minorHAnsi" w:hAnsiTheme="minorHAnsi"/>
          <w:szCs w:val="22"/>
        </w:rPr>
        <w:t xml:space="preserve"> </w:t>
      </w:r>
      <w:proofErr w:type="spellStart"/>
      <w:r w:rsidRPr="00F21474">
        <w:rPr>
          <w:rFonts w:asciiTheme="minorHAnsi" w:hAnsiTheme="minorHAnsi"/>
          <w:szCs w:val="22"/>
        </w:rPr>
        <w:t>testing</w:t>
      </w:r>
      <w:proofErr w:type="spellEnd"/>
      <w:r w:rsidRPr="00F21474">
        <w:rPr>
          <w:rFonts w:asciiTheme="minorHAnsi" w:hAnsiTheme="minorHAnsi"/>
          <w:szCs w:val="22"/>
        </w:rPr>
        <w:t>, πιστοποίηση εκπαίδευσης χρηστών, κοκ).</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Τις διαδικασίες περιοδικής αναφοράς της προόδου εκτέλεσης του φυσικού αντικειμένου του έργου.</w:t>
      </w:r>
    </w:p>
    <w:p w:rsidR="00F21474" w:rsidRPr="00F21474" w:rsidRDefault="00F21474" w:rsidP="00F21474">
      <w:pPr>
        <w:numPr>
          <w:ilvl w:val="12"/>
          <w:numId w:val="0"/>
        </w:numPr>
        <w:spacing w:before="60"/>
        <w:rPr>
          <w:rFonts w:asciiTheme="minorHAnsi" w:hAnsiTheme="minorHAnsi"/>
          <w:b/>
          <w:i/>
          <w:szCs w:val="22"/>
          <w:u w:val="single"/>
        </w:rPr>
      </w:pPr>
      <w:r w:rsidRPr="00F21474">
        <w:rPr>
          <w:rFonts w:asciiTheme="minorHAnsi" w:hAnsiTheme="minorHAnsi"/>
          <w:b/>
          <w:i/>
          <w:szCs w:val="22"/>
          <w:u w:val="single"/>
        </w:rPr>
        <w:t>Διασφάλιση Ποιότητας</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Ως «Ποιότητα» στο παρόν έργο μπορεί να χαρακτηριστεί το επίπεδο συμμόρφωσης του Αναδόχου ως προς τις απαιτήσεις που θέτει η Αναθέτουσα Αρχή μέσω της Προκήρυξης και της Σύμβασης. Ειδικότερα η Ποιότητα μπορεί να εξεταστεί ως προς δυο άξονες: την ποιότητα των παραδοτέων που υποβάλει ο Ανάδοχος στην Αναθέτουσα Αρχή και την ποιότητα των εργασιών (διοίκησης και παραγωγής) που αναλαμβάνονται προκειμένου να παραχθούν τα παραδοτέα. Συνεπώς το σύστημα διασφάλισης ποιότητας θα πρέπει να προσδιορίζει αφενός την προσέγγιση που υιοθετείται για τη διασφάλιση της ποιότητας των παραδοτέων, αφετέρου όλες εκείνες τις διεργασίες που επηρεάζουν την ποιότητα των παραδοτέων (διαχείριση επικοινωνίας, διαχείριση πόρων, διαχείριση κινδύνων, παραγωγή παραδοτέων, κλπ).</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Η μέθοδος που θα ακολουθήσει ο Ανάδοχος για την διασφάλιση ποιότητας συνοψίζεται στις ακόλουθες ενέργειες:</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Καθορισμός ποιότητας και απαιτήσεων ποιότητας</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Προσδιορισμός κριτηρίων ποιότητας και προτύπων που υιοθετούνται</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Περιγραφή των τεχνικών διασφάλισης ποιότητας και ελέγχου ποιότητας</w:t>
      </w:r>
    </w:p>
    <w:p w:rsid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Προσδιορισμός των διεργασιών / διαδικασιών που απαιτούνται για την επίτευξη των στόχων ποιότητας</w:t>
      </w:r>
    </w:p>
    <w:p w:rsidR="00CF2E66" w:rsidRDefault="00CF2E66" w:rsidP="00CF2E66">
      <w:pPr>
        <w:pStyle w:val="30"/>
        <w:tabs>
          <w:tab w:val="num" w:pos="720"/>
        </w:tabs>
        <w:spacing w:before="60" w:after="0"/>
        <w:ind w:left="720"/>
        <w:rPr>
          <w:rFonts w:asciiTheme="minorHAnsi" w:hAnsiTheme="minorHAnsi" w:cstheme="minorHAnsi"/>
          <w:szCs w:val="22"/>
        </w:rPr>
      </w:pPr>
      <w:bookmarkStart w:id="151" w:name="_Toc392245300"/>
      <w:r>
        <w:rPr>
          <w:rFonts w:asciiTheme="minorHAnsi" w:hAnsiTheme="minorHAnsi" w:cstheme="minorHAnsi"/>
          <w:szCs w:val="22"/>
        </w:rPr>
        <w:t>Σχέδιο και Σύστημα Διαχείρισης Κινδύνων</w:t>
      </w:r>
      <w:bookmarkEnd w:id="151"/>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Στο πλαίσιο του έργου ο Ανάδοχος, θα εφαρμόσει σύστημα διαχείρισης Θεμάτων και Κινδύνων (είναι δυνατόν να είναι και δύο διακριτά συστήματα).</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Το σύστημα θα διασφαλίζει την ομαλή εξέλιξη όλων των δραστηριοτήτων που σχετίζονται με το Έργο, προβλέποντας έγκαιρα όλα τα προβλήματα που παρουσιάζονται ή μπορεί να παρουσιαστούν.</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Σκοπός είναι:</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Η επίλυση των θεμάτων που αναφύονται κατά την υλοποίηση του έργου,</w:t>
      </w:r>
    </w:p>
    <w:p w:rsid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ο έγκαιρος εντοπισμός των πιθανών κινδύνων που απειλούν την υλοποίηση του συνολικού Έργου και ο σχεδιασμός του βέλτιστου τρόπου αντιμετώπισής τους.</w:t>
      </w:r>
    </w:p>
    <w:p w:rsidR="004E7506" w:rsidRDefault="004E7506" w:rsidP="004E7506">
      <w:pPr>
        <w:pStyle w:val="30"/>
        <w:tabs>
          <w:tab w:val="num" w:pos="720"/>
        </w:tabs>
        <w:spacing w:before="60" w:after="0"/>
        <w:ind w:left="720"/>
        <w:rPr>
          <w:rFonts w:asciiTheme="minorHAnsi" w:hAnsiTheme="minorHAnsi" w:cstheme="minorHAnsi"/>
          <w:szCs w:val="22"/>
        </w:rPr>
      </w:pPr>
      <w:bookmarkStart w:id="152" w:name="_Toc392245301"/>
      <w:r>
        <w:rPr>
          <w:rFonts w:asciiTheme="minorHAnsi" w:hAnsiTheme="minorHAnsi" w:cstheme="minorHAnsi"/>
          <w:szCs w:val="22"/>
        </w:rPr>
        <w:t>Σενάρια</w:t>
      </w:r>
      <w:r w:rsidRPr="004E7506">
        <w:rPr>
          <w:rFonts w:asciiTheme="minorHAnsi" w:hAnsiTheme="minorHAnsi"/>
        </w:rPr>
        <w:t xml:space="preserve"> </w:t>
      </w:r>
      <w:r w:rsidRPr="00F21474">
        <w:rPr>
          <w:rFonts w:asciiTheme="minorHAnsi" w:hAnsiTheme="minorHAnsi"/>
        </w:rPr>
        <w:t>Χρήσης και Ελέγχου - Διαδικασία Παραλαβής Λειτουργικότητας συστημάτων και Έργου</w:t>
      </w:r>
      <w:bookmarkEnd w:id="152"/>
    </w:p>
    <w:p w:rsidR="004E7506" w:rsidRPr="005C24C0" w:rsidRDefault="004E7506" w:rsidP="004E7506">
      <w:pPr>
        <w:pStyle w:val="40"/>
        <w:tabs>
          <w:tab w:val="clear" w:pos="1701"/>
        </w:tabs>
        <w:spacing w:before="60" w:after="0"/>
        <w:ind w:left="862" w:hanging="862"/>
        <w:jc w:val="both"/>
        <w:rPr>
          <w:rFonts w:asciiTheme="minorHAnsi" w:hAnsiTheme="minorHAnsi" w:cstheme="minorHAnsi"/>
          <w:szCs w:val="22"/>
        </w:rPr>
      </w:pPr>
      <w:bookmarkStart w:id="153" w:name="_Toc392245302"/>
      <w:bookmarkStart w:id="154" w:name="_Toc294865508"/>
      <w:bookmarkStart w:id="155" w:name="_Toc298145700"/>
      <w:bookmarkStart w:id="156" w:name="_Toc302668886"/>
      <w:bookmarkStart w:id="157" w:name="_Toc302668958"/>
      <w:bookmarkStart w:id="158" w:name="_Toc302669030"/>
      <w:bookmarkStart w:id="159" w:name="_Toc325701588"/>
      <w:bookmarkStart w:id="160" w:name="_Toc391302249"/>
      <w:bookmarkStart w:id="161" w:name="_Toc391302294"/>
      <w:bookmarkStart w:id="162" w:name="_Toc391302610"/>
      <w:r>
        <w:rPr>
          <w:rFonts w:asciiTheme="minorHAnsi" w:hAnsiTheme="minorHAnsi" w:cstheme="minorHAnsi"/>
          <w:szCs w:val="22"/>
        </w:rPr>
        <w:t>Βασικές Αρχές</w:t>
      </w:r>
      <w:bookmarkEnd w:id="153"/>
    </w:p>
    <w:bookmarkEnd w:id="154"/>
    <w:bookmarkEnd w:id="155"/>
    <w:bookmarkEnd w:id="156"/>
    <w:bookmarkEnd w:id="157"/>
    <w:bookmarkEnd w:id="158"/>
    <w:bookmarkEnd w:id="159"/>
    <w:bookmarkEnd w:id="160"/>
    <w:bookmarkEnd w:id="161"/>
    <w:bookmarkEnd w:id="162"/>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Η παραλαβή των παραδοτέων πραγματοποιείται σύμφωνα με το χρονοδιάγραμμα της σύμβασης. Για την έναρξη της διαδικασίας παραλαβής, ο Ανάδοχος αποστέλλει στην Επιτροπή Παρακολούθησης και παραλαβής Έργου (ΕΠΠΕ) αίτημα παραλαβής, με το οποίο διαβιβάζει ενδεικτικά τα ακόλουθα:</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Αναφορά πεπραγμένων και εργασιών.</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proofErr w:type="spellStart"/>
      <w:r w:rsidRPr="00F21474">
        <w:rPr>
          <w:rFonts w:asciiTheme="minorHAnsi" w:hAnsiTheme="minorHAnsi"/>
          <w:szCs w:val="22"/>
        </w:rPr>
        <w:t>Τεκμηριωτικό</w:t>
      </w:r>
      <w:proofErr w:type="spellEnd"/>
      <w:r w:rsidRPr="00F21474">
        <w:rPr>
          <w:rFonts w:asciiTheme="minorHAnsi" w:hAnsiTheme="minorHAnsi"/>
          <w:szCs w:val="22"/>
        </w:rPr>
        <w:t xml:space="preserve"> υλικό για κάθε παραδοτέο, που αφορά προμήθεια εξοπλισμού-λογισμικού και παροχή υπηρεσιών. Επιπρόσθετα υποβάλλει κατά περίπτωση:</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Σχέδιο</w:t>
      </w:r>
      <w:r w:rsidRPr="00F21474">
        <w:rPr>
          <w:rFonts w:asciiTheme="minorHAnsi" w:hAnsiTheme="minorHAnsi" w:cs="Tahoma"/>
          <w:lang w:val="en-US" w:eastAsia="el-GR"/>
        </w:rPr>
        <w:t xml:space="preserve"> </w:t>
      </w:r>
      <w:r w:rsidRPr="00F21474">
        <w:rPr>
          <w:rFonts w:asciiTheme="minorHAnsi" w:hAnsiTheme="minorHAnsi" w:cs="Tahoma"/>
          <w:lang w:eastAsia="el-GR"/>
        </w:rPr>
        <w:t>Ελέγχων</w:t>
      </w:r>
      <w:r w:rsidRPr="00F21474">
        <w:rPr>
          <w:rFonts w:asciiTheme="minorHAnsi" w:hAnsiTheme="minorHAnsi" w:cs="Tahoma"/>
          <w:lang w:val="en-US" w:eastAsia="el-GR"/>
        </w:rPr>
        <w:t xml:space="preserve"> </w:t>
      </w:r>
      <w:r w:rsidRPr="00F21474">
        <w:rPr>
          <w:rFonts w:asciiTheme="minorHAnsi" w:hAnsiTheme="minorHAnsi" w:cs="Tahoma"/>
          <w:lang w:eastAsia="el-GR"/>
        </w:rPr>
        <w:t>Εξοπλισμού</w:t>
      </w:r>
      <w:r w:rsidRPr="00F21474">
        <w:rPr>
          <w:rFonts w:asciiTheme="minorHAnsi" w:hAnsiTheme="minorHAnsi" w:cs="Tahoma"/>
          <w:lang w:val="en-US" w:eastAsia="el-GR"/>
        </w:rPr>
        <w:t xml:space="preserve">.(Hardware Test or Validation Plan - HWTVPL). </w:t>
      </w:r>
      <w:r w:rsidRPr="00F21474">
        <w:rPr>
          <w:rFonts w:asciiTheme="minorHAnsi" w:hAnsiTheme="minorHAnsi" w:cs="Tahoma"/>
          <w:lang w:eastAsia="el-GR"/>
        </w:rPr>
        <w:t>Περιγράφει τους ελέγχους σωστής λειτουργίας του εξοπλισμού, καθώς και ορθής εγκατάστασης του λογισμικού συστήματος.</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Έντυπα και ηλεκτρονικά αντίγραφα των εγγράφων παραδοτέων που αφορούν μελέτες, αναλύσεις, εκπαιδευτικό υλικό, εγχειρίδια κλπ. Τα ηλεκτρονικά αντίγραφα θα πρέπει να παραδίδονται σε μορφή επεξεργάσιμη ηλεκτρονικά μέσω διαδεδομένων εφαρμογών αυτοματισμού γραφείου.</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Τα επιμέρους παραδοτέα των μελετητικών υπηρεσιών θα παραδίδονται σε 3 αντίτυπα και σε ηλεκτρονική μορφή, συνοδευόμενα από περίληψη (</w:t>
      </w:r>
      <w:r w:rsidRPr="00F21474">
        <w:rPr>
          <w:rFonts w:asciiTheme="minorHAnsi" w:hAnsiTheme="minorHAnsi"/>
          <w:szCs w:val="22"/>
          <w:lang w:val="en-US"/>
        </w:rPr>
        <w:t>executive</w:t>
      </w:r>
      <w:r w:rsidRPr="00F21474">
        <w:rPr>
          <w:rFonts w:asciiTheme="minorHAnsi" w:hAnsiTheme="minorHAnsi"/>
          <w:szCs w:val="22"/>
        </w:rPr>
        <w:t xml:space="preserve"> </w:t>
      </w:r>
      <w:r w:rsidRPr="00F21474">
        <w:rPr>
          <w:rFonts w:asciiTheme="minorHAnsi" w:hAnsiTheme="minorHAnsi"/>
          <w:szCs w:val="22"/>
          <w:lang w:val="en-US"/>
        </w:rPr>
        <w:t>summary</w:t>
      </w:r>
      <w:r w:rsidRPr="00F21474">
        <w:rPr>
          <w:rFonts w:asciiTheme="minorHAnsi" w:hAnsiTheme="minorHAnsi"/>
          <w:szCs w:val="22"/>
        </w:rPr>
        <w:t>).</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Για την παραλαβή κάθε παραδοτέου η Επιτροπή - λαμβάνοντας υπόψη τις εκάστοτε ιδιαιτερότητες - πραγματοποιεί αξιολόγηση της ποσοτικής και ποιοτικής πληρότητας / αρτιότητάς του, μέσω:</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lastRenderedPageBreak/>
        <w:t xml:space="preserve">Ανασκόπησης και αξιολόγησης μελετών, αναφορών και λοιπών εντύπων παραδοτέων και </w:t>
      </w:r>
      <w:proofErr w:type="spellStart"/>
      <w:r w:rsidRPr="00F21474">
        <w:rPr>
          <w:rFonts w:asciiTheme="minorHAnsi" w:hAnsiTheme="minorHAnsi"/>
          <w:szCs w:val="22"/>
        </w:rPr>
        <w:t>τεκμηριωτικού</w:t>
      </w:r>
      <w:proofErr w:type="spellEnd"/>
      <w:r w:rsidRPr="00F21474">
        <w:rPr>
          <w:rFonts w:asciiTheme="minorHAnsi" w:hAnsiTheme="minorHAnsi"/>
          <w:szCs w:val="22"/>
        </w:rPr>
        <w:t xml:space="preserve"> υλικού.</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Διενέργειας ελέγχων αποδοχής για τα επιμέρους προϊόντα και λειτουργικά υποσύνολα του εξοπλισμού.</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Στην περίπτωση διαπίστωσης μη συμμόρφωσης με τις προδιαγραφές, οι παρατηρήσεις της Επιτροπής διαβιβάζονται εγγράφως στον Ανάδοχο το αργότερο εντός 10 εργασίμων ημερών (όταν αφορά σε Μελέτες ή Εξοπλισμό) ή εντός 15 εργασίμων ημερών (όταν αφορά σε Λογισμικό) από την έναρξη της διαδικασίας παραλαβής.</w:t>
      </w:r>
    </w:p>
    <w:p w:rsid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Ο Ανάδοχος υποχρεούται να ανταποκριθεί στις παρατηρήσεις της ΕΠΠΕ εντός 10 εργασίμων ημερών (όταν αφορά σε Μελέτες ή Εξοπλισμό) ή εντός 20 εργασίμων ημερών (όταν αφορά σε Λογισμικό) από την ημέρα διαβίβασης των εγγράφων παρατηρήσεων της Επιτροπής. Η διαδικασία </w:t>
      </w:r>
      <w:proofErr w:type="spellStart"/>
      <w:r w:rsidRPr="00F21474">
        <w:rPr>
          <w:rFonts w:asciiTheme="minorHAnsi" w:hAnsiTheme="minorHAnsi"/>
          <w:szCs w:val="22"/>
        </w:rPr>
        <w:t>επανυποβολής</w:t>
      </w:r>
      <w:proofErr w:type="spellEnd"/>
      <w:r w:rsidRPr="00F21474">
        <w:rPr>
          <w:rFonts w:asciiTheme="minorHAnsi" w:hAnsiTheme="minorHAnsi"/>
          <w:szCs w:val="22"/>
        </w:rPr>
        <w:t xml:space="preserve"> μπορεί να πραγματοποιηθεί έως δύο φορές. Η διαδικασία παραλαβής ολοκληρώνεται με τη σύνταξη αντίστοιχου πρωτοκόλλου από την Επιτροπή.</w:t>
      </w:r>
    </w:p>
    <w:p w:rsidR="004E7506" w:rsidRPr="005C24C0" w:rsidRDefault="004E7506" w:rsidP="004E7506">
      <w:pPr>
        <w:pStyle w:val="40"/>
        <w:tabs>
          <w:tab w:val="clear" w:pos="1701"/>
        </w:tabs>
        <w:spacing w:before="60" w:after="0"/>
        <w:ind w:left="862" w:hanging="862"/>
        <w:jc w:val="both"/>
        <w:rPr>
          <w:rFonts w:asciiTheme="minorHAnsi" w:hAnsiTheme="minorHAnsi" w:cstheme="minorHAnsi"/>
          <w:szCs w:val="22"/>
        </w:rPr>
      </w:pPr>
      <w:bookmarkStart w:id="163" w:name="_Toc392245303"/>
      <w:r>
        <w:rPr>
          <w:rFonts w:asciiTheme="minorHAnsi" w:hAnsiTheme="minorHAnsi" w:cstheme="minorHAnsi"/>
          <w:szCs w:val="22"/>
        </w:rPr>
        <w:t>Προσωρινή Παραλαβή</w:t>
      </w:r>
      <w:bookmarkEnd w:id="163"/>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Η Προσωρινή Παραλαβή κάθε Ενότητας του έργου θα πραγματοποιηθεί από την ΕΠΠΕ μετά την επιτυχή ολοκλήρωσή της και την αποδοχή των αντίστοιχων παραδοτέων από την ΕΠΠΕ με τη σύνταξη Πρωτοκόλλου Προσωρινής Παραλαβής.</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Το χρονικό διάστημα κατά το οποίο εξελίσσεται η παραλαβή κάθε Ενότητας δεν επηρεάζει τον προβλεπόμενο χρόνο υλοποίησης του έργου και τις χρονικές δεσμεύσεις ολοκλήρωσης επόμενων Ενοτήτων. Η διαδικασία παραλαβής κάθε Ενότητας δεν δύναται να πραγματοποιηθεί, εάν δεν έχουν ολοκληρωθεί επιτυχώς οι παραλαβές προηγούμενων Ενοτήτων.</w:t>
      </w:r>
    </w:p>
    <w:p w:rsidR="00F21474" w:rsidRPr="00F21474" w:rsidRDefault="00F21474" w:rsidP="00F21474">
      <w:pPr>
        <w:numPr>
          <w:ilvl w:val="12"/>
          <w:numId w:val="0"/>
        </w:numPr>
        <w:spacing w:before="60"/>
        <w:rPr>
          <w:rFonts w:asciiTheme="minorHAnsi" w:hAnsiTheme="minorHAnsi"/>
          <w:szCs w:val="22"/>
          <w:u w:val="single"/>
        </w:rPr>
      </w:pPr>
      <w:r w:rsidRPr="00F21474">
        <w:rPr>
          <w:rFonts w:asciiTheme="minorHAnsi" w:hAnsiTheme="minorHAnsi"/>
          <w:szCs w:val="22"/>
          <w:u w:val="single"/>
        </w:rPr>
        <w:t>Ορόσημο προσωρινή παραλαβή έργου</w:t>
      </w:r>
    </w:p>
    <w:p w:rsid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Το έργο παραλαμβάνεται προσωρινά, όπως ορίζεται στα ορόσημα του έργου. Το ορόσημο αυτό  δεν ενέχει θέση οριστικής παραλαβής.</w:t>
      </w:r>
    </w:p>
    <w:p w:rsidR="004E7506" w:rsidRPr="005C24C0" w:rsidRDefault="004E7506" w:rsidP="004E7506">
      <w:pPr>
        <w:pStyle w:val="40"/>
        <w:tabs>
          <w:tab w:val="clear" w:pos="1701"/>
        </w:tabs>
        <w:spacing w:before="60" w:after="0"/>
        <w:ind w:left="862" w:hanging="862"/>
        <w:jc w:val="both"/>
        <w:rPr>
          <w:rFonts w:asciiTheme="minorHAnsi" w:hAnsiTheme="minorHAnsi" w:cstheme="minorHAnsi"/>
          <w:szCs w:val="22"/>
        </w:rPr>
      </w:pPr>
      <w:bookmarkStart w:id="164" w:name="_Toc392245304"/>
      <w:r>
        <w:rPr>
          <w:rFonts w:asciiTheme="minorHAnsi" w:hAnsiTheme="minorHAnsi" w:cstheme="minorHAnsi"/>
          <w:szCs w:val="22"/>
        </w:rPr>
        <w:t>Οριστική Παραλαβή</w:t>
      </w:r>
      <w:bookmarkEnd w:id="164"/>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Η Οριστική Παραλαβή του συνόλου του έργου πραγματοποιείται μετά την ολοκλήρωση όλων των Φάσεων, μέσα σε ένα ημερολογιακό μήνα από την παράδοση και του τελευταίου παραδοτέου και εφόσον έχει γίνει προσωρινή παραλαβή του συνόλου των παραδοτέων και Ενοτήτων, με την σύνταξη του Πρωτοκόλλου Οριστικής Παραλαβής.</w:t>
      </w:r>
    </w:p>
    <w:p w:rsidR="00F21474" w:rsidRPr="00F21474" w:rsidRDefault="00F21474" w:rsidP="00F21474">
      <w:pPr>
        <w:spacing w:before="60"/>
        <w:rPr>
          <w:rFonts w:asciiTheme="minorHAnsi" w:hAnsiTheme="minorHAnsi"/>
          <w:b/>
          <w:i/>
          <w:szCs w:val="22"/>
          <w:u w:val="single"/>
        </w:rPr>
      </w:pPr>
      <w:r w:rsidRPr="00F21474">
        <w:rPr>
          <w:rFonts w:asciiTheme="minorHAnsi" w:hAnsiTheme="minorHAnsi"/>
          <w:b/>
          <w:i/>
          <w:szCs w:val="22"/>
          <w:u w:val="single"/>
        </w:rPr>
        <w:t>Σημαντική επισήμανση</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Για όλες τις Ενότητες του έργου, το νόμιμο όργανο για τις τελικές αποφάσεις είναι το ΔΣ της ΗΔΙΚΑ ΑΕ μετά από εισήγηση της αρμόδια επιτροπής.</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 </w:t>
      </w:r>
    </w:p>
    <w:p w:rsidR="00DA143C" w:rsidRPr="005C24C0" w:rsidRDefault="00DA143C" w:rsidP="00021593">
      <w:pPr>
        <w:rPr>
          <w:rFonts w:asciiTheme="minorHAnsi" w:hAnsiTheme="minorHAnsi" w:cstheme="minorHAnsi"/>
          <w:szCs w:val="22"/>
        </w:rPr>
      </w:pPr>
    </w:p>
    <w:p w:rsidR="008C5AC3" w:rsidRPr="005C24C0" w:rsidRDefault="008C5AC3" w:rsidP="00021593">
      <w:pPr>
        <w:rPr>
          <w:rFonts w:asciiTheme="minorHAnsi" w:hAnsiTheme="minorHAnsi" w:cstheme="minorHAnsi"/>
          <w:szCs w:val="22"/>
        </w:rPr>
        <w:sectPr w:rsidR="008C5AC3" w:rsidRPr="005C24C0" w:rsidSect="003E24D0">
          <w:pgSz w:w="11906" w:h="16838" w:code="9"/>
          <w:pgMar w:top="1134" w:right="1134" w:bottom="1134" w:left="1134" w:header="426" w:footer="317" w:gutter="0"/>
          <w:cols w:space="708"/>
          <w:docGrid w:linePitch="360"/>
        </w:sectPr>
      </w:pPr>
    </w:p>
    <w:p w:rsidR="00ED0620" w:rsidRPr="005C24C0" w:rsidRDefault="00ED0620" w:rsidP="00021593">
      <w:pPr>
        <w:pStyle w:val="10"/>
        <w:shd w:val="clear" w:color="auto" w:fill="C0C0C0"/>
        <w:tabs>
          <w:tab w:val="num" w:pos="720"/>
        </w:tabs>
        <w:spacing w:before="60" w:after="0" w:line="240" w:lineRule="auto"/>
        <w:ind w:left="794"/>
        <w:rPr>
          <w:rFonts w:asciiTheme="minorHAnsi" w:hAnsiTheme="minorHAnsi" w:cstheme="minorHAnsi"/>
          <w:sz w:val="22"/>
          <w:szCs w:val="22"/>
        </w:rPr>
      </w:pPr>
      <w:bookmarkStart w:id="165" w:name="_Toc57465445"/>
      <w:bookmarkStart w:id="166" w:name="_Toc57465447"/>
      <w:bookmarkStart w:id="167" w:name="_Toc57465450"/>
      <w:bookmarkStart w:id="168" w:name="_Toc54088366"/>
      <w:bookmarkStart w:id="169" w:name="_Toc54088717"/>
      <w:bookmarkStart w:id="170" w:name="_Toc54089095"/>
      <w:bookmarkStart w:id="171" w:name="_Toc54089473"/>
      <w:bookmarkStart w:id="172" w:name="_Toc54089852"/>
      <w:bookmarkStart w:id="173" w:name="_Toc54088372"/>
      <w:bookmarkStart w:id="174" w:name="_Toc54088723"/>
      <w:bookmarkStart w:id="175" w:name="_Toc54089101"/>
      <w:bookmarkStart w:id="176" w:name="_Toc54089479"/>
      <w:bookmarkStart w:id="177" w:name="_Toc54089858"/>
      <w:bookmarkStart w:id="178" w:name="_Toc54088375"/>
      <w:bookmarkStart w:id="179" w:name="_Toc54088726"/>
      <w:bookmarkStart w:id="180" w:name="_Toc54089104"/>
      <w:bookmarkStart w:id="181" w:name="_Toc54089482"/>
      <w:bookmarkStart w:id="182" w:name="_Toc54089861"/>
      <w:bookmarkStart w:id="183" w:name="_Toc54088376"/>
      <w:bookmarkStart w:id="184" w:name="_Toc54088727"/>
      <w:bookmarkStart w:id="185" w:name="_Toc54089105"/>
      <w:bookmarkStart w:id="186" w:name="_Toc54089483"/>
      <w:bookmarkStart w:id="187" w:name="_Toc54089862"/>
      <w:bookmarkStart w:id="188" w:name="_Toc54088377"/>
      <w:bookmarkStart w:id="189" w:name="_Toc54088728"/>
      <w:bookmarkStart w:id="190" w:name="_Toc54089106"/>
      <w:bookmarkStart w:id="191" w:name="_Toc54089484"/>
      <w:bookmarkStart w:id="192" w:name="_Toc54089863"/>
      <w:bookmarkStart w:id="193" w:name="_Toc54088378"/>
      <w:bookmarkStart w:id="194" w:name="_Toc54088729"/>
      <w:bookmarkStart w:id="195" w:name="_Toc54089107"/>
      <w:bookmarkStart w:id="196" w:name="_Toc54089485"/>
      <w:bookmarkStart w:id="197" w:name="_Toc54089864"/>
      <w:bookmarkStart w:id="198" w:name="_Toc54086003"/>
      <w:bookmarkStart w:id="199" w:name="_Toc54086691"/>
      <w:bookmarkStart w:id="200" w:name="_Toc54087026"/>
      <w:bookmarkStart w:id="201" w:name="_Toc54087361"/>
      <w:bookmarkStart w:id="202" w:name="_Toc54087696"/>
      <w:bookmarkStart w:id="203" w:name="_Toc54088031"/>
      <w:bookmarkStart w:id="204" w:name="_Toc54088379"/>
      <w:bookmarkStart w:id="205" w:name="_Toc54088730"/>
      <w:bookmarkStart w:id="206" w:name="_Toc54089108"/>
      <w:bookmarkStart w:id="207" w:name="_Toc54089486"/>
      <w:bookmarkStart w:id="208" w:name="_Toc54089865"/>
      <w:bookmarkStart w:id="209" w:name="_Toc54086007"/>
      <w:bookmarkStart w:id="210" w:name="_Toc54086695"/>
      <w:bookmarkStart w:id="211" w:name="_Toc54087030"/>
      <w:bookmarkStart w:id="212" w:name="_Toc54087365"/>
      <w:bookmarkStart w:id="213" w:name="_Toc54087700"/>
      <w:bookmarkStart w:id="214" w:name="_Toc54088035"/>
      <w:bookmarkStart w:id="215" w:name="_Toc54088383"/>
      <w:bookmarkStart w:id="216" w:name="_Toc54088734"/>
      <w:bookmarkStart w:id="217" w:name="_Toc54089112"/>
      <w:bookmarkStart w:id="218" w:name="_Toc54089490"/>
      <w:bookmarkStart w:id="219" w:name="_Toc54089869"/>
      <w:bookmarkStart w:id="220" w:name="_Toc54086017"/>
      <w:bookmarkStart w:id="221" w:name="_Toc54086705"/>
      <w:bookmarkStart w:id="222" w:name="_Toc54087040"/>
      <w:bookmarkStart w:id="223" w:name="_Toc54087375"/>
      <w:bookmarkStart w:id="224" w:name="_Toc54087710"/>
      <w:bookmarkStart w:id="225" w:name="_Toc54088045"/>
      <w:bookmarkStart w:id="226" w:name="_Toc54088393"/>
      <w:bookmarkStart w:id="227" w:name="_Toc54088744"/>
      <w:bookmarkStart w:id="228" w:name="_Toc54089122"/>
      <w:bookmarkStart w:id="229" w:name="_Toc54089500"/>
      <w:bookmarkStart w:id="230" w:name="_Toc54089879"/>
      <w:bookmarkStart w:id="231" w:name="_Toc54086020"/>
      <w:bookmarkStart w:id="232" w:name="_Toc54086708"/>
      <w:bookmarkStart w:id="233" w:name="_Toc54087043"/>
      <w:bookmarkStart w:id="234" w:name="_Toc54087378"/>
      <w:bookmarkStart w:id="235" w:name="_Toc54087713"/>
      <w:bookmarkStart w:id="236" w:name="_Toc54088048"/>
      <w:bookmarkStart w:id="237" w:name="_Toc54088396"/>
      <w:bookmarkStart w:id="238" w:name="_Toc54088747"/>
      <w:bookmarkStart w:id="239" w:name="_Toc54089125"/>
      <w:bookmarkStart w:id="240" w:name="_Toc54089503"/>
      <w:bookmarkStart w:id="241" w:name="_Toc54089882"/>
      <w:bookmarkStart w:id="242" w:name="_Toc54086025"/>
      <w:bookmarkStart w:id="243" w:name="_Toc54086713"/>
      <w:bookmarkStart w:id="244" w:name="_Toc54087048"/>
      <w:bookmarkStart w:id="245" w:name="_Toc54087383"/>
      <w:bookmarkStart w:id="246" w:name="_Toc54087718"/>
      <w:bookmarkStart w:id="247" w:name="_Toc54088053"/>
      <w:bookmarkStart w:id="248" w:name="_Toc54088401"/>
      <w:bookmarkStart w:id="249" w:name="_Toc54088752"/>
      <w:bookmarkStart w:id="250" w:name="_Toc54089130"/>
      <w:bookmarkStart w:id="251" w:name="_Toc54089508"/>
      <w:bookmarkStart w:id="252" w:name="_Toc54089887"/>
      <w:bookmarkStart w:id="253" w:name="_Toc54086038"/>
      <w:bookmarkStart w:id="254" w:name="_Toc54086726"/>
      <w:bookmarkStart w:id="255" w:name="_Toc54087061"/>
      <w:bookmarkStart w:id="256" w:name="_Toc54087396"/>
      <w:bookmarkStart w:id="257" w:name="_Toc54087731"/>
      <w:bookmarkStart w:id="258" w:name="_Toc54088066"/>
      <w:bookmarkStart w:id="259" w:name="_Toc54088414"/>
      <w:bookmarkStart w:id="260" w:name="_Toc54088765"/>
      <w:bookmarkStart w:id="261" w:name="_Toc54089143"/>
      <w:bookmarkStart w:id="262" w:name="_Toc54089521"/>
      <w:bookmarkStart w:id="263" w:name="_Toc54089900"/>
      <w:bookmarkStart w:id="264" w:name="_Toc54088766"/>
      <w:bookmarkStart w:id="265" w:name="_Toc54089144"/>
      <w:bookmarkStart w:id="266" w:name="_Toc54089522"/>
      <w:bookmarkStart w:id="267" w:name="_Toc54089901"/>
      <w:bookmarkStart w:id="268" w:name="_Toc54088770"/>
      <w:bookmarkStart w:id="269" w:name="_Toc54089148"/>
      <w:bookmarkStart w:id="270" w:name="_Toc54089526"/>
      <w:bookmarkStart w:id="271" w:name="_Toc54089905"/>
      <w:bookmarkStart w:id="272" w:name="_Toc54088773"/>
      <w:bookmarkStart w:id="273" w:name="_Toc54089151"/>
      <w:bookmarkStart w:id="274" w:name="_Toc54089529"/>
      <w:bookmarkStart w:id="275" w:name="_Toc54089908"/>
      <w:bookmarkStart w:id="276" w:name="_Toc54088775"/>
      <w:bookmarkStart w:id="277" w:name="_Toc54089153"/>
      <w:bookmarkStart w:id="278" w:name="_Toc54089531"/>
      <w:bookmarkStart w:id="279" w:name="_Toc54089910"/>
      <w:bookmarkStart w:id="280" w:name="_Toc54088777"/>
      <w:bookmarkStart w:id="281" w:name="_Toc54089155"/>
      <w:bookmarkStart w:id="282" w:name="_Toc54089533"/>
      <w:bookmarkStart w:id="283" w:name="_Toc54089912"/>
      <w:bookmarkStart w:id="284" w:name="_Toc54088779"/>
      <w:bookmarkStart w:id="285" w:name="_Toc54089157"/>
      <w:bookmarkStart w:id="286" w:name="_Toc54089535"/>
      <w:bookmarkStart w:id="287" w:name="_Toc54089914"/>
      <w:bookmarkStart w:id="288" w:name="_Toc54088780"/>
      <w:bookmarkStart w:id="289" w:name="_Toc54089158"/>
      <w:bookmarkStart w:id="290" w:name="_Toc54089536"/>
      <w:bookmarkStart w:id="291" w:name="_Toc54089915"/>
      <w:bookmarkStart w:id="292" w:name="_Toc54088785"/>
      <w:bookmarkStart w:id="293" w:name="_Toc54089163"/>
      <w:bookmarkStart w:id="294" w:name="_Toc54089541"/>
      <w:bookmarkStart w:id="295" w:name="_Toc54089920"/>
      <w:bookmarkStart w:id="296" w:name="_Toc54088792"/>
      <w:bookmarkStart w:id="297" w:name="_Toc54089170"/>
      <w:bookmarkStart w:id="298" w:name="_Toc54089548"/>
      <w:bookmarkStart w:id="299" w:name="_Toc54089927"/>
      <w:bookmarkStart w:id="300" w:name="_Toc54088793"/>
      <w:bookmarkStart w:id="301" w:name="_Toc54089171"/>
      <w:bookmarkStart w:id="302" w:name="_Toc54089549"/>
      <w:bookmarkStart w:id="303" w:name="_Toc54089928"/>
      <w:bookmarkStart w:id="304" w:name="_Toc58292231"/>
      <w:bookmarkStart w:id="305" w:name="_Toc184693859"/>
      <w:bookmarkStart w:id="306" w:name="_Toc187564811"/>
      <w:bookmarkStart w:id="307" w:name="_Toc250370947"/>
      <w:bookmarkStart w:id="308" w:name="_Toc250371107"/>
      <w:bookmarkStart w:id="309" w:name="_Toc392245305"/>
      <w:bookmarkStart w:id="310" w:name="_Toc9048136"/>
      <w:bookmarkStart w:id="311" w:name="_Toc9048800"/>
      <w:bookmarkStart w:id="312" w:name="_Toc9048927"/>
      <w:bookmarkStart w:id="313" w:name="_Toc9049494"/>
      <w:bookmarkStart w:id="314" w:name="_Toc9050766"/>
      <w:bookmarkStart w:id="315" w:name="_Toc16061683"/>
      <w:bookmarkStart w:id="316" w:name="_Toc25743290"/>
      <w:bookmarkStart w:id="317" w:name="_Toc43634762"/>
      <w:bookmarkStart w:id="318" w:name="_Toc44821142"/>
      <w:bookmarkStart w:id="319" w:name="_Toc48552934"/>
      <w:bookmarkStart w:id="320" w:name="_Toc49074380"/>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5C24C0">
        <w:rPr>
          <w:rFonts w:asciiTheme="minorHAnsi" w:hAnsiTheme="minorHAnsi" w:cstheme="minorHAnsi"/>
          <w:sz w:val="22"/>
          <w:szCs w:val="22"/>
        </w:rPr>
        <w:lastRenderedPageBreak/>
        <w:t>ΜΕΡΟΣ Β: ΓΕΝΙΚΟΙ ΚΑΙ ΕΙΔΙΚΟΙ ΟΡΟΙ</w:t>
      </w:r>
      <w:bookmarkEnd w:id="304"/>
      <w:bookmarkEnd w:id="305"/>
      <w:bookmarkEnd w:id="306"/>
      <w:bookmarkEnd w:id="307"/>
      <w:bookmarkEnd w:id="308"/>
      <w:bookmarkEnd w:id="309"/>
    </w:p>
    <w:p w:rsidR="00CC10BD" w:rsidRDefault="00CC10BD" w:rsidP="00021593">
      <w:pPr>
        <w:spacing w:after="0"/>
        <w:rPr>
          <w:rFonts w:asciiTheme="minorHAnsi" w:hAnsiTheme="minorHAnsi" w:cstheme="minorHAnsi"/>
          <w:szCs w:val="22"/>
        </w:rPr>
      </w:pPr>
      <w:bookmarkStart w:id="321" w:name="_Toc5445950"/>
      <w:bookmarkStart w:id="322" w:name="_Toc7935598"/>
      <w:bookmarkStart w:id="323" w:name="_Toc8643976"/>
      <w:bookmarkStart w:id="324" w:name="_Toc9048143"/>
      <w:bookmarkStart w:id="325" w:name="_Toc9048807"/>
      <w:bookmarkStart w:id="326" w:name="_Toc9048934"/>
      <w:bookmarkStart w:id="327" w:name="_Toc9049501"/>
      <w:bookmarkStart w:id="328" w:name="_Toc9050773"/>
      <w:bookmarkStart w:id="329" w:name="_Toc16061690"/>
      <w:bookmarkEnd w:id="310"/>
      <w:bookmarkEnd w:id="311"/>
      <w:bookmarkEnd w:id="312"/>
      <w:bookmarkEnd w:id="313"/>
      <w:bookmarkEnd w:id="314"/>
      <w:bookmarkEnd w:id="315"/>
      <w:bookmarkEnd w:id="316"/>
      <w:bookmarkEnd w:id="317"/>
      <w:bookmarkEnd w:id="318"/>
      <w:bookmarkEnd w:id="319"/>
      <w:bookmarkEnd w:id="320"/>
    </w:p>
    <w:p w:rsidR="00573CED" w:rsidRDefault="00573CED" w:rsidP="00573CED">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330" w:name="_Toc392245306"/>
      <w:r>
        <w:rPr>
          <w:rFonts w:asciiTheme="minorHAnsi" w:hAnsiTheme="minorHAnsi" w:cstheme="minorHAnsi"/>
          <w:sz w:val="22"/>
          <w:szCs w:val="22"/>
          <w:u w:val="none"/>
        </w:rPr>
        <w:t>ΓΕΝΙΚΕΣ ΠΛΗΡΟΦΟΡΙΕΣ</w:t>
      </w:r>
      <w:bookmarkEnd w:id="330"/>
    </w:p>
    <w:p w:rsidR="00CC10BD" w:rsidRDefault="00CC10BD" w:rsidP="00CC10BD">
      <w:pPr>
        <w:spacing w:before="60"/>
        <w:rPr>
          <w:rFonts w:asciiTheme="minorHAnsi" w:hAnsiTheme="minorHAnsi"/>
          <w:szCs w:val="22"/>
        </w:rPr>
      </w:pPr>
      <w:r w:rsidRPr="00CC10BD">
        <w:rPr>
          <w:rFonts w:asciiTheme="minorHAnsi" w:hAnsiTheme="minorHAnsi"/>
          <w:szCs w:val="22"/>
        </w:rPr>
        <w:t>Παρακάτω παρουσιάζονται γενικές πληροφορίες σχετικά με τον Διαγωνισμό.</w:t>
      </w:r>
    </w:p>
    <w:p w:rsidR="00CC10BD" w:rsidRPr="00573CED" w:rsidRDefault="00573CED" w:rsidP="00573CED">
      <w:pPr>
        <w:pStyle w:val="30"/>
        <w:tabs>
          <w:tab w:val="num" w:pos="720"/>
        </w:tabs>
        <w:spacing w:before="60" w:after="0"/>
        <w:ind w:left="720"/>
        <w:rPr>
          <w:rFonts w:asciiTheme="minorHAnsi" w:hAnsiTheme="minorHAnsi" w:cstheme="minorHAnsi"/>
          <w:szCs w:val="22"/>
        </w:rPr>
      </w:pPr>
      <w:bookmarkStart w:id="331" w:name="_Toc392245307"/>
      <w:r>
        <w:rPr>
          <w:rFonts w:asciiTheme="minorHAnsi" w:hAnsiTheme="minorHAnsi" w:cstheme="minorHAnsi"/>
          <w:szCs w:val="22"/>
        </w:rPr>
        <w:t>Αντικείμενο Διαγωνισμού</w:t>
      </w:r>
      <w:bookmarkEnd w:id="331"/>
    </w:p>
    <w:p w:rsidR="00CC10BD" w:rsidRPr="00CC10BD" w:rsidRDefault="00CC10BD" w:rsidP="00CC10BD">
      <w:pPr>
        <w:spacing w:before="60"/>
        <w:rPr>
          <w:rFonts w:asciiTheme="minorHAnsi" w:hAnsiTheme="minorHAnsi"/>
          <w:szCs w:val="22"/>
        </w:rPr>
      </w:pPr>
      <w:r w:rsidRPr="00CC10BD">
        <w:rPr>
          <w:rFonts w:asciiTheme="minorHAnsi" w:hAnsiTheme="minorHAnsi"/>
          <w:szCs w:val="22"/>
        </w:rPr>
        <w:t>Αντικείμενο του Διαγωνισμού είναι η επιλογή Αναδόχου για το Έργο, όπως αυτό περιγράφεται στο Α΄ Μέρος της παρούσας Διακήρυξης.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Ο Διαγωνισμός πραγματοποιείται στο πλαίσιο συγχρηματοδότησής του από το Επιχειρησιακό Πρόγραμμα «Ψηφιακή Σύγκλιση» που έχει ενταχθεί στο Εθνικό Στρατηγικό Πλαίσιο Αναφοράς (ΕΣΠΑ) με την Απόφαση CCI 2007 GR 16 1 PO 002/26-10-2007 της Ευρωπαϊκής Επιτροπής, και υλοποιείται από την ΗΛΕΚΤΡΟΝΙΚΗ ΔΙΑΚΥΒΕΡΝΗΣΗ ΚΟΙΝΩΝΙΚΗΣ ΑΣΦΑΛΙΣΗΣ ΑΕ (ΗΔΙΚΑ ΑΕ) ως Δικαιούχος της πράξης.</w:t>
      </w:r>
    </w:p>
    <w:p w:rsidR="00CC10BD" w:rsidRDefault="00CC10BD" w:rsidP="00CC10BD">
      <w:pPr>
        <w:spacing w:before="60"/>
        <w:rPr>
          <w:rFonts w:asciiTheme="minorHAnsi" w:hAnsiTheme="minorHAnsi"/>
          <w:szCs w:val="22"/>
        </w:rPr>
      </w:pPr>
      <w:r w:rsidRPr="00CC10BD">
        <w:rPr>
          <w:rFonts w:asciiTheme="minorHAnsi" w:hAnsiTheme="minorHAnsi"/>
          <w:szCs w:val="22"/>
        </w:rPr>
        <w:t>Γίνονται δεκτές Προσφορές για το σύνολο των απαιτήσεων. Δεν γίνονται δεκτές και απορρίπτονται ως απαράδεκτες Προσφορές που υποβάλλονται για μέρος του Έργου.</w:t>
      </w:r>
    </w:p>
    <w:p w:rsidR="00CC10BD" w:rsidRPr="00573CED" w:rsidRDefault="00573CED" w:rsidP="00573CED">
      <w:pPr>
        <w:pStyle w:val="30"/>
        <w:tabs>
          <w:tab w:val="num" w:pos="720"/>
        </w:tabs>
        <w:spacing w:before="60" w:after="0"/>
        <w:ind w:left="720"/>
        <w:rPr>
          <w:rFonts w:asciiTheme="minorHAnsi" w:hAnsiTheme="minorHAnsi" w:cstheme="minorHAnsi"/>
          <w:szCs w:val="22"/>
        </w:rPr>
      </w:pPr>
      <w:bookmarkStart w:id="332" w:name="_Toc392245308"/>
      <w:r>
        <w:rPr>
          <w:rFonts w:asciiTheme="minorHAnsi" w:hAnsiTheme="minorHAnsi" w:cstheme="minorHAnsi"/>
          <w:szCs w:val="22"/>
        </w:rPr>
        <w:t>Προϋπολογισμός Έργου</w:t>
      </w:r>
      <w:bookmarkEnd w:id="332"/>
    </w:p>
    <w:p w:rsidR="00CC10BD" w:rsidRPr="00CC10BD" w:rsidRDefault="00CC10BD" w:rsidP="00CC10BD">
      <w:pPr>
        <w:spacing w:before="60"/>
        <w:rPr>
          <w:rFonts w:asciiTheme="minorHAnsi" w:hAnsiTheme="minorHAnsi"/>
          <w:szCs w:val="22"/>
        </w:rPr>
      </w:pPr>
      <w:r w:rsidRPr="00CC10BD">
        <w:rPr>
          <w:rFonts w:asciiTheme="minorHAnsi" w:hAnsiTheme="minorHAnsi"/>
          <w:szCs w:val="22"/>
        </w:rPr>
        <w:t>Το Έργο συγχρηματοδοτείται από το Επιχειρησιακό Πρόγραμμα «ΨΗΦΙΑΚΗ ΣΥΓΚΛΙΣΗ» του ΕΣΠΑ, από το Ευρωπαϊκό Ταμείο Περιφερειακής Ανάπτυξης (κοινοτική συνδρομή) και από Εθνικούς Πόρους (εθνική συμμετοχή).</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Το σύνολο των δαπανών του Έργου (κοινοτική συνδρομή και εθνική συμμετοχή), θα βαρύνουν τις πιστώσεις του Προγράμματος Δημοσίων Επενδύσεων, και συγκεκριμένα τον </w:t>
      </w:r>
      <w:proofErr w:type="spellStart"/>
      <w:r w:rsidRPr="00CC10BD">
        <w:rPr>
          <w:rFonts w:asciiTheme="minorHAnsi" w:hAnsiTheme="minorHAnsi"/>
          <w:szCs w:val="22"/>
        </w:rPr>
        <w:t>ενάριθμο</w:t>
      </w:r>
      <w:proofErr w:type="spellEnd"/>
      <w:r w:rsidRPr="00CC10BD">
        <w:rPr>
          <w:rFonts w:asciiTheme="minorHAnsi" w:hAnsiTheme="minorHAnsi"/>
          <w:szCs w:val="22"/>
        </w:rPr>
        <w:t xml:space="preserve"> κωδικό Συλλογικής Απόφασης Ένταξης (ΣΑΕ)</w:t>
      </w:r>
      <w:r w:rsidRPr="00CC10BD">
        <w:rPr>
          <w:rFonts w:asciiTheme="minorHAnsi" w:hAnsiTheme="minorHAnsi"/>
          <w:color w:val="FF0000"/>
          <w:szCs w:val="22"/>
        </w:rPr>
        <w:t xml:space="preserve"> </w:t>
      </w:r>
      <w:r w:rsidRPr="00CC10BD">
        <w:rPr>
          <w:rFonts w:asciiTheme="minorHAnsi" w:hAnsiTheme="minorHAnsi"/>
          <w:szCs w:val="22"/>
        </w:rPr>
        <w:t>2013ΣΕ03480045.</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 </w:t>
      </w:r>
      <w:r w:rsidRPr="00CC10BD">
        <w:rPr>
          <w:rFonts w:asciiTheme="minorHAnsi" w:hAnsiTheme="minorHAnsi"/>
          <w:b/>
          <w:szCs w:val="22"/>
        </w:rPr>
        <w:t xml:space="preserve">Προϋπολογισμός του Έργου, </w:t>
      </w:r>
      <w:r w:rsidRPr="00CC10BD">
        <w:rPr>
          <w:rFonts w:asciiTheme="minorHAnsi" w:hAnsiTheme="minorHAnsi" w:cs="Arial"/>
          <w:szCs w:val="22"/>
        </w:rPr>
        <w:t>χωρίς το δικαίωμα προαίρεσης,</w:t>
      </w:r>
      <w:r w:rsidRPr="00CC10BD">
        <w:rPr>
          <w:rFonts w:asciiTheme="minorHAnsi" w:hAnsiTheme="minorHAnsi"/>
          <w:szCs w:val="22"/>
        </w:rPr>
        <w:t xml:space="preserve"> ανέρχεται στο ποσό των: </w:t>
      </w:r>
      <w:r w:rsidR="000B7886">
        <w:rPr>
          <w:rFonts w:asciiTheme="minorHAnsi" w:hAnsiTheme="minorHAnsi"/>
          <w:szCs w:val="22"/>
        </w:rPr>
        <w:t>εξακοσίων εβδομήντα έξι χιλιάδων και πεντακοσίων</w:t>
      </w:r>
      <w:r w:rsidRPr="00CC10BD">
        <w:rPr>
          <w:rFonts w:asciiTheme="minorHAnsi" w:hAnsiTheme="minorHAnsi"/>
          <w:szCs w:val="22"/>
        </w:rPr>
        <w:t xml:space="preserve"> Ευρώ και μηδέν λεπτά, </w:t>
      </w:r>
      <w:r w:rsidR="002200F4">
        <w:rPr>
          <w:rFonts w:asciiTheme="minorHAnsi" w:hAnsiTheme="minorHAnsi"/>
          <w:szCs w:val="22"/>
        </w:rPr>
        <w:t>676.500,00</w:t>
      </w:r>
      <w:r w:rsidRPr="00CC10BD">
        <w:rPr>
          <w:rFonts w:asciiTheme="minorHAnsi" w:hAnsiTheme="minorHAnsi"/>
          <w:szCs w:val="22"/>
        </w:rPr>
        <w:t xml:space="preserve"> € (προϋπολογισμός χωρίς ΦΠΑ: </w:t>
      </w:r>
      <w:r w:rsidR="002200F4">
        <w:rPr>
          <w:rFonts w:asciiTheme="minorHAnsi" w:hAnsiTheme="minorHAnsi"/>
          <w:szCs w:val="22"/>
        </w:rPr>
        <w:t>550.000,00</w:t>
      </w:r>
      <w:r w:rsidRPr="00CC10BD">
        <w:rPr>
          <w:rFonts w:asciiTheme="minorHAnsi" w:hAnsiTheme="minorHAnsi"/>
          <w:szCs w:val="22"/>
        </w:rPr>
        <w:t xml:space="preserve"> € ΦΠΑ (23 %): </w:t>
      </w:r>
      <w:r w:rsidR="002200F4">
        <w:rPr>
          <w:rFonts w:asciiTheme="minorHAnsi" w:hAnsiTheme="minorHAnsi"/>
          <w:szCs w:val="22"/>
        </w:rPr>
        <w:t>126.500,00</w:t>
      </w:r>
      <w:r w:rsidRPr="00CC10BD">
        <w:rPr>
          <w:rFonts w:asciiTheme="minorHAnsi" w:hAnsiTheme="minorHAnsi"/>
          <w:szCs w:val="22"/>
        </w:rPr>
        <w:t xml:space="preserve"> €) και συμπεριλαμβάνει α) το κόστος του έργου και β) το κόστος των υπηρεσιών εγγύησης για </w:t>
      </w:r>
      <w:r w:rsidR="00E65939">
        <w:rPr>
          <w:rFonts w:asciiTheme="minorHAnsi" w:hAnsiTheme="minorHAnsi"/>
          <w:szCs w:val="22"/>
        </w:rPr>
        <w:t xml:space="preserve">τρία </w:t>
      </w:r>
      <w:r w:rsidRPr="00CC10BD">
        <w:rPr>
          <w:rFonts w:asciiTheme="minorHAnsi" w:hAnsiTheme="minorHAnsi"/>
          <w:szCs w:val="22"/>
        </w:rPr>
        <w:t>(</w:t>
      </w:r>
      <w:r w:rsidR="00E65939">
        <w:rPr>
          <w:rFonts w:asciiTheme="minorHAnsi" w:hAnsiTheme="minorHAnsi"/>
          <w:szCs w:val="22"/>
        </w:rPr>
        <w:t>3</w:t>
      </w:r>
      <w:r w:rsidRPr="00CC10BD">
        <w:rPr>
          <w:rFonts w:asciiTheme="minorHAnsi" w:hAnsiTheme="minorHAnsi"/>
          <w:szCs w:val="22"/>
        </w:rPr>
        <w:t>) έτ</w:t>
      </w:r>
      <w:r w:rsidR="00A32F4F">
        <w:rPr>
          <w:rFonts w:asciiTheme="minorHAnsi" w:hAnsiTheme="minorHAnsi"/>
          <w:szCs w:val="22"/>
        </w:rPr>
        <w:t>η</w:t>
      </w:r>
      <w:r w:rsidRPr="00CC10BD">
        <w:rPr>
          <w:rFonts w:asciiTheme="minorHAnsi" w:hAnsiTheme="minorHAnsi"/>
          <w:szCs w:val="22"/>
        </w:rPr>
        <w:t xml:space="preserve"> μετά την οριστική παραλαβή του Έργου.</w:t>
      </w:r>
    </w:p>
    <w:p w:rsidR="00CC10BD" w:rsidRPr="00CC10BD" w:rsidRDefault="00CC10BD" w:rsidP="00CC10BD">
      <w:pPr>
        <w:spacing w:before="60"/>
        <w:rPr>
          <w:rFonts w:asciiTheme="minorHAnsi" w:hAnsiTheme="minorHAnsi"/>
          <w:szCs w:val="22"/>
        </w:rPr>
      </w:pPr>
      <w:r w:rsidRPr="00CC10BD">
        <w:rPr>
          <w:rFonts w:asciiTheme="minorHAnsi" w:hAnsiTheme="minorHAnsi" w:cs="Arial"/>
          <w:szCs w:val="22"/>
        </w:rPr>
        <w:t>Το δικαίωμα προαίρεσης του Έργου περιλαμβάνει</w:t>
      </w:r>
      <w:r w:rsidRPr="00CC10BD">
        <w:rPr>
          <w:rFonts w:asciiTheme="minorHAnsi" w:hAnsiTheme="minorHAnsi"/>
          <w:szCs w:val="22"/>
        </w:rPr>
        <w:t xml:space="preserve"> συντήρηση για πέντε (5) έτη </w:t>
      </w:r>
      <w:r w:rsidRPr="00CC10BD">
        <w:rPr>
          <w:rFonts w:asciiTheme="minorHAnsi" w:hAnsiTheme="minorHAnsi" w:cs="Arial"/>
          <w:szCs w:val="22"/>
        </w:rPr>
        <w:t xml:space="preserve">και ανέρχεται στο ποσό των: </w:t>
      </w:r>
      <w:r w:rsidR="003D1F06">
        <w:rPr>
          <w:rFonts w:asciiTheme="minorHAnsi" w:hAnsiTheme="minorHAnsi" w:cs="Arial"/>
          <w:szCs w:val="22"/>
        </w:rPr>
        <w:t>διακοσίων δύο χιλιάδων εννιακοσίων πενήντα</w:t>
      </w:r>
      <w:r w:rsidRPr="00CC10BD">
        <w:rPr>
          <w:rFonts w:asciiTheme="minorHAnsi" w:hAnsiTheme="minorHAnsi" w:cs="Arial"/>
          <w:szCs w:val="22"/>
        </w:rPr>
        <w:t xml:space="preserve"> Ευρώ και μηδέν λεπτών, </w:t>
      </w:r>
      <w:r w:rsidR="003D1F06">
        <w:rPr>
          <w:rFonts w:asciiTheme="minorHAnsi" w:hAnsiTheme="minorHAnsi" w:cs="Arial"/>
          <w:szCs w:val="22"/>
        </w:rPr>
        <w:t>202.950,00</w:t>
      </w:r>
      <w:r w:rsidRPr="00CC10BD">
        <w:rPr>
          <w:rFonts w:asciiTheme="minorHAnsi" w:hAnsiTheme="minorHAnsi" w:cs="Arial"/>
          <w:szCs w:val="22"/>
        </w:rPr>
        <w:t xml:space="preserve"> </w:t>
      </w:r>
      <w:r w:rsidRPr="00CC10BD">
        <w:rPr>
          <w:rFonts w:asciiTheme="minorHAnsi" w:hAnsiTheme="minorHAnsi"/>
          <w:szCs w:val="22"/>
        </w:rPr>
        <w:t>€</w:t>
      </w:r>
      <w:r w:rsidRPr="00CC10BD">
        <w:rPr>
          <w:rFonts w:asciiTheme="minorHAnsi" w:hAnsiTheme="minorHAnsi" w:cs="Arial"/>
          <w:szCs w:val="22"/>
        </w:rPr>
        <w:t xml:space="preserve"> (προϋπολογισμός χωρίς ΦΠΑ: </w:t>
      </w:r>
      <w:r w:rsidR="00B5714C" w:rsidRPr="00CC10BD">
        <w:rPr>
          <w:rFonts w:asciiTheme="minorHAnsi" w:hAnsiTheme="minorHAnsi" w:cs="Arial"/>
          <w:szCs w:val="22"/>
        </w:rPr>
        <w:t>165.000,00</w:t>
      </w:r>
      <w:r w:rsidRPr="00CC10BD">
        <w:rPr>
          <w:rFonts w:asciiTheme="minorHAnsi" w:hAnsiTheme="minorHAnsi" w:cs="Arial"/>
          <w:szCs w:val="22"/>
        </w:rPr>
        <w:t xml:space="preserve"> </w:t>
      </w:r>
      <w:r w:rsidRPr="00CC10BD">
        <w:rPr>
          <w:rFonts w:asciiTheme="minorHAnsi" w:hAnsiTheme="minorHAnsi"/>
          <w:szCs w:val="22"/>
        </w:rPr>
        <w:t>€</w:t>
      </w:r>
      <w:r w:rsidRPr="00CC10BD">
        <w:rPr>
          <w:rFonts w:asciiTheme="minorHAnsi" w:hAnsiTheme="minorHAnsi" w:cs="Arial"/>
          <w:szCs w:val="22"/>
        </w:rPr>
        <w:t xml:space="preserve"> - ΦΠΑ (23 %): </w:t>
      </w:r>
      <w:r w:rsidR="00B54453">
        <w:rPr>
          <w:rFonts w:asciiTheme="minorHAnsi" w:hAnsiTheme="minorHAnsi" w:cs="Arial"/>
          <w:szCs w:val="22"/>
        </w:rPr>
        <w:t>37.950,00</w:t>
      </w:r>
      <w:r w:rsidRPr="00CC10BD">
        <w:rPr>
          <w:rFonts w:asciiTheme="minorHAnsi" w:hAnsiTheme="minorHAnsi" w:cs="Arial"/>
          <w:szCs w:val="22"/>
        </w:rPr>
        <w:t xml:space="preserve"> </w:t>
      </w:r>
      <w:r w:rsidRPr="00CC10BD">
        <w:rPr>
          <w:rFonts w:asciiTheme="minorHAnsi" w:hAnsiTheme="minorHAnsi"/>
          <w:szCs w:val="22"/>
        </w:rPr>
        <w:t>€</w:t>
      </w:r>
      <w:r w:rsidRPr="00CC10BD">
        <w:rPr>
          <w:rFonts w:asciiTheme="minorHAnsi" w:hAnsiTheme="minorHAnsi" w:cs="Arial"/>
          <w:szCs w:val="22"/>
        </w:rPr>
        <w:t>).</w:t>
      </w:r>
    </w:p>
    <w:p w:rsidR="00CC10BD" w:rsidRPr="00CC10BD" w:rsidRDefault="00CC10BD" w:rsidP="00CC10BD">
      <w:pPr>
        <w:spacing w:before="60"/>
        <w:rPr>
          <w:rFonts w:asciiTheme="minorHAnsi" w:hAnsiTheme="minorHAnsi"/>
          <w:b/>
          <w:szCs w:val="22"/>
        </w:rPr>
      </w:pPr>
      <w:r w:rsidRPr="00CC10BD">
        <w:rPr>
          <w:rFonts w:asciiTheme="minorHAnsi" w:hAnsiTheme="minorHAnsi"/>
          <w:b/>
          <w:szCs w:val="22"/>
        </w:rPr>
        <w:t>Στοιχεία Αναθέτουσας Αρχής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7512"/>
      </w:tblGrid>
      <w:tr w:rsidR="00CC10BD" w:rsidRPr="00CC10BD" w:rsidTr="00183305">
        <w:tc>
          <w:tcPr>
            <w:tcW w:w="9639" w:type="dxa"/>
            <w:gridSpan w:val="2"/>
            <w:shd w:val="clear" w:color="auto" w:fill="E0E0E0"/>
          </w:tcPr>
          <w:p w:rsidR="00CC10BD" w:rsidRPr="00CC10BD" w:rsidRDefault="00CC10BD" w:rsidP="00183305">
            <w:pPr>
              <w:widowControl w:val="0"/>
              <w:jc w:val="center"/>
              <w:rPr>
                <w:rFonts w:asciiTheme="minorHAnsi" w:hAnsiTheme="minorHAnsi"/>
                <w:szCs w:val="22"/>
              </w:rPr>
            </w:pPr>
            <w:r w:rsidRPr="00CC10BD">
              <w:rPr>
                <w:rFonts w:asciiTheme="minorHAnsi" w:hAnsiTheme="minorHAnsi"/>
                <w:b/>
                <w:szCs w:val="22"/>
              </w:rPr>
              <w:t>ΗΔΙΚΑ ΑΕ</w:t>
            </w:r>
          </w:p>
        </w:tc>
      </w:tr>
      <w:tr w:rsidR="00CC10BD" w:rsidRPr="00CC10BD" w:rsidTr="00183305">
        <w:tc>
          <w:tcPr>
            <w:tcW w:w="2127" w:type="dxa"/>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Αναθέτουσα Αρχή</w:t>
            </w:r>
          </w:p>
        </w:tc>
        <w:tc>
          <w:tcPr>
            <w:tcW w:w="7512" w:type="dxa"/>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ΗΛΕΚΤΡΟΝΙΚΗ ΔΙΑΚΥΒΕΡΝΗΣΗ ΚΟΙΝΩΝΙΚΗΣ ΑΣΦΑΛΙΣΗΣ ΑΕ</w:t>
            </w:r>
          </w:p>
        </w:tc>
      </w:tr>
      <w:tr w:rsidR="00CC10BD" w:rsidRPr="00CC10BD" w:rsidTr="00183305">
        <w:tc>
          <w:tcPr>
            <w:tcW w:w="2127"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Διεύθυνση έδρας</w:t>
            </w:r>
          </w:p>
        </w:tc>
        <w:tc>
          <w:tcPr>
            <w:tcW w:w="7512"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Λ. ΣΥΓΓΡΟΥ &amp; ΛΑΓΟΥΜΙΤΖΗ 40, 117 45, Ν. ΚΟΣΜΟΣ, ΑΘΗΝΑ</w:t>
            </w:r>
          </w:p>
        </w:tc>
      </w:tr>
      <w:tr w:rsidR="00CC10BD" w:rsidRPr="00CC10BD" w:rsidTr="00183305">
        <w:tc>
          <w:tcPr>
            <w:tcW w:w="2127"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Τηλέφωνο</w:t>
            </w:r>
          </w:p>
        </w:tc>
        <w:tc>
          <w:tcPr>
            <w:tcW w:w="7512"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00 30 213 2168156</w:t>
            </w:r>
          </w:p>
        </w:tc>
      </w:tr>
      <w:tr w:rsidR="00CC10BD" w:rsidRPr="00CC10BD" w:rsidTr="00183305">
        <w:tc>
          <w:tcPr>
            <w:tcW w:w="2127" w:type="dxa"/>
            <w:vAlign w:val="center"/>
          </w:tcPr>
          <w:p w:rsidR="00CC10BD" w:rsidRPr="00CC10BD" w:rsidRDefault="00CC10BD" w:rsidP="00183305">
            <w:pPr>
              <w:widowControl w:val="0"/>
              <w:rPr>
                <w:rFonts w:asciiTheme="minorHAnsi" w:hAnsiTheme="minorHAnsi"/>
                <w:bCs/>
                <w:szCs w:val="22"/>
              </w:rPr>
            </w:pPr>
            <w:proofErr w:type="spellStart"/>
            <w:r w:rsidRPr="00CC10BD">
              <w:rPr>
                <w:rFonts w:asciiTheme="minorHAnsi" w:hAnsiTheme="minorHAnsi"/>
                <w:bCs/>
                <w:szCs w:val="22"/>
              </w:rPr>
              <w:t>Fax</w:t>
            </w:r>
            <w:proofErr w:type="spellEnd"/>
          </w:p>
        </w:tc>
        <w:tc>
          <w:tcPr>
            <w:tcW w:w="7512"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00 30 210 9248942</w:t>
            </w:r>
          </w:p>
        </w:tc>
      </w:tr>
      <w:tr w:rsidR="00CC10BD" w:rsidRPr="00CC10BD" w:rsidTr="00183305">
        <w:tc>
          <w:tcPr>
            <w:tcW w:w="2127"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E-mail</w:t>
            </w:r>
          </w:p>
        </w:tc>
        <w:tc>
          <w:tcPr>
            <w:tcW w:w="7512"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kolovou</w:t>
            </w:r>
            <w:hyperlink r:id="rId19" w:history="1">
              <w:r w:rsidRPr="00CC10BD">
                <w:rPr>
                  <w:rFonts w:asciiTheme="minorHAnsi" w:hAnsiTheme="minorHAnsi"/>
                  <w:szCs w:val="22"/>
                </w:rPr>
                <w:t>@idika.gr</w:t>
              </w:r>
            </w:hyperlink>
          </w:p>
        </w:tc>
      </w:tr>
      <w:tr w:rsidR="00CC10BD" w:rsidRPr="00CC10BD" w:rsidTr="00183305">
        <w:tc>
          <w:tcPr>
            <w:tcW w:w="2127"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Πληροφορίες</w:t>
            </w:r>
          </w:p>
        </w:tc>
        <w:tc>
          <w:tcPr>
            <w:tcW w:w="7512"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szCs w:val="22"/>
              </w:rPr>
              <w:t>ΔΙΕΥΘΥΝΣΗ ΟΙΚΟΝΟΜΙΚΩΝ ΥΠΗΡΕΣΙΩΝ - ΥΠΟΔΙΕΥΘΥΝΣΗ ΠΡΟΜΗΘΕΙΩΝ - ΤΜΗΜΑ ΔΙΑΓΩΝΙΣΜΩΝ</w:t>
            </w:r>
            <w:r w:rsidRPr="00CC10BD">
              <w:rPr>
                <w:rFonts w:asciiTheme="minorHAnsi" w:hAnsiTheme="minorHAnsi"/>
                <w:bCs/>
                <w:szCs w:val="22"/>
              </w:rPr>
              <w:t xml:space="preserve"> (κ. Κολοβού Χριστίνα)</w:t>
            </w:r>
          </w:p>
        </w:tc>
      </w:tr>
    </w:tbl>
    <w:p w:rsidR="00573CED" w:rsidRDefault="00573CED" w:rsidP="00573CED">
      <w:pPr>
        <w:pStyle w:val="30"/>
        <w:tabs>
          <w:tab w:val="num" w:pos="720"/>
        </w:tabs>
        <w:spacing w:before="60" w:after="0"/>
        <w:ind w:left="720"/>
        <w:rPr>
          <w:rFonts w:asciiTheme="minorHAnsi" w:hAnsiTheme="minorHAnsi" w:cstheme="minorHAnsi"/>
          <w:szCs w:val="22"/>
        </w:rPr>
      </w:pPr>
      <w:bookmarkStart w:id="333" w:name="_Toc392245309"/>
      <w:bookmarkStart w:id="334" w:name="_Toc278755350"/>
      <w:bookmarkStart w:id="335" w:name="_Toc325704488"/>
      <w:r>
        <w:rPr>
          <w:rFonts w:asciiTheme="minorHAnsi" w:hAnsiTheme="minorHAnsi" w:cstheme="minorHAnsi"/>
          <w:szCs w:val="22"/>
        </w:rPr>
        <w:t>Νομικό και Θεσμικό Πλαίσιο Διαγωνισμού</w:t>
      </w:r>
      <w:bookmarkEnd w:id="333"/>
    </w:p>
    <w:bookmarkEnd w:id="334"/>
    <w:bookmarkEnd w:id="335"/>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O Κανονισμός (ΕΚ) αρ. 1081/2006 της 5</w:t>
      </w:r>
      <w:r w:rsidRPr="00CC10BD">
        <w:rPr>
          <w:rFonts w:asciiTheme="minorHAnsi" w:hAnsiTheme="minorHAnsi"/>
          <w:vertAlign w:val="superscript"/>
        </w:rPr>
        <w:t>ης</w:t>
      </w:r>
      <w:r w:rsidRPr="00CC10BD">
        <w:rPr>
          <w:rFonts w:asciiTheme="minorHAnsi" w:hAnsiTheme="minorHAnsi"/>
        </w:rPr>
        <w:t xml:space="preserve"> Ιουλίου 2006 «για το Ευρωπαϊκό Κοινωνικό Ταμείο και την κατάργηση του κανονισμού (ΕΚ) αρ. 1784/1999», όπως τροποποιήθηκε από τον Κανονισμό (ΕΚ) αρ. 396/2009 της 5</w:t>
      </w:r>
      <w:r w:rsidRPr="00CC10BD">
        <w:rPr>
          <w:rFonts w:asciiTheme="minorHAnsi" w:hAnsiTheme="minorHAnsi"/>
          <w:vertAlign w:val="superscript"/>
        </w:rPr>
        <w:t>ης</w:t>
      </w:r>
      <w:r w:rsidRPr="00CC10BD">
        <w:rPr>
          <w:rFonts w:asciiTheme="minorHAnsi" w:hAnsiTheme="minorHAnsi"/>
        </w:rPr>
        <w:t xml:space="preserve"> Ιουλίου 2006 «για το Ευρωπαϊκό Κοινωνικό Ταμείο και την κατάργηση του κανονισμού (ΕΚ) αρ. 1784/1999» και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 xml:space="preserve">Ο Κανονισμός (ΕΚ) αρ. 1083/2006 της 11ης Ιουλίου 2006 «περί καθορισμού γενικών διατάξεων για το ΕΤΠΑ, το ΕΚΤ και το Ταμείο Συνοχής και την κατάργηση του κανονισμού (ΕΚ) αρ. 1260/1999», όπως τροποποιήθηκε από τον Κανονισμό (ΕΚ) αρ. 539/2010 της 16ης Ιουνίου 2010 «σχετικά με την τροποποίηση του (ΕΚ) αρ. 1083/2006 του Συμβουλίου περί καθορισμού γενικών διατάξεων για το </w:t>
      </w:r>
      <w:r w:rsidRPr="00CC10BD">
        <w:rPr>
          <w:rFonts w:asciiTheme="minorHAnsi" w:hAnsiTheme="minorHAnsi"/>
        </w:rPr>
        <w:lastRenderedPageBreak/>
        <w:t>Ευρωπαϊκό Ταμείο Περιφερειακής Ανάπτυξης, το Ευρωπαϊκό Κοινωνικό Ταμείο και το Ταμείο Συνοχής σχετικά με την απλοποίηση ορισμένων απαιτήσεων, καθώς και σχετικό με ορισμένες διατάξεις που αφορούν τη δημοσιονομική διαχείριση» και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Κανονισμός (ΕΚ) αρ. 1828/2006 της 8</w:t>
      </w:r>
      <w:r w:rsidRPr="00CC10BD">
        <w:rPr>
          <w:rFonts w:asciiTheme="minorHAnsi" w:hAnsiTheme="minorHAnsi"/>
          <w:vertAlign w:val="superscript"/>
        </w:rPr>
        <w:t>ος</w:t>
      </w:r>
      <w:r w:rsidRPr="00CC10BD">
        <w:rPr>
          <w:rFonts w:asciiTheme="minorHAnsi" w:hAnsiTheme="minorHAnsi"/>
        </w:rPr>
        <w:t xml:space="preserve"> Δεκεμβρίου 2006 «για τη θέσπιση κανόνων σχετικά με την εφαρμογή του κανονισμού (ΕΚ) αριθ. 1083/2006 του Συμβουλίου περί καθορισμού γενικών διατάξεων για το Ευρωπαϊκό Ταμείο Περιφερειακής Ανάπτυξης το Ευρωπαϊκό Κοινωνικό Ταμείο και το Ταμείο Συνοχής και του κανονισμού (ΕΚ) 1080/2006 του Ευρωπαϊκού Κοινοβουλίου και του Συμβουλίου για το Ευρωπαϊκό Ταμείο Περιφερειακής Ανάπτυξης», όπως τροποποιήθηκε από τον Κανονισμό (ΕΚ) αρ. 846/2009 της 1</w:t>
      </w:r>
      <w:r w:rsidRPr="00CC10BD">
        <w:rPr>
          <w:rFonts w:asciiTheme="minorHAnsi" w:hAnsiTheme="minorHAnsi"/>
          <w:vertAlign w:val="superscript"/>
        </w:rPr>
        <w:t>ης</w:t>
      </w:r>
      <w:r w:rsidRPr="00CC10BD">
        <w:rPr>
          <w:rFonts w:asciiTheme="minorHAnsi" w:hAnsiTheme="minorHAnsi"/>
        </w:rPr>
        <w:t xml:space="preserve"> Σεπτεμβρίου 2009 «για την τροποποίηση του (ΕΚ) αρ. 1828/2006 για τη θέσπιση κανόνων σχετικά με την εφαρμογή του κανονισμού (ΕΚ) αρ. 1083/2006 του Συμβουλίου περί καθορισμού γενικών διατάξεων για το Ευρωπαϊκό Ταμείο Περιφερειακής Ανάπτυξης, το Ευρωπαϊκό Κοινωνικό Ταμείο και το Ταμείο Συνοχής και του κανονισμού (ΕΚ) αρ. 1080/2006 του Ευρωπαϊκού Κοινοβουλίου και του Συμβουλίου για το Ευρωπαϊκό Ταμείο Περιφερειακής Ανάπτυξης» και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Κανονισμός (ΕΚ) αρ. 213/2008 της Επιτροπής, της 28ης Νοεμβρίου 2007, για τροποποίηση του Κανονισμού (ΕΚ) αρ. 2195/2002 του Ευρωπαϊκού Κοινοβουλίου και του Συμβουλίου περί του κοινού λεξιλογίου για τις δημόσιες συμβάσεις (CPV) και των οδηγιών του Ευρωπαϊκού Κοινοβουλίου και του Συμβουλίου 2004/17/ΕΚ και 2004/18/ΕΚ περί των διαδικασιών σύναψης δημοσίων συμβάσεων, όσον αφορά την αναθεώρηση του CPV.</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Η Οδηγία 2004/18 του Ευρωπαϊκού Κοινοβουλίου και του Συμβουλίου της 31ης Μαρτίου 2004 περί συντονισμού των διαδικασιών σύναψης δημοσίων συμβάσεων έργων, προμηθειών και υπηρεσιών, όπως τροποποιήθηκε με την οδηγία 2005/51/ΕΚ της Επιτροπής και η Οδηγία 2005/75/ΕΚ του Ευρωπαϊκού Κοινοβουλίου της 16ης Νοεμβρίου 2005.</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Το ΠΔ 60/2007 «Προσαρμογή της Ελληνικής Νομοθεσίας στα διατάξεις της Οδηγίας 2004/18/ΕΚ “περί συντονισμού των διαδικασιών σύναψης των δημοσίων συμβάσεων έργων, προμηθειών και υπηρεσιών”, όπως τροποποιήθηκε με την οδηγία 2005/51/ΕΚ της Επιτροπής και την Οδηγία 2005/75/ΕΚ του Ευρωπαϊκού Κοινοβουλίου και του Συμβουλίου της 16ης Νοεμβρίου 2005.» (ΦΕΚ 64/Α/16-03-2007).</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Η Οδηγία 2007/66/ΕΚ του Ευρωπαϊκού Κοινοβουλίου και του Συμβουλίου της 11ης Δεκεμβρίου 2007 για την τροποποίηση των οδηγιών 89/665/ΕΟΚ και 92/13/ΕΟΚ του Συμβουλίου όσον αφορά τη βελτίωση της αποτελεσματικότητας των διαδικασιών προσφυγής στον τομέα της σύναψης δημόσιων συμβάσεων.</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Ν. 3886/2010 «Δικαστική προστασία κατά τη σύναψη δημοσίων συμβάσεων - Εναρμόνιση της ελληνικής νομοθεσίας με την Οδηγία 89/665/ΕΟΚ του Συμβουλίου της 21ης Ιουνίου 1989 (L 395) και την Οδηγία 92/13/ΕΟΚ του Συμβουλίου της 25ης Φεβρουαρίου 1992 (L 76), όπως τροποποιήθηκαν με την Οδηγία 2007/66/ΕΚ του Ευρωπαϊκού Κοινοβουλίου και του Συμβουλίου της 11ης Δεκεμβρίου 2007 (L 335)» (ΦΕΚ 173/Α/30-09-2010).</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Η με αρ. 7725/28-03-2007 Απόφαση της Ε.Ε. περί έγκρισης του Εθνικού Στρατηγικού Πλαισίου Αναφοράς (Κωδικός CCI 2007GR16UNS001).</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Η υπ' αρ. C (2007) 5339/26-10-2007 απόφαση της Επιτροπής των ΕΚ για την έγκριση του Επιχειρησιακού Προγράμματος «Ψηφιακή Σύγκλιση 2007-2013» για κοινοτική ενίσχυση από το Ευρωπαϊκό Ταμείο Περιφερειακής Ανάπτυξης.</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Ν. 3614/2007 «Διαχείριση, έλεγχος και εφαρμογή αναπτυξιακών παρεμβάσεων για την προγραμματική περίοδο 2007 - 2013» (ΦΕΚ 267/Α/03-12-2007), όπως τροποποιήθηκε με τον Ν. 3840/2010 «Αποκέντρωση, απλοποίηση και ενίσχυση της αποτελεσματικότητας των διαδικασιών του Εθνικού Πλαισίου Αναφοράς (ΕΣΠΑ) 2007-2013 και άλλες διατάξεις» (ΦΕΚ 53/Α/31-03-2010) και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Η υπ' αρ. 14053/ΕΥΣ1749/27-03-2007 Υπουργική Απόφαση Συστήματος Διαχείρισης όπως τροποποιήθηκε με τις υπ' αρ. 43804/ΕΥΘΥ2041/07-09-2009 (ΦΕΚ 1957/Β/09-09-2009), 28020 ΕΥΘΥ/1212/30-06-2010 (ΦΕΚ 1088/Β/19-07-2010)</w:t>
      </w:r>
      <w:r w:rsidR="00147B9B">
        <w:rPr>
          <w:rFonts w:asciiTheme="minorHAnsi" w:hAnsiTheme="minorHAnsi"/>
        </w:rPr>
        <w:t>,</w:t>
      </w:r>
      <w:r w:rsidRPr="00CC10BD">
        <w:rPr>
          <w:rFonts w:asciiTheme="minorHAnsi" w:hAnsiTheme="minorHAnsi"/>
        </w:rPr>
        <w:t xml:space="preserve"> 18818/ΕΥΘΥ864/02-05-2011 (ΦΕΚ 1111/Β/03-06-2011)</w:t>
      </w:r>
      <w:r w:rsidR="00147B9B" w:rsidRPr="00CC10BD">
        <w:rPr>
          <w:rFonts w:asciiTheme="minorHAnsi" w:hAnsiTheme="minorHAnsi"/>
        </w:rPr>
        <w:t xml:space="preserve"> και 5058/ΕΥΘΥ/138/ (ΦΕΚ 292/Β/2013)</w:t>
      </w:r>
      <w:r w:rsidRPr="00CC10BD">
        <w:rPr>
          <w:rFonts w:asciiTheme="minorHAnsi" w:hAnsiTheme="minorHAnsi"/>
        </w:rPr>
        <w:t xml:space="preserve"> και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Το Εγχειρίδιο Διαδικασιών Διαχείρισης και Ελέγχου Συγχρηματοδοτούμενων Πράξεων σύμφωνα με τις απαιτήσεις του Κανονισμού (ΕΚ) 1828/2006 (έγγραφο υπ' αρ. 23105/ΓΔΑΑΠ4632/23-05- 2008), ως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lastRenderedPageBreak/>
        <w:t>Το Α.88 του Ν. 1892/1990 «Για τον εκσυγχρονισμό και την ανάπτυξη και άλλες διατάξεις» (ΦΕΚ 101/Α/31-07-1990).</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Τα Α.1 και Α.3 του Ν. 2286/1995 «Προμήθειες του δημόσιου τομέα και ρυθμίσεις συναφών θεμάτων» (ΦΕΚ 19/Α/01-02-1995).</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Ν. 2362/1995 «Περί Δημοσίου Λογιστικού, ελέγχου των δαπανών του Κράτους και άλλες διατάξεις» (ΦΕΚ 247/Α/27-11-1995), όπως τροποποιήθηκε και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Το Π .Δ. 166/2003 «Προσαρμογή της ελληνικής νομοθεσίας στην Οδηγία 2000/35 της 29-06- 2000 για την καταπολέμηση των καθυστερήσεων πληρωμών στις εμπορικές συναλλαγές» (ΦΕΚ 138/Α/12-06-2003).</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 xml:space="preserve">Το ΠΔ 113/2010 «Ανάληψη υποχρεώσεων από τους </w:t>
      </w:r>
      <w:proofErr w:type="spellStart"/>
      <w:r w:rsidRPr="00CC10BD">
        <w:rPr>
          <w:rFonts w:asciiTheme="minorHAnsi" w:hAnsiTheme="minorHAnsi"/>
        </w:rPr>
        <w:t>Διατάκτες</w:t>
      </w:r>
      <w:proofErr w:type="spellEnd"/>
      <w:r w:rsidRPr="00CC10BD">
        <w:rPr>
          <w:rFonts w:asciiTheme="minorHAnsi" w:hAnsiTheme="minorHAnsi"/>
        </w:rPr>
        <w:t>» (ΦΕΚ 194/Α/22-11-2010).</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Ν. 3310/2005 «Μέτρα για τη διασφάλιση της διαφάνειας και την αποτροπή καταστρατηγήσεων κατά τη διαδικασία σύναψης δημοσίων συμβάσεων» (ΦΕΚ 30/Α/14-02- 2005), όπως τροποποιήθηκε από τον Ν. 3414/2005 (ΦΕΚ 279/Α/10-11-2005) και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Η υπ' αρ. 20977/2007 κοινή υπουργική απόφαση των Υπουργών Ανάπτυξης και Επικρατείας με θέμα: «Δικαιολογητικά για την τήρηση των μητρώων του Ν.3310/2005, όπως τροποποιήθηκε με το Ν. 3414/2005» (ΦΕΚ 1673/Β/23-08-2007).</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 xml:space="preserve">Η υπ' αρ. 1108437/2565/ΔΟΣ απόφαση του Υφυπουργού Οικονομίας και Οικονομικών με θέμα: «Καθορισμός Χωρών στις οποίες λειτουργούν </w:t>
      </w:r>
      <w:proofErr w:type="spellStart"/>
      <w:r w:rsidRPr="00CC10BD">
        <w:rPr>
          <w:rFonts w:asciiTheme="minorHAnsi" w:hAnsiTheme="minorHAnsi"/>
        </w:rPr>
        <w:t>εξωχώριες</w:t>
      </w:r>
      <w:proofErr w:type="spellEnd"/>
      <w:r w:rsidRPr="00CC10BD">
        <w:rPr>
          <w:rFonts w:asciiTheme="minorHAnsi" w:hAnsiTheme="minorHAnsi"/>
        </w:rPr>
        <w:t xml:space="preserve"> εταιρείες» (ΦΕΚ 1590/Β/16-11- 2005).</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Ν.3845/2010 «Μέτρα για την εφαρμογή του μηχανισμού στήριξης της ελληνικής οικονομίας από τα κράτη - μέλη της Ζώνης του ευρώ και το Διεθνές Νομισματικό Ταμείο» (ΦΕΚ 65/Α/06-05-2010).</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 xml:space="preserve">Ο Ν.3469/2006 «Εθνικό Τυπογραφείο, </w:t>
      </w:r>
      <w:proofErr w:type="spellStart"/>
      <w:r w:rsidRPr="00CC10BD">
        <w:rPr>
          <w:rFonts w:asciiTheme="minorHAnsi" w:hAnsiTheme="minorHAnsi"/>
        </w:rPr>
        <w:t>Εφημερίς</w:t>
      </w:r>
      <w:proofErr w:type="spellEnd"/>
      <w:r w:rsidRPr="00CC10BD">
        <w:rPr>
          <w:rFonts w:asciiTheme="minorHAnsi" w:hAnsiTheme="minorHAnsi"/>
        </w:rPr>
        <w:t xml:space="preserve"> της Κυβερνήσεως και λοιπές διατάξεις» (ΦΕΚ 131/Α/ 28-06-2006).</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Ν.3548/2007 «Καταχώρηση δημοσιεύσεων των φορέων του Δημοσίου στο νομαρχιακό και τοπικό Τύπο και άλλες διατάξεις» (ΦΕΚ 68/Α/20-03-2007), όπως τροποποιήθηκε και ισχύει.</w:t>
      </w:r>
    </w:p>
    <w:p w:rsid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 xml:space="preserve">Ο Ν.3861/2010 «Ενίσχυση της διαφάνειας με την υποχρεωτική ανάρτηση νόμων και πράξεων των κυβερνητικών, διοικητικών και </w:t>
      </w:r>
      <w:proofErr w:type="spellStart"/>
      <w:r w:rsidRPr="00CC10BD">
        <w:rPr>
          <w:rFonts w:asciiTheme="minorHAnsi" w:hAnsiTheme="minorHAnsi"/>
        </w:rPr>
        <w:t>αυτοδιοικητικών</w:t>
      </w:r>
      <w:proofErr w:type="spellEnd"/>
      <w:r w:rsidRPr="00CC10BD">
        <w:rPr>
          <w:rFonts w:asciiTheme="minorHAnsi" w:hAnsiTheme="minorHAnsi"/>
        </w:rPr>
        <w:t xml:space="preserve"> οργάνων στο διαδίκτυο «Πρόγραμμα Διαύγεια» και άλλες διατάξεις» (ΦΕΚ 112/A/13-07-2010).</w:t>
      </w:r>
    </w:p>
    <w:p w:rsidR="001A24C0" w:rsidRPr="00CC10BD" w:rsidRDefault="001A24C0"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Pr>
          <w:rFonts w:asciiTheme="minorHAnsi" w:hAnsiTheme="minorHAnsi"/>
        </w:rPr>
        <w:t>Ο Ν. 2860</w:t>
      </w:r>
      <w:r w:rsidR="004A354B">
        <w:rPr>
          <w:rFonts w:asciiTheme="minorHAnsi" w:hAnsiTheme="minorHAnsi"/>
        </w:rPr>
        <w:t>/2000</w:t>
      </w:r>
      <w:r>
        <w:rPr>
          <w:rFonts w:asciiTheme="minorHAnsi" w:hAnsiTheme="minorHAnsi"/>
        </w:rPr>
        <w:t xml:space="preserve"> </w:t>
      </w:r>
      <w:r w:rsidRPr="00CC10BD">
        <w:rPr>
          <w:rFonts w:asciiTheme="minorHAnsi" w:hAnsiTheme="minorHAnsi"/>
        </w:rPr>
        <w:t>«</w:t>
      </w:r>
      <w:r>
        <w:rPr>
          <w:rFonts w:asciiTheme="minorHAnsi" w:hAnsiTheme="minorHAnsi"/>
        </w:rPr>
        <w:t>Διαχείριση, παρακολούθηση και έλεγχος του κοινοτικού πλαισίου στήριξης και άλλες διατάξεις</w:t>
      </w:r>
      <w:r w:rsidRPr="00CC10BD">
        <w:rPr>
          <w:rFonts w:asciiTheme="minorHAnsi" w:hAnsiTheme="minorHAnsi"/>
        </w:rPr>
        <w:t>»</w:t>
      </w:r>
      <w:r>
        <w:rPr>
          <w:rFonts w:asciiTheme="minorHAnsi" w:hAnsiTheme="minorHAnsi"/>
        </w:rPr>
        <w:t xml:space="preserve"> (ΦΕΚ 251/Α/14-11-2000), όπως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Η υπ' αρ. Φ1/2/6488/40/01-12-2010 Υπουργική Απόφαση του Υπουργού Εργασίας και Κοινωνικής Ασφάλισης «Κύρωση του Κανονισμού Προμηθειών, ανάθεσης υπηρεσιών και εκτέλεσης έργων της Ανώνυμης Εταιρείας Ηλεκτρονική Διακυβέρνηση Κοινωνικής Ασφάλισης ΑΕ «ΗΔΙΚΑ ΑΕ» (ΦΕΚ 1990/Β/23-12-2010).</w:t>
      </w:r>
    </w:p>
    <w:p w:rsid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ΟΝ 3607/2007 «Σύσταση και Καταστατικό της Ηλεκτρονικής Διακυβέρνησης Κοινωνικής Ασφάλισης ΑΕ (ΗΔΙΚΑ ΑΕ)» (ΦΕΚ 245/Α/01.11.2007).</w:t>
      </w:r>
    </w:p>
    <w:p w:rsidR="00495FF9" w:rsidRDefault="00495FF9"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5C24C0">
        <w:rPr>
          <w:rFonts w:asciiTheme="minorHAnsi" w:hAnsiTheme="minorHAnsi" w:cstheme="minorHAnsi"/>
        </w:rPr>
        <w:t>Ο Ν 2472/97 «Προστασία του Ατόμου από την επεξεργασία δεδομένων προσωπικού χαρακτήρα»  (ΦΕΚ Α50/10.4.1997) όπως τροποποιήθηκε και ισχύει.</w:t>
      </w:r>
    </w:p>
    <w:p w:rsidR="00573CED" w:rsidRDefault="00573CED" w:rsidP="00573CED">
      <w:pPr>
        <w:pStyle w:val="30"/>
        <w:tabs>
          <w:tab w:val="num" w:pos="720"/>
        </w:tabs>
        <w:spacing w:before="60" w:after="0"/>
        <w:ind w:left="720"/>
        <w:rPr>
          <w:rFonts w:asciiTheme="minorHAnsi" w:hAnsiTheme="minorHAnsi" w:cstheme="minorHAnsi"/>
          <w:szCs w:val="22"/>
        </w:rPr>
      </w:pPr>
      <w:bookmarkStart w:id="336" w:name="_Toc392245310"/>
      <w:r>
        <w:rPr>
          <w:rFonts w:asciiTheme="minorHAnsi" w:hAnsiTheme="minorHAnsi" w:cstheme="minorHAnsi"/>
          <w:szCs w:val="22"/>
        </w:rPr>
        <w:t>Ημερομηνία Αποστολής της Διακήρυξης</w:t>
      </w:r>
      <w:bookmarkEnd w:id="336"/>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Η Διακήρυξη του Διαγωνισμού στάλθηκε για δημοσίευση:</w:t>
      </w:r>
    </w:p>
    <w:p w:rsidR="00CC10BD" w:rsidRPr="00CC10BD" w:rsidRDefault="00CC10BD" w:rsidP="00954A28">
      <w:pPr>
        <w:widowControl w:val="0"/>
        <w:numPr>
          <w:ilvl w:val="0"/>
          <w:numId w:val="51"/>
        </w:numPr>
        <w:spacing w:after="0"/>
        <w:ind w:left="714" w:hanging="357"/>
        <w:rPr>
          <w:rFonts w:asciiTheme="minorHAnsi" w:hAnsiTheme="minorHAnsi"/>
          <w:color w:val="000000"/>
          <w:szCs w:val="22"/>
        </w:rPr>
      </w:pPr>
      <w:r w:rsidRPr="00CC10BD">
        <w:rPr>
          <w:rFonts w:asciiTheme="minorHAnsi" w:hAnsiTheme="minorHAnsi"/>
          <w:szCs w:val="22"/>
        </w:rPr>
        <w:t xml:space="preserve">Στην Υπηρεσία Επισήμων Εκδόσεων των Ευρωπαϊκών Κοινοτήτων στις </w:t>
      </w:r>
      <w:r w:rsidRPr="00CC10BD">
        <w:rPr>
          <w:rFonts w:asciiTheme="minorHAnsi" w:hAnsiTheme="minorHAnsi"/>
          <w:color w:val="000000"/>
          <w:szCs w:val="22"/>
          <w:highlight w:val="yellow"/>
        </w:rPr>
        <w:t>ΧΧ-ΧΧ-2014</w:t>
      </w:r>
      <w:r w:rsidRPr="00CC10BD">
        <w:rPr>
          <w:rFonts w:asciiTheme="minorHAnsi" w:hAnsiTheme="minorHAnsi"/>
          <w:color w:val="000000"/>
          <w:szCs w:val="22"/>
        </w:rPr>
        <w:t>.</w:t>
      </w:r>
    </w:p>
    <w:p w:rsidR="00CC10BD" w:rsidRPr="00CC10BD" w:rsidRDefault="00CC10BD" w:rsidP="00954A28">
      <w:pPr>
        <w:widowControl w:val="0"/>
        <w:numPr>
          <w:ilvl w:val="0"/>
          <w:numId w:val="51"/>
        </w:numPr>
        <w:spacing w:after="0"/>
        <w:ind w:left="714" w:hanging="357"/>
        <w:rPr>
          <w:rFonts w:asciiTheme="minorHAnsi" w:hAnsiTheme="minorHAnsi"/>
          <w:color w:val="000000"/>
          <w:szCs w:val="22"/>
        </w:rPr>
      </w:pPr>
      <w:r w:rsidRPr="00CC10BD">
        <w:rPr>
          <w:rFonts w:asciiTheme="minorHAnsi" w:hAnsiTheme="minorHAnsi"/>
          <w:szCs w:val="22"/>
        </w:rPr>
        <w:t xml:space="preserve">Στο «Τεύχος Διακηρύξεων Δημοσίων Συμβάσεων» της Εφημερίδας της Κυβέρνησης στις </w:t>
      </w:r>
      <w:r w:rsidRPr="00CC10BD">
        <w:rPr>
          <w:rFonts w:asciiTheme="minorHAnsi" w:hAnsiTheme="minorHAnsi"/>
          <w:color w:val="000000"/>
          <w:szCs w:val="22"/>
          <w:highlight w:val="yellow"/>
        </w:rPr>
        <w:t>ΧΧ-ΧΧ-2014</w:t>
      </w:r>
      <w:r w:rsidRPr="00CC10BD">
        <w:rPr>
          <w:rFonts w:asciiTheme="minorHAnsi" w:hAnsiTheme="minorHAnsi"/>
          <w:color w:val="000000"/>
          <w:szCs w:val="22"/>
        </w:rPr>
        <w:t>.</w:t>
      </w:r>
    </w:p>
    <w:p w:rsidR="00CC10BD" w:rsidRPr="00CC10BD" w:rsidRDefault="00CC10BD" w:rsidP="00954A28">
      <w:pPr>
        <w:widowControl w:val="0"/>
        <w:numPr>
          <w:ilvl w:val="0"/>
          <w:numId w:val="51"/>
        </w:numPr>
        <w:spacing w:after="0"/>
        <w:ind w:left="714" w:hanging="357"/>
        <w:rPr>
          <w:rFonts w:asciiTheme="minorHAnsi" w:hAnsiTheme="minorHAnsi"/>
          <w:szCs w:val="22"/>
        </w:rPr>
      </w:pPr>
      <w:r w:rsidRPr="00CC10BD">
        <w:rPr>
          <w:rFonts w:asciiTheme="minorHAnsi" w:hAnsiTheme="minorHAnsi"/>
          <w:szCs w:val="22"/>
        </w:rPr>
        <w:t xml:space="preserve">Στον ελληνικό τύπο απεστάλη στις </w:t>
      </w:r>
      <w:r w:rsidRPr="00CC10BD">
        <w:rPr>
          <w:rFonts w:asciiTheme="minorHAnsi" w:hAnsiTheme="minorHAnsi"/>
          <w:color w:val="000000"/>
          <w:szCs w:val="22"/>
          <w:highlight w:val="yellow"/>
        </w:rPr>
        <w:t>ΧΧ-ΧΧ-2014</w:t>
      </w:r>
      <w:r w:rsidRPr="00CC10BD">
        <w:rPr>
          <w:rFonts w:asciiTheme="minorHAnsi" w:hAnsiTheme="minorHAnsi"/>
          <w:color w:val="000000"/>
          <w:szCs w:val="22"/>
        </w:rPr>
        <w:t xml:space="preserve"> όπου και δημοσιεύθηκε στις </w:t>
      </w:r>
      <w:r w:rsidRPr="00CC10BD">
        <w:rPr>
          <w:rFonts w:asciiTheme="minorHAnsi" w:hAnsiTheme="minorHAnsi"/>
          <w:color w:val="000000"/>
          <w:szCs w:val="22"/>
          <w:highlight w:val="yellow"/>
        </w:rPr>
        <w:t>ΧΧ-ΧΧ-2014</w:t>
      </w:r>
      <w:r w:rsidRPr="00CC10BD">
        <w:rPr>
          <w:rFonts w:asciiTheme="minorHAnsi" w:hAnsiTheme="minorHAnsi"/>
          <w:color w:val="000000"/>
          <w:szCs w:val="22"/>
        </w:rPr>
        <w:t>.</w:t>
      </w:r>
    </w:p>
    <w:p w:rsidR="00CC10BD" w:rsidRDefault="00CC10BD" w:rsidP="00954A28">
      <w:pPr>
        <w:widowControl w:val="0"/>
        <w:numPr>
          <w:ilvl w:val="0"/>
          <w:numId w:val="51"/>
        </w:numPr>
        <w:spacing w:after="0"/>
        <w:ind w:left="714" w:hanging="357"/>
        <w:rPr>
          <w:rFonts w:asciiTheme="minorHAnsi" w:hAnsiTheme="minorHAnsi"/>
          <w:color w:val="000000"/>
          <w:szCs w:val="22"/>
        </w:rPr>
      </w:pPr>
      <w:r w:rsidRPr="00CC10BD">
        <w:rPr>
          <w:rFonts w:asciiTheme="minorHAnsi" w:hAnsiTheme="minorHAnsi"/>
          <w:szCs w:val="22"/>
        </w:rPr>
        <w:t xml:space="preserve">Καταχωρήθηκε επίσης και στο διαδίκτυο στη διεύθυνση </w:t>
      </w:r>
      <w:hyperlink r:id="rId20" w:history="1">
        <w:r w:rsidRPr="00CC10BD">
          <w:rPr>
            <w:rFonts w:asciiTheme="minorHAnsi" w:hAnsiTheme="minorHAnsi"/>
            <w:szCs w:val="22"/>
          </w:rPr>
          <w:t>http://www.idika.gr</w:t>
        </w:r>
      </w:hyperlink>
      <w:r w:rsidRPr="00CC10BD">
        <w:rPr>
          <w:rFonts w:asciiTheme="minorHAnsi" w:hAnsiTheme="minorHAnsi"/>
          <w:szCs w:val="22"/>
        </w:rPr>
        <w:t xml:space="preserve"> στις </w:t>
      </w:r>
      <w:r w:rsidRPr="00CC10BD">
        <w:rPr>
          <w:rFonts w:asciiTheme="minorHAnsi" w:hAnsiTheme="minorHAnsi"/>
          <w:color w:val="000000"/>
          <w:szCs w:val="22"/>
          <w:highlight w:val="yellow"/>
        </w:rPr>
        <w:t>ΧΧ-ΧΧ-2014</w:t>
      </w:r>
      <w:r w:rsidRPr="00CC10BD">
        <w:rPr>
          <w:rFonts w:asciiTheme="minorHAnsi" w:hAnsiTheme="minorHAnsi"/>
          <w:color w:val="000000"/>
          <w:szCs w:val="22"/>
        </w:rPr>
        <w:t>.</w:t>
      </w:r>
    </w:p>
    <w:p w:rsidR="002D09B1" w:rsidRDefault="002D09B1" w:rsidP="002D09B1">
      <w:pPr>
        <w:widowControl w:val="0"/>
        <w:spacing w:after="0"/>
        <w:rPr>
          <w:rFonts w:asciiTheme="minorHAnsi" w:hAnsiTheme="minorHAnsi"/>
          <w:color w:val="000000"/>
          <w:szCs w:val="22"/>
        </w:rPr>
      </w:pPr>
      <w:r>
        <w:rPr>
          <w:rFonts w:asciiTheme="minorHAnsi" w:hAnsiTheme="minorHAnsi"/>
          <w:color w:val="000000"/>
          <w:szCs w:val="22"/>
        </w:rPr>
        <w:t xml:space="preserve">Το πλήρες κείμενο της διακήρυξης καταχωρήθηκε επίσης και στο διαδίκτυο στη διεύθυνση </w:t>
      </w:r>
      <w:r w:rsidRPr="002D09B1">
        <w:rPr>
          <w:rFonts w:asciiTheme="minorHAnsi" w:hAnsiTheme="minorHAnsi"/>
          <w:color w:val="000000"/>
          <w:szCs w:val="22"/>
        </w:rPr>
        <w:t>(</w:t>
      </w:r>
      <w:r>
        <w:rPr>
          <w:rFonts w:asciiTheme="minorHAnsi" w:hAnsiTheme="minorHAnsi"/>
          <w:color w:val="000000"/>
          <w:szCs w:val="22"/>
          <w:lang w:val="en-US"/>
        </w:rPr>
        <w:t>http</w:t>
      </w:r>
      <w:r w:rsidRPr="002D09B1">
        <w:rPr>
          <w:rFonts w:asciiTheme="minorHAnsi" w:hAnsiTheme="minorHAnsi"/>
          <w:color w:val="000000"/>
          <w:szCs w:val="22"/>
        </w:rPr>
        <w:t>://</w:t>
      </w:r>
      <w:r>
        <w:rPr>
          <w:rFonts w:asciiTheme="minorHAnsi" w:hAnsiTheme="minorHAnsi"/>
          <w:color w:val="000000"/>
          <w:szCs w:val="22"/>
          <w:lang w:val="en-US"/>
        </w:rPr>
        <w:t>www</w:t>
      </w:r>
      <w:r w:rsidRPr="002D09B1">
        <w:rPr>
          <w:rFonts w:asciiTheme="minorHAnsi" w:hAnsiTheme="minorHAnsi"/>
          <w:color w:val="000000"/>
          <w:szCs w:val="22"/>
        </w:rPr>
        <w:t>.</w:t>
      </w:r>
      <w:r>
        <w:rPr>
          <w:rFonts w:asciiTheme="minorHAnsi" w:hAnsiTheme="minorHAnsi"/>
          <w:color w:val="000000"/>
          <w:szCs w:val="22"/>
          <w:lang w:val="en-US"/>
        </w:rPr>
        <w:t>idika</w:t>
      </w:r>
      <w:r w:rsidRPr="002D09B1">
        <w:rPr>
          <w:rFonts w:asciiTheme="minorHAnsi" w:hAnsiTheme="minorHAnsi"/>
          <w:color w:val="000000"/>
          <w:szCs w:val="22"/>
        </w:rPr>
        <w:t>.</w:t>
      </w:r>
      <w:r>
        <w:rPr>
          <w:rFonts w:asciiTheme="minorHAnsi" w:hAnsiTheme="minorHAnsi"/>
          <w:color w:val="000000"/>
          <w:szCs w:val="22"/>
          <w:lang w:val="en-US"/>
        </w:rPr>
        <w:t>gr</w:t>
      </w:r>
      <w:r w:rsidRPr="002D09B1">
        <w:rPr>
          <w:rFonts w:asciiTheme="minorHAnsi" w:hAnsiTheme="minorHAnsi"/>
          <w:color w:val="000000"/>
          <w:szCs w:val="22"/>
        </w:rPr>
        <w:t xml:space="preserve">) </w:t>
      </w:r>
      <w:r>
        <w:rPr>
          <w:rFonts w:asciiTheme="minorHAnsi" w:hAnsiTheme="minorHAnsi"/>
          <w:color w:val="000000"/>
          <w:szCs w:val="22"/>
        </w:rPr>
        <w:t xml:space="preserve">στις </w:t>
      </w:r>
      <w:r w:rsidRPr="00CC10BD">
        <w:rPr>
          <w:rFonts w:asciiTheme="minorHAnsi" w:hAnsiTheme="minorHAnsi"/>
          <w:color w:val="000000"/>
          <w:szCs w:val="22"/>
          <w:highlight w:val="yellow"/>
        </w:rPr>
        <w:t>ΧΧ-ΧΧ-2014</w:t>
      </w:r>
      <w:r w:rsidRPr="00CC10BD">
        <w:rPr>
          <w:rFonts w:asciiTheme="minorHAnsi" w:hAnsiTheme="minorHAnsi"/>
          <w:color w:val="000000"/>
          <w:szCs w:val="22"/>
        </w:rPr>
        <w:t xml:space="preserve"> </w:t>
      </w:r>
      <w:r>
        <w:rPr>
          <w:rFonts w:asciiTheme="minorHAnsi" w:hAnsiTheme="minorHAnsi"/>
          <w:color w:val="000000"/>
          <w:szCs w:val="22"/>
        </w:rPr>
        <w:t>ενώ εστάλη:</w:t>
      </w:r>
    </w:p>
    <w:p w:rsidR="002D09B1" w:rsidRDefault="002D09B1" w:rsidP="00ED7517">
      <w:pPr>
        <w:pStyle w:val="aff5"/>
        <w:widowControl w:val="0"/>
        <w:numPr>
          <w:ilvl w:val="0"/>
          <w:numId w:val="90"/>
        </w:numPr>
        <w:spacing w:after="0"/>
        <w:rPr>
          <w:rFonts w:asciiTheme="minorHAnsi" w:hAnsiTheme="minorHAnsi"/>
          <w:color w:val="000000"/>
        </w:rPr>
      </w:pPr>
      <w:r>
        <w:rPr>
          <w:rFonts w:asciiTheme="minorHAnsi" w:hAnsiTheme="minorHAnsi"/>
          <w:color w:val="000000"/>
        </w:rPr>
        <w:t>στα Επιμελητήρια όλης της χώρας και στο ΕΤΕΑΝ</w:t>
      </w:r>
    </w:p>
    <w:p w:rsidR="002D09B1" w:rsidRPr="002D09B1" w:rsidRDefault="002D09B1" w:rsidP="00ED7517">
      <w:pPr>
        <w:pStyle w:val="aff5"/>
        <w:widowControl w:val="0"/>
        <w:numPr>
          <w:ilvl w:val="0"/>
          <w:numId w:val="90"/>
        </w:numPr>
        <w:spacing w:after="0"/>
        <w:rPr>
          <w:rFonts w:asciiTheme="minorHAnsi" w:hAnsiTheme="minorHAnsi"/>
          <w:color w:val="000000"/>
        </w:rPr>
      </w:pPr>
      <w:r>
        <w:rPr>
          <w:rFonts w:asciiTheme="minorHAnsi" w:hAnsiTheme="minorHAnsi"/>
          <w:color w:val="000000"/>
        </w:rPr>
        <w:t>στη ΓΓΚΑ και στη Διαχειριστική Αρχή προκειμένου να αναρτηθεί στις ιστοσελίδες τους.</w:t>
      </w:r>
    </w:p>
    <w:p w:rsidR="00573CED" w:rsidRDefault="00573CED" w:rsidP="00573CED">
      <w:pPr>
        <w:pStyle w:val="30"/>
        <w:tabs>
          <w:tab w:val="num" w:pos="720"/>
        </w:tabs>
        <w:spacing w:before="60" w:after="0"/>
        <w:ind w:left="720"/>
        <w:rPr>
          <w:rFonts w:asciiTheme="minorHAnsi" w:hAnsiTheme="minorHAnsi" w:cstheme="minorHAnsi"/>
          <w:szCs w:val="22"/>
        </w:rPr>
      </w:pPr>
      <w:bookmarkStart w:id="337" w:name="_Ref391562329"/>
      <w:bookmarkStart w:id="338" w:name="_Ref391562333"/>
      <w:bookmarkStart w:id="339" w:name="_Toc392245311"/>
      <w:r>
        <w:rPr>
          <w:rFonts w:asciiTheme="minorHAnsi" w:hAnsiTheme="minorHAnsi" w:cstheme="minorHAnsi"/>
          <w:szCs w:val="22"/>
        </w:rPr>
        <w:t>Τόπος και Χρόνος Υποβολής Προσφορών</w:t>
      </w:r>
      <w:bookmarkEnd w:id="337"/>
      <w:bookmarkEnd w:id="338"/>
      <w:bookmarkEnd w:id="339"/>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 xml:space="preserve">Οι υποψήφιοι Ανάδοχοι πρέπει να υποβάλουν τις Προσφορές τους, σύμφωνα με τα οριζόμενα στην παρούσα Διακήρυξη το αργότερο μέχρι τις </w:t>
      </w:r>
      <w:r w:rsidRPr="00CC10BD">
        <w:rPr>
          <w:rFonts w:asciiTheme="minorHAnsi" w:hAnsiTheme="minorHAnsi"/>
          <w:color w:val="000000"/>
          <w:szCs w:val="22"/>
          <w:highlight w:val="yellow"/>
        </w:rPr>
        <w:t>ΧΧ-ΧΧ-2014</w:t>
      </w:r>
      <w:r w:rsidRPr="00CC10BD">
        <w:rPr>
          <w:rFonts w:asciiTheme="minorHAnsi" w:hAnsiTheme="minorHAnsi"/>
          <w:szCs w:val="22"/>
        </w:rPr>
        <w:t xml:space="preserve"> και ώρα 12:00 στην έδρα της αναθέτουσας Αρχής, Λ. ΣΥΓΓΡΟΥ &amp; ΛΑΓΟΥΜΙΤΖΗ 40, 117 45, Ν. ΚΟΣΜΟΣ, ΑΘΗΝΑ.</w:t>
      </w:r>
    </w:p>
    <w:p w:rsidR="00573CED" w:rsidRDefault="00CC10BD" w:rsidP="00CC10BD">
      <w:pPr>
        <w:widowControl w:val="0"/>
        <w:spacing w:before="60"/>
        <w:rPr>
          <w:rFonts w:asciiTheme="minorHAnsi" w:hAnsiTheme="minorHAnsi"/>
          <w:szCs w:val="22"/>
        </w:rPr>
      </w:pPr>
      <w:r w:rsidRPr="00CC10BD">
        <w:rPr>
          <w:rFonts w:asciiTheme="minorHAnsi" w:hAnsiTheme="minorHAnsi"/>
          <w:szCs w:val="22"/>
        </w:rPr>
        <w:lastRenderedPageBreak/>
        <w:t>Προσφορές που θα κατατεθούν μετά την παραπάνω ημερομηνία και ώρα, δεν αποσφραγίζονται αλλά επιστρέφονται ως εκπρόθεσμες.</w:t>
      </w:r>
    </w:p>
    <w:p w:rsidR="004720D3" w:rsidRPr="004720D3" w:rsidRDefault="004720D3" w:rsidP="004720D3">
      <w:pPr>
        <w:widowControl w:val="0"/>
        <w:spacing w:before="60"/>
        <w:rPr>
          <w:rFonts w:asciiTheme="minorHAnsi" w:hAnsiTheme="minorHAnsi"/>
          <w:szCs w:val="22"/>
          <w:u w:val="single"/>
        </w:rPr>
      </w:pPr>
      <w:r w:rsidRPr="004720D3">
        <w:rPr>
          <w:rFonts w:asciiTheme="minorHAnsi" w:hAnsiTheme="minorHAnsi"/>
          <w:szCs w:val="22"/>
          <w:u w:val="single"/>
        </w:rPr>
        <w:t xml:space="preserve">Ο διαγωνισμός έχει προγραμματιστεί να γίνει αφού παρέλθει προθεσμία τουλάχιστον σαράντα (40) ημερών από την ημερομηνία αποστολής της διακήρυξης για δημοσίευση στην Εφημερίδα των Ευρωπαϊκών Κοινοτήτων , την Εφημερίδα της Κυβέρνησης και τον Ελληνικό Τύπο. </w:t>
      </w:r>
    </w:p>
    <w:p w:rsidR="00573CED" w:rsidRDefault="00573CED" w:rsidP="00573CED">
      <w:pPr>
        <w:pStyle w:val="30"/>
        <w:tabs>
          <w:tab w:val="num" w:pos="720"/>
        </w:tabs>
        <w:spacing w:before="60" w:after="0"/>
        <w:ind w:left="720"/>
        <w:rPr>
          <w:rFonts w:asciiTheme="minorHAnsi" w:hAnsiTheme="minorHAnsi" w:cstheme="minorHAnsi"/>
          <w:szCs w:val="22"/>
        </w:rPr>
      </w:pPr>
      <w:bookmarkStart w:id="340" w:name="_Toc392245312"/>
      <w:r>
        <w:rPr>
          <w:rFonts w:asciiTheme="minorHAnsi" w:hAnsiTheme="minorHAnsi" w:cstheme="minorHAnsi"/>
          <w:szCs w:val="22"/>
        </w:rPr>
        <w:t>Τρόπος Λήψης Εγγράφων Διαγωνισμού</w:t>
      </w:r>
      <w:bookmarkEnd w:id="340"/>
    </w:p>
    <w:p w:rsidR="004720D3" w:rsidRPr="006E61FA" w:rsidRDefault="004720D3" w:rsidP="004720D3">
      <w:pPr>
        <w:widowControl w:val="0"/>
        <w:spacing w:before="60"/>
        <w:rPr>
          <w:rFonts w:asciiTheme="minorHAnsi" w:hAnsiTheme="minorHAnsi" w:cstheme="minorHAnsi"/>
          <w:szCs w:val="22"/>
        </w:rPr>
      </w:pPr>
      <w:bookmarkStart w:id="341" w:name="_Toc278755354"/>
      <w:bookmarkStart w:id="342" w:name="_Toc325704492"/>
      <w:r w:rsidRPr="006E61FA">
        <w:rPr>
          <w:rFonts w:asciiTheme="minorHAnsi" w:hAnsiTheme="minorHAnsi" w:cstheme="minorHAnsi"/>
          <w:szCs w:val="22"/>
        </w:rPr>
        <w:t xml:space="preserve">Η διάθεση της Διακήρυξης γίνεται σε ηλεκτρονική μορφή από τον διαδικτυακό τόπο της </w:t>
      </w:r>
      <w:r>
        <w:rPr>
          <w:rFonts w:asciiTheme="minorHAnsi" w:hAnsiTheme="minorHAnsi" w:cstheme="minorHAnsi"/>
          <w:szCs w:val="22"/>
        </w:rPr>
        <w:t>ΗΔΙΚΑ</w:t>
      </w:r>
      <w:r w:rsidRPr="006E61FA">
        <w:rPr>
          <w:rFonts w:asciiTheme="minorHAnsi" w:hAnsiTheme="minorHAnsi" w:cstheme="minorHAnsi"/>
          <w:szCs w:val="22"/>
        </w:rPr>
        <w:t xml:space="preserve"> ΑΕ (</w:t>
      </w:r>
      <w:hyperlink r:id="rId21" w:history="1">
        <w:r w:rsidRPr="006E61FA">
          <w:rPr>
            <w:rStyle w:val="-"/>
            <w:rFonts w:asciiTheme="minorHAnsi" w:hAnsiTheme="minorHAnsi" w:cstheme="minorHAnsi"/>
            <w:szCs w:val="22"/>
          </w:rPr>
          <w:t>http://www.idika.gr</w:t>
        </w:r>
      </w:hyperlink>
      <w:r w:rsidRPr="006E61FA">
        <w:rPr>
          <w:rFonts w:asciiTheme="minorHAnsi" w:hAnsiTheme="minorHAnsi" w:cstheme="minorHAnsi"/>
          <w:szCs w:val="22"/>
        </w:rPr>
        <w:t xml:space="preserve">). </w:t>
      </w:r>
    </w:p>
    <w:p w:rsidR="004720D3" w:rsidRPr="006E61FA" w:rsidRDefault="004720D3" w:rsidP="004720D3">
      <w:pPr>
        <w:widowControl w:val="0"/>
        <w:spacing w:before="60"/>
        <w:rPr>
          <w:rFonts w:asciiTheme="minorHAnsi" w:hAnsiTheme="minorHAnsi" w:cstheme="minorHAnsi"/>
          <w:szCs w:val="22"/>
        </w:rPr>
      </w:pPr>
      <w:r w:rsidRPr="006E61FA">
        <w:rPr>
          <w:rFonts w:asciiTheme="minorHAnsi" w:hAnsiTheme="minorHAnsi" w:cstheme="minorHAnsi"/>
          <w:szCs w:val="22"/>
        </w:rPr>
        <w:t>Στην περίπτωση παραλαβής της Διακήρυξης μέσω υπηρεσίας ταχυμεταφορών (</w:t>
      </w:r>
      <w:proofErr w:type="spellStart"/>
      <w:r w:rsidRPr="006E61FA">
        <w:rPr>
          <w:rFonts w:asciiTheme="minorHAnsi" w:hAnsiTheme="minorHAnsi" w:cstheme="minorHAnsi"/>
          <w:szCs w:val="22"/>
        </w:rPr>
        <w:t>courier</w:t>
      </w:r>
      <w:proofErr w:type="spellEnd"/>
      <w:r w:rsidRPr="006E61FA">
        <w:rPr>
          <w:rFonts w:asciiTheme="minorHAnsi" w:hAnsiTheme="minorHAnsi" w:cstheme="minorHAnsi"/>
          <w:szCs w:val="22"/>
        </w:rPr>
        <w:t>), η Αναθέτουσα Αρχή δεν έχει καμία απολύτως ευθύνη για την έγκαιρη και σωστή παράδοσή της.</w:t>
      </w:r>
    </w:p>
    <w:p w:rsidR="000F153F" w:rsidRDefault="004720D3" w:rsidP="004720D3">
      <w:pPr>
        <w:widowControl w:val="0"/>
        <w:spacing w:before="60"/>
        <w:rPr>
          <w:rFonts w:asciiTheme="minorHAnsi" w:hAnsiTheme="minorHAnsi" w:cstheme="minorHAnsi"/>
          <w:szCs w:val="22"/>
        </w:rPr>
      </w:pPr>
      <w:r w:rsidRPr="006E61FA">
        <w:rPr>
          <w:rFonts w:asciiTheme="minorHAnsi" w:hAnsiTheme="minorHAnsi" w:cstheme="minorHAnsi"/>
          <w:szCs w:val="22"/>
        </w:rPr>
        <w:t>Οι ενδιαφερόμενες εταιρείες θα πρέπει να αποστείλουν πλήρη στοιχεία της εταιρείας (όπως επωνυμία, διεύθυνση, τηλέφωνο, φαξ, διεύθυνση ηλεκτρονικού ταχυδρομείου), έτσι ώστε η Αναθέτουσα Αρχή να έχει στη διάθεση της πλήρη κατάλογο όσων ενδιαφέρονται να συμμετάσχουν στο διαγωνισμό για την περίπτωση που θα ήθελε να τους αποστείλει τυχόν συμπληρωματικά έγγραφα ή διευκρινίσεις επ’ αυτής.</w:t>
      </w:r>
    </w:p>
    <w:p w:rsidR="00F233B5" w:rsidRPr="006E61FA" w:rsidRDefault="00F233B5" w:rsidP="00F233B5">
      <w:pPr>
        <w:widowControl w:val="0"/>
        <w:spacing w:before="60"/>
        <w:rPr>
          <w:rFonts w:asciiTheme="minorHAnsi" w:hAnsiTheme="minorHAnsi" w:cstheme="minorHAnsi"/>
          <w:szCs w:val="22"/>
        </w:rPr>
      </w:pPr>
      <w:r w:rsidRPr="006E61FA">
        <w:rPr>
          <w:rFonts w:asciiTheme="minorHAnsi" w:hAnsiTheme="minorHAnsi" w:cstheme="minorHAnsi"/>
          <w:szCs w:val="22"/>
        </w:rPr>
        <w:t>Οι ενδιαφερόμενες εταιρείες υποχρεούνται να ελέγξουν άμεσα την Αναρτημένη διακήρυξη από άποψη πληρότητας σύμφωνα με τον πίνακα περιεχομένων και τον συνολικό αριθμό σελίδων και εφόσον διαπιστώσουν οποιαδήποτε παράλειψη να το γνωρίσουν έγγραφα στην Αναθέτουσα Αρχή και να ζητήσουν νέο πλήρες αντίγραφο. Προσφυγές κατά της νομιμότητας του Διαγωνισμού με το αιτιολογικό της μη πληρότητας του κειμένου της Διακήρυξης θα απορρίπτονται ως απαράδεκτες</w:t>
      </w:r>
      <w:r>
        <w:rPr>
          <w:rFonts w:asciiTheme="minorHAnsi" w:hAnsiTheme="minorHAnsi" w:cstheme="minorHAnsi"/>
          <w:szCs w:val="22"/>
        </w:rPr>
        <w:t>.</w:t>
      </w:r>
    </w:p>
    <w:p w:rsidR="004720D3" w:rsidRPr="006E61FA" w:rsidRDefault="004720D3" w:rsidP="004720D3">
      <w:pPr>
        <w:widowControl w:val="0"/>
        <w:spacing w:before="60"/>
        <w:rPr>
          <w:rFonts w:asciiTheme="minorHAnsi" w:hAnsiTheme="minorHAnsi" w:cstheme="minorHAnsi"/>
          <w:szCs w:val="22"/>
        </w:rPr>
      </w:pPr>
      <w:r w:rsidRPr="006E61FA">
        <w:rPr>
          <w:rFonts w:asciiTheme="minorHAnsi" w:hAnsiTheme="minorHAnsi" w:cstheme="minorHAnsi"/>
          <w:szCs w:val="22"/>
        </w:rPr>
        <w:t>Οι παραλήπτες της Διακήρυξης μέσω του διαδικτυακού τόπου θα πρέπει επίσης κατά την παραλαβή της να αποστέλλουν ηλεκτρονικά τα στοιχεία των ενδιαφερομένων (όπως επωνυμία, διεύθυνση, ΤΚ, επάγγελμα, ΑΦΜ, τηλέφωνο, φαξ, διεύθυνση ηλεκτρονικού ταχυδρομείου) έτσι ώστε η Αναθέτουσα Αρχή να έχει στη διάθεσή της πλήρη κατάλογο όσων παρέλαβαν τη Διακήρυξη, για την περίπτωση που θα ήθελε να τους αποστείλει τυχόν συμπληρωματικά στοιχεία ή διευκρινίσεις επ’ αυτής. Για τυχόν ελλείψεις στη συμπλήρωση των στοιχείων του πιο πάνω εντύπου την ευθύνη φέρει ο υποψήφιος Ανάδοχος.</w:t>
      </w:r>
    </w:p>
    <w:p w:rsidR="00573CED" w:rsidRDefault="00573CED" w:rsidP="00573CED">
      <w:pPr>
        <w:pStyle w:val="30"/>
        <w:tabs>
          <w:tab w:val="num" w:pos="720"/>
        </w:tabs>
        <w:spacing w:before="60" w:after="0"/>
        <w:ind w:left="720"/>
        <w:rPr>
          <w:rFonts w:asciiTheme="minorHAnsi" w:hAnsiTheme="minorHAnsi" w:cstheme="minorHAnsi"/>
          <w:szCs w:val="22"/>
        </w:rPr>
      </w:pPr>
      <w:bookmarkStart w:id="343" w:name="_Toc392245313"/>
      <w:r>
        <w:rPr>
          <w:rFonts w:asciiTheme="minorHAnsi" w:hAnsiTheme="minorHAnsi" w:cstheme="minorHAnsi"/>
          <w:szCs w:val="22"/>
        </w:rPr>
        <w:t>Παροχή Διευκρινίσεων επί της Διακήρυξης</w:t>
      </w:r>
      <w:bookmarkEnd w:id="343"/>
    </w:p>
    <w:bookmarkEnd w:id="341"/>
    <w:bookmarkEnd w:id="342"/>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 xml:space="preserve">Οι υποψήφιοι Ανάδοχοι μπορούν να ζητήσουν γραπτώς (με επιστολή ή τηλεομοιοτυπία) συμπληρωματικές πληροφορίες ή διευκρινίσεις για το περιεχόμενο της παρούσας Διακήρυξης μέχρι και την </w:t>
      </w:r>
      <w:r w:rsidRPr="00CC10BD">
        <w:rPr>
          <w:rFonts w:asciiTheme="minorHAnsi" w:hAnsiTheme="minorHAnsi"/>
          <w:color w:val="000000"/>
          <w:szCs w:val="22"/>
          <w:highlight w:val="yellow"/>
        </w:rPr>
        <w:t>ΧΧ-ΧΧ-2014</w:t>
      </w:r>
      <w:r w:rsidRPr="00CC10BD">
        <w:rPr>
          <w:rFonts w:asciiTheme="minorHAnsi" w:hAnsiTheme="minorHAnsi"/>
          <w:color w:val="000000"/>
          <w:szCs w:val="22"/>
        </w:rPr>
        <w:t>.</w:t>
      </w:r>
      <w:r w:rsidRPr="00CC10BD">
        <w:rPr>
          <w:rFonts w:asciiTheme="minorHAnsi" w:hAnsiTheme="minorHAnsi"/>
          <w:szCs w:val="22"/>
        </w:rPr>
        <w:t xml:space="preserve"> Η Αναθέτουσα Αρχή θα απαντήσει ταυτόχρονα και συγκεντρωτικά σε όλες τις διευκρινίσεις που θα ζητηθούν εντός του ανωτέρω διαστήματος, σε όλους όσους έχουν παραλάβει τη Διακήρυξη, το </w:t>
      </w:r>
      <w:r w:rsidRPr="00AA4CEC">
        <w:rPr>
          <w:rFonts w:asciiTheme="minorHAnsi" w:hAnsiTheme="minorHAnsi"/>
          <w:szCs w:val="22"/>
        </w:rPr>
        <w:t xml:space="preserve">αργότερο </w:t>
      </w:r>
      <w:r w:rsidR="002D7047" w:rsidRPr="00AA4CEC">
        <w:rPr>
          <w:rFonts w:asciiTheme="minorHAnsi" w:hAnsiTheme="minorHAnsi"/>
          <w:szCs w:val="22"/>
        </w:rPr>
        <w:t>έξι</w:t>
      </w:r>
      <w:r w:rsidRPr="00AA4CEC">
        <w:rPr>
          <w:rFonts w:asciiTheme="minorHAnsi" w:hAnsiTheme="minorHAnsi"/>
          <w:szCs w:val="22"/>
        </w:rPr>
        <w:t xml:space="preserve"> (</w:t>
      </w:r>
      <w:r w:rsidR="002D7047" w:rsidRPr="00AA4CEC">
        <w:rPr>
          <w:rFonts w:asciiTheme="minorHAnsi" w:hAnsiTheme="minorHAnsi"/>
          <w:szCs w:val="22"/>
        </w:rPr>
        <w:t>6</w:t>
      </w:r>
      <w:r w:rsidRPr="00AA4CEC">
        <w:rPr>
          <w:rFonts w:asciiTheme="minorHAnsi" w:hAnsiTheme="minorHAnsi"/>
          <w:szCs w:val="22"/>
        </w:rPr>
        <w:t>) ημέρες</w:t>
      </w:r>
      <w:r w:rsidRPr="00CC10BD">
        <w:rPr>
          <w:rFonts w:asciiTheme="minorHAnsi" w:hAnsiTheme="minorHAnsi"/>
          <w:szCs w:val="22"/>
        </w:rPr>
        <w:t xml:space="preserve"> πριν από την ημερομηνία που έχει οριστεί για την υποβολή των Προσφορών.</w:t>
      </w:r>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Οι αιτήσεις παροχής διευκρινίσεων θα πρέπει να απευθύνονται στην ΗΔΙΚΑ ΑΕ, ΔΙΕΥΘΥΝΣΗ ΟΙΚΟΝΟΜΙΚΩΝ ΥΠΗΡΕΣΙΩΝ - ΥΠΟΔΙΕΥΘΥΝΣΗ ΠΡΟΜΗΘΕΙΩΝ - ΤΜΗΜΑ ΔΙΑΓΩΝΙΣΜΩΝ. Κανένας υποψήφιος Ανάδοχος δεν μπορεί σε οποιαδήποτε περίπτωση να επικαλεσθεί προφορικές απαντήσεις εκ μέρους της Αναθέτουσας Αρχής.</w:t>
      </w:r>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Προς διευκόλυνση της διαδικασίας, η υποβολή των ερωτήσεων μπορεί να γίνει και με ηλεκτρονικό ταχυδρομείο (e-</w:t>
      </w:r>
      <w:r w:rsidRPr="00CC10BD">
        <w:rPr>
          <w:rFonts w:asciiTheme="minorHAnsi" w:hAnsiTheme="minorHAnsi"/>
          <w:szCs w:val="22"/>
          <w:lang w:val="en-US"/>
        </w:rPr>
        <w:t>mail</w:t>
      </w:r>
      <w:r w:rsidRPr="00CC10BD">
        <w:rPr>
          <w:rFonts w:asciiTheme="minorHAnsi" w:hAnsiTheme="minorHAnsi"/>
          <w:szCs w:val="22"/>
        </w:rPr>
        <w:t xml:space="preserve">) προς τη διεύθυνση: </w:t>
      </w:r>
      <w:r w:rsidRPr="00CC10BD">
        <w:rPr>
          <w:rFonts w:asciiTheme="minorHAnsi" w:hAnsiTheme="minorHAnsi"/>
          <w:szCs w:val="22"/>
          <w:lang w:val="en-US"/>
        </w:rPr>
        <w:t>info</w:t>
      </w:r>
      <w:hyperlink r:id="rId22" w:history="1">
        <w:r w:rsidRPr="00CC10BD">
          <w:rPr>
            <w:rFonts w:asciiTheme="minorHAnsi" w:hAnsiTheme="minorHAnsi"/>
            <w:szCs w:val="22"/>
          </w:rPr>
          <w:t>@</w:t>
        </w:r>
        <w:r w:rsidRPr="00CC10BD">
          <w:rPr>
            <w:rFonts w:asciiTheme="minorHAnsi" w:hAnsiTheme="minorHAnsi"/>
            <w:szCs w:val="22"/>
            <w:lang w:val="en-US"/>
          </w:rPr>
          <w:t>idika</w:t>
        </w:r>
        <w:r w:rsidRPr="00CC10BD">
          <w:rPr>
            <w:rFonts w:asciiTheme="minorHAnsi" w:hAnsiTheme="minorHAnsi"/>
            <w:szCs w:val="22"/>
          </w:rPr>
          <w:t>.</w:t>
        </w:r>
        <w:r w:rsidRPr="00CC10BD">
          <w:rPr>
            <w:rFonts w:asciiTheme="minorHAnsi" w:hAnsiTheme="minorHAnsi"/>
            <w:szCs w:val="22"/>
            <w:lang w:val="en-US"/>
          </w:rPr>
          <w:t>gr</w:t>
        </w:r>
      </w:hyperlink>
      <w:r w:rsidRPr="00CC10BD">
        <w:rPr>
          <w:rFonts w:asciiTheme="minorHAnsi" w:hAnsiTheme="minorHAnsi"/>
          <w:szCs w:val="22"/>
        </w:rPr>
        <w:t>, χωρίς όμως η δυνατότητα αυτή να απαλλάσσει τους υποψηφίους Αναδόχους από την υποχρέωση να υποβάλλουν τα ερωτήματα και γραπτώς (με επιστολή ή τηλεομοιοτυπία), μέσα στην προθεσμία που ορίζεται παραπάνω. Η Αναθέτουσα Αρχή δεν θα απαντήσει σε ερωτήματα που θα έχουν υποβληθεί μόνο με ηλεκτρονικό ταχυδρομείο.</w:t>
      </w:r>
    </w:p>
    <w:p w:rsidR="00CC10BD" w:rsidRDefault="00CC10BD" w:rsidP="00CC10BD">
      <w:pPr>
        <w:widowControl w:val="0"/>
        <w:spacing w:before="60"/>
        <w:rPr>
          <w:rFonts w:asciiTheme="minorHAnsi" w:hAnsiTheme="minorHAnsi"/>
          <w:szCs w:val="22"/>
        </w:rPr>
      </w:pPr>
      <w:r w:rsidRPr="00CC10BD">
        <w:rPr>
          <w:rFonts w:asciiTheme="minorHAnsi" w:hAnsiTheme="minorHAnsi"/>
          <w:szCs w:val="22"/>
        </w:rPr>
        <w:t xml:space="preserve">Σημειώνεται ότι συμπληρωματικές πληροφορίες σχετικά με τα τεύχη του διαγωνισμού, καθώς και οι γραπτές διευκρινίσεις της Αναθέτουσας Αρχής επί ερωτημάτων των ενδιαφερομένων σχετικά με τα έγγραφα και τη διαδικασία του διαγωνισμού θα αναρτώνται ταυτόχρονα και συγκεντρωτικά και σε ηλεκτρονική μορφή στο διαδικτυακό τόπο της Αναθέτουσας Αρχής </w:t>
      </w:r>
      <w:hyperlink r:id="rId23" w:history="1">
        <w:r w:rsidRPr="00CC10BD">
          <w:rPr>
            <w:rFonts w:asciiTheme="minorHAnsi" w:hAnsiTheme="minorHAnsi"/>
            <w:szCs w:val="22"/>
          </w:rPr>
          <w:t>http://www.idika.gr</w:t>
        </w:r>
      </w:hyperlink>
      <w:r w:rsidRPr="00CC10BD">
        <w:rPr>
          <w:rFonts w:asciiTheme="minorHAnsi" w:hAnsiTheme="minorHAnsi"/>
          <w:szCs w:val="22"/>
        </w:rPr>
        <w:t>.</w:t>
      </w:r>
    </w:p>
    <w:p w:rsidR="005972AA" w:rsidRDefault="005972AA" w:rsidP="005972AA">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344" w:name="_Toc392245314"/>
      <w:r>
        <w:rPr>
          <w:rFonts w:asciiTheme="minorHAnsi" w:hAnsiTheme="minorHAnsi" w:cstheme="minorHAnsi"/>
          <w:sz w:val="22"/>
          <w:szCs w:val="22"/>
          <w:u w:val="none"/>
        </w:rPr>
        <w:t>ΔΙΚΑΙΩΜΑ ΣΥΜΜΕΤΟΧΗΣ - ΔΙΚΑΙΟΛΟΓΗΤΙΚΑ</w:t>
      </w:r>
      <w:bookmarkEnd w:id="344"/>
    </w:p>
    <w:p w:rsidR="005972AA" w:rsidRDefault="005972AA" w:rsidP="005972AA">
      <w:pPr>
        <w:pStyle w:val="30"/>
        <w:tabs>
          <w:tab w:val="num" w:pos="720"/>
        </w:tabs>
        <w:spacing w:before="60" w:after="0"/>
        <w:ind w:left="720"/>
        <w:rPr>
          <w:rFonts w:asciiTheme="minorHAnsi" w:hAnsiTheme="minorHAnsi" w:cstheme="minorHAnsi"/>
          <w:szCs w:val="22"/>
        </w:rPr>
      </w:pPr>
      <w:bookmarkStart w:id="345" w:name="_Ref391635450"/>
      <w:bookmarkStart w:id="346" w:name="_Ref391635456"/>
      <w:bookmarkStart w:id="347" w:name="_Toc392245315"/>
      <w:bookmarkStart w:id="348" w:name="_Toc278755356"/>
      <w:r>
        <w:rPr>
          <w:rFonts w:asciiTheme="minorHAnsi" w:hAnsiTheme="minorHAnsi" w:cstheme="minorHAnsi"/>
          <w:szCs w:val="22"/>
        </w:rPr>
        <w:t>Δικαίωμα Συμμετοχής</w:t>
      </w:r>
      <w:bookmarkEnd w:id="345"/>
      <w:bookmarkEnd w:id="346"/>
      <w:bookmarkEnd w:id="347"/>
    </w:p>
    <w:bookmarkEnd w:id="348"/>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 xml:space="preserve">Δικαίωμα συμμετοχής στο Διαγωνισμό έχουν φυσικά ή νομικά πρόσωπα ή Ενώσεις φυσικών ή/και </w:t>
      </w:r>
      <w:r w:rsidRPr="00CC10BD">
        <w:rPr>
          <w:rFonts w:asciiTheme="minorHAnsi" w:hAnsiTheme="minorHAnsi"/>
          <w:szCs w:val="22"/>
        </w:rPr>
        <w:lastRenderedPageBreak/>
        <w:t>νομικών προσώπων, που:</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είναι εγκατεστημένα στα κράτη - μέλη της Ευρωπαϊκής Ένωσης (ΕΕ) ή </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είναι εγκατεστημένα στα κράτη - μέλη της Συμφωνίας για τον Ευρωπαϊκό Οικονομικό Χώρο (ΕΟΧ) ή </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είναι εγκατεστημένα στα κράτη - μέλη που έχουν υπογράψει τη Συμφωνία περί Δημοσίων Συμβάσεων (ΣΔΣ) του Παγκοσμίου Οργανισμού Εμπορίου, η οποία κυρώθηκε από την Ελλάδα με το Ν. 2513/97 (ΦΕΚ Α΄139) υπό τον όρο ότι η σύμβαση καλύπτεται από την ΣΔΣ - ή </w:t>
      </w:r>
    </w:p>
    <w:p w:rsid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είναι εγκατεστημένα σε τρίτες χώρες που έχουν συνάψει ευρωπαϊκές συμφωνίες με την ΕΕ ή</w:t>
      </w:r>
    </w:p>
    <w:p w:rsidR="00FE2516" w:rsidRPr="000404D7" w:rsidRDefault="00FE2516" w:rsidP="00FE2516">
      <w:pPr>
        <w:numPr>
          <w:ilvl w:val="0"/>
          <w:numId w:val="60"/>
        </w:numPr>
        <w:spacing w:after="0"/>
        <w:ind w:hanging="369"/>
        <w:rPr>
          <w:rFonts w:asciiTheme="minorHAnsi" w:hAnsiTheme="minorHAnsi" w:cstheme="minorHAnsi"/>
          <w:szCs w:val="22"/>
        </w:rPr>
      </w:pPr>
      <w:r w:rsidRPr="000404D7">
        <w:rPr>
          <w:rFonts w:asciiTheme="minorHAnsi" w:hAnsiTheme="minorHAnsi" w:cstheme="minorHAnsi"/>
          <w:szCs w:val="22"/>
        </w:rPr>
        <w:t xml:space="preserve">Δεν τελεί σε κατάσταση σύγκρουσης συμφερόντων και ούτε θα υποβάλλει προσφορά σε διαγωνισμό που μπορεί να τον οδηγήσει σε κατάσταση σύγκρουσης συμφερόντων όπως η συμμετοχή άμεσα ή έμμεσα στη διαδικασία </w:t>
      </w:r>
      <w:proofErr w:type="spellStart"/>
      <w:r w:rsidRPr="000404D7">
        <w:rPr>
          <w:rFonts w:asciiTheme="minorHAnsi" w:hAnsiTheme="minorHAnsi" w:cstheme="minorHAnsi"/>
          <w:szCs w:val="22"/>
        </w:rPr>
        <w:t>ex</w:t>
      </w:r>
      <w:proofErr w:type="spellEnd"/>
      <w:r w:rsidRPr="000404D7">
        <w:rPr>
          <w:rFonts w:asciiTheme="minorHAnsi" w:hAnsiTheme="minorHAnsi" w:cstheme="minorHAnsi"/>
          <w:szCs w:val="22"/>
        </w:rPr>
        <w:t xml:space="preserve"> </w:t>
      </w:r>
      <w:proofErr w:type="spellStart"/>
      <w:r w:rsidRPr="000404D7">
        <w:rPr>
          <w:rFonts w:asciiTheme="minorHAnsi" w:hAnsiTheme="minorHAnsi" w:cstheme="minorHAnsi"/>
          <w:szCs w:val="22"/>
        </w:rPr>
        <w:t>ante</w:t>
      </w:r>
      <w:proofErr w:type="spellEnd"/>
      <w:r w:rsidRPr="000404D7">
        <w:rPr>
          <w:rFonts w:asciiTheme="minorHAnsi" w:hAnsiTheme="minorHAnsi" w:cstheme="minorHAnsi"/>
          <w:szCs w:val="22"/>
        </w:rPr>
        <w:t>, ενδιάμεσης ή τελικής αξιολόγησης του ΕΠ «</w:t>
      </w:r>
      <w:r w:rsidR="00445D7D" w:rsidRPr="000404D7">
        <w:rPr>
          <w:rFonts w:asciiTheme="minorHAnsi" w:hAnsiTheme="minorHAnsi" w:cstheme="minorHAnsi"/>
          <w:szCs w:val="22"/>
        </w:rPr>
        <w:t>Ψηφιακή Σύγκλιση</w:t>
      </w:r>
      <w:r w:rsidRPr="000404D7">
        <w:rPr>
          <w:rFonts w:asciiTheme="minorHAnsi" w:hAnsiTheme="minorHAnsi" w:cstheme="minorHAnsi"/>
          <w:szCs w:val="22"/>
        </w:rPr>
        <w:t>».</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έχουν συσταθεί με τη νομοθεσία κράτους – μέλους της ΕΕ ή του ΕΟΧ ή του κράτους - μέλους που έχει υπογράψει τη ΣΔΣ ή της τρίτης χώρας που έχει συνάψει ευρωπαϊκή συμφωνία με την ΕΕ και έχουν την κεντρική τους διοίκηση ή την κύρια εγκατάστασή του ή την έδρα τους στο εσωτερικό μιας εκ των ανωτέρω χωρών</w:t>
      </w:r>
    </w:p>
    <w:p w:rsidR="00CC10BD" w:rsidRPr="00CC10BD" w:rsidRDefault="00CC10BD" w:rsidP="00CC10BD">
      <w:pPr>
        <w:widowControl w:val="0"/>
        <w:rPr>
          <w:rFonts w:asciiTheme="minorHAnsi" w:hAnsiTheme="minorHAnsi"/>
          <w:szCs w:val="22"/>
        </w:rPr>
      </w:pPr>
      <w:r w:rsidRPr="00CC10BD">
        <w:rPr>
          <w:rFonts w:asciiTheme="minorHAnsi" w:hAnsiTheme="minorHAnsi"/>
          <w:szCs w:val="22"/>
        </w:rPr>
        <w:t>τα οποία:</w:t>
      </w:r>
    </w:p>
    <w:p w:rsidR="00CC10BD" w:rsidRPr="00B52C03" w:rsidRDefault="00CC10BD" w:rsidP="00ED7517">
      <w:pPr>
        <w:numPr>
          <w:ilvl w:val="0"/>
          <w:numId w:val="81"/>
        </w:numPr>
        <w:spacing w:after="0"/>
        <w:ind w:left="777" w:hanging="357"/>
        <w:rPr>
          <w:rFonts w:asciiTheme="minorHAnsi" w:hAnsiTheme="minorHAnsi"/>
          <w:szCs w:val="22"/>
        </w:rPr>
      </w:pPr>
      <w:r w:rsidRPr="00B52C03">
        <w:rPr>
          <w:rFonts w:asciiTheme="minorHAnsi" w:hAnsiTheme="minorHAnsi"/>
          <w:szCs w:val="22"/>
        </w:rPr>
        <w:t>πληρούν τους όρους που καθορίζονται στις παραγράφους</w:t>
      </w:r>
      <w:r w:rsidR="00B52C03" w:rsidRPr="00B52C03">
        <w:rPr>
          <w:rFonts w:asciiTheme="minorHAnsi" w:hAnsiTheme="minorHAnsi"/>
          <w:szCs w:val="22"/>
        </w:rPr>
        <w:t xml:space="preserve"> </w:t>
      </w:r>
      <w:r w:rsidR="00341848" w:rsidRPr="00B52C03">
        <w:rPr>
          <w:rFonts w:asciiTheme="minorHAnsi" w:hAnsiTheme="minorHAnsi"/>
          <w:szCs w:val="22"/>
        </w:rPr>
        <w:fldChar w:fldCharType="begin"/>
      </w:r>
      <w:r w:rsidR="00B52C03" w:rsidRPr="00B52C03">
        <w:rPr>
          <w:rFonts w:asciiTheme="minorHAnsi" w:hAnsiTheme="minorHAnsi"/>
          <w:szCs w:val="22"/>
        </w:rPr>
        <w:instrText xml:space="preserve"> REF _Ref391562116 \r \h </w:instrText>
      </w:r>
      <w:r w:rsidR="00341848" w:rsidRPr="00B52C03">
        <w:rPr>
          <w:rFonts w:asciiTheme="minorHAnsi" w:hAnsiTheme="minorHAnsi"/>
          <w:szCs w:val="22"/>
        </w:rPr>
      </w:r>
      <w:r w:rsidR="00341848" w:rsidRPr="00B52C03">
        <w:rPr>
          <w:rFonts w:asciiTheme="minorHAnsi" w:hAnsiTheme="minorHAnsi"/>
          <w:szCs w:val="22"/>
        </w:rPr>
        <w:fldChar w:fldCharType="separate"/>
      </w:r>
      <w:r w:rsidR="00C133FA">
        <w:rPr>
          <w:rFonts w:asciiTheme="minorHAnsi" w:hAnsiTheme="minorHAnsi"/>
          <w:szCs w:val="22"/>
        </w:rPr>
        <w:t>B.2.3</w:t>
      </w:r>
      <w:r w:rsidR="00341848" w:rsidRPr="00B52C03">
        <w:rPr>
          <w:rFonts w:asciiTheme="minorHAnsi" w:hAnsiTheme="minorHAnsi"/>
          <w:szCs w:val="22"/>
        </w:rPr>
        <w:fldChar w:fldCharType="end"/>
      </w:r>
      <w:r w:rsidR="00B52C03" w:rsidRPr="00B52C03">
        <w:rPr>
          <w:rFonts w:asciiTheme="minorHAnsi" w:hAnsiTheme="minorHAnsi"/>
          <w:szCs w:val="22"/>
        </w:rPr>
        <w:t xml:space="preserve"> </w:t>
      </w:r>
      <w:r w:rsidR="00341848" w:rsidRPr="00B52C03">
        <w:rPr>
          <w:rFonts w:asciiTheme="minorHAnsi" w:hAnsiTheme="minorHAnsi"/>
          <w:szCs w:val="22"/>
        </w:rPr>
        <w:fldChar w:fldCharType="begin"/>
      </w:r>
      <w:r w:rsidR="00B52C03" w:rsidRPr="00B52C03">
        <w:rPr>
          <w:rFonts w:asciiTheme="minorHAnsi" w:hAnsiTheme="minorHAnsi"/>
          <w:szCs w:val="22"/>
        </w:rPr>
        <w:instrText xml:space="preserve"> REF _Ref391562138 \h </w:instrText>
      </w:r>
      <w:r w:rsidR="00341848" w:rsidRPr="00B52C03">
        <w:rPr>
          <w:rFonts w:asciiTheme="minorHAnsi" w:hAnsiTheme="minorHAnsi"/>
          <w:szCs w:val="22"/>
        </w:rPr>
      </w:r>
      <w:r w:rsidR="00341848" w:rsidRPr="00B52C03">
        <w:rPr>
          <w:rFonts w:asciiTheme="minorHAnsi" w:hAnsiTheme="minorHAnsi"/>
          <w:szCs w:val="22"/>
        </w:rPr>
        <w:fldChar w:fldCharType="separate"/>
      </w:r>
      <w:r w:rsidR="00C133FA">
        <w:rPr>
          <w:rFonts w:asciiTheme="minorHAnsi" w:hAnsiTheme="minorHAnsi" w:cstheme="minorHAnsi"/>
          <w:szCs w:val="22"/>
        </w:rPr>
        <w:t>Δικαιολογητικά Συμμετοχής</w:t>
      </w:r>
      <w:r w:rsidR="00341848" w:rsidRPr="00B52C03">
        <w:rPr>
          <w:rFonts w:asciiTheme="minorHAnsi" w:hAnsiTheme="minorHAnsi"/>
          <w:szCs w:val="22"/>
        </w:rPr>
        <w:fldChar w:fldCharType="end"/>
      </w:r>
      <w:r w:rsidRPr="00B52C03">
        <w:rPr>
          <w:rFonts w:asciiTheme="minorHAnsi" w:hAnsiTheme="minorHAnsi"/>
          <w:szCs w:val="22"/>
        </w:rPr>
        <w:t xml:space="preserve"> και</w:t>
      </w:r>
      <w:r w:rsidR="00B52C03" w:rsidRPr="00B52C03">
        <w:rPr>
          <w:rFonts w:asciiTheme="minorHAnsi" w:hAnsiTheme="minorHAnsi"/>
          <w:szCs w:val="22"/>
        </w:rPr>
        <w:t xml:space="preserve"> </w:t>
      </w:r>
      <w:r w:rsidR="00341848" w:rsidRPr="00B52C03">
        <w:rPr>
          <w:rFonts w:asciiTheme="minorHAnsi" w:hAnsiTheme="minorHAnsi"/>
          <w:szCs w:val="22"/>
        </w:rPr>
        <w:fldChar w:fldCharType="begin"/>
      </w:r>
      <w:r w:rsidR="00B52C03" w:rsidRPr="00B52C03">
        <w:rPr>
          <w:rFonts w:asciiTheme="minorHAnsi" w:hAnsiTheme="minorHAnsi"/>
          <w:szCs w:val="22"/>
        </w:rPr>
        <w:instrText xml:space="preserve"> REF _Ref391562176 \r \h </w:instrText>
      </w:r>
      <w:r w:rsidR="00341848" w:rsidRPr="00B52C03">
        <w:rPr>
          <w:rFonts w:asciiTheme="minorHAnsi" w:hAnsiTheme="minorHAnsi"/>
          <w:szCs w:val="22"/>
        </w:rPr>
      </w:r>
      <w:r w:rsidR="00341848" w:rsidRPr="00B52C03">
        <w:rPr>
          <w:rFonts w:asciiTheme="minorHAnsi" w:hAnsiTheme="minorHAnsi"/>
          <w:szCs w:val="22"/>
        </w:rPr>
        <w:fldChar w:fldCharType="separate"/>
      </w:r>
      <w:r w:rsidR="00C133FA">
        <w:rPr>
          <w:rFonts w:asciiTheme="minorHAnsi" w:hAnsiTheme="minorHAnsi"/>
          <w:szCs w:val="22"/>
        </w:rPr>
        <w:t>B.2.6</w:t>
      </w:r>
      <w:r w:rsidR="00341848" w:rsidRPr="00B52C03">
        <w:rPr>
          <w:rFonts w:asciiTheme="minorHAnsi" w:hAnsiTheme="minorHAnsi"/>
          <w:szCs w:val="22"/>
        </w:rPr>
        <w:fldChar w:fldCharType="end"/>
      </w:r>
      <w:r w:rsidRPr="00B52C03">
        <w:rPr>
          <w:rFonts w:asciiTheme="minorHAnsi" w:hAnsiTheme="minorHAnsi"/>
          <w:szCs w:val="22"/>
        </w:rPr>
        <w:t xml:space="preserve"> </w:t>
      </w:r>
      <w:r w:rsidR="00341848" w:rsidRPr="00B52C03">
        <w:rPr>
          <w:rFonts w:asciiTheme="minorHAnsi" w:hAnsiTheme="minorHAnsi"/>
          <w:szCs w:val="22"/>
        </w:rPr>
        <w:fldChar w:fldCharType="begin"/>
      </w:r>
      <w:r w:rsidR="00B52C03" w:rsidRPr="00B52C03">
        <w:rPr>
          <w:rFonts w:asciiTheme="minorHAnsi" w:hAnsiTheme="minorHAnsi"/>
          <w:szCs w:val="22"/>
        </w:rPr>
        <w:instrText xml:space="preserve"> REF _Ref391562188 \h </w:instrText>
      </w:r>
      <w:r w:rsidR="00341848" w:rsidRPr="00B52C03">
        <w:rPr>
          <w:rFonts w:asciiTheme="minorHAnsi" w:hAnsiTheme="minorHAnsi"/>
          <w:szCs w:val="22"/>
        </w:rPr>
      </w:r>
      <w:r w:rsidR="00341848" w:rsidRPr="00B52C03">
        <w:rPr>
          <w:rFonts w:asciiTheme="minorHAnsi" w:hAnsiTheme="minorHAnsi"/>
          <w:szCs w:val="22"/>
        </w:rPr>
        <w:fldChar w:fldCharType="separate"/>
      </w:r>
      <w:r w:rsidR="00C133FA">
        <w:rPr>
          <w:rFonts w:asciiTheme="minorHAnsi" w:hAnsiTheme="minorHAnsi" w:cstheme="minorHAnsi"/>
          <w:szCs w:val="22"/>
        </w:rPr>
        <w:t>Ελάχιστες Προϋποθέσεις Συμμετοχής</w:t>
      </w:r>
      <w:r w:rsidR="00341848" w:rsidRPr="00B52C03">
        <w:rPr>
          <w:rFonts w:asciiTheme="minorHAnsi" w:hAnsiTheme="minorHAnsi"/>
          <w:szCs w:val="22"/>
        </w:rPr>
        <w:fldChar w:fldCharType="end"/>
      </w:r>
    </w:p>
    <w:p w:rsidR="005972AA" w:rsidRDefault="005972AA" w:rsidP="005972AA">
      <w:pPr>
        <w:pStyle w:val="30"/>
        <w:tabs>
          <w:tab w:val="num" w:pos="720"/>
        </w:tabs>
        <w:spacing w:before="60" w:after="0"/>
        <w:ind w:left="720"/>
        <w:rPr>
          <w:rFonts w:asciiTheme="minorHAnsi" w:hAnsiTheme="minorHAnsi" w:cstheme="minorHAnsi"/>
          <w:szCs w:val="22"/>
        </w:rPr>
      </w:pPr>
      <w:bookmarkStart w:id="349" w:name="_Ref391562791"/>
      <w:bookmarkStart w:id="350" w:name="_Ref391562796"/>
      <w:bookmarkStart w:id="351" w:name="_Toc392245316"/>
      <w:r>
        <w:rPr>
          <w:rFonts w:asciiTheme="minorHAnsi" w:hAnsiTheme="minorHAnsi" w:cstheme="minorHAnsi"/>
          <w:szCs w:val="22"/>
        </w:rPr>
        <w:t>Αποκλεισμός Συμμετοχής</w:t>
      </w:r>
      <w:bookmarkEnd w:id="349"/>
      <w:bookmarkEnd w:id="350"/>
      <w:bookmarkEnd w:id="351"/>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Δεν έχουν Δικαίωμα συμμετοχής στο Διαγωνισμό:</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Όσοι δεν πληρούν τις ανωτέρω προϋποθέσεις Συμμετοχής</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Όσοι δεν πληρούν τις προϋποθέσεις της παραγράφου </w:t>
      </w:r>
      <w:r w:rsidR="00341848" w:rsidRPr="00B52C03">
        <w:rPr>
          <w:rFonts w:asciiTheme="minorHAnsi" w:hAnsiTheme="minorHAnsi"/>
          <w:szCs w:val="22"/>
        </w:rPr>
        <w:fldChar w:fldCharType="begin"/>
      </w:r>
      <w:r w:rsidR="008B783B" w:rsidRPr="00B52C03">
        <w:rPr>
          <w:rFonts w:asciiTheme="minorHAnsi" w:hAnsiTheme="minorHAnsi"/>
          <w:szCs w:val="22"/>
        </w:rPr>
        <w:instrText xml:space="preserve"> REF _Ref391562116 \r \h </w:instrText>
      </w:r>
      <w:r w:rsidR="00341848" w:rsidRPr="00B52C03">
        <w:rPr>
          <w:rFonts w:asciiTheme="minorHAnsi" w:hAnsiTheme="minorHAnsi"/>
          <w:szCs w:val="22"/>
        </w:rPr>
      </w:r>
      <w:r w:rsidR="00341848" w:rsidRPr="00B52C03">
        <w:rPr>
          <w:rFonts w:asciiTheme="minorHAnsi" w:hAnsiTheme="minorHAnsi"/>
          <w:szCs w:val="22"/>
        </w:rPr>
        <w:fldChar w:fldCharType="separate"/>
      </w:r>
      <w:r w:rsidR="00C133FA">
        <w:rPr>
          <w:rFonts w:asciiTheme="minorHAnsi" w:hAnsiTheme="minorHAnsi"/>
          <w:szCs w:val="22"/>
        </w:rPr>
        <w:t>B.2.3</w:t>
      </w:r>
      <w:r w:rsidR="00341848" w:rsidRPr="00B52C03">
        <w:rPr>
          <w:rFonts w:asciiTheme="minorHAnsi" w:hAnsiTheme="minorHAnsi"/>
          <w:szCs w:val="22"/>
        </w:rPr>
        <w:fldChar w:fldCharType="end"/>
      </w:r>
      <w:r w:rsidR="008B783B" w:rsidRPr="00B52C03">
        <w:rPr>
          <w:rFonts w:asciiTheme="minorHAnsi" w:hAnsiTheme="minorHAnsi"/>
          <w:szCs w:val="22"/>
        </w:rPr>
        <w:t xml:space="preserve"> </w:t>
      </w:r>
      <w:r w:rsidR="00341848" w:rsidRPr="00B52C03">
        <w:rPr>
          <w:rFonts w:asciiTheme="minorHAnsi" w:hAnsiTheme="minorHAnsi"/>
          <w:szCs w:val="22"/>
        </w:rPr>
        <w:fldChar w:fldCharType="begin"/>
      </w:r>
      <w:r w:rsidR="008B783B" w:rsidRPr="00B52C03">
        <w:rPr>
          <w:rFonts w:asciiTheme="minorHAnsi" w:hAnsiTheme="minorHAnsi"/>
          <w:szCs w:val="22"/>
        </w:rPr>
        <w:instrText xml:space="preserve"> REF _Ref391562138 \h </w:instrText>
      </w:r>
      <w:r w:rsidR="00341848" w:rsidRPr="00B52C03">
        <w:rPr>
          <w:rFonts w:asciiTheme="minorHAnsi" w:hAnsiTheme="minorHAnsi"/>
          <w:szCs w:val="22"/>
        </w:rPr>
      </w:r>
      <w:r w:rsidR="00341848" w:rsidRPr="00B52C03">
        <w:rPr>
          <w:rFonts w:asciiTheme="minorHAnsi" w:hAnsiTheme="minorHAnsi"/>
          <w:szCs w:val="22"/>
        </w:rPr>
        <w:fldChar w:fldCharType="separate"/>
      </w:r>
      <w:r w:rsidR="00C133FA">
        <w:rPr>
          <w:rFonts w:asciiTheme="minorHAnsi" w:hAnsiTheme="minorHAnsi" w:cstheme="minorHAnsi"/>
          <w:szCs w:val="22"/>
        </w:rPr>
        <w:t>Δικαιολογητικά Συμμετοχής</w:t>
      </w:r>
      <w:r w:rsidR="00341848" w:rsidRPr="00B52C03">
        <w:rPr>
          <w:rFonts w:asciiTheme="minorHAnsi" w:hAnsiTheme="minorHAnsi"/>
          <w:szCs w:val="22"/>
        </w:rPr>
        <w:fldChar w:fldCharType="end"/>
      </w:r>
    </w:p>
    <w:p w:rsidR="00CC10BD" w:rsidRPr="008B783B" w:rsidRDefault="00CC10BD" w:rsidP="00954A28">
      <w:pPr>
        <w:widowControl w:val="0"/>
        <w:numPr>
          <w:ilvl w:val="0"/>
          <w:numId w:val="60"/>
        </w:numPr>
        <w:spacing w:after="0"/>
        <w:rPr>
          <w:rFonts w:asciiTheme="minorHAnsi" w:hAnsiTheme="minorHAnsi" w:cs="Calibri"/>
          <w:szCs w:val="22"/>
        </w:rPr>
      </w:pPr>
      <w:r w:rsidRPr="008B783B">
        <w:rPr>
          <w:rFonts w:asciiTheme="minorHAnsi" w:hAnsiTheme="minorHAnsi" w:cs="Calibri"/>
          <w:szCs w:val="22"/>
        </w:rPr>
        <w:t>Όσοι δεν πληρούν τις προϋποθέσεις της παραγράφου</w:t>
      </w:r>
      <w:r w:rsidR="00341848" w:rsidRPr="008B783B">
        <w:rPr>
          <w:rFonts w:asciiTheme="minorHAnsi" w:hAnsiTheme="minorHAnsi"/>
          <w:szCs w:val="22"/>
        </w:rPr>
        <w:fldChar w:fldCharType="begin"/>
      </w:r>
      <w:r w:rsidR="008B783B" w:rsidRPr="008B783B">
        <w:rPr>
          <w:rFonts w:asciiTheme="minorHAnsi" w:hAnsiTheme="minorHAnsi"/>
          <w:szCs w:val="22"/>
        </w:rPr>
        <w:instrText xml:space="preserve"> REF _Ref391562176 \r \h </w:instrText>
      </w:r>
      <w:r w:rsidR="00341848" w:rsidRPr="008B783B">
        <w:rPr>
          <w:rFonts w:asciiTheme="minorHAnsi" w:hAnsiTheme="minorHAnsi"/>
          <w:szCs w:val="22"/>
        </w:rPr>
      </w:r>
      <w:r w:rsidR="00341848" w:rsidRPr="008B783B">
        <w:rPr>
          <w:rFonts w:asciiTheme="minorHAnsi" w:hAnsiTheme="minorHAnsi"/>
          <w:szCs w:val="22"/>
        </w:rPr>
        <w:fldChar w:fldCharType="separate"/>
      </w:r>
      <w:r w:rsidR="00C133FA">
        <w:rPr>
          <w:rFonts w:asciiTheme="minorHAnsi" w:hAnsiTheme="minorHAnsi"/>
          <w:szCs w:val="22"/>
        </w:rPr>
        <w:t>B.2.6</w:t>
      </w:r>
      <w:r w:rsidR="00341848" w:rsidRPr="008B783B">
        <w:rPr>
          <w:rFonts w:asciiTheme="minorHAnsi" w:hAnsiTheme="minorHAnsi"/>
          <w:szCs w:val="22"/>
        </w:rPr>
        <w:fldChar w:fldCharType="end"/>
      </w:r>
      <w:r w:rsidR="008B783B" w:rsidRPr="008B783B">
        <w:rPr>
          <w:rFonts w:asciiTheme="minorHAnsi" w:hAnsiTheme="minorHAnsi"/>
          <w:szCs w:val="22"/>
        </w:rPr>
        <w:t xml:space="preserve"> </w:t>
      </w:r>
      <w:r w:rsidR="00341848" w:rsidRPr="008B783B">
        <w:rPr>
          <w:rFonts w:asciiTheme="minorHAnsi" w:hAnsiTheme="minorHAnsi"/>
          <w:szCs w:val="22"/>
        </w:rPr>
        <w:fldChar w:fldCharType="begin"/>
      </w:r>
      <w:r w:rsidR="008B783B" w:rsidRPr="008B783B">
        <w:rPr>
          <w:rFonts w:asciiTheme="minorHAnsi" w:hAnsiTheme="minorHAnsi"/>
          <w:szCs w:val="22"/>
        </w:rPr>
        <w:instrText xml:space="preserve"> REF _Ref391562188 \h </w:instrText>
      </w:r>
      <w:r w:rsidR="00341848" w:rsidRPr="008B783B">
        <w:rPr>
          <w:rFonts w:asciiTheme="minorHAnsi" w:hAnsiTheme="minorHAnsi"/>
          <w:szCs w:val="22"/>
        </w:rPr>
      </w:r>
      <w:r w:rsidR="00341848" w:rsidRPr="008B783B">
        <w:rPr>
          <w:rFonts w:asciiTheme="minorHAnsi" w:hAnsiTheme="minorHAnsi"/>
          <w:szCs w:val="22"/>
        </w:rPr>
        <w:fldChar w:fldCharType="separate"/>
      </w:r>
      <w:r w:rsidR="00C133FA">
        <w:rPr>
          <w:rFonts w:asciiTheme="minorHAnsi" w:hAnsiTheme="minorHAnsi" w:cstheme="minorHAnsi"/>
          <w:szCs w:val="22"/>
        </w:rPr>
        <w:t>Ελάχιστες Προϋποθέσεις Συμμετοχής</w:t>
      </w:r>
      <w:r w:rsidR="00341848" w:rsidRPr="008B783B">
        <w:rPr>
          <w:rFonts w:asciiTheme="minorHAnsi" w:hAnsiTheme="minorHAnsi"/>
          <w:szCs w:val="22"/>
        </w:rPr>
        <w:fldChar w:fldCharType="end"/>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Όσοι έχουν κηρυχθεί με τελεσίδικη απόφαση έκπτωτοι από σύμβαση προμηθειών ή υπηρεσιών του δημόσιου τομέα</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Όσοι έχουν τιμωρηθεί με αποκλεισμό από τους διαγωνισμούς προμηθειών ή υπηρεσιών του δημόσιου τομέα με αμετάκλητη απόφαση του Υπουργού Ανάπτυξης. </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Όσοι υποψήφιοι Ανάδοχοι εμπίπτουν στις κατηγορίες που αναφέρονται στο Άρθρο 43.1 του ΠΔ 60/2007, ήτοι υπάρχει εις βάρος τους αμετάκλητη καταδικαστική απόφαση, για έναν ή περισσότερους από τους κατωτέρω λόγους:</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α) συμμετοχή σε εγκληματική οργάνωση, όπως αυτή ορίζεται στο άρθρο 2 παράγραφος 1 της κοινής δράσης της 98/773/ΔΕΥ του Συμβουλίου</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β) 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γ) απάτη, κατά την έννοια του άρθρου 1 της σύμβασης σχετικά με την προστασία των οικονομικών συμφερόντων των Ευρωπαϊκών Κοινοτήτων</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δ) νομιμοποίηση εσόδων από παράνομες δραστηριότητες, όπως ορίζεται στο άρθρο 1 της οδηγίας 91/308/EOK του Συμβουλίου, της 10ης Ιουνίου 1991, για την πρόληψη χρησιμοποίησης του χρηματοπιστωτικού συστήματος για τη νομιμοποίηση εσόδων από παράνομες δραστηριότητες</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ε) για κάποιο από τα αδικήματα της υπεξαίρεσης, απάτης, εκβίασης, πλαστογραφίας, ψευδορκίας, δωροδοκίας και δόλιας χρεοκοπίας.</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Όσα φυσικά ή νομικά πρόσωπα του εξωτερικού έχουν υποστεί αντίστοιχες με τις παραπάνω κυρώσεις</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Οι ενώσεις προσώπων, σε περίπτωση που οποιαδήποτε από τις προϋποθέσεις αποκλεισμού της παραγράφου αυτής, ισχύει για ένα τουλάχιστον μέλος της</w:t>
      </w:r>
    </w:p>
    <w:p w:rsid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Όσα πρόσωπα, μετέχουν αυτόνομα ή σε Ένωση ή ως υπεργολάβοι σε περισσότερα του ενός σχήματα διαγωνιζόμενων.</w:t>
      </w:r>
      <w:r w:rsidRPr="00CC10BD" w:rsidDel="00F851AA">
        <w:rPr>
          <w:rFonts w:asciiTheme="minorHAnsi" w:hAnsiTheme="minorHAnsi" w:cs="Calibri"/>
          <w:szCs w:val="22"/>
        </w:rPr>
        <w:t xml:space="preserve"> </w:t>
      </w:r>
    </w:p>
    <w:p w:rsidR="005972AA" w:rsidRDefault="005972AA" w:rsidP="005972AA">
      <w:pPr>
        <w:pStyle w:val="30"/>
        <w:tabs>
          <w:tab w:val="num" w:pos="720"/>
        </w:tabs>
        <w:spacing w:before="60" w:after="0"/>
        <w:ind w:left="720"/>
        <w:rPr>
          <w:rFonts w:asciiTheme="minorHAnsi" w:hAnsiTheme="minorHAnsi" w:cstheme="minorHAnsi"/>
          <w:szCs w:val="22"/>
        </w:rPr>
      </w:pPr>
      <w:bookmarkStart w:id="352" w:name="_Ref391562116"/>
      <w:bookmarkStart w:id="353" w:name="_Ref391562138"/>
      <w:bookmarkStart w:id="354" w:name="_Ref391562362"/>
      <w:bookmarkStart w:id="355" w:name="_Ref391562365"/>
      <w:bookmarkStart w:id="356" w:name="_Ref391562493"/>
      <w:bookmarkStart w:id="357" w:name="_Ref391562498"/>
      <w:bookmarkStart w:id="358" w:name="_Ref391562803"/>
      <w:bookmarkStart w:id="359" w:name="_Ref391562809"/>
      <w:bookmarkStart w:id="360" w:name="_Toc392245317"/>
      <w:r>
        <w:rPr>
          <w:rFonts w:asciiTheme="minorHAnsi" w:hAnsiTheme="minorHAnsi" w:cstheme="minorHAnsi"/>
          <w:szCs w:val="22"/>
        </w:rPr>
        <w:t>Δικαιολογητικά Συμμετοχής</w:t>
      </w:r>
      <w:bookmarkEnd w:id="352"/>
      <w:bookmarkEnd w:id="353"/>
      <w:bookmarkEnd w:id="354"/>
      <w:bookmarkEnd w:id="355"/>
      <w:bookmarkEnd w:id="356"/>
      <w:bookmarkEnd w:id="357"/>
      <w:bookmarkEnd w:id="358"/>
      <w:bookmarkEnd w:id="359"/>
      <w:bookmarkEnd w:id="360"/>
    </w:p>
    <w:p w:rsidR="00CC10BD" w:rsidRPr="00CC10BD" w:rsidRDefault="00CC10BD" w:rsidP="00CC10BD">
      <w:pPr>
        <w:spacing w:before="60"/>
        <w:ind w:left="60"/>
        <w:rPr>
          <w:rFonts w:asciiTheme="minorHAnsi" w:hAnsiTheme="minorHAnsi"/>
          <w:szCs w:val="22"/>
        </w:rPr>
      </w:pPr>
      <w:r w:rsidRPr="00CC10BD">
        <w:rPr>
          <w:rFonts w:asciiTheme="minorHAnsi" w:hAnsiTheme="minorHAnsi"/>
          <w:szCs w:val="22"/>
        </w:rPr>
        <w:t xml:space="preserve">Οι υποψήφιοι Ανάδοχοι οφείλουν να καταθέσουν, υποχρεωτικά μαζί με την Προσφορά τους, τα ακόλουθα κατά περίπτωση Δικαιολογητικά Συμμετοχής. Επίσης, θα πρέπει να συμπεριλάβουν στο </w:t>
      </w:r>
      <w:r w:rsidRPr="00CC10BD">
        <w:rPr>
          <w:rFonts w:asciiTheme="minorHAnsi" w:hAnsiTheme="minorHAnsi"/>
          <w:szCs w:val="22"/>
        </w:rPr>
        <w:lastRenderedPageBreak/>
        <w:t>«Φάκελο Δικαιολογητικών Συμμετοχής», συμπληρωμένους τους παρακάτω πίνακες κατά περίπτωση (σύμφωνα με τη νομική τους μορφή), λαμβάνοντας υπόψη τις ακόλουθες επεξηγήσεις / οδηγίες:</w:t>
      </w:r>
    </w:p>
    <w:p w:rsidR="00CC10BD" w:rsidRPr="00CC10BD" w:rsidRDefault="00CC10BD" w:rsidP="00954A28">
      <w:pPr>
        <w:numPr>
          <w:ilvl w:val="1"/>
          <w:numId w:val="24"/>
        </w:numPr>
        <w:tabs>
          <w:tab w:val="clear" w:pos="1440"/>
          <w:tab w:val="num" w:pos="567"/>
        </w:tabs>
        <w:spacing w:after="0"/>
        <w:ind w:left="568" w:hanging="284"/>
        <w:rPr>
          <w:rFonts w:asciiTheme="minorHAnsi" w:hAnsiTheme="minorHAnsi"/>
          <w:szCs w:val="22"/>
        </w:rPr>
      </w:pPr>
      <w:r w:rsidRPr="00CC10BD">
        <w:rPr>
          <w:rFonts w:asciiTheme="minorHAnsi" w:hAnsiTheme="minorHAnsi"/>
          <w:szCs w:val="22"/>
        </w:rPr>
        <w:t>Στη στήλη «ΠΕΡΙΓΡΑΦΗ ΔΙΚΑΙΟΛΟΓΗΤΙΚΟΥ» περιγράφονται τα αντίστοιχα δικαιολογητικά που θα πρέπει να υποβληθούν υποχρεωτικά μαζί με την Προσφορά</w:t>
      </w:r>
    </w:p>
    <w:p w:rsidR="00CC10BD" w:rsidRPr="00CC10BD" w:rsidRDefault="00CC10BD" w:rsidP="00954A28">
      <w:pPr>
        <w:numPr>
          <w:ilvl w:val="1"/>
          <w:numId w:val="24"/>
        </w:numPr>
        <w:tabs>
          <w:tab w:val="clear" w:pos="1440"/>
          <w:tab w:val="num" w:pos="567"/>
        </w:tabs>
        <w:spacing w:after="0"/>
        <w:ind w:left="568" w:hanging="284"/>
        <w:rPr>
          <w:rFonts w:asciiTheme="minorHAnsi" w:hAnsiTheme="minorHAnsi"/>
          <w:szCs w:val="22"/>
        </w:rPr>
      </w:pPr>
      <w:r w:rsidRPr="00CC10BD">
        <w:rPr>
          <w:rFonts w:asciiTheme="minorHAnsi" w:hAnsiTheme="minorHAnsi"/>
          <w:szCs w:val="22"/>
        </w:rPr>
        <w:t>Στη στήλη «ΑΠΑΙΤΗΣΗ» όπου έχει συμπληρωθεί η λέξη «ΝΑΙ», σημαίνει ότι το αντίστοιχο δικαιολογητικό πρέπει να υποβληθεί υποχρεωτικά από τον υποψήφιο Ανάδοχο</w:t>
      </w:r>
    </w:p>
    <w:p w:rsidR="00CC10BD" w:rsidRPr="00CC10BD" w:rsidRDefault="00CC10BD" w:rsidP="00954A28">
      <w:pPr>
        <w:numPr>
          <w:ilvl w:val="1"/>
          <w:numId w:val="24"/>
        </w:numPr>
        <w:tabs>
          <w:tab w:val="clear" w:pos="1440"/>
          <w:tab w:val="num" w:pos="567"/>
        </w:tabs>
        <w:spacing w:after="0"/>
        <w:ind w:left="568" w:hanging="284"/>
        <w:rPr>
          <w:rFonts w:asciiTheme="minorHAnsi" w:hAnsiTheme="minorHAnsi"/>
          <w:szCs w:val="22"/>
        </w:rPr>
      </w:pPr>
      <w:r w:rsidRPr="00CC10BD">
        <w:rPr>
          <w:rFonts w:asciiTheme="minorHAnsi" w:hAnsiTheme="minorHAnsi"/>
          <w:szCs w:val="22"/>
        </w:rPr>
        <w:t>Στη στήλη «ΑΠΑΝΤΗΣΗ» σημειώνεται η απάντηση του υποψήφιου Αναδόχου που έχει τη μορφή ΝΑΙ/ΟΧΙ εάν το αντίστοιχο δικαιολογητικό υποβάλλεται ή όχι</w:t>
      </w:r>
    </w:p>
    <w:p w:rsidR="00CC10BD" w:rsidRPr="00CC10BD" w:rsidRDefault="00CC10BD" w:rsidP="00954A28">
      <w:pPr>
        <w:numPr>
          <w:ilvl w:val="1"/>
          <w:numId w:val="24"/>
        </w:numPr>
        <w:tabs>
          <w:tab w:val="clear" w:pos="1440"/>
          <w:tab w:val="num" w:pos="567"/>
        </w:tabs>
        <w:spacing w:after="0"/>
        <w:ind w:left="568" w:hanging="284"/>
        <w:rPr>
          <w:rFonts w:asciiTheme="minorHAnsi" w:hAnsiTheme="minorHAnsi"/>
          <w:szCs w:val="22"/>
        </w:rPr>
      </w:pPr>
      <w:r w:rsidRPr="00CC10BD">
        <w:rPr>
          <w:rFonts w:asciiTheme="minorHAnsi" w:hAnsiTheme="minorHAnsi"/>
          <w:szCs w:val="22"/>
        </w:rPr>
        <w:t>Στη στήλη «ΠΑΡΑΠΟΜΠΗ» θα καταγραφεί από τον υποψήφιο Ανάδοχο το αντίστοιχο κεφάλαιο ή ενότητα του «Φακέλου Δικαιολογητικών Συμμετοχής» στο οποίο περιλαμβάνεται το απαιτούμενο δικαιολογητικό</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113" w:type="dxa"/>
        </w:tblCellMar>
        <w:tblLook w:val="0000"/>
      </w:tblPr>
      <w:tblGrid>
        <w:gridCol w:w="504"/>
        <w:gridCol w:w="5652"/>
        <w:gridCol w:w="1067"/>
        <w:gridCol w:w="1155"/>
        <w:gridCol w:w="1393"/>
      </w:tblGrid>
      <w:tr w:rsidR="004C232B" w:rsidRPr="005C24C0" w:rsidTr="002E3442">
        <w:trPr>
          <w:tblHeader/>
        </w:trPr>
        <w:tc>
          <w:tcPr>
            <w:tcW w:w="258" w:type="pct"/>
            <w:shd w:val="clear" w:color="auto" w:fill="E6E6E6"/>
            <w:tcMar>
              <w:top w:w="20" w:type="dxa"/>
              <w:left w:w="20" w:type="dxa"/>
              <w:bottom w:w="0" w:type="dxa"/>
              <w:right w:w="20" w:type="dxa"/>
            </w:tcMar>
            <w:vAlign w:val="center"/>
          </w:tcPr>
          <w:p w:rsidR="004C232B" w:rsidRPr="005C24C0" w:rsidRDefault="004C232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892" w:type="pct"/>
            <w:shd w:val="clear" w:color="auto" w:fill="E6E6E6"/>
            <w:tcMar>
              <w:top w:w="20" w:type="dxa"/>
              <w:left w:w="20" w:type="dxa"/>
              <w:bottom w:w="0" w:type="dxa"/>
              <w:right w:w="20" w:type="dxa"/>
            </w:tcMar>
            <w:vAlign w:val="center"/>
          </w:tcPr>
          <w:p w:rsidR="004C232B" w:rsidRPr="005C24C0" w:rsidRDefault="004C232B" w:rsidP="002E3442">
            <w:pPr>
              <w:spacing w:after="0"/>
              <w:ind w:right="57"/>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6" w:type="pct"/>
            <w:shd w:val="clear" w:color="auto" w:fill="E6E6E6"/>
            <w:vAlign w:val="center"/>
          </w:tcPr>
          <w:p w:rsidR="004C232B" w:rsidRPr="005C24C0" w:rsidRDefault="004C232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91" w:type="pct"/>
            <w:shd w:val="clear" w:color="auto" w:fill="E6E6E6"/>
            <w:vAlign w:val="center"/>
          </w:tcPr>
          <w:p w:rsidR="004C232B" w:rsidRPr="005C24C0" w:rsidRDefault="004C232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713" w:type="pct"/>
            <w:shd w:val="clear" w:color="auto" w:fill="E6E6E6"/>
            <w:vAlign w:val="center"/>
          </w:tcPr>
          <w:p w:rsidR="004C232B" w:rsidRPr="005C24C0" w:rsidRDefault="004C232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4C232B" w:rsidRPr="005C24C0" w:rsidTr="002E3442">
        <w:trPr>
          <w:trHeight w:val="274"/>
        </w:trPr>
        <w:tc>
          <w:tcPr>
            <w:tcW w:w="258" w:type="pct"/>
            <w:shd w:val="clear" w:color="C0C0C0" w:fill="auto"/>
            <w:tcMar>
              <w:top w:w="20" w:type="dxa"/>
              <w:left w:w="20" w:type="dxa"/>
              <w:bottom w:w="0" w:type="dxa"/>
              <w:right w:w="20" w:type="dxa"/>
            </w:tcMar>
          </w:tcPr>
          <w:p w:rsidR="004C232B" w:rsidRPr="005C24C0" w:rsidRDefault="004C232B" w:rsidP="004C232B">
            <w:pPr>
              <w:pStyle w:val="NumCharCharCharCharCharCharCharCharChar"/>
              <w:numPr>
                <w:ilvl w:val="0"/>
                <w:numId w:val="29"/>
              </w:numPr>
              <w:rPr>
                <w:rFonts w:asciiTheme="minorHAnsi" w:hAnsiTheme="minorHAnsi" w:cstheme="minorHAnsi"/>
              </w:rPr>
            </w:pPr>
          </w:p>
        </w:tc>
        <w:tc>
          <w:tcPr>
            <w:tcW w:w="2892" w:type="pct"/>
            <w:shd w:val="clear" w:color="C0C0C0" w:fill="auto"/>
            <w:tcMar>
              <w:top w:w="20" w:type="dxa"/>
              <w:left w:w="20" w:type="dxa"/>
              <w:bottom w:w="0" w:type="dxa"/>
              <w:right w:w="20" w:type="dxa"/>
            </w:tcMar>
          </w:tcPr>
          <w:p w:rsidR="004C232B" w:rsidRPr="005C24C0" w:rsidRDefault="004C232B" w:rsidP="002E3442">
            <w:pPr>
              <w:pStyle w:val="TabletextChar"/>
              <w:spacing w:after="0"/>
              <w:ind w:right="57"/>
              <w:jc w:val="both"/>
              <w:rPr>
                <w:rFonts w:asciiTheme="minorHAnsi" w:hAnsiTheme="minorHAnsi" w:cstheme="minorHAnsi"/>
                <w:sz w:val="22"/>
                <w:szCs w:val="22"/>
              </w:rPr>
            </w:pPr>
            <w:r w:rsidRPr="005C24C0">
              <w:rPr>
                <w:rFonts w:asciiTheme="minorHAnsi" w:hAnsiTheme="minorHAnsi" w:cstheme="minorHAnsi"/>
                <w:sz w:val="22"/>
                <w:szCs w:val="22"/>
              </w:rPr>
              <w:t xml:space="preserve">Εγγυητική Επιστολή Συμμετοχής σύμφωνα με τα οριζόμενα στην παρ. </w:t>
            </w:r>
            <w:r w:rsidRPr="005C24C0">
              <w:rPr>
                <w:rFonts w:asciiTheme="minorHAnsi" w:hAnsiTheme="minorHAnsi" w:cstheme="minorHAnsi"/>
                <w:b/>
                <w:sz w:val="22"/>
                <w:szCs w:val="22"/>
              </w:rPr>
              <w:t>Β2.</w:t>
            </w:r>
            <w:r>
              <w:rPr>
                <w:rFonts w:asciiTheme="minorHAnsi" w:hAnsiTheme="minorHAnsi" w:cstheme="minorHAnsi"/>
                <w:b/>
                <w:sz w:val="22"/>
                <w:szCs w:val="22"/>
              </w:rPr>
              <w:t>7</w:t>
            </w:r>
            <w:r w:rsidRPr="005C24C0">
              <w:rPr>
                <w:rFonts w:asciiTheme="minorHAnsi" w:hAnsiTheme="minorHAnsi" w:cstheme="minorHAnsi"/>
                <w:b/>
                <w:sz w:val="22"/>
                <w:szCs w:val="22"/>
              </w:rPr>
              <w:t xml:space="preserve">  Εγγύηση συμμετοχής</w:t>
            </w:r>
            <w:r w:rsidRPr="005C24C0">
              <w:rPr>
                <w:rFonts w:asciiTheme="minorHAnsi" w:hAnsiTheme="minorHAnsi" w:cstheme="minorHAnsi"/>
                <w:sz w:val="22"/>
                <w:szCs w:val="22"/>
              </w:rPr>
              <w:t xml:space="preserve"> </w:t>
            </w:r>
          </w:p>
        </w:tc>
        <w:tc>
          <w:tcPr>
            <w:tcW w:w="546" w:type="pct"/>
            <w:shd w:val="clear" w:color="C0C0C0" w:fill="auto"/>
            <w:vAlign w:val="center"/>
          </w:tcPr>
          <w:p w:rsidR="004C232B" w:rsidRPr="005C24C0" w:rsidRDefault="004C232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91" w:type="pct"/>
            <w:shd w:val="clear" w:color="C0C0C0" w:fill="auto"/>
            <w:vAlign w:val="center"/>
          </w:tcPr>
          <w:p w:rsidR="004C232B" w:rsidRPr="005C24C0" w:rsidRDefault="004C232B" w:rsidP="002E3442">
            <w:pPr>
              <w:rPr>
                <w:rFonts w:asciiTheme="minorHAnsi" w:hAnsiTheme="minorHAnsi" w:cstheme="minorHAnsi"/>
                <w:szCs w:val="22"/>
              </w:rPr>
            </w:pPr>
          </w:p>
        </w:tc>
        <w:tc>
          <w:tcPr>
            <w:tcW w:w="713" w:type="pct"/>
            <w:shd w:val="clear" w:color="C0C0C0" w:fill="auto"/>
            <w:vAlign w:val="center"/>
          </w:tcPr>
          <w:p w:rsidR="004C232B" w:rsidRPr="005C24C0" w:rsidRDefault="004C232B" w:rsidP="002E3442">
            <w:pPr>
              <w:ind w:left="87"/>
              <w:rPr>
                <w:rFonts w:asciiTheme="minorHAnsi" w:hAnsiTheme="minorHAnsi" w:cstheme="minorHAnsi"/>
                <w:szCs w:val="22"/>
              </w:rPr>
            </w:pPr>
          </w:p>
        </w:tc>
      </w:tr>
      <w:tr w:rsidR="004C232B" w:rsidRPr="005C24C0" w:rsidTr="002E3442">
        <w:trPr>
          <w:trHeight w:val="274"/>
        </w:trPr>
        <w:tc>
          <w:tcPr>
            <w:tcW w:w="258" w:type="pct"/>
            <w:shd w:val="clear" w:color="C0C0C0" w:fill="auto"/>
            <w:tcMar>
              <w:top w:w="20" w:type="dxa"/>
              <w:left w:w="20" w:type="dxa"/>
              <w:bottom w:w="0" w:type="dxa"/>
              <w:right w:w="20" w:type="dxa"/>
            </w:tcMar>
          </w:tcPr>
          <w:p w:rsidR="004C232B" w:rsidRPr="005C24C0" w:rsidRDefault="004C232B" w:rsidP="004C232B">
            <w:pPr>
              <w:pStyle w:val="NumCharCharCharCharCharCharCharCharChar"/>
              <w:numPr>
                <w:ilvl w:val="0"/>
                <w:numId w:val="29"/>
              </w:numPr>
              <w:rPr>
                <w:rFonts w:asciiTheme="minorHAnsi" w:hAnsiTheme="minorHAnsi" w:cstheme="minorHAnsi"/>
              </w:rPr>
            </w:pPr>
          </w:p>
        </w:tc>
        <w:tc>
          <w:tcPr>
            <w:tcW w:w="2892" w:type="pct"/>
            <w:shd w:val="clear" w:color="C0C0C0" w:fill="auto"/>
            <w:tcMar>
              <w:top w:w="20" w:type="dxa"/>
              <w:left w:w="20" w:type="dxa"/>
              <w:bottom w:w="0" w:type="dxa"/>
              <w:right w:w="20" w:type="dxa"/>
            </w:tcMar>
            <w:vAlign w:val="center"/>
          </w:tcPr>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t>Υπεύθυνες δηλώσεις</w:t>
            </w:r>
            <w:r w:rsidRPr="005C24C0">
              <w:rPr>
                <w:rStyle w:val="ae"/>
                <w:rFonts w:asciiTheme="minorHAnsi" w:hAnsiTheme="minorHAnsi" w:cstheme="minorHAnsi"/>
                <w:sz w:val="22"/>
                <w:szCs w:val="22"/>
              </w:rPr>
              <w:footnoteReference w:id="5"/>
            </w:r>
            <w:r w:rsidRPr="005C24C0">
              <w:rPr>
                <w:rFonts w:asciiTheme="minorHAnsi" w:hAnsiTheme="minorHAnsi" w:cstheme="minorHAnsi"/>
                <w:szCs w:val="22"/>
              </w:rPr>
              <w:t xml:space="preserve"> της παρ. 4 του άρθρου 8  του Ν. 1599/1986, όπως εκάστοτε ισχύει, οι οποίες θα φέρουν ημερομηνία εντός των τελευταίων τριάντα (30) ημερολογιακών ημερών προ της ημερομηνίας του διαγωνισμού στις οποίες θα </w:t>
            </w:r>
            <w:r w:rsidRPr="005C24C0">
              <w:rPr>
                <w:rFonts w:asciiTheme="minorHAnsi" w:hAnsiTheme="minorHAnsi" w:cstheme="minorHAnsi"/>
                <w:b/>
                <w:szCs w:val="22"/>
              </w:rPr>
              <w:t xml:space="preserve">αναγράφονται τα στοιχεία του διαγωνισμού </w:t>
            </w:r>
            <w:r w:rsidRPr="005C24C0">
              <w:rPr>
                <w:rFonts w:asciiTheme="minorHAnsi" w:hAnsiTheme="minorHAnsi" w:cstheme="minorHAnsi"/>
                <w:szCs w:val="22"/>
              </w:rPr>
              <w:t>και στις οποίες ο υποψήφιος Ανάδοχος θα δηλώνει ότι:</w:t>
            </w:r>
          </w:p>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t xml:space="preserve">Α: </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Δεν συντρέχουν λόγοι αποκλεισμού στο πρόσωπό του από τους αναφερόμενους στο άρθρο 43 του ΠΔ 60/2007.</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 xml:space="preserve">Δεν τελεί υπό πτώχευση, εκκαθάριση, παύση εργασιών, αναγκαστική διαχείριση, πτωχευτικό συμβιβασμό, </w:t>
            </w:r>
            <w:proofErr w:type="spellStart"/>
            <w:r w:rsidRPr="005C24C0">
              <w:rPr>
                <w:rFonts w:asciiTheme="minorHAnsi" w:hAnsiTheme="minorHAnsi" w:cstheme="minorHAnsi"/>
                <w:szCs w:val="22"/>
              </w:rPr>
              <w:t>προπτωχευτική</w:t>
            </w:r>
            <w:proofErr w:type="spellEnd"/>
            <w:r w:rsidRPr="005C24C0">
              <w:rPr>
                <w:rFonts w:asciiTheme="minorHAnsi" w:hAnsiTheme="minorHAnsi" w:cstheme="minorHAnsi"/>
                <w:szCs w:val="22"/>
              </w:rPr>
              <w:t xml:space="preserve"> διαδικασία εξυγίανσης  (ή σε περίπτωση αλλοδαπών φυσικών / νομικών προσώπων σε ανάλογη κατάσταση ή διαδικασία) και επίσης ότι δεν έχει κινηθεί εναντίον του διαδικασία κήρυξης σε πτώχευση, εκκαθάρισης, αναγκαστικής διαχείρισης, πτωχευτικού συμβιβασμού, συνδιαλλαγής (ή σε περίπτωση αλλοδαπών φυσικών / νομικών προσώπων σε ανάλογη κατάσταση ή διαδικασία).</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Είναι ενήμερος ως προς τις υποχρεώσεις καταβολής εισφορών σε οργανισμούς κύριας και επικουρικής κοινωνικής ασφάλισης και τις φορολογικές του υποχρεώσεις.</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 xml:space="preserve">Είναι κατά την ημέρα υποβολής της προσφοράς ή της κατάθεσής της στο ταχυδρομείο εγγεγραμμένος στο οικείο Επιμελητήριο αναγράφοντας και το ειδικό επάγγελμά του (τα αλλοδαπά φυσικά ή νομικά πρόσωπα δηλώνουν ότι είναι εγγεγραμμένα στα Μητρώα του οικείου </w:t>
            </w:r>
            <w:r w:rsidRPr="005C24C0">
              <w:rPr>
                <w:rFonts w:asciiTheme="minorHAnsi" w:hAnsiTheme="minorHAnsi" w:cstheme="minorHAnsi"/>
                <w:szCs w:val="22"/>
              </w:rPr>
              <w:lastRenderedPageBreak/>
              <w:t>Επιμελητηρίου ή ισοδύναμες επαγγελματικές οργανώσεις της χώρας εγκατάστασης τους και το ειδικό επάγγελμα τους).</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Σε περίπτωση που ανακηρυχθεί Ανάδοχος της σύμβασης, θα προσκομίσει για τη σύναψή της εντός προθεσμίας είκοσι (20) ημερολογιακών ημερών από τη σχετική πρόσκληση της Αναθέτουσας Αρχής τα επιμέρους δικαιολογητικά Κατακύρωσης σύμφωνα με το άρθρο 25 του Ν3614/2007.</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 xml:space="preserve"> </w:t>
            </w:r>
            <w:r w:rsidRPr="001A3C87">
              <w:rPr>
                <w:rFonts w:asciiTheme="minorHAnsi" w:hAnsiTheme="minorHAnsi" w:cstheme="minorHAnsi"/>
                <w:szCs w:val="22"/>
                <w:u w:val="single"/>
              </w:rPr>
              <w:t>Εφόσον πρόκειται</w:t>
            </w:r>
            <w:r w:rsidRPr="005C24C0">
              <w:rPr>
                <w:rFonts w:asciiTheme="minorHAnsi" w:hAnsiTheme="minorHAnsi" w:cstheme="minorHAnsi"/>
                <w:szCs w:val="22"/>
              </w:rPr>
              <w:t xml:space="preserve"> για συνεταιρισμό, ότι ο Συνεταιρισμός λειτουργεί νόμιμα.</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 xml:space="preserve">O/οι νόμιμος/οι εκπρόσωπος/οι του υποψηφίου αναδόχου (σημ.: εφόσον πρόκειται για Ο.Ε. και Ε.Ε. οι ομόρρυθμοι εταίροι και διαχειριστές αυτών, εφόσον πρόκειται για Ε.Π.Ε. οι διαχειριστές αυτής, εφόσον πρόκειται για Α.Ε., ο Πρόεδρος και ο Διευθύνων Σύμβουλος αυτής, οι νόμιμοι εκπρόσωποι κάθε άλλου νομικού προσώπου), καθώς και στην περίπτωση που ο υποψήφιος Ανάδοχος είναι φυσικό πρόσωπο δηλώνει ότι: </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1A3C87">
              <w:rPr>
                <w:rFonts w:asciiTheme="minorHAnsi" w:hAnsiTheme="minorHAnsi" w:cstheme="minorHAnsi"/>
                <w:szCs w:val="22"/>
              </w:rPr>
              <w:t>i</w:t>
            </w:r>
            <w:r w:rsidRPr="005C24C0">
              <w:rPr>
                <w:rFonts w:asciiTheme="minorHAnsi" w:hAnsiTheme="minorHAnsi" w:cstheme="minorHAnsi"/>
                <w:szCs w:val="22"/>
              </w:rPr>
              <w:t>. Δεν έχουν καταδικασθεί με αμετάκλητη δικαστική απόφαση για κάποιο από τα αδικήματα της παραγράφου 1 του άρθρου 43 του ΠΔ60/2007, ήτοι: Α) συμμετοχή σε εγκληματική οργάνωση, όπως αυτή ορίζεται στο άρθρο 2 παράγραφος 1 της κοινής δράσης της 98/773/ΔΕΥ του Συμβουλίου Β) 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 Γ) απάτη, κατά την έννοια του άρθρου 1 της σύμβασης σχετικά με την προστασία των οικονομικών συμφερόντων των Ευρωπαϊκών Κοινοτήτων, Δ) νομιμοποίηση εσόδων από παράνομες δραστηριότητες, όπως ορίζεται από το άρθρο 1 της οδηγίας 91/308/ΕΟΚ του Συμβουλίου, της 10ης Ιουνίου 1991, για την πρόληψη χρησιμοποίησης του χρηματοπιστωτικού συστήματος για την νομιμοποίηση εσόδων από παράνομες δραστηριότητες</w:t>
            </w:r>
          </w:p>
          <w:p w:rsidR="004C232B" w:rsidRPr="005C24C0" w:rsidRDefault="004C232B" w:rsidP="00ED7517">
            <w:pPr>
              <w:numPr>
                <w:ilvl w:val="1"/>
                <w:numId w:val="98"/>
              </w:numPr>
              <w:spacing w:after="0"/>
              <w:ind w:left="1434" w:right="284" w:hanging="357"/>
              <w:rPr>
                <w:rFonts w:asciiTheme="minorHAnsi" w:hAnsiTheme="minorHAnsi" w:cstheme="minorHAnsi"/>
                <w:szCs w:val="22"/>
              </w:rPr>
            </w:pPr>
            <w:r w:rsidRPr="005C24C0">
              <w:rPr>
                <w:rFonts w:asciiTheme="minorHAnsi" w:hAnsiTheme="minorHAnsi" w:cstheme="minorHAnsi"/>
                <w:szCs w:val="22"/>
              </w:rPr>
              <w:t>ii. Δεν έχουν καταδικασθεί με αμετάκλητη απόφαση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t>Β:</w:t>
            </w:r>
          </w:p>
          <w:p w:rsidR="004C232B" w:rsidRPr="005C24C0" w:rsidRDefault="004C232B" w:rsidP="004C232B">
            <w:pPr>
              <w:numPr>
                <w:ilvl w:val="0"/>
                <w:numId w:val="31"/>
              </w:numPr>
              <w:spacing w:after="0"/>
              <w:ind w:left="714" w:right="284" w:hanging="357"/>
              <w:rPr>
                <w:rFonts w:asciiTheme="minorHAnsi" w:hAnsiTheme="minorHAnsi" w:cstheme="minorHAnsi"/>
                <w:szCs w:val="22"/>
              </w:rPr>
            </w:pPr>
            <w:r w:rsidRPr="005C24C0">
              <w:rPr>
                <w:rFonts w:asciiTheme="minorHAnsi" w:hAnsiTheme="minorHAnsi" w:cstheme="minorHAnsi"/>
                <w:szCs w:val="22"/>
              </w:rPr>
              <w:t>Δεν έχει κηρυχθεί έκπτωτος από σύμβαση προμηθειών ή υπηρεσιών του δημόσιου τομέα.</w:t>
            </w:r>
          </w:p>
          <w:p w:rsidR="004C232B" w:rsidRPr="005C24C0" w:rsidRDefault="004C232B" w:rsidP="004C232B">
            <w:pPr>
              <w:numPr>
                <w:ilvl w:val="0"/>
                <w:numId w:val="31"/>
              </w:numPr>
              <w:spacing w:after="0"/>
              <w:ind w:left="714" w:right="284" w:hanging="357"/>
              <w:rPr>
                <w:rFonts w:asciiTheme="minorHAnsi" w:hAnsiTheme="minorHAnsi" w:cstheme="minorHAnsi"/>
                <w:szCs w:val="22"/>
              </w:rPr>
            </w:pPr>
            <w:r w:rsidRPr="005C24C0">
              <w:rPr>
                <w:rFonts w:asciiTheme="minorHAnsi" w:hAnsiTheme="minorHAnsi" w:cstheme="minorHAnsi"/>
                <w:szCs w:val="22"/>
              </w:rPr>
              <w:t xml:space="preserve">Δεν έχει τιμωρηθεί με αποκλεισμό από τους διαγωνισμούς προμηθειών ή υπηρεσιών του δημόσιου τομέα με αμετάκλητη απόφαση του </w:t>
            </w:r>
            <w:r w:rsidRPr="005C24C0">
              <w:rPr>
                <w:rFonts w:asciiTheme="minorHAnsi" w:hAnsiTheme="minorHAnsi" w:cstheme="minorHAnsi"/>
                <w:szCs w:val="22"/>
              </w:rPr>
              <w:lastRenderedPageBreak/>
              <w:t>Υπουργού Ανάπτυξης.</w:t>
            </w:r>
          </w:p>
          <w:p w:rsidR="004C232B" w:rsidRPr="005C24C0" w:rsidRDefault="004C232B" w:rsidP="002E3442">
            <w:pPr>
              <w:pStyle w:val="TabletextChar"/>
              <w:widowControl/>
              <w:spacing w:after="0"/>
              <w:ind w:right="284"/>
              <w:jc w:val="both"/>
              <w:rPr>
                <w:rFonts w:asciiTheme="minorHAnsi" w:hAnsiTheme="minorHAnsi" w:cstheme="minorHAnsi"/>
                <w:sz w:val="22"/>
                <w:szCs w:val="22"/>
              </w:rPr>
            </w:pPr>
            <w:r w:rsidRPr="005C24C0">
              <w:rPr>
                <w:rFonts w:asciiTheme="minorHAnsi" w:hAnsiTheme="minorHAnsi" w:cstheme="minorHAnsi"/>
                <w:sz w:val="22"/>
                <w:szCs w:val="22"/>
              </w:rPr>
              <w:t>Γ:</w:t>
            </w:r>
          </w:p>
          <w:p w:rsidR="004C232B" w:rsidRPr="005C24C0" w:rsidRDefault="004C232B" w:rsidP="004C232B">
            <w:pPr>
              <w:numPr>
                <w:ilvl w:val="0"/>
                <w:numId w:val="53"/>
              </w:numPr>
              <w:spacing w:after="0"/>
              <w:ind w:right="284"/>
              <w:rPr>
                <w:rFonts w:asciiTheme="minorHAnsi" w:hAnsiTheme="minorHAnsi" w:cstheme="minorHAnsi"/>
                <w:szCs w:val="22"/>
              </w:rPr>
            </w:pPr>
            <w:r w:rsidRPr="005C24C0">
              <w:rPr>
                <w:rFonts w:asciiTheme="minorHAnsi" w:hAnsiTheme="minorHAnsi" w:cstheme="minorHAnsi"/>
                <w:szCs w:val="22"/>
              </w:rPr>
              <w:t xml:space="preserve">Η Προσφορά συντάχθηκε σύμφωνα με τους όρους της παρούσας Διακήρυξης της οποίας έλαβε γνώση και ότι αποδέχεται ανεπιφύλαχτα τους όρους της. </w:t>
            </w:r>
          </w:p>
          <w:p w:rsidR="004C232B" w:rsidRPr="005C24C0" w:rsidRDefault="004C232B" w:rsidP="004C232B">
            <w:pPr>
              <w:numPr>
                <w:ilvl w:val="0"/>
                <w:numId w:val="53"/>
              </w:numPr>
              <w:spacing w:after="0"/>
              <w:ind w:right="284"/>
              <w:rPr>
                <w:rFonts w:asciiTheme="minorHAnsi" w:hAnsiTheme="minorHAnsi" w:cstheme="minorHAnsi"/>
                <w:szCs w:val="22"/>
              </w:rPr>
            </w:pPr>
            <w:r w:rsidRPr="005C24C0">
              <w:rPr>
                <w:rFonts w:asciiTheme="minorHAnsi" w:hAnsiTheme="minorHAnsi" w:cstheme="minorHAnsi"/>
                <w:szCs w:val="22"/>
              </w:rPr>
              <w:t>Παραιτείται από κάθε δικαίωμα αποζημίωσης για απόφαση του Οργάνου Λήψης Αποφάσεων της Αναθέτουσα Αρχή, ματαίωσης, ακύρωσης ή διακοπής του διαγωνισμού.</w:t>
            </w:r>
          </w:p>
          <w:p w:rsidR="004C232B" w:rsidRPr="005C24C0" w:rsidRDefault="004C232B" w:rsidP="004C232B">
            <w:pPr>
              <w:pStyle w:val="aff5"/>
              <w:numPr>
                <w:ilvl w:val="0"/>
                <w:numId w:val="53"/>
              </w:numPr>
              <w:autoSpaceDE w:val="0"/>
              <w:autoSpaceDN w:val="0"/>
              <w:spacing w:after="60" w:line="240" w:lineRule="auto"/>
              <w:ind w:left="357" w:right="284" w:hanging="357"/>
              <w:contextualSpacing w:val="0"/>
              <w:jc w:val="both"/>
              <w:rPr>
                <w:rFonts w:asciiTheme="minorHAnsi" w:hAnsiTheme="minorHAnsi" w:cstheme="minorHAnsi"/>
              </w:rPr>
            </w:pPr>
            <w:r w:rsidRPr="005C24C0">
              <w:rPr>
                <w:rFonts w:asciiTheme="minorHAnsi" w:hAnsiTheme="minorHAnsi" w:cstheme="minorHAnsi"/>
              </w:rPr>
              <w:t xml:space="preserve">Δεν τελεί σε κατάσταση σύγκρουσης συμφερόντων και ούτε θα υποβάλλει προσφορά σε διαγωνισμό που μπορεί να τον οδηγήσει σε κατάσταση σύγκρουσης συμφερόντων όπως η συμμετοχή άμεσα ή έμμεσα στη διαδικασία </w:t>
            </w:r>
            <w:r w:rsidRPr="005C24C0">
              <w:rPr>
                <w:rFonts w:asciiTheme="minorHAnsi" w:hAnsiTheme="minorHAnsi" w:cstheme="minorHAnsi"/>
                <w:lang w:val="en-US"/>
              </w:rPr>
              <w:t>ex</w:t>
            </w:r>
            <w:r w:rsidRPr="005C24C0">
              <w:rPr>
                <w:rFonts w:asciiTheme="minorHAnsi" w:hAnsiTheme="minorHAnsi" w:cstheme="minorHAnsi"/>
              </w:rPr>
              <w:t xml:space="preserve"> </w:t>
            </w:r>
            <w:r w:rsidRPr="005C24C0">
              <w:rPr>
                <w:rFonts w:asciiTheme="minorHAnsi" w:hAnsiTheme="minorHAnsi" w:cstheme="minorHAnsi"/>
                <w:lang w:val="en-US"/>
              </w:rPr>
              <w:t>ante</w:t>
            </w:r>
            <w:r w:rsidRPr="005C24C0">
              <w:rPr>
                <w:rFonts w:asciiTheme="minorHAnsi" w:hAnsiTheme="minorHAnsi" w:cstheme="minorHAnsi"/>
              </w:rPr>
              <w:t>, ενδιάμεσης ή τελικής αξιολόγησης του ΕΠ «</w:t>
            </w:r>
            <w:r>
              <w:rPr>
                <w:rFonts w:asciiTheme="minorHAnsi" w:hAnsiTheme="minorHAnsi" w:cstheme="minorHAnsi"/>
              </w:rPr>
              <w:t>Ψηφιακή Σύγκλιση</w:t>
            </w:r>
            <w:r w:rsidRPr="005C24C0">
              <w:rPr>
                <w:rFonts w:asciiTheme="minorHAnsi" w:hAnsiTheme="minorHAnsi" w:cstheme="minorHAnsi"/>
              </w:rPr>
              <w:t>».</w:t>
            </w:r>
          </w:p>
        </w:tc>
        <w:tc>
          <w:tcPr>
            <w:tcW w:w="546" w:type="pct"/>
            <w:shd w:val="clear" w:color="C0C0C0" w:fill="auto"/>
            <w:vAlign w:val="center"/>
          </w:tcPr>
          <w:p w:rsidR="004C232B" w:rsidRPr="005C24C0" w:rsidRDefault="004C232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91" w:type="pct"/>
            <w:shd w:val="clear" w:color="C0C0C0" w:fill="auto"/>
            <w:vAlign w:val="center"/>
          </w:tcPr>
          <w:p w:rsidR="004C232B" w:rsidRPr="005C24C0" w:rsidRDefault="004C232B" w:rsidP="002E3442">
            <w:pPr>
              <w:rPr>
                <w:rFonts w:asciiTheme="minorHAnsi" w:hAnsiTheme="minorHAnsi" w:cstheme="minorHAnsi"/>
                <w:szCs w:val="22"/>
              </w:rPr>
            </w:pPr>
          </w:p>
        </w:tc>
        <w:tc>
          <w:tcPr>
            <w:tcW w:w="713" w:type="pct"/>
            <w:shd w:val="clear" w:color="C0C0C0" w:fill="auto"/>
            <w:vAlign w:val="center"/>
          </w:tcPr>
          <w:p w:rsidR="004C232B" w:rsidRPr="005C24C0" w:rsidRDefault="004C232B" w:rsidP="002E3442">
            <w:pPr>
              <w:ind w:left="87"/>
              <w:rPr>
                <w:rFonts w:asciiTheme="minorHAnsi" w:hAnsiTheme="minorHAnsi" w:cstheme="minorHAnsi"/>
                <w:szCs w:val="22"/>
              </w:rPr>
            </w:pPr>
          </w:p>
        </w:tc>
      </w:tr>
      <w:tr w:rsidR="004C232B" w:rsidRPr="005C24C0" w:rsidTr="002E3442">
        <w:trPr>
          <w:trHeight w:val="274"/>
        </w:trPr>
        <w:tc>
          <w:tcPr>
            <w:tcW w:w="258" w:type="pct"/>
            <w:shd w:val="clear" w:color="C0C0C0" w:fill="auto"/>
            <w:tcMar>
              <w:top w:w="20" w:type="dxa"/>
              <w:left w:w="20" w:type="dxa"/>
              <w:bottom w:w="0" w:type="dxa"/>
              <w:right w:w="20" w:type="dxa"/>
            </w:tcMar>
          </w:tcPr>
          <w:p w:rsidR="004C232B" w:rsidRPr="005C24C0" w:rsidRDefault="004C232B" w:rsidP="004C232B">
            <w:pPr>
              <w:pStyle w:val="NumCharCharCharCharCharCharCharCharChar"/>
              <w:numPr>
                <w:ilvl w:val="0"/>
                <w:numId w:val="29"/>
              </w:numPr>
              <w:rPr>
                <w:rFonts w:asciiTheme="minorHAnsi" w:hAnsiTheme="minorHAnsi" w:cstheme="minorHAnsi"/>
              </w:rPr>
            </w:pPr>
          </w:p>
        </w:tc>
        <w:tc>
          <w:tcPr>
            <w:tcW w:w="2892" w:type="pct"/>
            <w:shd w:val="clear" w:color="C0C0C0" w:fill="auto"/>
            <w:tcMar>
              <w:top w:w="20" w:type="dxa"/>
              <w:left w:w="20" w:type="dxa"/>
              <w:bottom w:w="0" w:type="dxa"/>
              <w:right w:w="20" w:type="dxa"/>
            </w:tcMar>
            <w:vAlign w:val="center"/>
          </w:tcPr>
          <w:p w:rsidR="004C232B" w:rsidRPr="005C24C0" w:rsidRDefault="004C232B" w:rsidP="002E3442">
            <w:pPr>
              <w:spacing w:after="0"/>
              <w:ind w:right="57"/>
              <w:rPr>
                <w:rFonts w:asciiTheme="minorHAnsi" w:hAnsiTheme="minorHAnsi" w:cstheme="minorHAnsi"/>
                <w:szCs w:val="22"/>
              </w:rPr>
            </w:pPr>
            <w:r w:rsidRPr="005C24C0">
              <w:rPr>
                <w:rFonts w:asciiTheme="minorHAnsi" w:hAnsiTheme="minorHAnsi" w:cstheme="minorHAnsi"/>
                <w:szCs w:val="22"/>
              </w:rPr>
              <w:t>Τα Νομικά Πρόσωπα θα υποβάλλουν τα δικαιολογητικά σύστασής τους, και συγκεκριμένα:</w:t>
            </w:r>
          </w:p>
          <w:p w:rsidR="004C232B" w:rsidRPr="005C24C0" w:rsidRDefault="004C232B" w:rsidP="002E3442">
            <w:pPr>
              <w:spacing w:after="0"/>
              <w:ind w:right="57"/>
              <w:rPr>
                <w:rFonts w:asciiTheme="minorHAnsi" w:hAnsiTheme="minorHAnsi" w:cstheme="minorHAnsi"/>
                <w:szCs w:val="22"/>
              </w:rPr>
            </w:pPr>
            <w:r w:rsidRPr="005C24C0">
              <w:rPr>
                <w:rFonts w:asciiTheme="minorHAnsi" w:hAnsiTheme="minorHAnsi" w:cstheme="minorHAnsi"/>
                <w:szCs w:val="22"/>
              </w:rPr>
              <w:t xml:space="preserve">Εάν ο προσφέρων είναι </w:t>
            </w:r>
            <w:r w:rsidRPr="005C24C0">
              <w:rPr>
                <w:rFonts w:asciiTheme="minorHAnsi" w:hAnsiTheme="minorHAnsi" w:cstheme="minorHAnsi"/>
                <w:b/>
                <w:szCs w:val="22"/>
              </w:rPr>
              <w:t>ΑΕ και ΕΠΕ</w:t>
            </w:r>
            <w:r w:rsidRPr="005C24C0">
              <w:rPr>
                <w:rFonts w:asciiTheme="minorHAnsi" w:hAnsiTheme="minorHAnsi" w:cstheme="minorHAnsi"/>
                <w:szCs w:val="22"/>
              </w:rPr>
              <w:t>:</w:t>
            </w:r>
          </w:p>
          <w:p w:rsidR="004C232B" w:rsidRPr="005C24C0" w:rsidRDefault="004C232B" w:rsidP="004C232B">
            <w:pPr>
              <w:numPr>
                <w:ilvl w:val="0"/>
                <w:numId w:val="54"/>
              </w:numPr>
              <w:spacing w:after="0"/>
              <w:ind w:left="357" w:right="284" w:hanging="357"/>
              <w:rPr>
                <w:rFonts w:asciiTheme="minorHAnsi" w:hAnsiTheme="minorHAnsi" w:cstheme="minorHAnsi"/>
                <w:szCs w:val="22"/>
              </w:rPr>
            </w:pPr>
            <w:r w:rsidRPr="005C24C0">
              <w:rPr>
                <w:rFonts w:asciiTheme="minorHAnsi" w:hAnsiTheme="minorHAnsi" w:cstheme="minorHAnsi"/>
                <w:szCs w:val="22"/>
              </w:rPr>
              <w:t>ΦΕΚ σύστασης,</w:t>
            </w:r>
          </w:p>
          <w:p w:rsidR="004C232B" w:rsidRPr="005C24C0" w:rsidRDefault="004C232B" w:rsidP="004C232B">
            <w:pPr>
              <w:numPr>
                <w:ilvl w:val="0"/>
                <w:numId w:val="54"/>
              </w:numPr>
              <w:spacing w:after="0"/>
              <w:ind w:left="357" w:right="284" w:hanging="357"/>
              <w:rPr>
                <w:rFonts w:asciiTheme="minorHAnsi" w:hAnsiTheme="minorHAnsi" w:cstheme="minorHAnsi"/>
                <w:szCs w:val="22"/>
              </w:rPr>
            </w:pPr>
            <w:r w:rsidRPr="005C24C0">
              <w:rPr>
                <w:rFonts w:asciiTheme="minorHAnsi" w:hAnsiTheme="minorHAnsi" w:cstheme="minorHAnsi"/>
                <w:szCs w:val="22"/>
              </w:rPr>
              <w:t>Αντίγραφο του ισχύοντος καταστατικού με το ΦΕΚ στο οποίο έχουν δημοσιευτεί όλες οι μέχρι σήμερα τροποποιήσεις αυτού ή επικυρωμένο αντίγραφο κωδικοποιημένου καταστατικού (εφόσον υπάρχει),</w:t>
            </w:r>
          </w:p>
          <w:p w:rsidR="004C232B" w:rsidRPr="005C24C0" w:rsidRDefault="004C232B" w:rsidP="004C232B">
            <w:pPr>
              <w:numPr>
                <w:ilvl w:val="0"/>
                <w:numId w:val="54"/>
              </w:numPr>
              <w:spacing w:after="0"/>
              <w:ind w:left="357" w:right="284" w:hanging="357"/>
              <w:rPr>
                <w:rFonts w:asciiTheme="minorHAnsi" w:hAnsiTheme="minorHAnsi" w:cstheme="minorHAnsi"/>
                <w:szCs w:val="22"/>
              </w:rPr>
            </w:pPr>
            <w:r w:rsidRPr="005C24C0">
              <w:rPr>
                <w:rFonts w:asciiTheme="minorHAnsi" w:hAnsiTheme="minorHAnsi" w:cstheme="minorHAnsi"/>
                <w:szCs w:val="22"/>
              </w:rPr>
              <w:t>ΦΕΚ στο οποίο έχει δημοσιευτεί το πρακτικό ΔΣ ή απόφαση των εταίρων περί εκπροσώπησης του νομικού προσώπου,</w:t>
            </w:r>
          </w:p>
          <w:p w:rsidR="004C232B" w:rsidRPr="005C24C0" w:rsidRDefault="004C232B" w:rsidP="004C232B">
            <w:pPr>
              <w:numPr>
                <w:ilvl w:val="0"/>
                <w:numId w:val="54"/>
              </w:numPr>
              <w:spacing w:after="0"/>
              <w:ind w:left="357" w:right="284" w:hanging="357"/>
              <w:rPr>
                <w:rFonts w:asciiTheme="minorHAnsi" w:hAnsiTheme="minorHAnsi" w:cstheme="minorHAnsi"/>
                <w:szCs w:val="22"/>
              </w:rPr>
            </w:pPr>
            <w:r w:rsidRPr="005C24C0">
              <w:rPr>
                <w:rFonts w:asciiTheme="minorHAnsi" w:hAnsiTheme="minorHAnsi" w:cstheme="minorHAnsi"/>
                <w:szCs w:val="22"/>
              </w:rPr>
              <w:t>Πρακτικό ΔΣ περί έγκρισης συμμετοχής στο διαγωνισμό, στο οποίο μπορεί να περιέχεται και εξουσιοδότηση (εφόσον αυτό προβλέπεται από το καταστατικό του υποψηφίου αναδόχου)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και ορίζεται συγκεκριμένα άτομο ως αντίκλητος,</w:t>
            </w:r>
          </w:p>
          <w:p w:rsidR="004C232B" w:rsidRPr="005C24C0" w:rsidRDefault="004C232B" w:rsidP="004C232B">
            <w:pPr>
              <w:numPr>
                <w:ilvl w:val="0"/>
                <w:numId w:val="54"/>
              </w:numPr>
              <w:spacing w:after="0"/>
              <w:ind w:left="357" w:right="284" w:hanging="357"/>
              <w:rPr>
                <w:rFonts w:asciiTheme="minorHAnsi" w:hAnsiTheme="minorHAnsi" w:cstheme="minorHAnsi"/>
                <w:szCs w:val="22"/>
              </w:rPr>
            </w:pPr>
            <w:r w:rsidRPr="005C24C0">
              <w:rPr>
                <w:rFonts w:asciiTheme="minorHAnsi" w:hAnsiTheme="minorHAnsi" w:cstheme="minorHAnsi"/>
                <w:szCs w:val="22"/>
              </w:rPr>
              <w:t>Υπεύθυνη δήλωση από τον αντίκλητο περί αποδοχής του ορισμού του.</w:t>
            </w:r>
          </w:p>
          <w:p w:rsidR="004C232B" w:rsidRPr="005C24C0" w:rsidRDefault="004C232B" w:rsidP="004C232B">
            <w:pPr>
              <w:numPr>
                <w:ilvl w:val="0"/>
                <w:numId w:val="54"/>
              </w:numPr>
              <w:spacing w:after="0"/>
              <w:ind w:left="357" w:right="284" w:hanging="357"/>
              <w:rPr>
                <w:rFonts w:asciiTheme="minorHAnsi" w:hAnsiTheme="minorHAnsi" w:cstheme="minorHAnsi"/>
                <w:szCs w:val="22"/>
              </w:rPr>
            </w:pPr>
            <w:r w:rsidRPr="005C24C0">
              <w:rPr>
                <w:rFonts w:asciiTheme="minorHAnsi" w:hAnsiTheme="minorHAnsi" w:cstheme="minorHAnsi"/>
                <w:szCs w:val="22"/>
              </w:rPr>
              <w:t>Πιστοποιητικό αρμόδιας δικαστικής ή διοικητικής αρχής περί τροποποιήσεων του καταστατικού / μη λύσης της εταιρείας, το οποίο πρέπει να έχει εκδοθεί το πολύ τρείς (3) μήνες πριν από την ημερομηνία υποβολής Προσφορών.</w:t>
            </w:r>
          </w:p>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t xml:space="preserve">Εάν ο προσφέρων είναι </w:t>
            </w:r>
            <w:r w:rsidRPr="005C24C0">
              <w:rPr>
                <w:rFonts w:asciiTheme="minorHAnsi" w:hAnsiTheme="minorHAnsi" w:cstheme="minorHAnsi"/>
                <w:b/>
                <w:szCs w:val="22"/>
              </w:rPr>
              <w:t>ΟΕ, ΕΕ</w:t>
            </w:r>
            <w:r w:rsidRPr="005C24C0">
              <w:rPr>
                <w:rFonts w:asciiTheme="minorHAnsi" w:hAnsiTheme="minorHAnsi" w:cstheme="minorHAnsi"/>
                <w:szCs w:val="22"/>
              </w:rPr>
              <w:t>:</w:t>
            </w:r>
          </w:p>
          <w:p w:rsidR="004C232B" w:rsidRPr="005C24C0" w:rsidRDefault="004C232B" w:rsidP="004C232B">
            <w:pPr>
              <w:numPr>
                <w:ilvl w:val="0"/>
                <w:numId w:val="55"/>
              </w:numPr>
              <w:spacing w:after="0"/>
              <w:ind w:right="284"/>
              <w:rPr>
                <w:rFonts w:asciiTheme="minorHAnsi" w:hAnsiTheme="minorHAnsi" w:cstheme="minorHAnsi"/>
                <w:szCs w:val="22"/>
              </w:rPr>
            </w:pPr>
            <w:r w:rsidRPr="005C24C0">
              <w:rPr>
                <w:rFonts w:asciiTheme="minorHAnsi" w:hAnsiTheme="minorHAnsi" w:cstheme="minorHAnsi"/>
                <w:szCs w:val="22"/>
              </w:rPr>
              <w:t>Αντίγραφο του καταστατικού με όλα τα μέχρι σήμερα τροποποιητικά,</w:t>
            </w:r>
          </w:p>
          <w:p w:rsidR="004C232B" w:rsidRPr="005C24C0" w:rsidRDefault="004C232B" w:rsidP="004C232B">
            <w:pPr>
              <w:numPr>
                <w:ilvl w:val="0"/>
                <w:numId w:val="55"/>
              </w:numPr>
              <w:spacing w:after="0"/>
              <w:ind w:right="284"/>
              <w:rPr>
                <w:rFonts w:asciiTheme="minorHAnsi" w:hAnsiTheme="minorHAnsi" w:cstheme="minorHAnsi"/>
                <w:szCs w:val="22"/>
              </w:rPr>
            </w:pPr>
            <w:r w:rsidRPr="005C24C0">
              <w:rPr>
                <w:rFonts w:asciiTheme="minorHAnsi" w:hAnsiTheme="minorHAnsi" w:cstheme="minorHAnsi"/>
                <w:szCs w:val="22"/>
              </w:rPr>
              <w:t>Πιστοποιητικά αρμόδιας δικαστικής ή διοικητικής αρχής περί των τροποποιήσεων του καταστατικού.</w:t>
            </w:r>
          </w:p>
          <w:p w:rsidR="004C232B" w:rsidRPr="005C24C0" w:rsidRDefault="004C232B" w:rsidP="004C232B">
            <w:pPr>
              <w:numPr>
                <w:ilvl w:val="0"/>
                <w:numId w:val="55"/>
              </w:numPr>
              <w:spacing w:after="0"/>
              <w:ind w:right="284"/>
              <w:rPr>
                <w:rFonts w:asciiTheme="minorHAnsi" w:hAnsiTheme="minorHAnsi" w:cstheme="minorHAnsi"/>
                <w:szCs w:val="22"/>
              </w:rPr>
            </w:pPr>
            <w:r w:rsidRPr="005C24C0">
              <w:rPr>
                <w:rFonts w:asciiTheme="minorHAnsi" w:hAnsiTheme="minorHAnsi" w:cstheme="minorHAnsi"/>
                <w:szCs w:val="22"/>
              </w:rPr>
              <w:t xml:space="preserve">Έγγραφο του νομίμου εκπροσώπου περί έγκρισης συμμετοχής στο διαγωνισμό, στο οποίο μπορεί να περιέχεται και εξουσιοδότηση για υπογραφή και υποβολή προσφοράς σε περίπτωση που δεν υπογράφει ο ίδιος ο νόμιμος εκπρόσωπος του Φορέα </w:t>
            </w:r>
            <w:r w:rsidRPr="005C24C0">
              <w:rPr>
                <w:rFonts w:asciiTheme="minorHAnsi" w:hAnsiTheme="minorHAnsi" w:cstheme="minorHAnsi"/>
                <w:szCs w:val="22"/>
              </w:rPr>
              <w:lastRenderedPageBreak/>
              <w:t>την προσφορά και τα λοιπά απαιτούμενα έγγραφα του διαγωνισμού και ορίζεται συγκεκριμένο άτομο και γνώστης της ελληνικής γλώσσας ως αντίκλητος.</w:t>
            </w:r>
          </w:p>
          <w:p w:rsidR="004C232B" w:rsidRPr="005C24C0" w:rsidRDefault="004C232B" w:rsidP="004C232B">
            <w:pPr>
              <w:numPr>
                <w:ilvl w:val="0"/>
                <w:numId w:val="55"/>
              </w:numPr>
              <w:spacing w:after="0"/>
              <w:ind w:right="284"/>
              <w:rPr>
                <w:rFonts w:asciiTheme="minorHAnsi" w:hAnsiTheme="minorHAnsi" w:cstheme="minorHAnsi"/>
                <w:szCs w:val="22"/>
              </w:rPr>
            </w:pPr>
            <w:r w:rsidRPr="005C24C0">
              <w:rPr>
                <w:rFonts w:asciiTheme="minorHAnsi" w:hAnsiTheme="minorHAnsi" w:cstheme="minorHAnsi"/>
                <w:szCs w:val="22"/>
              </w:rPr>
              <w:t>Υπεύθυνη δήλωση από τον αντίκλητο περί αποδοχής του ορισμού του</w:t>
            </w:r>
          </w:p>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t>Σε οποιαδήποτε άλλη περίπτωση νομικού προσώπου, τα προβλεπόμενα από τις οικείες διατάξεις δικαιολογητικά.</w:t>
            </w:r>
          </w:p>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t>Σε περίπτωση εγκατάστασης τους στην αλλοδαπή, τα δικαιολογητικά σύστασής τους εκδίδονται με βάση την ισχύουσα νομοθεσία της χώρας που είναι εγκατεστημένα, από την οποία και εκδίδεται το σχετικό πιστοποιητικό.</w:t>
            </w:r>
          </w:p>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t xml:space="preserve">Εάν ο προσφέρων είναι </w:t>
            </w:r>
            <w:r w:rsidRPr="005C24C0">
              <w:rPr>
                <w:rFonts w:asciiTheme="minorHAnsi" w:hAnsiTheme="minorHAnsi" w:cstheme="minorHAnsi"/>
                <w:b/>
                <w:szCs w:val="22"/>
              </w:rPr>
              <w:t xml:space="preserve">Φυσικό Πρόσωπο, </w:t>
            </w:r>
            <w:r w:rsidRPr="005C24C0">
              <w:rPr>
                <w:rFonts w:asciiTheme="minorHAnsi" w:hAnsiTheme="minorHAnsi" w:cstheme="minorHAnsi"/>
                <w:bCs/>
                <w:szCs w:val="22"/>
              </w:rPr>
              <w:t>οφείλει να καταθέσει</w:t>
            </w:r>
            <w:r w:rsidRPr="005C24C0">
              <w:rPr>
                <w:rFonts w:asciiTheme="minorHAnsi" w:hAnsiTheme="minorHAnsi" w:cstheme="minorHAnsi"/>
                <w:szCs w:val="22"/>
              </w:rPr>
              <w:t>:</w:t>
            </w:r>
          </w:p>
          <w:p w:rsidR="004C232B" w:rsidRPr="005C24C0" w:rsidRDefault="004C232B" w:rsidP="004C232B">
            <w:pPr>
              <w:numPr>
                <w:ilvl w:val="0"/>
                <w:numId w:val="56"/>
              </w:numPr>
              <w:spacing w:after="0"/>
              <w:ind w:right="284"/>
              <w:rPr>
                <w:rFonts w:asciiTheme="minorHAnsi" w:hAnsiTheme="minorHAnsi" w:cstheme="minorHAnsi"/>
                <w:szCs w:val="22"/>
              </w:rPr>
            </w:pPr>
            <w:r w:rsidRPr="005C24C0">
              <w:rPr>
                <w:rFonts w:asciiTheme="minorHAnsi" w:hAnsiTheme="minorHAnsi" w:cstheme="minorHAnsi"/>
                <w:szCs w:val="22"/>
              </w:rPr>
              <w:t>Έναρξη Επιτηδεύματος από την αντίστοιχη Δημόσια Οικονομική Υπηρεσία και τις μεταβολές του.</w:t>
            </w:r>
          </w:p>
          <w:p w:rsidR="004C232B" w:rsidRPr="005C24C0" w:rsidRDefault="004C232B" w:rsidP="002E3442">
            <w:pPr>
              <w:ind w:right="284"/>
              <w:rPr>
                <w:rFonts w:asciiTheme="minorHAnsi" w:hAnsiTheme="minorHAnsi" w:cstheme="minorHAnsi"/>
                <w:szCs w:val="22"/>
              </w:rPr>
            </w:pPr>
            <w:r w:rsidRPr="005C24C0">
              <w:rPr>
                <w:rFonts w:asciiTheme="minorHAnsi" w:hAnsiTheme="minorHAnsi" w:cstheme="minorHAnsi"/>
                <w:szCs w:val="22"/>
              </w:rPr>
              <w:t>Εάν ο προσφέρων είναι ένωση ή κοινοπραξία, οφείλει επιπλέον να καταθέσει:</w:t>
            </w:r>
          </w:p>
          <w:p w:rsidR="004C232B" w:rsidRPr="005C24C0" w:rsidRDefault="004C232B" w:rsidP="004C232B">
            <w:pPr>
              <w:numPr>
                <w:ilvl w:val="0"/>
                <w:numId w:val="57"/>
              </w:numPr>
              <w:spacing w:after="0"/>
              <w:ind w:right="284"/>
              <w:rPr>
                <w:rFonts w:asciiTheme="minorHAnsi" w:hAnsiTheme="minorHAnsi" w:cstheme="minorHAnsi"/>
                <w:szCs w:val="22"/>
              </w:rPr>
            </w:pPr>
            <w:r w:rsidRPr="005C24C0">
              <w:rPr>
                <w:rFonts w:asciiTheme="minorHAnsi" w:hAnsiTheme="minorHAnsi" w:cstheme="minorHAnsi"/>
                <w:b/>
                <w:szCs w:val="22"/>
              </w:rPr>
              <w:t>Για κάθε μέλος της Ένωσης / Κοινοπραξίας όλα τα Δικαιολογητικά Συμμετοχής</w:t>
            </w:r>
            <w:r w:rsidRPr="005C24C0">
              <w:rPr>
                <w:rFonts w:asciiTheme="minorHAnsi" w:hAnsiTheme="minorHAnsi" w:cstheme="minorHAnsi"/>
                <w:szCs w:val="22"/>
              </w:rPr>
              <w:t xml:space="preserve">, ανάλογα με την περίπτωση (ημεδαπό / αλλοδαπό φυσικό πρόσωπο, ημεδαπό / αλλοδαπό νομικό πρόσωπο, συνεταιρισμός). </w:t>
            </w:r>
          </w:p>
          <w:p w:rsidR="004C232B" w:rsidRPr="005C24C0" w:rsidRDefault="004C232B" w:rsidP="004C232B">
            <w:pPr>
              <w:numPr>
                <w:ilvl w:val="0"/>
                <w:numId w:val="57"/>
              </w:numPr>
              <w:spacing w:after="0"/>
              <w:ind w:right="284"/>
              <w:rPr>
                <w:rFonts w:asciiTheme="minorHAnsi" w:hAnsiTheme="minorHAnsi" w:cstheme="minorHAnsi"/>
                <w:szCs w:val="22"/>
              </w:rPr>
            </w:pPr>
            <w:r w:rsidRPr="005C24C0">
              <w:rPr>
                <w:rFonts w:asciiTheme="minorHAnsi" w:hAnsiTheme="minorHAnsi" w:cstheme="minorHAnsi"/>
                <w:szCs w:val="22"/>
              </w:rPr>
              <w:t xml:space="preserve">Πράξη του αρμόδιου οργάνου κάθε Μέλους της Ένωσης / Κοινοπραξίας από το οποίο να προκύπτει η έγκριση του για τη συμμετοχή του Μέλους: </w:t>
            </w:r>
          </w:p>
          <w:p w:rsidR="004C232B" w:rsidRPr="005C24C0" w:rsidRDefault="004C232B" w:rsidP="004C232B">
            <w:pPr>
              <w:pStyle w:val="TabletextChar"/>
              <w:numPr>
                <w:ilvl w:val="0"/>
                <w:numId w:val="35"/>
              </w:numPr>
              <w:spacing w:after="0"/>
              <w:ind w:left="125" w:right="284" w:firstLine="363"/>
              <w:jc w:val="both"/>
              <w:rPr>
                <w:rFonts w:asciiTheme="minorHAnsi" w:hAnsiTheme="minorHAnsi" w:cstheme="minorHAnsi"/>
                <w:sz w:val="22"/>
                <w:szCs w:val="22"/>
              </w:rPr>
            </w:pPr>
            <w:r w:rsidRPr="005C24C0">
              <w:rPr>
                <w:rFonts w:asciiTheme="minorHAnsi" w:hAnsiTheme="minorHAnsi" w:cstheme="minorHAnsi"/>
                <w:sz w:val="22"/>
                <w:szCs w:val="22"/>
              </w:rPr>
              <w:t xml:space="preserve">στην Ένωση / Κοινοπραξία, </w:t>
            </w:r>
            <w:r w:rsidRPr="005C24C0">
              <w:rPr>
                <w:rFonts w:asciiTheme="minorHAnsi" w:hAnsiTheme="minorHAnsi" w:cstheme="minorHAnsi"/>
                <w:b/>
                <w:sz w:val="22"/>
                <w:szCs w:val="22"/>
              </w:rPr>
              <w:t xml:space="preserve">και </w:t>
            </w:r>
          </w:p>
          <w:p w:rsidR="004C232B" w:rsidRPr="005C24C0" w:rsidRDefault="004C232B" w:rsidP="004C232B">
            <w:pPr>
              <w:pStyle w:val="TabletextChar"/>
              <w:numPr>
                <w:ilvl w:val="0"/>
                <w:numId w:val="35"/>
              </w:numPr>
              <w:spacing w:after="0"/>
              <w:ind w:left="125" w:right="284" w:firstLine="363"/>
              <w:jc w:val="both"/>
              <w:rPr>
                <w:rFonts w:asciiTheme="minorHAnsi" w:hAnsiTheme="minorHAnsi" w:cstheme="minorHAnsi"/>
                <w:sz w:val="22"/>
                <w:szCs w:val="22"/>
              </w:rPr>
            </w:pPr>
            <w:r w:rsidRPr="005C24C0">
              <w:rPr>
                <w:rFonts w:asciiTheme="minorHAnsi" w:hAnsiTheme="minorHAnsi" w:cstheme="minorHAnsi"/>
                <w:sz w:val="22"/>
                <w:szCs w:val="22"/>
              </w:rPr>
              <w:t>στο Διαγωνισμό</w:t>
            </w:r>
          </w:p>
          <w:p w:rsidR="004C232B" w:rsidRPr="005C24C0" w:rsidRDefault="004C232B" w:rsidP="004C232B">
            <w:pPr>
              <w:numPr>
                <w:ilvl w:val="0"/>
                <w:numId w:val="57"/>
              </w:numPr>
              <w:spacing w:after="0"/>
              <w:ind w:right="284"/>
              <w:rPr>
                <w:rFonts w:asciiTheme="minorHAnsi" w:hAnsiTheme="minorHAnsi" w:cstheme="minorHAnsi"/>
                <w:szCs w:val="22"/>
              </w:rPr>
            </w:pPr>
            <w:r w:rsidRPr="005C24C0">
              <w:rPr>
                <w:rFonts w:asciiTheme="minorHAnsi" w:hAnsiTheme="minorHAnsi" w:cstheme="minorHAnsi"/>
                <w:szCs w:val="22"/>
              </w:rPr>
              <w:t>Συμφωνητικό μεταξύ των μελών της Ένωσης / Κοινοπραξίας όπου:</w:t>
            </w:r>
          </w:p>
          <w:p w:rsidR="004C232B" w:rsidRPr="005C24C0"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να συστήνεται η Ένωση / Κοινοπραξία,</w:t>
            </w:r>
          </w:p>
          <w:p w:rsidR="004C232B" w:rsidRPr="005C24C0"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 xml:space="preserve">να αναγράφεται και να οριοθετείται με τη μέγιστη δυνατή σαφήνεια το μέρος του Έργου (φυσικό και οικονομικό αντικείμενο) που αναλαμβάνει κάθε Μέλος της Ένωσης / Κοινοπραξίας στο σύνολο της Προσφοράς, </w:t>
            </w:r>
          </w:p>
          <w:p w:rsidR="004C232B" w:rsidRPr="005C24C0"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να δηλώνεται ένα Μέλος ως υπεύθυνο για το συντονισμό και τη διοίκηση όλων των Μελών της Ένωσης / Κοινοπραξίας (</w:t>
            </w:r>
            <w:proofErr w:type="spellStart"/>
            <w:r w:rsidRPr="005C24C0">
              <w:rPr>
                <w:rFonts w:asciiTheme="minorHAnsi" w:hAnsiTheme="minorHAnsi" w:cstheme="minorHAnsi"/>
                <w:sz w:val="22"/>
                <w:szCs w:val="22"/>
              </w:rPr>
              <w:t>leader</w:t>
            </w:r>
            <w:proofErr w:type="spellEnd"/>
            <w:r w:rsidRPr="005C24C0">
              <w:rPr>
                <w:rFonts w:asciiTheme="minorHAnsi" w:hAnsiTheme="minorHAnsi" w:cstheme="minorHAnsi"/>
                <w:sz w:val="22"/>
                <w:szCs w:val="22"/>
              </w:rPr>
              <w:t>),</w:t>
            </w:r>
          </w:p>
          <w:p w:rsidR="004C232B" w:rsidRPr="005C24C0"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να δηλώνουν από κοινού ότι αναλαμβάνουν εις ολόκληρο την ευθύνη για την εκπλήρωση του Έργου</w:t>
            </w:r>
          </w:p>
          <w:p w:rsidR="004C232B" w:rsidRPr="005C24C0"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 xml:space="preserve">να ορίζεται (με συμβολαιογραφική πράξη, η οποία επίσης προσκομίζεται) κοινός εκπρόσωπος της Ένωσης / Κοινοπραξίας και των μελών της για τη συμμετοχή της στο Διαγωνισμό και την εκπροσώπηση της Ένωσης / Κοινοπραξίας και των μελών της έναντι της Αναθέτουσας Αρχής </w:t>
            </w:r>
          </w:p>
          <w:p w:rsidR="004C232B" w:rsidRPr="005C24C0"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 xml:space="preserve">να ορίζεται ο αντίκλητος της ένωσης. </w:t>
            </w:r>
          </w:p>
          <w:p w:rsidR="004C232B" w:rsidRPr="005C24C0" w:rsidRDefault="004C232B" w:rsidP="004C232B">
            <w:pPr>
              <w:numPr>
                <w:ilvl w:val="0"/>
                <w:numId w:val="57"/>
              </w:numPr>
              <w:spacing w:after="0"/>
              <w:ind w:right="284"/>
              <w:rPr>
                <w:rFonts w:asciiTheme="minorHAnsi" w:hAnsiTheme="minorHAnsi" w:cstheme="minorHAnsi"/>
                <w:szCs w:val="22"/>
              </w:rPr>
            </w:pPr>
            <w:r w:rsidRPr="005C24C0">
              <w:rPr>
                <w:rFonts w:asciiTheme="minorHAnsi" w:hAnsiTheme="minorHAnsi" w:cstheme="minorHAnsi"/>
                <w:szCs w:val="22"/>
              </w:rPr>
              <w:t xml:space="preserve">Υπεύθυνη δήλωση του αντικλήτου περί αποδοχής του ορισμού του. </w:t>
            </w:r>
          </w:p>
        </w:tc>
        <w:tc>
          <w:tcPr>
            <w:tcW w:w="546" w:type="pct"/>
            <w:shd w:val="clear" w:color="C0C0C0" w:fill="auto"/>
            <w:vAlign w:val="center"/>
          </w:tcPr>
          <w:p w:rsidR="004C232B" w:rsidRPr="005C24C0" w:rsidRDefault="004C232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91" w:type="pct"/>
            <w:shd w:val="clear" w:color="C0C0C0" w:fill="auto"/>
            <w:vAlign w:val="center"/>
          </w:tcPr>
          <w:p w:rsidR="004C232B" w:rsidRPr="005C24C0" w:rsidRDefault="004C232B" w:rsidP="002E3442">
            <w:pPr>
              <w:rPr>
                <w:rFonts w:asciiTheme="minorHAnsi" w:hAnsiTheme="minorHAnsi" w:cstheme="minorHAnsi"/>
                <w:szCs w:val="22"/>
              </w:rPr>
            </w:pPr>
          </w:p>
        </w:tc>
        <w:tc>
          <w:tcPr>
            <w:tcW w:w="713" w:type="pct"/>
            <w:shd w:val="clear" w:color="C0C0C0" w:fill="auto"/>
            <w:vAlign w:val="center"/>
          </w:tcPr>
          <w:p w:rsidR="004C232B" w:rsidRPr="005C24C0" w:rsidRDefault="004C232B" w:rsidP="002E3442">
            <w:pPr>
              <w:ind w:left="87"/>
              <w:rPr>
                <w:rFonts w:asciiTheme="minorHAnsi" w:hAnsiTheme="minorHAnsi" w:cstheme="minorHAnsi"/>
                <w:szCs w:val="22"/>
              </w:rPr>
            </w:pPr>
          </w:p>
        </w:tc>
      </w:tr>
    </w:tbl>
    <w:p w:rsidR="00CC10BD" w:rsidRDefault="00CC10BD" w:rsidP="00CC10BD">
      <w:pPr>
        <w:spacing w:before="60"/>
        <w:rPr>
          <w:rFonts w:asciiTheme="minorHAnsi" w:hAnsiTheme="minorHAnsi"/>
          <w:szCs w:val="22"/>
        </w:rPr>
      </w:pPr>
      <w:r w:rsidRPr="00CC10BD">
        <w:rPr>
          <w:rFonts w:asciiTheme="minorHAnsi" w:hAnsiTheme="minorHAnsi"/>
          <w:szCs w:val="22"/>
        </w:rPr>
        <w:lastRenderedPageBreak/>
        <w:t xml:space="preserve">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w:t>
      </w:r>
      <w:r w:rsidRPr="00CC10BD">
        <w:rPr>
          <w:rFonts w:asciiTheme="minorHAnsi" w:hAnsiTheme="minorHAnsi"/>
          <w:szCs w:val="22"/>
        </w:rPr>
        <w:lastRenderedPageBreak/>
        <w:t>αποκλεισμού να αναπληρωθούν με ένορκη βεβαίωση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το αντίστοιχο περιεχόμενο. Η Ένορκη αυτή Βεβαίωση θα υποβληθεί υποχρεωτικά από τον υποψήφιο Ανάδοχο εντός του «Φακέλου Δικαιολογητικών Συμμετοχής».</w:t>
      </w:r>
    </w:p>
    <w:p w:rsidR="005972AA" w:rsidRDefault="005972AA" w:rsidP="005972AA">
      <w:pPr>
        <w:pStyle w:val="30"/>
        <w:tabs>
          <w:tab w:val="num" w:pos="720"/>
        </w:tabs>
        <w:spacing w:before="60" w:after="0"/>
        <w:ind w:left="720"/>
        <w:rPr>
          <w:rFonts w:asciiTheme="minorHAnsi" w:hAnsiTheme="minorHAnsi" w:cstheme="minorHAnsi"/>
          <w:szCs w:val="22"/>
        </w:rPr>
      </w:pPr>
      <w:bookmarkStart w:id="361" w:name="_Ref391562637"/>
      <w:bookmarkStart w:id="362" w:name="_Ref391562641"/>
      <w:bookmarkStart w:id="363" w:name="_Ref391562753"/>
      <w:bookmarkStart w:id="364" w:name="_Toc392245318"/>
      <w:r>
        <w:rPr>
          <w:rFonts w:asciiTheme="minorHAnsi" w:hAnsiTheme="minorHAnsi" w:cstheme="minorHAnsi"/>
          <w:szCs w:val="22"/>
        </w:rPr>
        <w:t>Δικαιολογητικά Κατακύρωσης</w:t>
      </w:r>
      <w:bookmarkEnd w:id="361"/>
      <w:bookmarkEnd w:id="362"/>
      <w:bookmarkEnd w:id="363"/>
      <w:bookmarkEnd w:id="364"/>
    </w:p>
    <w:p w:rsidR="00CC10BD" w:rsidRPr="00CC10BD" w:rsidRDefault="00CC10BD" w:rsidP="00CC10BD">
      <w:pPr>
        <w:spacing w:before="60"/>
        <w:rPr>
          <w:rFonts w:asciiTheme="minorHAnsi" w:hAnsiTheme="minorHAnsi"/>
          <w:szCs w:val="22"/>
        </w:rPr>
      </w:pPr>
      <w:r w:rsidRPr="00CC10BD">
        <w:rPr>
          <w:rFonts w:asciiTheme="minorHAnsi" w:hAnsiTheme="minorHAnsi"/>
          <w:szCs w:val="22"/>
        </w:rPr>
        <w:t>Ο υποψήφιος Ανάδοχος στον οποίο πρόκειται να κατακυρωθεί ο Διαγωνισμός οφείλει να καταθέσει εντός είκοσι (20) ημερών από την κοινοποίηση της σχετικής έγγραφης ειδοποίησης, τα ακόλουθα κατά περίπτωση δικαιολογητικά. Θα πρέπει να συμπεριλάβει στο «Φάκελο Δικαιολογητικών Κατακύρωσης», συμπληρωμένους τους παρακάτω πίνακες κατά περίπτωση (σύμφωνα με τη νομική τους μορφή), λαμβάνοντας υπόψη τις ακόλουθες επεξηγήσεις / οδηγίες:</w:t>
      </w:r>
    </w:p>
    <w:p w:rsidR="00CC10BD" w:rsidRPr="00CC10BD" w:rsidRDefault="00CC10BD" w:rsidP="00954A28">
      <w:pPr>
        <w:numPr>
          <w:ilvl w:val="1"/>
          <w:numId w:val="30"/>
        </w:numPr>
        <w:tabs>
          <w:tab w:val="clear" w:pos="1440"/>
          <w:tab w:val="num" w:pos="567"/>
        </w:tabs>
        <w:spacing w:before="60" w:after="0"/>
        <w:ind w:left="567" w:hanging="283"/>
        <w:rPr>
          <w:rFonts w:asciiTheme="minorHAnsi" w:hAnsiTheme="minorHAnsi"/>
          <w:szCs w:val="22"/>
        </w:rPr>
      </w:pPr>
      <w:r w:rsidRPr="00CC10BD">
        <w:rPr>
          <w:rFonts w:asciiTheme="minorHAnsi" w:hAnsiTheme="minorHAnsi"/>
          <w:szCs w:val="22"/>
        </w:rPr>
        <w:t>Στη Στήλη «ΠΕΡΙΓΡΑΦΗ ΔΙΚΑΙΟΛΟΓΗΤΙΚΟΥ» περιγράφονται τα αντίστοιχα δικαιολογητικά που θα πρέπει να υποβληθούν υποχρεωτικά μαζί με την Προσφορά.</w:t>
      </w:r>
    </w:p>
    <w:p w:rsidR="00CC10BD" w:rsidRPr="00CC10BD" w:rsidRDefault="00CC10BD" w:rsidP="00954A28">
      <w:pPr>
        <w:numPr>
          <w:ilvl w:val="1"/>
          <w:numId w:val="30"/>
        </w:numPr>
        <w:tabs>
          <w:tab w:val="clear" w:pos="1440"/>
          <w:tab w:val="num" w:pos="567"/>
        </w:tabs>
        <w:spacing w:before="60" w:after="0"/>
        <w:ind w:left="567" w:hanging="283"/>
        <w:rPr>
          <w:rFonts w:asciiTheme="minorHAnsi" w:hAnsiTheme="minorHAnsi"/>
          <w:szCs w:val="22"/>
        </w:rPr>
      </w:pPr>
      <w:r w:rsidRPr="00CC10BD">
        <w:rPr>
          <w:rFonts w:asciiTheme="minorHAnsi" w:hAnsiTheme="minorHAnsi"/>
          <w:szCs w:val="22"/>
        </w:rPr>
        <w:t>Στη στήλη «ΑΠΑΙΤΗΣΗ» όπου έχει συμπληρωθεί η λέξη «ΝΑΙ», σημαίνει ότι το αντίστοιχο δικαιολογητικό πρέπει να υποβληθεί υποχρεωτικά από τον υποψήφιο Ανάδοχο.</w:t>
      </w:r>
    </w:p>
    <w:p w:rsidR="00CC10BD" w:rsidRPr="00CC10BD" w:rsidRDefault="00CC10BD" w:rsidP="00954A28">
      <w:pPr>
        <w:numPr>
          <w:ilvl w:val="1"/>
          <w:numId w:val="30"/>
        </w:numPr>
        <w:tabs>
          <w:tab w:val="clear" w:pos="1440"/>
          <w:tab w:val="num" w:pos="567"/>
        </w:tabs>
        <w:spacing w:before="60" w:after="0"/>
        <w:ind w:left="567" w:hanging="283"/>
        <w:rPr>
          <w:rFonts w:asciiTheme="minorHAnsi" w:hAnsiTheme="minorHAnsi"/>
          <w:szCs w:val="22"/>
        </w:rPr>
      </w:pPr>
      <w:r w:rsidRPr="00CC10BD">
        <w:rPr>
          <w:rFonts w:asciiTheme="minorHAnsi" w:hAnsiTheme="minorHAnsi"/>
          <w:szCs w:val="22"/>
        </w:rPr>
        <w:t>Στη στήλη «ΑΠΑΝΤΗΣΗ» σημειώνεται η απάντηση του υποψήφιου Αναδόχου που έχει τη μορφή ΝΑΙ/ΟΧΙ εάν το αντίστοιχο δικαιολογητικό υποβάλλεται ή όχι.</w:t>
      </w:r>
    </w:p>
    <w:p w:rsidR="00CC10BD" w:rsidRDefault="00CC10BD" w:rsidP="00954A28">
      <w:pPr>
        <w:numPr>
          <w:ilvl w:val="1"/>
          <w:numId w:val="30"/>
        </w:numPr>
        <w:tabs>
          <w:tab w:val="clear" w:pos="1440"/>
          <w:tab w:val="num" w:pos="567"/>
        </w:tabs>
        <w:spacing w:before="60" w:after="0"/>
        <w:ind w:left="567" w:hanging="283"/>
        <w:rPr>
          <w:rFonts w:asciiTheme="minorHAnsi" w:hAnsiTheme="minorHAnsi"/>
          <w:szCs w:val="22"/>
        </w:rPr>
      </w:pPr>
      <w:r w:rsidRPr="00CC10BD">
        <w:rPr>
          <w:rFonts w:asciiTheme="minorHAnsi" w:hAnsiTheme="minorHAnsi"/>
          <w:szCs w:val="22"/>
        </w:rPr>
        <w:t>Στη στήλη «ΠΑΡΑΠΟΜΠΗ» θα καταγραφεί από τον υποψήφιο Ανάδοχο το αντίστοιχο κεφάλαιο ή ενότητα του «Φακέλου Δικαιολογητικών Κατακύρωσης» στο οποίο περιλαμβάνεται το απαιτούμενο δικαιολογητικό.</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5" w:name="_Toc392245319"/>
      <w:r>
        <w:rPr>
          <w:rFonts w:asciiTheme="minorHAnsi" w:hAnsiTheme="minorHAnsi" w:cstheme="minorHAnsi"/>
          <w:szCs w:val="22"/>
        </w:rPr>
        <w:t>Οι Έλληνες Πολίτες</w:t>
      </w:r>
      <w:bookmarkEnd w:id="36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467473" w:rsidRPr="005C24C0" w:rsidTr="002E3442">
        <w:trPr>
          <w:tblHeader/>
        </w:trPr>
        <w:tc>
          <w:tcPr>
            <w:tcW w:w="287" w:type="pct"/>
            <w:shd w:val="clear" w:color="auto" w:fill="E6E6E6"/>
            <w:tcMar>
              <w:top w:w="20" w:type="dxa"/>
              <w:left w:w="20" w:type="dxa"/>
              <w:bottom w:w="0" w:type="dxa"/>
              <w:right w:w="20" w:type="dxa"/>
            </w:tcMar>
            <w:vAlign w:val="center"/>
          </w:tcPr>
          <w:p w:rsidR="00467473" w:rsidRPr="005C24C0" w:rsidRDefault="00467473"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467473" w:rsidRPr="005C24C0" w:rsidRDefault="00467473" w:rsidP="002E3442">
            <w:pPr>
              <w:spacing w:after="0"/>
              <w:ind w:right="284"/>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467473" w:rsidRPr="005C24C0" w:rsidRDefault="00467473"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467473" w:rsidRPr="005C24C0" w:rsidRDefault="00467473"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467473" w:rsidRPr="005C24C0" w:rsidRDefault="00467473"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2" w:right="284"/>
              <w:jc w:val="both"/>
              <w:rPr>
                <w:rFonts w:asciiTheme="minorHAnsi" w:hAnsiTheme="minorHAnsi" w:cstheme="minorHAnsi"/>
                <w:i/>
                <w:iCs/>
                <w:sz w:val="22"/>
                <w:szCs w:val="22"/>
              </w:rPr>
            </w:pPr>
            <w:r w:rsidRPr="005C24C0">
              <w:rPr>
                <w:rFonts w:asciiTheme="minorHAnsi" w:hAnsiTheme="minorHAnsi" w:cstheme="minorHAnsi"/>
                <w:sz w:val="22"/>
                <w:szCs w:val="22"/>
              </w:rPr>
              <w:t xml:space="preserve">Απόσπασμα ποινικού μητρώου από το οποίο να προκύπτει ότι ο υποψήφιος Ανάδοχος δεν έχει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hAnsiTheme="minorHAnsi" w:cstheme="minorHAnsi"/>
                <w:sz w:val="22"/>
                <w:szCs w:val="22"/>
              </w:rPr>
              <w:t>παράγρ</w:t>
            </w:r>
            <w:proofErr w:type="spellEnd"/>
            <w:r w:rsidRPr="005C24C0">
              <w:rPr>
                <w:rFonts w:asciiTheme="minorHAnsi" w:hAnsiTheme="minorHAnsi" w:cstheme="minorHAnsi"/>
                <w:sz w:val="22"/>
                <w:szCs w:val="22"/>
              </w:rPr>
              <w:t>.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w:t>
            </w:r>
            <w:r w:rsidRPr="005C24C0" w:rsidDel="00734BAF">
              <w:rPr>
                <w:rFonts w:asciiTheme="minorHAnsi" w:hAnsiTheme="minorHAnsi" w:cstheme="minorHAnsi"/>
                <w:sz w:val="22"/>
                <w:szCs w:val="22"/>
              </w:rPr>
              <w:t xml:space="preserve"> </w:t>
            </w:r>
            <w:r w:rsidRPr="005C24C0">
              <w:rPr>
                <w:rFonts w:asciiTheme="minorHAnsi" w:hAnsiTheme="minorHAnsi" w:cstheme="minorHAnsi"/>
                <w:sz w:val="22"/>
                <w:szCs w:val="22"/>
              </w:rPr>
              <w:t>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w:t>
            </w:r>
            <w:r w:rsidRPr="005C24C0">
              <w:rPr>
                <w:rFonts w:asciiTheme="minorHAnsi" w:hAnsiTheme="minorHAnsi" w:cstheme="minorHAnsi"/>
                <w:sz w:val="22"/>
                <w:szCs w:val="22"/>
              </w:rPr>
              <w:lastRenderedPageBreak/>
              <w:t>δεν τελεί υπό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Υπεύθυνη δήλωση του Ν. 1599/1986, στην οποία ο υποψήφιος Ανάδοχος θα δηλώνει όλους τους οργανισμούς κοινωνικής ασφάλισης στους οποίους οφείλει να καταβάλει εισφορές για το απασχολούμενο από αυτόν προσωπικό. </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w:t>
            </w:r>
            <w:r w:rsidRPr="005C24C0">
              <w:rPr>
                <w:rFonts w:asciiTheme="minorHAnsi" w:hAnsiTheme="minorHAnsi" w:cstheme="minorHAnsi"/>
                <w:sz w:val="22"/>
                <w:szCs w:val="22"/>
              </w:rPr>
              <w:lastRenderedPageBreak/>
              <w:t>ημερομηνία υπογραφής της σύμβασης.  .</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Έγγραφο παροχής ειδικής πληρεξουσιότητας προς εκείνον που υποβάλει τον Φάκελο Δικαιολογητικών Κατακύρωσης</w:t>
            </w:r>
          </w:p>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Το έγγραφο παροχής ειδικής πληρεξουσιότητας μπορεί να είναι: </w:t>
            </w:r>
          </w:p>
          <w:p w:rsidR="00467473" w:rsidRPr="005C24C0" w:rsidRDefault="00467473" w:rsidP="00ED7517">
            <w:pPr>
              <w:pStyle w:val="TabletextChar"/>
              <w:numPr>
                <w:ilvl w:val="0"/>
                <w:numId w:val="91"/>
              </w:numPr>
              <w:spacing w:after="0"/>
              <w:ind w:left="839" w:right="39"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467473" w:rsidRPr="005C24C0" w:rsidRDefault="00467473" w:rsidP="00ED7517">
            <w:pPr>
              <w:pStyle w:val="TabletextChar"/>
              <w:numPr>
                <w:ilvl w:val="0"/>
                <w:numId w:val="91"/>
              </w:numPr>
              <w:spacing w:after="0"/>
              <w:ind w:left="839" w:right="39"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467473" w:rsidRPr="005C24C0" w:rsidRDefault="00467473" w:rsidP="00ED7517">
            <w:pPr>
              <w:pStyle w:val="TabletextChar"/>
              <w:numPr>
                <w:ilvl w:val="0"/>
                <w:numId w:val="91"/>
              </w:numPr>
              <w:spacing w:after="0"/>
              <w:ind w:left="839" w:right="284" w:hanging="357"/>
              <w:jc w:val="both"/>
              <w:rPr>
                <w:rFonts w:asciiTheme="minorHAnsi"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 xml:space="preserve">ΝΑΙ </w:t>
            </w:r>
            <w:r w:rsidRPr="005C24C0">
              <w:rPr>
                <w:rStyle w:val="ae"/>
                <w:rFonts w:asciiTheme="minorHAnsi" w:hAnsiTheme="minorHAnsi" w:cstheme="minorHAnsi"/>
                <w:bCs/>
                <w:sz w:val="22"/>
                <w:szCs w:val="22"/>
              </w:rPr>
              <w:footnoteReference w:id="6"/>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t>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6" w:name="_Toc392245320"/>
      <w:r>
        <w:rPr>
          <w:rFonts w:asciiTheme="minorHAnsi" w:hAnsiTheme="minorHAnsi" w:cstheme="minorHAnsi"/>
          <w:szCs w:val="22"/>
        </w:rPr>
        <w:t>Οι Αλλοδαποί Πολίτες</w:t>
      </w:r>
      <w:bookmarkEnd w:id="36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2B1A27" w:rsidRPr="005C24C0" w:rsidTr="002E3442">
        <w:trPr>
          <w:tblHeader/>
        </w:trPr>
        <w:tc>
          <w:tcPr>
            <w:tcW w:w="287" w:type="pct"/>
            <w:shd w:val="clear" w:color="auto" w:fill="E6E6E6"/>
            <w:tcMar>
              <w:top w:w="20" w:type="dxa"/>
              <w:left w:w="20" w:type="dxa"/>
              <w:bottom w:w="0" w:type="dxa"/>
              <w:right w:w="20" w:type="dxa"/>
            </w:tcMar>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i/>
                <w:iCs/>
                <w:sz w:val="22"/>
                <w:szCs w:val="22"/>
              </w:rPr>
            </w:pPr>
            <w:r w:rsidRPr="005C24C0">
              <w:rPr>
                <w:rFonts w:asciiTheme="minorHAnsi" w:hAnsiTheme="minorHAnsi" w:cstheme="minorHAnsi"/>
                <w:sz w:val="22"/>
                <w:szCs w:val="22"/>
              </w:rPr>
              <w:t xml:space="preserve">Απόσπασμα ποινικού μητρώου (ή ελλείψει αυτού, ισοδύναμου εγγράφου που εκδίδεται από αρμόδια δικαστική ή διοικητική αρχή της χώρας καταγωγής ή προέλευσης του προσώπου αυτού) από το οποίο να προκύπτει ότι ο υποψήφιος Ανάδοχος δεν έχει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hAnsiTheme="minorHAnsi" w:cstheme="minorHAnsi"/>
                <w:sz w:val="22"/>
                <w:szCs w:val="22"/>
              </w:rPr>
              <w:t>παράγρ</w:t>
            </w:r>
            <w:proofErr w:type="spellEnd"/>
            <w:r w:rsidRPr="005C24C0">
              <w:rPr>
                <w:rFonts w:asciiTheme="minorHAnsi" w:hAnsiTheme="minorHAnsi" w:cstheme="minorHAnsi"/>
                <w:sz w:val="22"/>
                <w:szCs w:val="22"/>
              </w:rPr>
              <w:t>.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κήρυξης σε πτώχευση ή ανάλογη κατάσταση που προβλέπεται στο δίκαιο της </w:t>
            </w:r>
            <w:r w:rsidRPr="005C24C0">
              <w:rPr>
                <w:rFonts w:asciiTheme="minorHAnsi" w:hAnsiTheme="minorHAnsi" w:cstheme="minorHAnsi"/>
                <w:sz w:val="22"/>
                <w:szCs w:val="22"/>
              </w:rPr>
              <w:lastRenderedPageBreak/>
              <w:t>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w:t>
            </w:r>
            <w:r w:rsidRPr="005C24C0" w:rsidDel="00734BAF">
              <w:rPr>
                <w:rFonts w:asciiTheme="minorHAnsi" w:hAnsiTheme="minorHAnsi" w:cstheme="minorHAnsi"/>
                <w:sz w:val="22"/>
                <w:szCs w:val="22"/>
              </w:rPr>
              <w:t xml:space="preserve"> </w:t>
            </w:r>
            <w:r w:rsidRPr="005C24C0">
              <w:rPr>
                <w:rFonts w:asciiTheme="minorHAnsi" w:hAnsiTheme="minorHAnsi" w:cstheme="minorHAnsi"/>
                <w:sz w:val="22"/>
                <w:szCs w:val="22"/>
              </w:rPr>
              <w:t>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ή ισοδύναμο πιστοποιητικό της χώρας εγκατάστασης, από το οποίο να προκύπτει ότι είναι εγγεγραμμένος στα μητρώα του οικείου Επιμελητηρίου / 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Υπεύθυνη δήλωση του Ν. 1599/1986 ή ένορκη δήλωση ενώπιον αρμόδιας αρχής ή συμβολαιογράφου ή, αν στη χώρα του υποψήφιου Αναδόχου δεν προβλέπεται ένορκη δήλωση, υπεύθυνη δήλωση ενώπιον δικαστικής ή διοικητικής αρχής, συμβολαιογράφου ή αρμόδιου επαγγελματικού οργανισμού, στην οποία ο υποψήφιος Ανάδοχος θα δηλώνει όλους τους οργανισμούς </w:t>
            </w:r>
            <w:r w:rsidRPr="005C24C0">
              <w:rPr>
                <w:rFonts w:asciiTheme="minorHAnsi" w:hAnsiTheme="minorHAnsi" w:cstheme="minorHAnsi"/>
                <w:sz w:val="22"/>
                <w:szCs w:val="22"/>
              </w:rPr>
              <w:lastRenderedPageBreak/>
              <w:t xml:space="preserve">κοινωνικής ασφάλισης στους οποίους οφείλει να καταβάλει εισφορές για το απασχολούμενο από αυτόν προσωπικό. </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Έγγραφο παροχής ειδικής πληρεξουσιότητας προς εκείνον που υποβάλει τον Φάκελο Δικαιολογητικών Κατακύρωσης.</w:t>
            </w:r>
          </w:p>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Το έγγραφο παροχής ειδικής πληρεξουσιότητας μπορεί να είναι: </w:t>
            </w:r>
          </w:p>
          <w:p w:rsidR="002B1A27" w:rsidRPr="005C24C0" w:rsidRDefault="002B1A27" w:rsidP="00ED7517">
            <w:pPr>
              <w:pStyle w:val="TabletextChar"/>
              <w:numPr>
                <w:ilvl w:val="0"/>
                <w:numId w:val="92"/>
              </w:numPr>
              <w:spacing w:after="0"/>
              <w:ind w:left="839" w:right="40"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2B1A27" w:rsidRPr="005C24C0" w:rsidRDefault="002B1A27" w:rsidP="00ED7517">
            <w:pPr>
              <w:pStyle w:val="TabletextChar"/>
              <w:numPr>
                <w:ilvl w:val="0"/>
                <w:numId w:val="92"/>
              </w:numPr>
              <w:spacing w:after="0"/>
              <w:ind w:left="839" w:right="40"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2B1A27" w:rsidRPr="005C24C0" w:rsidRDefault="002B1A27" w:rsidP="00ED7517">
            <w:pPr>
              <w:pStyle w:val="TabletextChar"/>
              <w:numPr>
                <w:ilvl w:val="0"/>
                <w:numId w:val="92"/>
              </w:numPr>
              <w:spacing w:after="0"/>
              <w:ind w:left="839" w:right="40" w:hanging="357"/>
              <w:jc w:val="both"/>
              <w:rPr>
                <w:rFonts w:asciiTheme="minorHAnsi"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 xml:space="preserve">ΝΑΙ </w:t>
            </w:r>
            <w:r w:rsidRPr="005C24C0">
              <w:rPr>
                <w:rStyle w:val="ae"/>
                <w:rFonts w:asciiTheme="minorHAnsi" w:hAnsiTheme="minorHAnsi" w:cstheme="minorHAnsi"/>
                <w:bCs/>
                <w:sz w:val="22"/>
                <w:szCs w:val="22"/>
              </w:rPr>
              <w:footnoteReference w:id="7"/>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t>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7" w:name="_Toc392245321"/>
      <w:r>
        <w:rPr>
          <w:rFonts w:asciiTheme="minorHAnsi" w:hAnsiTheme="minorHAnsi" w:cstheme="minorHAnsi"/>
          <w:szCs w:val="22"/>
        </w:rPr>
        <w:t>Τα Ημεδαπά Νομικά Πρόσωπα</w:t>
      </w:r>
      <w:bookmarkEnd w:id="36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F43D2D" w:rsidRPr="005C24C0" w:rsidTr="002E3442">
        <w:trPr>
          <w:tblHeader/>
        </w:trPr>
        <w:tc>
          <w:tcPr>
            <w:tcW w:w="287" w:type="pct"/>
            <w:shd w:val="clear" w:color="auto" w:fill="E6E6E6"/>
            <w:tcMar>
              <w:top w:w="20" w:type="dxa"/>
              <w:left w:w="20" w:type="dxa"/>
              <w:bottom w:w="0" w:type="dxa"/>
              <w:right w:w="20" w:type="dxa"/>
            </w:tcMar>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Απόσπασμα</w:t>
            </w:r>
            <w:r w:rsidRPr="005C24C0">
              <w:rPr>
                <w:rFonts w:asciiTheme="minorHAnsi" w:eastAsia="Arial Unicode MS" w:hAnsiTheme="minorHAnsi" w:cstheme="minorHAnsi"/>
                <w:sz w:val="22"/>
                <w:szCs w:val="22"/>
              </w:rPr>
              <w:t xml:space="preserve"> ποινικού μητρώου από το οποίο να προκύπτει ότι α) ομόρρυθμοι εταίροι και διαχειριστές ΟΕ και ΕΕ β) διαχειριστές ΕΠΕ γ) Πρόεδρος και Διευθύνων Σύμβουλος ΑΕ δ) οι νόμιμοι εκπρόσωποι κάθε άλλου νομικού προσώπου δεν έχουν καταδικαστεί για αδίκημα σχετικό με την άσκηση της επαγγελματικής τους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eastAsia="Arial Unicode MS" w:hAnsiTheme="minorHAnsi" w:cstheme="minorHAnsi"/>
                <w:sz w:val="22"/>
                <w:szCs w:val="22"/>
              </w:rPr>
              <w:t>παράγρ</w:t>
            </w:r>
            <w:proofErr w:type="spellEnd"/>
            <w:r w:rsidRPr="005C24C0">
              <w:rPr>
                <w:rFonts w:asciiTheme="minorHAnsi" w:eastAsia="Arial Unicode MS" w:hAnsiTheme="minorHAnsi" w:cstheme="minorHAnsi"/>
                <w:sz w:val="22"/>
                <w:szCs w:val="22"/>
              </w:rPr>
              <w:t xml:space="preserve">. 1 του ΠΔ 60/2007 (ΦΕΚ 64/Α’/ 16.03.2007) περί </w:t>
            </w:r>
            <w:r w:rsidRPr="005C24C0">
              <w:rPr>
                <w:rFonts w:asciiTheme="minorHAnsi" w:eastAsia="Arial Unicode MS" w:hAnsiTheme="minorHAnsi" w:cstheme="minorHAnsi"/>
                <w:sz w:val="22"/>
                <w:szCs w:val="22"/>
              </w:rPr>
              <w:lastRenderedPageBreak/>
              <w:t xml:space="preserve">προσαρμογής της Ελληνικής Νομοθεσίας στις διατάξεις της </w:t>
            </w:r>
            <w:r w:rsidRPr="005C24C0">
              <w:rPr>
                <w:rFonts w:asciiTheme="minorHAnsi" w:hAnsiTheme="minorHAnsi" w:cstheme="minorHAnsi"/>
                <w:sz w:val="22"/>
                <w:szCs w:val="22"/>
              </w:rPr>
              <w:t>Οδηγίας</w:t>
            </w:r>
            <w:r w:rsidRPr="005C24C0">
              <w:rPr>
                <w:rFonts w:asciiTheme="minorHAnsi" w:eastAsia="Arial Unicode MS" w:hAnsiTheme="minorHAnsi" w:cstheme="minorHAnsi"/>
                <w:sz w:val="22"/>
                <w:szCs w:val="22"/>
              </w:rPr>
              <w:t xml:space="preserve">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lastRenderedPageBreak/>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Εφόσον από την προσκόμιση των νομιμοποιητικών εγγράφων για τη λειτουργία των νομικών προσώπων έχει υπάρξει οποιαδήποτε </w:t>
            </w:r>
            <w:r w:rsidRPr="005C24C0">
              <w:rPr>
                <w:rFonts w:asciiTheme="minorHAnsi" w:hAnsiTheme="minorHAnsi" w:cstheme="minorHAnsi"/>
                <w:sz w:val="22"/>
                <w:szCs w:val="22"/>
              </w:rPr>
              <w:t>αλλαγή</w:t>
            </w:r>
            <w:r w:rsidRPr="005C24C0">
              <w:rPr>
                <w:rFonts w:asciiTheme="minorHAnsi" w:eastAsia="Arial Unicode MS" w:hAnsiTheme="minorHAnsi" w:cstheme="minorHAnsi"/>
                <w:sz w:val="22"/>
                <w:szCs w:val="22"/>
              </w:rPr>
              <w:t xml:space="preserve">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πτώχευση. </w:t>
            </w:r>
            <w:r w:rsidRPr="005C24C0">
              <w:rPr>
                <w:rFonts w:asciiTheme="minorHAnsi" w:hAnsiTheme="minorHAnsi" w:cstheme="minorHAnsi"/>
                <w:sz w:val="22"/>
                <w:szCs w:val="22"/>
              </w:rPr>
              <w:t>Το</w:t>
            </w:r>
            <w:r w:rsidRPr="005C24C0">
              <w:rPr>
                <w:rFonts w:asciiTheme="minorHAnsi" w:eastAsia="Arial Unicode MS" w:hAnsiTheme="minorHAnsi" w:cstheme="minorHAnsi"/>
                <w:sz w:val="22"/>
                <w:szCs w:val="22"/>
              </w:rPr>
              <w:t xml:space="preserve">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w:t>
            </w:r>
            <w:r w:rsidRPr="005C24C0">
              <w:rPr>
                <w:rFonts w:asciiTheme="minorHAnsi" w:hAnsiTheme="minorHAnsi" w:cstheme="minorHAnsi"/>
                <w:sz w:val="22"/>
                <w:szCs w:val="22"/>
              </w:rPr>
              <w:t>προκύπτει</w:t>
            </w:r>
            <w:r w:rsidRPr="005C24C0">
              <w:rPr>
                <w:rFonts w:asciiTheme="minorHAnsi" w:eastAsia="Arial Unicode MS" w:hAnsiTheme="minorHAnsi" w:cstheme="minorHAnsi"/>
                <w:sz w:val="22"/>
                <w:szCs w:val="22"/>
              </w:rPr>
              <w:t xml:space="preserve">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r w:rsidRPr="005C24C0">
              <w:rPr>
                <w:rFonts w:asciiTheme="minorHAnsi" w:hAnsiTheme="minorHAnsi" w:cstheme="minorHAnsi"/>
                <w:sz w:val="22"/>
                <w:szCs w:val="22"/>
              </w:rPr>
              <w:t>αναγκαστική</w:t>
            </w:r>
            <w:r w:rsidRPr="005C24C0">
              <w:rPr>
                <w:rFonts w:asciiTheme="minorHAnsi" w:eastAsia="Arial Unicode MS" w:hAnsiTheme="minorHAnsi" w:cstheme="minorHAnsi"/>
                <w:sz w:val="22"/>
                <w:szCs w:val="22"/>
              </w:rPr>
              <w:t xml:space="preserve">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w:t>
            </w:r>
            <w:r w:rsidRPr="00C54700">
              <w:rPr>
                <w:rFonts w:asciiTheme="minorHAnsi" w:eastAsia="Arial Unicode MS" w:hAnsiTheme="minorHAnsi" w:cstheme="minorHAnsi"/>
                <w:sz w:val="22"/>
                <w:szCs w:val="22"/>
              </w:rPr>
              <w:t>προκύπτει</w:t>
            </w:r>
            <w:r w:rsidRPr="005C24C0">
              <w:rPr>
                <w:rFonts w:asciiTheme="minorHAnsi" w:eastAsia="Arial Unicode MS" w:hAnsiTheme="minorHAnsi" w:cstheme="minorHAnsi"/>
                <w:sz w:val="22"/>
                <w:szCs w:val="22"/>
              </w:rPr>
              <w:t xml:space="preserve">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βρίσκεται σε εκκαθάριση. Το πιστοποιητικό αυτό πρέπει να έχει εκδοθεί το </w:t>
            </w:r>
            <w:r w:rsidRPr="005C24C0">
              <w:rPr>
                <w:rFonts w:asciiTheme="minorHAnsi" w:hAnsiTheme="minorHAnsi" w:cstheme="minorHAnsi"/>
                <w:sz w:val="22"/>
                <w:szCs w:val="22"/>
              </w:rPr>
              <w:t>πολύ</w:t>
            </w:r>
            <w:r w:rsidRPr="005C24C0">
              <w:rPr>
                <w:rFonts w:asciiTheme="minorHAnsi" w:eastAsia="Arial Unicode MS" w:hAnsiTheme="minorHAnsi" w:cstheme="minorHAnsi"/>
                <w:sz w:val="22"/>
                <w:szCs w:val="22"/>
              </w:rPr>
              <w:t xml:space="preserve">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w:t>
            </w:r>
            <w:r w:rsidRPr="005C24C0">
              <w:rPr>
                <w:rFonts w:asciiTheme="minorHAnsi" w:eastAsia="Arial Unicode MS" w:hAnsiTheme="minorHAnsi" w:cstheme="minorHAnsi"/>
                <w:sz w:val="22"/>
                <w:szCs w:val="22"/>
              </w:rPr>
              <w:t xml:space="preserve"> . Το πιστοποιητικό </w:t>
            </w:r>
            <w:r w:rsidRPr="005C24C0">
              <w:rPr>
                <w:rFonts w:asciiTheme="minorHAnsi" w:hAnsiTheme="minorHAnsi" w:cstheme="minorHAnsi"/>
                <w:sz w:val="22"/>
                <w:szCs w:val="22"/>
              </w:rPr>
              <w:t>αυτό</w:t>
            </w:r>
            <w:r w:rsidRPr="005C24C0">
              <w:rPr>
                <w:rFonts w:asciiTheme="minorHAnsi" w:eastAsia="Arial Unicode MS" w:hAnsiTheme="minorHAnsi" w:cstheme="minorHAnsi"/>
                <w:sz w:val="22"/>
                <w:szCs w:val="22"/>
              </w:rPr>
              <w:t xml:space="preserve">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w:t>
            </w:r>
            <w:r w:rsidRPr="005C24C0">
              <w:rPr>
                <w:rFonts w:asciiTheme="minorHAnsi" w:eastAsia="Arial Unicode MS" w:hAnsiTheme="minorHAnsi" w:cstheme="minorHAnsi"/>
                <w:sz w:val="22"/>
                <w:szCs w:val="22"/>
              </w:rPr>
              <w:t xml:space="preserve"> . Το </w:t>
            </w:r>
            <w:r w:rsidRPr="005C24C0">
              <w:rPr>
                <w:rFonts w:asciiTheme="minorHAnsi" w:hAnsiTheme="minorHAnsi" w:cstheme="minorHAnsi"/>
                <w:sz w:val="22"/>
                <w:szCs w:val="22"/>
              </w:rPr>
              <w:t>πιστοποιητικό</w:t>
            </w:r>
            <w:r w:rsidRPr="005C24C0">
              <w:rPr>
                <w:rFonts w:asciiTheme="minorHAnsi" w:eastAsia="Arial Unicode MS" w:hAnsiTheme="minorHAnsi" w:cstheme="minorHAnsi"/>
                <w:sz w:val="22"/>
                <w:szCs w:val="22"/>
              </w:rPr>
              <w:t xml:space="preserve">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w:t>
            </w:r>
            <w:r w:rsidRPr="005C24C0">
              <w:rPr>
                <w:rFonts w:asciiTheme="minorHAnsi" w:hAnsiTheme="minorHAnsi" w:cstheme="minorHAnsi"/>
                <w:sz w:val="22"/>
                <w:szCs w:val="22"/>
              </w:rPr>
              <w:t>από</w:t>
            </w:r>
            <w:r w:rsidRPr="005C24C0">
              <w:rPr>
                <w:rFonts w:asciiTheme="minorHAnsi" w:eastAsia="Arial Unicode MS" w:hAnsiTheme="minorHAnsi" w:cstheme="minorHAnsi"/>
                <w:sz w:val="22"/>
                <w:szCs w:val="22"/>
              </w:rPr>
              <w:t xml:space="preserve">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Υπεύθυνη δήλωση του Ν. 1599/1986, στην οποία ο νόμιμος εκπρόσωπος του </w:t>
            </w:r>
            <w:r w:rsidRPr="005C24C0">
              <w:rPr>
                <w:rFonts w:asciiTheme="minorHAnsi" w:hAnsiTheme="minorHAnsi" w:cstheme="minorHAnsi"/>
                <w:sz w:val="22"/>
                <w:szCs w:val="22"/>
              </w:rPr>
              <w:t>υποψήφιου</w:t>
            </w:r>
            <w:r w:rsidRPr="005C24C0">
              <w:rPr>
                <w:rFonts w:asciiTheme="minorHAnsi" w:eastAsia="Arial Unicode MS" w:hAnsiTheme="minorHAnsi" w:cstheme="minorHAnsi"/>
                <w:sz w:val="22"/>
                <w:szCs w:val="22"/>
              </w:rPr>
              <w:t xml:space="preserve"> Αναδόχου θα δηλώνει όλους τους οργανισμούς κοινωνικής ασφάλισης στους οποίους ο υποψήφιος Ανάδοχος οφείλει να καταβάλει εισφορές για το απασχολούμενο από αυτόν προσωπικό.</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2"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w:t>
            </w:r>
            <w:r w:rsidRPr="005C24C0">
              <w:rPr>
                <w:rFonts w:asciiTheme="minorHAnsi" w:hAnsiTheme="minorHAnsi" w:cstheme="minorHAnsi"/>
                <w:sz w:val="22"/>
                <w:szCs w:val="22"/>
              </w:rPr>
              <w:t xml:space="preserve">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2"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αρχής, από το οποίο να προκύπτει ότι ο υποψήφιος </w:t>
            </w:r>
            <w:r w:rsidRPr="005C24C0">
              <w:rPr>
                <w:rFonts w:asciiTheme="minorHAnsi" w:hAnsiTheme="minorHAnsi" w:cstheme="minorHAnsi"/>
                <w:sz w:val="22"/>
                <w:szCs w:val="22"/>
              </w:rPr>
              <w:t>Ανάδοχος</w:t>
            </w:r>
            <w:r w:rsidRPr="005C24C0">
              <w:rPr>
                <w:rFonts w:asciiTheme="minorHAnsi" w:eastAsia="Arial Unicode MS" w:hAnsiTheme="minorHAnsi" w:cstheme="minorHAnsi"/>
                <w:sz w:val="22"/>
                <w:szCs w:val="22"/>
              </w:rPr>
              <w:t xml:space="preserve"> είναι ενήμερος ως προς τις φορολογικές υποχρεώσεις του έκδοσης </w:t>
            </w:r>
            <w:r w:rsidRPr="005C24C0">
              <w:rPr>
                <w:rFonts w:asciiTheme="minorHAnsi" w:hAnsiTheme="minorHAnsi" w:cstheme="minorHAnsi"/>
                <w:sz w:val="22"/>
                <w:szCs w:val="22"/>
              </w:rPr>
              <w:t>κατά την ημερομηνία κοινοποίησης της σχετικής έγγραφης ειδοποίησης από την Αναθέτουσα Αρχή και κατά την ημερομηνία υπογραφής της σύμβασης</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2"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Έγγραφο παροχής </w:t>
            </w:r>
            <w:r w:rsidRPr="005C24C0">
              <w:rPr>
                <w:rFonts w:asciiTheme="minorHAnsi" w:hAnsiTheme="minorHAnsi" w:cstheme="minorHAnsi"/>
                <w:sz w:val="22"/>
                <w:szCs w:val="22"/>
              </w:rPr>
              <w:t>ειδικής</w:t>
            </w:r>
            <w:r w:rsidRPr="005C24C0">
              <w:rPr>
                <w:rFonts w:asciiTheme="minorHAnsi" w:eastAsia="Arial Unicode MS" w:hAnsiTheme="minorHAnsi" w:cstheme="minorHAnsi"/>
                <w:sz w:val="22"/>
                <w:szCs w:val="22"/>
              </w:rPr>
              <w:t xml:space="preserve"> πληρεξουσιότητας προς εκείνον που υποβάλει τον Φάκελο Δικαιολογητικών Κατακύρωσης</w:t>
            </w:r>
          </w:p>
          <w:p w:rsidR="00F43D2D" w:rsidRPr="005C24C0" w:rsidRDefault="00F43D2D"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Το έγγραφο παροχής ειδικής πληρεξουσιότητας μπορεί να είναι: </w:t>
            </w:r>
          </w:p>
          <w:p w:rsidR="00F43D2D" w:rsidRPr="005C24C0" w:rsidRDefault="00F43D2D" w:rsidP="00ED7517">
            <w:pPr>
              <w:pStyle w:val="TabletextChar"/>
              <w:numPr>
                <w:ilvl w:val="0"/>
                <w:numId w:val="93"/>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F43D2D" w:rsidRPr="005C24C0" w:rsidRDefault="00F43D2D" w:rsidP="00ED7517">
            <w:pPr>
              <w:pStyle w:val="TabletextChar"/>
              <w:numPr>
                <w:ilvl w:val="0"/>
                <w:numId w:val="93"/>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F43D2D" w:rsidRPr="005C24C0" w:rsidRDefault="00F43D2D" w:rsidP="00ED7517">
            <w:pPr>
              <w:pStyle w:val="TabletextChar"/>
              <w:numPr>
                <w:ilvl w:val="0"/>
                <w:numId w:val="93"/>
              </w:numPr>
              <w:spacing w:after="0"/>
              <w:ind w:left="839" w:right="284" w:hanging="357"/>
              <w:jc w:val="both"/>
              <w:rPr>
                <w:rFonts w:asciiTheme="minorHAnsi" w:eastAsia="Arial Unicode MS"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r w:rsidRPr="005C24C0">
              <w:rPr>
                <w:rFonts w:asciiTheme="minorHAnsi" w:eastAsia="Arial Unicode MS" w:hAnsiTheme="minorHAnsi" w:cstheme="minorHAnsi"/>
                <w:sz w:val="22"/>
                <w:szCs w:val="22"/>
              </w:rPr>
              <w:t>.</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t>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0404D7" w:rsidRDefault="000404D7" w:rsidP="00CC10BD">
      <w:pPr>
        <w:rPr>
          <w:rFonts w:asciiTheme="minorHAnsi" w:hAnsiTheme="minorHAnsi"/>
          <w:szCs w:val="22"/>
        </w:rPr>
      </w:pP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8" w:name="_Toc392245322"/>
      <w:r>
        <w:rPr>
          <w:rFonts w:asciiTheme="minorHAnsi" w:hAnsiTheme="minorHAnsi" w:cstheme="minorHAnsi"/>
          <w:szCs w:val="22"/>
        </w:rPr>
        <w:t>Οι Συνεταιρισμοί</w:t>
      </w:r>
      <w:bookmarkEnd w:id="36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8D155B" w:rsidRPr="005C24C0" w:rsidTr="002E3442">
        <w:trPr>
          <w:tblHeader/>
        </w:trPr>
        <w:tc>
          <w:tcPr>
            <w:tcW w:w="287" w:type="pct"/>
            <w:shd w:val="clear" w:color="auto" w:fill="E6E6E6"/>
            <w:tcMar>
              <w:top w:w="20" w:type="dxa"/>
              <w:left w:w="20" w:type="dxa"/>
              <w:bottom w:w="0" w:type="dxa"/>
              <w:right w:w="20" w:type="dxa"/>
            </w:tcMar>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Απόσπασμα ποινικού μητρώου από το οποίο να προκύπτει ότι οι νόμιμοι εκπρόσωποι ή διαχειριστές δεν έχουν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hAnsiTheme="minorHAnsi" w:cstheme="minorHAnsi"/>
                <w:sz w:val="22"/>
                <w:szCs w:val="22"/>
              </w:rPr>
              <w:t>παράγρ</w:t>
            </w:r>
            <w:proofErr w:type="spellEnd"/>
            <w:r w:rsidRPr="005C24C0">
              <w:rPr>
                <w:rFonts w:asciiTheme="minorHAnsi" w:hAnsiTheme="minorHAnsi" w:cstheme="minorHAnsi"/>
                <w:sz w:val="22"/>
                <w:szCs w:val="22"/>
              </w:rPr>
              <w:t>.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Εφόσον από την προσκόμιση των νομιμοποιητικών εγγράφων για τη λειτουργία των νομικών προσώπων έχει υπάρξει οποιαδήποτε αλλαγή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Βεβαίωση της εποπτεύουσας αρχής, ότι ο υποψήφιος Ανάδοχος λειτουργεί νόμιμα. </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spacing w:after="0"/>
              <w:ind w:left="125" w:right="284"/>
              <w:rPr>
                <w:rFonts w:asciiTheme="minorHAnsi" w:hAnsiTheme="minorHAnsi" w:cstheme="minorHAnsi"/>
                <w:szCs w:val="22"/>
              </w:rPr>
            </w:pPr>
            <w:r w:rsidRPr="005C24C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βρίσκεται σε εκκαθάριση.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 .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 .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ή ισοδύναμο πιστοποιητικό της χώρας εγκατάστασης,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Υπεύθυνη δήλωση του Ν. 1599/1986, στην οποία ο νόμιμος εκπρόσωπος του υποψήφιου Αναδόχου θα δηλώνει όλους τους οργανισμούς κοινωνικής ασφάλισης στους οποίους ο υποψήφιος Ανάδοχος οφείλει να καταβάλει εισφορές για το απασχολούμενο από αυτόν προσωπικό. </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NAI</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Έγγραφο παροχής ειδικής πληρεξουσιότητας προς εκείνον που υποβάλει τον Φάκελο Δικαιολογητικών Κατακύρωσης.</w:t>
            </w:r>
          </w:p>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 Το έγγραφο παροχής ειδικής πληρεξουσιότητας μπορεί να είναι: </w:t>
            </w:r>
          </w:p>
          <w:p w:rsidR="008D155B" w:rsidRPr="005C24C0" w:rsidRDefault="008D155B" w:rsidP="00ED7517">
            <w:pPr>
              <w:pStyle w:val="TabletextChar"/>
              <w:numPr>
                <w:ilvl w:val="0"/>
                <w:numId w:val="94"/>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8D155B" w:rsidRPr="005C24C0" w:rsidRDefault="008D155B" w:rsidP="00ED7517">
            <w:pPr>
              <w:pStyle w:val="TabletextChar"/>
              <w:numPr>
                <w:ilvl w:val="0"/>
                <w:numId w:val="94"/>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8D155B" w:rsidRPr="005C24C0" w:rsidRDefault="008D155B" w:rsidP="00ED7517">
            <w:pPr>
              <w:pStyle w:val="TabletextChar"/>
              <w:numPr>
                <w:ilvl w:val="0"/>
                <w:numId w:val="94"/>
              </w:numPr>
              <w:spacing w:after="0"/>
              <w:ind w:left="839" w:right="39" w:hanging="357"/>
              <w:jc w:val="both"/>
              <w:rPr>
                <w:rFonts w:asciiTheme="minorHAnsi"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r w:rsidRPr="005C24C0">
              <w:rPr>
                <w:rFonts w:asciiTheme="minorHAnsi" w:eastAsia="Arial Unicode MS" w:hAnsiTheme="minorHAnsi" w:cstheme="minorHAnsi"/>
                <w:sz w:val="22"/>
                <w:szCs w:val="22"/>
              </w:rPr>
              <w:t>.</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 xml:space="preserve">ΝΑΙ </w:t>
            </w:r>
            <w:r w:rsidRPr="005C24C0">
              <w:rPr>
                <w:rStyle w:val="ae"/>
                <w:rFonts w:asciiTheme="minorHAnsi" w:hAnsiTheme="minorHAnsi" w:cstheme="minorHAnsi"/>
                <w:bCs/>
                <w:sz w:val="22"/>
                <w:szCs w:val="22"/>
              </w:rPr>
              <w:footnoteReference w:id="8"/>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t>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9" w:name="_Toc392245323"/>
      <w:r>
        <w:rPr>
          <w:rFonts w:asciiTheme="minorHAnsi" w:hAnsiTheme="minorHAnsi" w:cstheme="minorHAnsi"/>
          <w:szCs w:val="22"/>
        </w:rPr>
        <w:t>Τα Αλλοδαπά Νομικά Πρόσωπα</w:t>
      </w:r>
      <w:bookmarkEnd w:id="36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48"/>
        <w:gridCol w:w="5760"/>
        <w:gridCol w:w="959"/>
        <w:gridCol w:w="1053"/>
        <w:gridCol w:w="1341"/>
      </w:tblGrid>
      <w:tr w:rsidR="007A412A" w:rsidRPr="005C24C0" w:rsidTr="002E3442">
        <w:trPr>
          <w:tblHeader/>
        </w:trPr>
        <w:tc>
          <w:tcPr>
            <w:tcW w:w="284" w:type="pct"/>
            <w:shd w:val="clear" w:color="auto" w:fill="E6E6E6"/>
            <w:tcMar>
              <w:top w:w="20" w:type="dxa"/>
              <w:left w:w="20" w:type="dxa"/>
              <w:bottom w:w="0" w:type="dxa"/>
              <w:right w:w="20" w:type="dxa"/>
            </w:tcMar>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81" w:type="pct"/>
            <w:shd w:val="clear" w:color="auto" w:fill="E6E6E6"/>
            <w:tcMar>
              <w:top w:w="20" w:type="dxa"/>
              <w:left w:w="20" w:type="dxa"/>
              <w:bottom w:w="0" w:type="dxa"/>
              <w:right w:w="20" w:type="dxa"/>
            </w:tcMar>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496" w:type="pct"/>
            <w:shd w:val="clear" w:color="auto" w:fill="E6E6E6"/>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5" w:type="pct"/>
            <w:shd w:val="clear" w:color="auto" w:fill="E6E6E6"/>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4" w:type="pct"/>
            <w:shd w:val="clear" w:color="auto" w:fill="E6E6E6"/>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tabs>
                <w:tab w:val="num" w:pos="864"/>
              </w:tabs>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 xml:space="preserve">Απόσπασμα ποινικού μητρώου ή ελλείψει αυτού, ισοδυνάμου εγγράφου που εκδίδεται από την αρμόδια δικαστική ή διοικητική αρχή της χώρας καταγωγής ή προέλευσης του προσώπου αυτού από το οποίο να προκύπτει ότι οι νόμιμοι εκπρόσωποι ή διαχειριστές του νομικού αυτού προσώπου δεν έχουν καταδικασθεί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hAnsiTheme="minorHAnsi" w:cstheme="minorHAnsi"/>
                <w:sz w:val="22"/>
                <w:szCs w:val="22"/>
              </w:rPr>
              <w:t>παράγρ</w:t>
            </w:r>
            <w:proofErr w:type="spellEnd"/>
            <w:r w:rsidRPr="005C24C0">
              <w:rPr>
                <w:rFonts w:asciiTheme="minorHAnsi" w:hAnsiTheme="minorHAnsi" w:cstheme="minorHAnsi"/>
                <w:sz w:val="22"/>
                <w:szCs w:val="22"/>
              </w:rPr>
              <w:t>. 1 του ΠΔ 60/2007 (ΦΕΚ 64/Α’/16.03.2007) περί προσαρμογής της Ελληνικής Νομοθεσίας στις διατάξεις της Οδηγίας 2004/18/ΕΚ. Το απόσπασμα ή το έγγραφο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Εφόσον από την προσκόμιση των νομιμοποιητικών εγγράφων για τη λειτουργία των νομικών προσώπων έχει υπάρξει οποιαδήποτε αλλαγή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ή ανάλογη κατάσταση που προβλέπεται στο δίκαιο της χώρας του. Το πιστοποιητικό αυτό πρέπει να έχει εκδοθεί το πολύ έξι (6) μήνες πριν από την κοινοποίηση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βρίσκεται σε εκκαθάριση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ή ισοδύναμο πιστοποιητικό της χώρας εγκατάστασης, από το οποίο να προκύπτει ότι είναι εγγεγραμμένος στα μητρώα του οικείου Επιμελητηρίου/Επαγγελματικού Μητρώου (ή σε ισοδύναμες επαγγελματικές οργανώσεις της χώρας εγκατάστασης τους)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Υπεύθυνη δήλωση του Ν. 1599/1986 ή ένορκη δήλωση ενώπιον αρμόδιας αρχής ή συμβολαιογράφου ή, αν στη χώρα του υποψήφιου Αναδόχου δεν προβλέπεται ένορκη δήλωση, υπεύθυνη δήλωση ενώπιον δικαστικής ή διοικητικής αρχής, συμβολαιογράφου ή αρμόδιου επαγγελματικού οργανισμού, στην οποία ο νόμιμος εκπρόσωπος του υποψήφιου Αναδόχου θα δηλώνει όλους τους οργανισμούς κοινωνικής ασφάλισης στους οποίους ο υποψήφιος Ανάδοχος οφείλει να καταβάλει εισφορές για το απασχολούμενο από αυτόν προσωπικό.</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vAlign w:val="cente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vAlign w:val="cente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vAlign w:val="center"/>
          </w:tcPr>
          <w:p w:rsidR="007A412A" w:rsidRPr="005C24C0" w:rsidRDefault="007A412A" w:rsidP="002E3442">
            <w:pPr>
              <w:rPr>
                <w:rFonts w:asciiTheme="minorHAnsi" w:hAnsiTheme="minorHAnsi" w:cstheme="minorHAnsi"/>
                <w:szCs w:val="22"/>
              </w:rPr>
            </w:pPr>
          </w:p>
        </w:tc>
        <w:tc>
          <w:tcPr>
            <w:tcW w:w="694" w:type="pct"/>
            <w:vAlign w:val="center"/>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vAlign w:val="cente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vAlign w:val="cente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vAlign w:val="center"/>
          </w:tcPr>
          <w:p w:rsidR="007A412A" w:rsidRPr="005C24C0" w:rsidRDefault="007A412A" w:rsidP="002E3442">
            <w:pPr>
              <w:rPr>
                <w:rFonts w:asciiTheme="minorHAnsi" w:hAnsiTheme="minorHAnsi" w:cstheme="minorHAnsi"/>
                <w:szCs w:val="22"/>
              </w:rPr>
            </w:pPr>
          </w:p>
        </w:tc>
        <w:tc>
          <w:tcPr>
            <w:tcW w:w="694" w:type="pct"/>
            <w:vAlign w:val="center"/>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vAlign w:val="cente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vAlign w:val="center"/>
          </w:tcPr>
          <w:p w:rsidR="007A412A" w:rsidRPr="005C24C0" w:rsidRDefault="007A412A" w:rsidP="002E3442">
            <w:pPr>
              <w:pStyle w:val="TabletextChar"/>
              <w:spacing w:after="0"/>
              <w:ind w:left="122" w:right="284"/>
              <w:jc w:val="both"/>
              <w:rPr>
                <w:rFonts w:asciiTheme="minorHAnsi" w:hAnsiTheme="minorHAnsi" w:cstheme="minorHAnsi"/>
                <w:sz w:val="22"/>
                <w:szCs w:val="22"/>
              </w:rPr>
            </w:pPr>
            <w:r w:rsidRPr="005C24C0">
              <w:rPr>
                <w:rFonts w:asciiTheme="minorHAnsi" w:hAnsiTheme="minorHAnsi" w:cstheme="minorHAnsi"/>
                <w:sz w:val="22"/>
                <w:szCs w:val="22"/>
              </w:rPr>
              <w:t xml:space="preserve">Έγγραφο παροχής ειδικής πληρεξουσιότητας προς εκείνον που υποβάλει τον Φάκελο Δικαιολογητικών Κατακύρωσης. </w:t>
            </w:r>
          </w:p>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Το έγγραφο παροχής ειδικής πληρεξουσιότητας μπορεί να είναι: </w:t>
            </w:r>
          </w:p>
          <w:p w:rsidR="007A412A" w:rsidRPr="005C24C0" w:rsidRDefault="007A412A" w:rsidP="00ED7517">
            <w:pPr>
              <w:pStyle w:val="TabletextChar"/>
              <w:numPr>
                <w:ilvl w:val="0"/>
                <w:numId w:val="95"/>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7A412A" w:rsidRPr="005C24C0" w:rsidRDefault="007A412A" w:rsidP="00ED7517">
            <w:pPr>
              <w:pStyle w:val="TabletextChar"/>
              <w:numPr>
                <w:ilvl w:val="0"/>
                <w:numId w:val="95"/>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7A412A" w:rsidRPr="005C24C0" w:rsidRDefault="007A412A" w:rsidP="00ED7517">
            <w:pPr>
              <w:pStyle w:val="TabletextChar"/>
              <w:numPr>
                <w:ilvl w:val="0"/>
                <w:numId w:val="95"/>
              </w:numPr>
              <w:spacing w:after="0"/>
              <w:ind w:left="839" w:right="284" w:hanging="357"/>
              <w:jc w:val="both"/>
              <w:rPr>
                <w:rFonts w:asciiTheme="minorHAnsi"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r w:rsidRPr="005C24C0">
              <w:rPr>
                <w:rFonts w:asciiTheme="minorHAnsi" w:eastAsia="Arial Unicode MS" w:hAnsiTheme="minorHAnsi" w:cstheme="minorHAnsi"/>
                <w:sz w:val="22"/>
                <w:szCs w:val="22"/>
              </w:rPr>
              <w:t>.</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vAlign w:val="center"/>
          </w:tcPr>
          <w:p w:rsidR="007A412A" w:rsidRPr="005C24C0" w:rsidRDefault="007A412A" w:rsidP="002E3442">
            <w:pPr>
              <w:rPr>
                <w:rFonts w:asciiTheme="minorHAnsi" w:hAnsiTheme="minorHAnsi" w:cstheme="minorHAnsi"/>
                <w:szCs w:val="22"/>
              </w:rPr>
            </w:pPr>
          </w:p>
        </w:tc>
        <w:tc>
          <w:tcPr>
            <w:tcW w:w="694" w:type="pct"/>
            <w:vAlign w:val="center"/>
          </w:tcPr>
          <w:p w:rsidR="007A412A" w:rsidRPr="005C24C0" w:rsidRDefault="007A412A"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t>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70" w:name="_Toc392245324"/>
      <w:r>
        <w:rPr>
          <w:rFonts w:asciiTheme="minorHAnsi" w:hAnsiTheme="minorHAnsi" w:cstheme="minorHAnsi"/>
          <w:szCs w:val="22"/>
        </w:rPr>
        <w:t>Οι Ενώσεις-Κοινοπραξίες</w:t>
      </w:r>
      <w:bookmarkEnd w:id="370"/>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CC10BD" w:rsidRPr="00CC10BD" w:rsidTr="00183305">
        <w:trPr>
          <w:tblHeader/>
        </w:trPr>
        <w:tc>
          <w:tcPr>
            <w:tcW w:w="287" w:type="pct"/>
            <w:shd w:val="clear" w:color="auto" w:fill="E6E6E6"/>
            <w:tcMar>
              <w:top w:w="20" w:type="dxa"/>
              <w:left w:w="20" w:type="dxa"/>
              <w:bottom w:w="0" w:type="dxa"/>
              <w:right w:w="20" w:type="dxa"/>
            </w:tcMar>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Α/Α</w:t>
            </w:r>
          </w:p>
        </w:tc>
        <w:tc>
          <w:tcPr>
            <w:tcW w:w="2921" w:type="pct"/>
            <w:shd w:val="clear" w:color="auto" w:fill="E6E6E6"/>
            <w:tcMar>
              <w:top w:w="20" w:type="dxa"/>
              <w:left w:w="20" w:type="dxa"/>
              <w:bottom w:w="0" w:type="dxa"/>
              <w:right w:w="20" w:type="dxa"/>
            </w:tcMar>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ΠΕΡΙΓΡΑΦΗ ΔΙΚΑΙΟΛΟΓΗΤΙΚΟΥ</w:t>
            </w:r>
          </w:p>
        </w:tc>
        <w:tc>
          <w:tcPr>
            <w:tcW w:w="548" w:type="pct"/>
            <w:shd w:val="clear" w:color="auto" w:fill="E6E6E6"/>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ΑΠΑΙΤΗΣΗ</w:t>
            </w:r>
          </w:p>
        </w:tc>
        <w:tc>
          <w:tcPr>
            <w:tcW w:w="548" w:type="pct"/>
            <w:shd w:val="clear" w:color="auto" w:fill="E6E6E6"/>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ΑΠΑΝΤΗΣΗ</w:t>
            </w:r>
          </w:p>
        </w:tc>
        <w:tc>
          <w:tcPr>
            <w:tcW w:w="696" w:type="pct"/>
            <w:shd w:val="clear" w:color="auto" w:fill="E6E6E6"/>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ΠΑΡΑΠΟΜΠΗ</w:t>
            </w:r>
          </w:p>
        </w:tc>
      </w:tr>
      <w:tr w:rsidR="00CC10BD" w:rsidRPr="00CC10BD" w:rsidTr="00183305">
        <w:trPr>
          <w:trHeight w:val="274"/>
        </w:trPr>
        <w:tc>
          <w:tcPr>
            <w:tcW w:w="287" w:type="pct"/>
            <w:shd w:val="clear" w:color="C0C0C0" w:fill="auto"/>
            <w:tcMar>
              <w:top w:w="20" w:type="dxa"/>
              <w:left w:w="20" w:type="dxa"/>
              <w:bottom w:w="0" w:type="dxa"/>
              <w:right w:w="20" w:type="dxa"/>
            </w:tcMar>
          </w:tcPr>
          <w:p w:rsidR="00CC10BD" w:rsidRPr="00CC10BD" w:rsidRDefault="00CC10BD" w:rsidP="00954A28">
            <w:pPr>
              <w:numPr>
                <w:ilvl w:val="0"/>
                <w:numId w:val="36"/>
              </w:numPr>
              <w:spacing w:after="0"/>
              <w:jc w:val="center"/>
              <w:rPr>
                <w:rFonts w:asciiTheme="minorHAnsi" w:hAnsiTheme="minorHAnsi" w:cs="Calibri"/>
                <w:szCs w:val="22"/>
              </w:rPr>
            </w:pPr>
          </w:p>
        </w:tc>
        <w:tc>
          <w:tcPr>
            <w:tcW w:w="2921" w:type="pct"/>
            <w:shd w:val="clear" w:color="C0C0C0" w:fill="auto"/>
            <w:tcMar>
              <w:top w:w="20" w:type="dxa"/>
              <w:left w:w="20" w:type="dxa"/>
              <w:bottom w:w="0" w:type="dxa"/>
              <w:right w:w="20" w:type="dxa"/>
            </w:tcMar>
            <w:vAlign w:val="center"/>
          </w:tcPr>
          <w:p w:rsidR="00CC10BD" w:rsidRPr="00CC10BD" w:rsidRDefault="00CC10BD" w:rsidP="00183305">
            <w:pPr>
              <w:pStyle w:val="TabletextChar"/>
              <w:spacing w:after="0"/>
              <w:ind w:left="122" w:right="39"/>
              <w:jc w:val="both"/>
              <w:rPr>
                <w:rFonts w:asciiTheme="minorHAnsi" w:hAnsiTheme="minorHAnsi" w:cs="Calibri"/>
                <w:sz w:val="22"/>
                <w:szCs w:val="22"/>
              </w:rPr>
            </w:pPr>
            <w:r w:rsidRPr="00CC10BD">
              <w:rPr>
                <w:rFonts w:asciiTheme="minorHAnsi" w:hAnsiTheme="minorHAnsi" w:cs="Calibri"/>
                <w:sz w:val="22"/>
                <w:szCs w:val="22"/>
              </w:rPr>
              <w:t xml:space="preserve">Για κάθε Μέλος της Ένωσης / Κοινοπραξίας πρέπει να κατατεθούν </w:t>
            </w:r>
            <w:r w:rsidRPr="00CC10BD">
              <w:rPr>
                <w:rFonts w:asciiTheme="minorHAnsi" w:hAnsiTheme="minorHAnsi" w:cs="Calibri"/>
                <w:b/>
                <w:bCs/>
                <w:sz w:val="22"/>
                <w:szCs w:val="22"/>
              </w:rPr>
              <w:t>όλα τα Δικαιολογητικά Κατακύρωσης</w:t>
            </w:r>
            <w:r w:rsidRPr="00CC10BD">
              <w:rPr>
                <w:rFonts w:asciiTheme="minorHAnsi" w:hAnsiTheme="minorHAnsi" w:cs="Calibri"/>
                <w:sz w:val="22"/>
                <w:szCs w:val="22"/>
              </w:rPr>
              <w:t>, ανάλογα με την περίπτωση (ημεδαπό/ αλλοδαπό φυσικό πρόσωπο, ημεδαπό / αλλοδαπό νομικό πρόσωπο, συνεταιρισμός).</w:t>
            </w:r>
          </w:p>
        </w:tc>
        <w:tc>
          <w:tcPr>
            <w:tcW w:w="548" w:type="pct"/>
            <w:shd w:val="clear" w:color="C0C0C0" w:fill="auto"/>
            <w:vAlign w:val="center"/>
          </w:tcPr>
          <w:p w:rsidR="00CC10BD" w:rsidRPr="00CC10BD" w:rsidRDefault="00CC10BD" w:rsidP="00183305">
            <w:pPr>
              <w:pStyle w:val="Normalmystyle"/>
              <w:widowControl/>
              <w:spacing w:after="0"/>
              <w:jc w:val="center"/>
              <w:rPr>
                <w:rFonts w:asciiTheme="minorHAnsi" w:hAnsiTheme="minorHAnsi" w:cs="Calibri"/>
                <w:bCs/>
                <w:szCs w:val="22"/>
              </w:rPr>
            </w:pPr>
            <w:r w:rsidRPr="00CC10BD">
              <w:rPr>
                <w:rFonts w:asciiTheme="minorHAnsi" w:hAnsiTheme="minorHAnsi" w:cs="Calibri"/>
                <w:bCs/>
                <w:szCs w:val="22"/>
              </w:rPr>
              <w:t>ΝΑΙ</w:t>
            </w:r>
          </w:p>
        </w:tc>
        <w:tc>
          <w:tcPr>
            <w:tcW w:w="548" w:type="pct"/>
            <w:shd w:val="clear" w:color="C0C0C0" w:fill="auto"/>
            <w:vAlign w:val="center"/>
          </w:tcPr>
          <w:p w:rsidR="00CC10BD" w:rsidRPr="00CC10BD" w:rsidRDefault="00CC10BD" w:rsidP="00183305">
            <w:pPr>
              <w:jc w:val="center"/>
              <w:rPr>
                <w:rFonts w:asciiTheme="minorHAnsi" w:hAnsiTheme="minorHAnsi" w:cs="Calibri"/>
                <w:szCs w:val="22"/>
              </w:rPr>
            </w:pPr>
          </w:p>
        </w:tc>
        <w:tc>
          <w:tcPr>
            <w:tcW w:w="696" w:type="pct"/>
            <w:shd w:val="clear" w:color="C0C0C0" w:fill="auto"/>
            <w:vAlign w:val="center"/>
          </w:tcPr>
          <w:p w:rsidR="00CC10BD" w:rsidRPr="00CC10BD" w:rsidRDefault="00CC10BD" w:rsidP="00183305">
            <w:pPr>
              <w:ind w:left="87"/>
              <w:jc w:val="center"/>
              <w:rPr>
                <w:rFonts w:asciiTheme="minorHAnsi" w:hAnsiTheme="minorHAnsi" w:cs="Calibri"/>
                <w:szCs w:val="22"/>
              </w:rPr>
            </w:pPr>
          </w:p>
        </w:tc>
      </w:tr>
    </w:tbl>
    <w:p w:rsidR="00EE12E9" w:rsidRDefault="00BE3EA0" w:rsidP="00EE12E9">
      <w:pPr>
        <w:pStyle w:val="30"/>
        <w:tabs>
          <w:tab w:val="num" w:pos="720"/>
        </w:tabs>
        <w:spacing w:before="60" w:after="0"/>
        <w:ind w:left="720"/>
        <w:rPr>
          <w:rFonts w:asciiTheme="minorHAnsi" w:hAnsiTheme="minorHAnsi" w:cstheme="minorHAnsi"/>
          <w:szCs w:val="22"/>
        </w:rPr>
      </w:pPr>
      <w:bookmarkStart w:id="371" w:name="_Toc392245325"/>
      <w:bookmarkStart w:id="372" w:name="_Toc278755365"/>
      <w:bookmarkStart w:id="373" w:name="_Toc325704504"/>
      <w:r>
        <w:rPr>
          <w:rFonts w:asciiTheme="minorHAnsi" w:hAnsiTheme="minorHAnsi" w:cstheme="minorHAnsi"/>
          <w:szCs w:val="22"/>
        </w:rPr>
        <w:t>Λοιπές Υποχρεώσεις / Διευκρινίσεις</w:t>
      </w:r>
      <w:bookmarkEnd w:id="3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10BD" w:rsidRPr="00CC10BD" w:rsidTr="00183305">
        <w:tc>
          <w:tcPr>
            <w:tcW w:w="9639" w:type="dxa"/>
          </w:tcPr>
          <w:bookmarkEnd w:id="372"/>
          <w:bookmarkEnd w:id="373"/>
          <w:p w:rsidR="00CC10BD" w:rsidRPr="00CC10BD" w:rsidRDefault="00CC10BD" w:rsidP="00183305">
            <w:pPr>
              <w:rPr>
                <w:rFonts w:asciiTheme="minorHAnsi" w:hAnsiTheme="minorHAnsi" w:cs="Calibri"/>
                <w:b/>
                <w:szCs w:val="22"/>
              </w:rPr>
            </w:pPr>
            <w:r w:rsidRPr="00CC10BD">
              <w:rPr>
                <w:rFonts w:asciiTheme="minorHAnsi" w:hAnsiTheme="minorHAnsi" w:cs="Calibri"/>
                <w:b/>
                <w:szCs w:val="22"/>
              </w:rPr>
              <w:t>Υποχρεώσεις σχετικά με υποβολή Δικαιολογητικών Συμμετοχής / Κατακύρωσης</w:t>
            </w:r>
          </w:p>
          <w:p w:rsidR="00E53084" w:rsidRPr="006E61FA" w:rsidRDefault="00E53084" w:rsidP="00E53084">
            <w:pPr>
              <w:numPr>
                <w:ilvl w:val="0"/>
                <w:numId w:val="64"/>
              </w:numPr>
              <w:spacing w:after="0"/>
              <w:rPr>
                <w:rFonts w:asciiTheme="minorHAnsi" w:hAnsiTheme="minorHAnsi" w:cstheme="minorHAnsi"/>
                <w:szCs w:val="22"/>
              </w:rPr>
            </w:pPr>
            <w:r w:rsidRPr="006E61FA">
              <w:rPr>
                <w:rFonts w:asciiTheme="minorHAnsi" w:hAnsiTheme="minorHAnsi" w:cstheme="minorHAnsi"/>
                <w:szCs w:val="22"/>
              </w:rPr>
              <w:t>Δικαιολογητικά που εκδίδονται σε γλώσσα άλλη, εκτός της Ελληνικής, θα συνοδεύονται υποχρεωτικά από επίσημη μετάφρασή τους στην Ελληνική γλώσσα.</w:t>
            </w:r>
          </w:p>
          <w:p w:rsidR="00CC10BD" w:rsidRPr="00CC10BD" w:rsidRDefault="00E53084" w:rsidP="00E53084">
            <w:pPr>
              <w:numPr>
                <w:ilvl w:val="0"/>
                <w:numId w:val="64"/>
              </w:numPr>
              <w:spacing w:after="0"/>
              <w:ind w:left="709" w:hanging="425"/>
              <w:rPr>
                <w:rFonts w:asciiTheme="minorHAnsi" w:hAnsiTheme="minorHAnsi" w:cs="Calibri"/>
                <w:szCs w:val="22"/>
              </w:rPr>
            </w:pPr>
            <w:r w:rsidRPr="006E61FA">
              <w:rPr>
                <w:rFonts w:asciiTheme="minorHAnsi" w:hAnsiTheme="minorHAnsi" w:cstheme="minorHAnsi"/>
                <w:szCs w:val="22"/>
              </w:rPr>
              <w:t xml:space="preserve">Οι Υπεύθυνες Δηλώσεις που αναφέρονται στην παρούσα, απαιτείται να φέρουν γνήσιο υπογραφής εκτός από τις Υπεύθυνες Δηλώσεις της παρ. 2 του όρου Β.2.3.  </w:t>
            </w:r>
          </w:p>
        </w:tc>
      </w:tr>
      <w:tr w:rsidR="00CC10BD" w:rsidRPr="00CC10BD" w:rsidTr="00183305">
        <w:tc>
          <w:tcPr>
            <w:tcW w:w="9639" w:type="dxa"/>
          </w:tcPr>
          <w:p w:rsidR="00CC10BD" w:rsidRPr="00CC10BD" w:rsidRDefault="00CC10BD" w:rsidP="00183305">
            <w:pPr>
              <w:rPr>
                <w:rFonts w:asciiTheme="minorHAnsi" w:hAnsiTheme="minorHAnsi" w:cs="Calibri"/>
                <w:b/>
                <w:szCs w:val="22"/>
              </w:rPr>
            </w:pPr>
            <w:r w:rsidRPr="00CC10BD">
              <w:rPr>
                <w:rFonts w:asciiTheme="minorHAnsi" w:hAnsiTheme="minorHAnsi" w:cs="Calibri"/>
                <w:b/>
                <w:szCs w:val="22"/>
              </w:rPr>
              <w:t>Υποχρεώσεις / διευκρινίσεις σχετικά με Ένωση / Κοινοπραξία</w:t>
            </w:r>
          </w:p>
          <w:p w:rsidR="00CC10BD" w:rsidRPr="00CC10BD" w:rsidRDefault="00CC10BD" w:rsidP="00954A28">
            <w:pPr>
              <w:numPr>
                <w:ilvl w:val="0"/>
                <w:numId w:val="63"/>
              </w:numPr>
              <w:spacing w:after="0"/>
              <w:ind w:left="709" w:hanging="425"/>
              <w:rPr>
                <w:rFonts w:asciiTheme="minorHAnsi" w:hAnsiTheme="minorHAnsi" w:cs="Calibri"/>
                <w:szCs w:val="22"/>
              </w:rPr>
            </w:pPr>
            <w:r w:rsidRPr="00CC10BD">
              <w:rPr>
                <w:rFonts w:asciiTheme="minorHAnsi" w:hAnsiTheme="minorHAnsi" w:cs="Calibri"/>
                <w:szCs w:val="22"/>
              </w:rPr>
              <w:t xml:space="preserve">Με την υποβολή της Προσφοράς κάθε Μέλος της Ένωσης / Κοινοπραξίας ευθύνεται αλληλέγγυα και </w:t>
            </w:r>
            <w:r w:rsidRPr="00CC10BD">
              <w:rPr>
                <w:rFonts w:asciiTheme="minorHAnsi" w:hAnsiTheme="minorHAnsi" w:cs="Calibri"/>
                <w:b/>
                <w:bCs/>
                <w:szCs w:val="22"/>
              </w:rPr>
              <w:t xml:space="preserve">εις </w:t>
            </w:r>
            <w:proofErr w:type="spellStart"/>
            <w:r w:rsidRPr="00CC10BD">
              <w:rPr>
                <w:rFonts w:asciiTheme="minorHAnsi" w:hAnsiTheme="minorHAnsi" w:cs="Calibri"/>
                <w:b/>
                <w:bCs/>
                <w:szCs w:val="22"/>
              </w:rPr>
              <w:t>ολόκληρον</w:t>
            </w:r>
            <w:proofErr w:type="spellEnd"/>
            <w:r w:rsidRPr="00CC10BD">
              <w:rPr>
                <w:rFonts w:asciiTheme="minorHAnsi" w:hAnsiTheme="minorHAnsi" w:cs="Calibri"/>
                <w:szCs w:val="22"/>
              </w:rPr>
              <w:t>. Σε περίπτωση κατακύρωσης του Έργου στην Ένωση / Κοινοπραξία, η ευθύνη αυτή εξακολουθεί μέχρι πλήρους εκτέλεσης της Σύμβασης.</w:t>
            </w:r>
          </w:p>
          <w:p w:rsidR="00CC10BD" w:rsidRPr="00CC10BD" w:rsidRDefault="00CC10BD" w:rsidP="00954A28">
            <w:pPr>
              <w:numPr>
                <w:ilvl w:val="0"/>
                <w:numId w:val="63"/>
              </w:numPr>
              <w:spacing w:after="0"/>
              <w:ind w:left="709" w:hanging="425"/>
              <w:rPr>
                <w:rFonts w:asciiTheme="minorHAnsi" w:hAnsiTheme="minorHAnsi" w:cs="Calibri"/>
                <w:szCs w:val="22"/>
              </w:rPr>
            </w:pPr>
            <w:r w:rsidRPr="00CC10BD">
              <w:rPr>
                <w:rFonts w:asciiTheme="minorHAnsi" w:hAnsiTheme="minorHAnsi" w:cs="Calibri"/>
                <w:szCs w:val="22"/>
              </w:rPr>
              <w:t>Η κοινή Προσφορά υπογράφεται υποχρεωτικά, είτε από όλα τα μέλη της ένωσης, είτε από εκπρόσωπό τους εξουσιοδοτημένο με συμβολαιογραφική πράξη.</w:t>
            </w:r>
            <w:r w:rsidR="00CD758E">
              <w:rPr>
                <w:rFonts w:asciiTheme="minorHAnsi" w:hAnsiTheme="minorHAnsi" w:cs="Calibri"/>
                <w:szCs w:val="22"/>
              </w:rPr>
              <w:t xml:space="preserve"> </w:t>
            </w:r>
            <w:r w:rsidR="00CD758E" w:rsidRPr="006E61FA">
              <w:rPr>
                <w:rFonts w:asciiTheme="minorHAnsi" w:hAnsiTheme="minorHAnsi" w:cstheme="minorHAnsi"/>
                <w:szCs w:val="22"/>
              </w:rPr>
              <w:t xml:space="preserve">Στην προσφορά, απαραιτήτως πρέπει να προσδιορίζεται η έκταση και το είδος της συμμετοχής του κάθε μέλους της ένωσης. Ο προσδιορισμός αυτός μπορεί να γίνεται και σε συνδυασμό και με </w:t>
            </w:r>
            <w:proofErr w:type="spellStart"/>
            <w:r w:rsidR="00CD758E" w:rsidRPr="006E61FA">
              <w:rPr>
                <w:rFonts w:asciiTheme="minorHAnsi" w:hAnsiTheme="minorHAnsi" w:cstheme="minorHAnsi"/>
                <w:szCs w:val="22"/>
              </w:rPr>
              <w:t>με</w:t>
            </w:r>
            <w:proofErr w:type="spellEnd"/>
            <w:r w:rsidR="00CD758E" w:rsidRPr="006E61FA">
              <w:rPr>
                <w:rFonts w:asciiTheme="minorHAnsi" w:hAnsiTheme="minorHAnsi" w:cstheme="minorHAnsi"/>
                <w:szCs w:val="22"/>
              </w:rPr>
              <w:t xml:space="preserve"> ρητή παραπομπή (λ.χ. στο άρθρο) στην κοινή προσφορά της ένωσης και με παραπομπή στον πίνακα </w:t>
            </w:r>
            <w:proofErr w:type="spellStart"/>
            <w:r w:rsidR="00CD758E" w:rsidRPr="006E61FA">
              <w:rPr>
                <w:rFonts w:asciiTheme="minorHAnsi" w:hAnsiTheme="minorHAnsi" w:cstheme="minorHAnsi"/>
                <w:szCs w:val="22"/>
              </w:rPr>
              <w:t>ανθρωποαπασχόλησης</w:t>
            </w:r>
            <w:proofErr w:type="spellEnd"/>
            <w:r w:rsidR="00CD758E" w:rsidRPr="006E61FA">
              <w:rPr>
                <w:rFonts w:asciiTheme="minorHAnsi" w:hAnsiTheme="minorHAnsi" w:cstheme="minorHAnsi"/>
                <w:szCs w:val="22"/>
              </w:rPr>
              <w:t>.</w:t>
            </w:r>
          </w:p>
          <w:p w:rsidR="00DB59AD" w:rsidRPr="005C24C0" w:rsidRDefault="00CC10BD" w:rsidP="00DB59AD">
            <w:pPr>
              <w:numPr>
                <w:ilvl w:val="0"/>
                <w:numId w:val="63"/>
              </w:numPr>
              <w:spacing w:after="0"/>
              <w:ind w:left="709" w:hanging="425"/>
              <w:rPr>
                <w:rFonts w:asciiTheme="minorHAnsi" w:hAnsiTheme="minorHAnsi" w:cstheme="minorHAnsi"/>
                <w:szCs w:val="22"/>
              </w:rPr>
            </w:pPr>
            <w:r w:rsidRPr="00CC10BD">
              <w:rPr>
                <w:rFonts w:asciiTheme="minorHAnsi" w:hAnsiTheme="minorHAnsi" w:cs="Calibri"/>
                <w:szCs w:val="22"/>
              </w:rPr>
              <w:t xml:space="preserve">Σε περίπτωση που εξαιτίας ανικανότητας για οποιοδήποτε λόγο, Μέλος της Ένωσης / Κοινοπραξίας δεν μπορεί να ανταποκριθεί στις υποχρεώσεις του ως μέλους της Ένωσης / Κοινοπραξίας κατά το χρόνο εκτέλεσης της Σύμβασης, τότε εάν οι συμβατικοί όροι μπορούν να εκπληρωθούν από τα εναπομείναντα Μέλη της Ένωσης / Κοινοπραξίας, η Σύμβαση εξακολουθεί να υφίσταται ως έχει και να παράγει όλα τα έννομα αποτελέσματά της με την ίδια τιμή και όρους. Η δυνατότητα εκπλήρωσης των συμβατικών όρων από τα εναπομείναντα Μέλη θα εξετασθεί από την </w:t>
            </w:r>
            <w:r w:rsidRPr="00CC10BD">
              <w:rPr>
                <w:rFonts w:asciiTheme="minorHAnsi" w:hAnsiTheme="minorHAnsi" w:cs="Calibri"/>
                <w:bCs/>
                <w:szCs w:val="22"/>
              </w:rPr>
              <w:t>Αναθέτουσα Αρχή</w:t>
            </w:r>
            <w:r w:rsidRPr="00CC10BD">
              <w:rPr>
                <w:rFonts w:asciiTheme="minorHAnsi" w:hAnsiTheme="minorHAnsi" w:cs="Calibri"/>
                <w:szCs w:val="22"/>
              </w:rPr>
              <w:t xml:space="preserve"> η οποία και θα αποφασίσει σχετικά. Εάν η Αναθέτουσα Αρχή αποφασίσει ότι τα εναπομείναντα Μέλη δεν επαρκούν να εκπληρώσουν τους όρους της Σύμβασης τότε αυτά οφείλουν να ορίσουν ΑΝΤΙΚΑΤΑΣΤΑΤΗ με προσόντα αντίστοιχα του Μέλους που αξιολογήθηκε κατά τη διάρκεια του Διαγωνισμού. O ΑΝΤΙΚΑΤΑΣΤΑΤΗΣ ωστόσο, </w:t>
            </w:r>
            <w:r w:rsidRPr="00CC10BD">
              <w:rPr>
                <w:rFonts w:asciiTheme="minorHAnsi" w:hAnsiTheme="minorHAnsi" w:cs="Calibri"/>
                <w:szCs w:val="22"/>
              </w:rPr>
              <w:lastRenderedPageBreak/>
              <w:t>πρέπει να εγκριθεί από την Αναθέτουσα Αρχή.</w:t>
            </w:r>
            <w:r w:rsidR="00DB59AD" w:rsidRPr="005C24C0">
              <w:rPr>
                <w:rFonts w:asciiTheme="minorHAnsi" w:hAnsiTheme="minorHAnsi" w:cstheme="minorHAnsi"/>
                <w:szCs w:val="22"/>
              </w:rPr>
              <w:t xml:space="preserve"> </w:t>
            </w:r>
          </w:p>
          <w:p w:rsidR="00DB59AD" w:rsidRPr="00CC10BD" w:rsidRDefault="00DB59AD" w:rsidP="000404D7">
            <w:pPr>
              <w:spacing w:after="0"/>
              <w:rPr>
                <w:rFonts w:asciiTheme="minorHAnsi" w:hAnsiTheme="minorHAnsi" w:cs="Calibri"/>
                <w:szCs w:val="22"/>
              </w:rPr>
            </w:pPr>
          </w:p>
        </w:tc>
      </w:tr>
    </w:tbl>
    <w:p w:rsidR="00EE12E9" w:rsidRDefault="00BE3EA0" w:rsidP="00EE12E9">
      <w:pPr>
        <w:pStyle w:val="30"/>
        <w:tabs>
          <w:tab w:val="num" w:pos="720"/>
        </w:tabs>
        <w:spacing w:before="60" w:after="0"/>
        <w:ind w:left="720"/>
        <w:rPr>
          <w:rFonts w:asciiTheme="minorHAnsi" w:hAnsiTheme="minorHAnsi" w:cstheme="minorHAnsi"/>
          <w:szCs w:val="22"/>
        </w:rPr>
      </w:pPr>
      <w:bookmarkStart w:id="374" w:name="_Ref391562176"/>
      <w:bookmarkStart w:id="375" w:name="_Ref391562188"/>
      <w:bookmarkStart w:id="376" w:name="_Ref391562521"/>
      <w:bookmarkStart w:id="377" w:name="_Ref391562527"/>
      <w:bookmarkStart w:id="378" w:name="_Ref391562846"/>
      <w:bookmarkStart w:id="379" w:name="_Ref391562852"/>
      <w:bookmarkStart w:id="380" w:name="_Toc392245326"/>
      <w:bookmarkStart w:id="381" w:name="_Toc278755366"/>
      <w:bookmarkStart w:id="382" w:name="_Ref279594149"/>
      <w:bookmarkStart w:id="383" w:name="_Ref280489531"/>
      <w:bookmarkStart w:id="384" w:name="_Ref280629522"/>
      <w:bookmarkStart w:id="385" w:name="_Ref280629527"/>
      <w:bookmarkStart w:id="386" w:name="_Ref280634759"/>
      <w:bookmarkStart w:id="387" w:name="_Ref318709630"/>
      <w:bookmarkStart w:id="388" w:name="_Ref318709719"/>
      <w:bookmarkStart w:id="389" w:name="_Ref318721429"/>
      <w:bookmarkStart w:id="390" w:name="_Ref318791258"/>
      <w:bookmarkStart w:id="391" w:name="_Toc325704505"/>
      <w:r>
        <w:rPr>
          <w:rFonts w:asciiTheme="minorHAnsi" w:hAnsiTheme="minorHAnsi" w:cstheme="minorHAnsi"/>
          <w:szCs w:val="22"/>
        </w:rPr>
        <w:lastRenderedPageBreak/>
        <w:t>Ελάχιστες Προϋποθέσεις Συμμετοχής</w:t>
      </w:r>
      <w:bookmarkEnd w:id="374"/>
      <w:bookmarkEnd w:id="375"/>
      <w:bookmarkEnd w:id="376"/>
      <w:bookmarkEnd w:id="377"/>
      <w:bookmarkEnd w:id="378"/>
      <w:bookmarkEnd w:id="379"/>
      <w:bookmarkEnd w:id="380"/>
    </w:p>
    <w:bookmarkEnd w:id="381"/>
    <w:bookmarkEnd w:id="382"/>
    <w:bookmarkEnd w:id="383"/>
    <w:bookmarkEnd w:id="384"/>
    <w:bookmarkEnd w:id="385"/>
    <w:bookmarkEnd w:id="386"/>
    <w:bookmarkEnd w:id="387"/>
    <w:bookmarkEnd w:id="388"/>
    <w:bookmarkEnd w:id="389"/>
    <w:bookmarkEnd w:id="390"/>
    <w:bookmarkEnd w:id="391"/>
    <w:p w:rsidR="00CC10BD" w:rsidRPr="00CC10BD" w:rsidRDefault="00CC10BD" w:rsidP="00CC10BD">
      <w:pPr>
        <w:spacing w:before="60"/>
        <w:rPr>
          <w:rFonts w:asciiTheme="minorHAnsi" w:hAnsiTheme="minorHAnsi"/>
          <w:szCs w:val="22"/>
        </w:rPr>
      </w:pPr>
      <w:r w:rsidRPr="00CC10BD">
        <w:rPr>
          <w:rFonts w:asciiTheme="minorHAnsi" w:hAnsiTheme="minorHAnsi"/>
          <w:szCs w:val="22"/>
        </w:rPr>
        <w:t>Ο υποψήφιος Ανάδοχος θα πρέπει να αποδεικνύει</w:t>
      </w:r>
      <w:r w:rsidRPr="00CC10BD" w:rsidDel="00D37972">
        <w:rPr>
          <w:rFonts w:asciiTheme="minorHAnsi" w:hAnsiTheme="minorHAnsi"/>
          <w:szCs w:val="22"/>
        </w:rPr>
        <w:t xml:space="preserve"> </w:t>
      </w:r>
      <w:r w:rsidRPr="00CC10BD">
        <w:rPr>
          <w:rFonts w:asciiTheme="minorHAnsi" w:hAnsiTheme="minorHAnsi"/>
          <w:szCs w:val="22"/>
        </w:rPr>
        <w:t xml:space="preserve">και να τεκμηριώνει επαρκώς, </w:t>
      </w:r>
      <w:r w:rsidRPr="00CC10BD">
        <w:rPr>
          <w:rFonts w:asciiTheme="minorHAnsi" w:hAnsiTheme="minorHAnsi"/>
          <w:b/>
          <w:szCs w:val="22"/>
        </w:rPr>
        <w:t>με ποινή αποκλεισμού</w:t>
      </w:r>
      <w:r w:rsidRPr="00CC10BD">
        <w:rPr>
          <w:rFonts w:asciiTheme="minorHAnsi" w:hAnsiTheme="minorHAnsi"/>
          <w:szCs w:val="22"/>
        </w:rPr>
        <w:t>, την τήρηση των παρακάτω ελαχίστων προϋποθέσεων συμμετοχής, προσκομίζοντας τα σχετικά δικαιολογητικά και λοιπά στοιχεία εντός του φακέλου Δικαιολογητικών Συμμετοχής στο Διαγωνισμό:</w:t>
      </w:r>
    </w:p>
    <w:p w:rsidR="00CC10BD" w:rsidRPr="00CC10BD" w:rsidRDefault="00CC10BD" w:rsidP="00954A28">
      <w:pPr>
        <w:numPr>
          <w:ilvl w:val="0"/>
          <w:numId w:val="59"/>
        </w:numPr>
        <w:spacing w:before="60" w:after="0"/>
        <w:jc w:val="left"/>
        <w:rPr>
          <w:rFonts w:asciiTheme="minorHAnsi" w:hAnsiTheme="minorHAnsi"/>
          <w:szCs w:val="22"/>
        </w:rPr>
      </w:pPr>
      <w:bookmarkStart w:id="392" w:name="_Toc287617201"/>
      <w:r w:rsidRPr="00CC10BD">
        <w:rPr>
          <w:rFonts w:asciiTheme="minorHAnsi" w:hAnsiTheme="minorHAnsi"/>
          <w:szCs w:val="22"/>
        </w:rPr>
        <w:t>Οικονομική και χρηματοοικονομική ικανότητα (</w:t>
      </w:r>
      <w:proofErr w:type="spellStart"/>
      <w:r w:rsidRPr="00CC10BD">
        <w:rPr>
          <w:rFonts w:asciiTheme="minorHAnsi" w:hAnsiTheme="minorHAnsi"/>
          <w:szCs w:val="22"/>
        </w:rPr>
        <w:t>capacity</w:t>
      </w:r>
      <w:proofErr w:type="spellEnd"/>
      <w:r w:rsidRPr="00CC10BD">
        <w:rPr>
          <w:rFonts w:asciiTheme="minorHAnsi" w:hAnsiTheme="minorHAnsi"/>
          <w:szCs w:val="22"/>
        </w:rPr>
        <w:t>)</w:t>
      </w:r>
      <w:bookmarkEnd w:id="39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9072"/>
      </w:tblGrid>
      <w:tr w:rsidR="00CC10BD" w:rsidRPr="00CC10BD" w:rsidTr="00183305">
        <w:tc>
          <w:tcPr>
            <w:tcW w:w="567" w:type="dxa"/>
            <w:shd w:val="clear" w:color="auto" w:fill="auto"/>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w:t>
            </w:r>
          </w:p>
        </w:tc>
        <w:tc>
          <w:tcPr>
            <w:tcW w:w="9072" w:type="dxa"/>
            <w:shd w:val="clear" w:color="auto" w:fill="auto"/>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Να έχει μέσο κύκλο εργασιών των </w:t>
            </w:r>
            <w:r w:rsidRPr="00CC10BD">
              <w:rPr>
                <w:rFonts w:asciiTheme="minorHAnsi" w:hAnsiTheme="minorHAnsi" w:cs="Calibri"/>
                <w:szCs w:val="22"/>
                <w:u w:val="single"/>
              </w:rPr>
              <w:t>τριών (3) τελευταίων διαχειριστικών χρήσεων</w:t>
            </w:r>
            <w:r w:rsidRPr="00CC10BD">
              <w:rPr>
                <w:rFonts w:asciiTheme="minorHAnsi" w:hAnsiTheme="minorHAnsi" w:cs="Calibri"/>
                <w:szCs w:val="22"/>
              </w:rPr>
              <w:t xml:space="preserve"> μεγαλύτερο από το </w:t>
            </w:r>
            <w:r w:rsidRPr="00CC10BD">
              <w:rPr>
                <w:rFonts w:asciiTheme="minorHAnsi" w:hAnsiTheme="minorHAnsi" w:cs="Calibri"/>
                <w:b/>
                <w:szCs w:val="22"/>
              </w:rPr>
              <w:t xml:space="preserve">150%  </w:t>
            </w:r>
            <w:r w:rsidRPr="00CC10BD">
              <w:rPr>
                <w:rFonts w:asciiTheme="minorHAnsi" w:hAnsiTheme="minorHAnsi" w:cs="Calibri"/>
                <w:szCs w:val="22"/>
              </w:rPr>
              <w:t xml:space="preserve">του προϋπολογισμού του υπό ανάθεση Έργου. Σε περίπτωση που ο υποψήφιος Ανάδοχος δραστηριοποιείται για χρονικό διάστημα μικρότερο των τριών διαχειριστικών χρήσεων, τότε ο μέσος κύκλος εργασιών για όσες διαχειριστικές χρήσεις δραστηριοποιούνται, θα πρέπει να είναι μεγαλύτερος από το </w:t>
            </w:r>
            <w:r w:rsidRPr="00CC10BD">
              <w:rPr>
                <w:rFonts w:asciiTheme="minorHAnsi" w:hAnsiTheme="minorHAnsi" w:cs="Calibri"/>
                <w:b/>
                <w:szCs w:val="22"/>
              </w:rPr>
              <w:t xml:space="preserve">150% </w:t>
            </w:r>
            <w:r w:rsidRPr="00CC10BD">
              <w:rPr>
                <w:rFonts w:asciiTheme="minorHAnsi" w:hAnsiTheme="minorHAnsi" w:cs="Calibri"/>
                <w:szCs w:val="22"/>
              </w:rPr>
              <w:t xml:space="preserve"> του προϋπολογισμού του Έργου.</w:t>
            </w: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1.2</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Ο υποψήφιος Ανάδοχος, σύμφωνα με την περί εταιρειών νομοθεσία της χώρας όπου είναι εγκατεστημένος, υποβάλλει Ισολογισμούς των τελευταίων τριών (3) </w:t>
            </w:r>
            <w:r w:rsidRPr="00CC10BD">
              <w:rPr>
                <w:rFonts w:asciiTheme="minorHAnsi" w:hAnsiTheme="minorHAnsi" w:cs="Calibri"/>
                <w:szCs w:val="22"/>
                <w:u w:val="single"/>
              </w:rPr>
              <w:t>διαχειριστικών χρήσεων</w:t>
            </w:r>
            <w:r w:rsidRPr="00CC10BD">
              <w:rPr>
                <w:rFonts w:asciiTheme="minorHAnsi" w:hAnsiTheme="minorHAnsi" w:cs="Calibri"/>
                <w:szCs w:val="22"/>
              </w:rPr>
              <w:t xml:space="preserve">, σε περίπτωση που υποχρεούται στην έκδοση Ισολογισμών </w:t>
            </w:r>
            <w:r w:rsidRPr="00CC10BD">
              <w:rPr>
                <w:rFonts w:asciiTheme="minorHAnsi" w:hAnsiTheme="minorHAnsi" w:cs="Calibri"/>
                <w:b/>
                <w:szCs w:val="22"/>
              </w:rPr>
              <w:t>ή</w:t>
            </w:r>
            <w:r w:rsidRPr="00CC10BD">
              <w:rPr>
                <w:rFonts w:asciiTheme="minorHAnsi" w:hAnsiTheme="minorHAnsi" w:cs="Calibri"/>
                <w:szCs w:val="22"/>
              </w:rPr>
              <w:t xml:space="preserve"> Δήλωση του συνολικού ύψους του ετήσιου κύκλου εργασιών, σε περίπτωση που δεν υποχρεούται στην έκδοση Ισολογισμών.</w:t>
            </w:r>
          </w:p>
        </w:tc>
      </w:tr>
    </w:tbl>
    <w:p w:rsidR="00CC10BD" w:rsidRPr="00CC10BD" w:rsidRDefault="00CC10BD" w:rsidP="00954A28">
      <w:pPr>
        <w:numPr>
          <w:ilvl w:val="0"/>
          <w:numId w:val="59"/>
        </w:numPr>
        <w:spacing w:after="0"/>
        <w:jc w:val="left"/>
        <w:rPr>
          <w:rFonts w:asciiTheme="minorHAnsi" w:hAnsiTheme="minorHAnsi"/>
          <w:szCs w:val="22"/>
        </w:rPr>
      </w:pPr>
      <w:bookmarkStart w:id="393" w:name="_Toc287617203"/>
      <w:r w:rsidRPr="00CC10BD">
        <w:rPr>
          <w:rFonts w:asciiTheme="minorHAnsi" w:hAnsiTheme="minorHAnsi"/>
          <w:szCs w:val="22"/>
        </w:rPr>
        <w:t>Τεχνική και επαγγελματική ικανότητα</w:t>
      </w:r>
      <w:bookmarkEnd w:id="39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9072"/>
      </w:tblGrid>
      <w:tr w:rsidR="00CC10BD" w:rsidRPr="00CC10BD" w:rsidTr="00183305">
        <w:tc>
          <w:tcPr>
            <w:tcW w:w="567" w:type="dxa"/>
            <w:shd w:val="clear" w:color="auto" w:fill="auto"/>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w:t>
            </w:r>
          </w:p>
        </w:tc>
        <w:tc>
          <w:tcPr>
            <w:tcW w:w="9072" w:type="dxa"/>
            <w:shd w:val="clear" w:color="auto" w:fill="auto"/>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 xml:space="preserve">Ο </w:t>
            </w:r>
            <w:bookmarkStart w:id="394" w:name="OLE_LINK1"/>
            <w:bookmarkStart w:id="395" w:name="OLE_LINK2"/>
            <w:r w:rsidRPr="00CC10BD">
              <w:rPr>
                <w:rFonts w:asciiTheme="minorHAnsi" w:hAnsiTheme="minorHAnsi" w:cs="Calibri"/>
                <w:szCs w:val="22"/>
                <w:lang w:eastAsia="el-GR"/>
              </w:rPr>
              <w:t>Υποψήφιος Ανάδοχος</w:t>
            </w:r>
            <w:bookmarkEnd w:id="394"/>
            <w:bookmarkEnd w:id="395"/>
            <w:r w:rsidRPr="00CC10BD">
              <w:rPr>
                <w:rFonts w:asciiTheme="minorHAnsi" w:hAnsiTheme="minorHAnsi" w:cs="Calibri"/>
                <w:szCs w:val="22"/>
                <w:lang w:eastAsia="el-GR"/>
              </w:rPr>
              <w:t xml:space="preserve">, πρέπει να διαθέτει οργάνωση, δομή και μέσα, με τα οποία να είναι ικανός, να αντεπεξέλθει πλήρως, άρτια και ολοκληρωμένα, στις απαιτήσεις του υπό ανάθεση Έργου. Ως ελάχιστη προϋπόθεση για τη συμμετοχή του στο διαγωνισμό, ο Υποψήφιος Ανάδοχος πρέπει να: </w:t>
            </w:r>
          </w:p>
          <w:p w:rsidR="00CC10BD" w:rsidRPr="00CC10BD" w:rsidRDefault="00CC10BD" w:rsidP="00954A28">
            <w:pPr>
              <w:pStyle w:val="Tabletext"/>
              <w:numPr>
                <w:ilvl w:val="0"/>
                <w:numId w:val="50"/>
              </w:numPr>
              <w:spacing w:after="0"/>
              <w:ind w:left="828" w:hanging="357"/>
              <w:jc w:val="both"/>
              <w:rPr>
                <w:rFonts w:asciiTheme="minorHAnsi" w:hAnsiTheme="minorHAnsi" w:cs="Calibri"/>
                <w:szCs w:val="22"/>
                <w:lang w:eastAsia="el-GR"/>
              </w:rPr>
            </w:pPr>
            <w:r w:rsidRPr="00CC10BD">
              <w:rPr>
                <w:rFonts w:asciiTheme="minorHAnsi" w:hAnsiTheme="minorHAnsi" w:cs="Calibri"/>
                <w:szCs w:val="22"/>
                <w:lang w:eastAsia="el-GR"/>
              </w:rPr>
              <w:t xml:space="preserve">διαθέτει εν ισχύ, πιστοποιημένη, επαγγελματική μεθοδολογία στον τομέα της διαχείρισης έργων πληροφορικής, εγκατάστασης υπολογιστικών συστημάτων (εξοπλισμού/ </w:t>
            </w:r>
            <w:proofErr w:type="spellStart"/>
            <w:r w:rsidRPr="00CC10BD">
              <w:rPr>
                <w:rFonts w:asciiTheme="minorHAnsi" w:hAnsiTheme="minorHAnsi" w:cs="Calibri"/>
                <w:szCs w:val="22"/>
                <w:lang w:eastAsia="el-GR"/>
              </w:rPr>
              <w:t>συστημικού</w:t>
            </w:r>
            <w:proofErr w:type="spellEnd"/>
            <w:r w:rsidRPr="00CC10BD">
              <w:rPr>
                <w:rFonts w:asciiTheme="minorHAnsi" w:hAnsiTheme="minorHAnsi" w:cs="Calibri"/>
                <w:szCs w:val="22"/>
                <w:lang w:eastAsia="el-GR"/>
              </w:rPr>
              <w:t xml:space="preserve"> λογισμικού) Κεντρικής Υποδομής (</w:t>
            </w:r>
            <w:proofErr w:type="spellStart"/>
            <w:r w:rsidRPr="00CC10BD">
              <w:rPr>
                <w:rFonts w:asciiTheme="minorHAnsi" w:hAnsiTheme="minorHAnsi" w:cs="Calibri"/>
                <w:szCs w:val="22"/>
                <w:lang w:eastAsia="el-GR"/>
              </w:rPr>
              <w:t>data</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centers</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computer</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rooms</w:t>
            </w:r>
            <w:proofErr w:type="spellEnd"/>
            <w:r w:rsidRPr="00CC10BD">
              <w:rPr>
                <w:rFonts w:asciiTheme="minorHAnsi" w:hAnsiTheme="minorHAnsi" w:cs="Calibri"/>
                <w:szCs w:val="22"/>
                <w:lang w:eastAsia="el-GR"/>
              </w:rPr>
              <w:t xml:space="preserve"> κλπ), υπηρεσιών τεχνικής υποστήριξης, εκπαίδευσης, και συντήρησης υπολογιστικών συστημάτων</w:t>
            </w:r>
          </w:p>
          <w:p w:rsidR="00CC10BD" w:rsidRPr="00CC10BD" w:rsidRDefault="00CC10BD" w:rsidP="00954A28">
            <w:pPr>
              <w:pStyle w:val="Tabletext"/>
              <w:numPr>
                <w:ilvl w:val="0"/>
                <w:numId w:val="50"/>
              </w:numPr>
              <w:spacing w:after="0"/>
              <w:ind w:left="828" w:hanging="357"/>
              <w:jc w:val="both"/>
              <w:rPr>
                <w:rFonts w:asciiTheme="minorHAnsi" w:hAnsiTheme="minorHAnsi" w:cs="Calibri"/>
                <w:szCs w:val="22"/>
                <w:lang w:eastAsia="el-GR"/>
              </w:rPr>
            </w:pPr>
            <w:r w:rsidRPr="00CC10BD">
              <w:rPr>
                <w:rFonts w:asciiTheme="minorHAnsi" w:hAnsiTheme="minorHAnsi" w:cs="Calibri"/>
                <w:szCs w:val="22"/>
                <w:lang w:eastAsia="el-GR"/>
              </w:rPr>
              <w:t xml:space="preserve">διαθέτει στην οργανωτική του δομή, οντότητες (ενδεικτικά Τμήματα, Μονάδες, Υπηρεσίες) με αρμοδιότητα τη Διαχείριση Έργων, την εγκατάσταση υπολογιστικών συστημάτων (εξοπλισμού/ </w:t>
            </w:r>
            <w:proofErr w:type="spellStart"/>
            <w:r w:rsidRPr="00CC10BD">
              <w:rPr>
                <w:rFonts w:asciiTheme="minorHAnsi" w:hAnsiTheme="minorHAnsi" w:cs="Calibri"/>
                <w:szCs w:val="22"/>
                <w:lang w:eastAsia="el-GR"/>
              </w:rPr>
              <w:t>συστημικού</w:t>
            </w:r>
            <w:proofErr w:type="spellEnd"/>
            <w:r w:rsidRPr="00CC10BD">
              <w:rPr>
                <w:rFonts w:asciiTheme="minorHAnsi" w:hAnsiTheme="minorHAnsi" w:cs="Calibri"/>
                <w:szCs w:val="22"/>
                <w:lang w:eastAsia="el-GR"/>
              </w:rPr>
              <w:t xml:space="preserve"> λογισμικού) Κεντρικής Υποδομής (</w:t>
            </w:r>
            <w:r w:rsidRPr="00CC10BD">
              <w:rPr>
                <w:rFonts w:asciiTheme="minorHAnsi" w:hAnsiTheme="minorHAnsi" w:cs="Calibri"/>
                <w:szCs w:val="22"/>
                <w:lang w:val="en-US" w:eastAsia="el-GR"/>
              </w:rPr>
              <w:t>data</w:t>
            </w:r>
            <w:r w:rsidRPr="00CC10BD">
              <w:rPr>
                <w:rFonts w:asciiTheme="minorHAnsi" w:hAnsiTheme="minorHAnsi" w:cs="Calibri"/>
                <w:szCs w:val="22"/>
                <w:lang w:eastAsia="el-GR"/>
              </w:rPr>
              <w:t xml:space="preserve"> </w:t>
            </w:r>
            <w:r w:rsidRPr="00CC10BD">
              <w:rPr>
                <w:rFonts w:asciiTheme="minorHAnsi" w:hAnsiTheme="minorHAnsi" w:cs="Calibri"/>
                <w:szCs w:val="22"/>
                <w:lang w:val="en-US" w:eastAsia="el-GR"/>
              </w:rPr>
              <w:t>centers</w:t>
            </w:r>
            <w:r w:rsidRPr="00CC10BD">
              <w:rPr>
                <w:rFonts w:asciiTheme="minorHAnsi" w:hAnsiTheme="minorHAnsi" w:cs="Calibri"/>
                <w:szCs w:val="22"/>
                <w:lang w:eastAsia="el-GR"/>
              </w:rPr>
              <w:t xml:space="preserve">, </w:t>
            </w:r>
            <w:r w:rsidRPr="00CC10BD">
              <w:rPr>
                <w:rFonts w:asciiTheme="minorHAnsi" w:hAnsiTheme="minorHAnsi" w:cs="Calibri"/>
                <w:szCs w:val="22"/>
                <w:lang w:val="en-US" w:eastAsia="el-GR"/>
              </w:rPr>
              <w:t>computer</w:t>
            </w:r>
            <w:r w:rsidRPr="00CC10BD">
              <w:rPr>
                <w:rFonts w:asciiTheme="minorHAnsi" w:hAnsiTheme="minorHAnsi" w:cs="Calibri"/>
                <w:szCs w:val="22"/>
                <w:lang w:eastAsia="el-GR"/>
              </w:rPr>
              <w:t xml:space="preserve"> </w:t>
            </w:r>
            <w:r w:rsidRPr="00CC10BD">
              <w:rPr>
                <w:rFonts w:asciiTheme="minorHAnsi" w:hAnsiTheme="minorHAnsi" w:cs="Calibri"/>
                <w:szCs w:val="22"/>
                <w:lang w:val="en-US" w:eastAsia="el-GR"/>
              </w:rPr>
              <w:t>rooms</w:t>
            </w:r>
            <w:r w:rsidRPr="00CC10BD">
              <w:rPr>
                <w:rFonts w:asciiTheme="minorHAnsi" w:hAnsiTheme="minorHAnsi" w:cs="Calibri"/>
                <w:szCs w:val="22"/>
                <w:lang w:eastAsia="el-GR"/>
              </w:rPr>
              <w:t xml:space="preserve"> κλπ), και την Τεχνική Υποστήριξη Συστημάτων Πληροφορικής ή ισοδύναμες αρμοδιότητες.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6"/>
            </w:tblGrid>
            <w:tr w:rsidR="00CC10BD" w:rsidRPr="00CC10BD" w:rsidTr="00183305">
              <w:tc>
                <w:tcPr>
                  <w:tcW w:w="5000"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Ο υποψήφιος Ανάδοχος οφείλει να αποδείξει την ανωτέρω ελάχιστη προϋπόθεση συμμετοχής, καταθέτοντας με την Προσφορά του εντός του Φακέλου Δικαιολογητικών Συμμετοχής) τα ακόλουθα στοιχεία τεκμηρίωσης:</w:t>
                  </w: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1.1</w:t>
            </w:r>
          </w:p>
        </w:tc>
        <w:tc>
          <w:tcPr>
            <w:tcW w:w="9072"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Αναλυτική παρουσίαση των κάτωθι χαρακτηριστικών του υποψήφιου Αναδόχου:</w:t>
            </w:r>
          </w:p>
          <w:p w:rsidR="00CC10BD" w:rsidRPr="00CC10BD" w:rsidRDefault="00CC10BD" w:rsidP="00954A28">
            <w:pPr>
              <w:widowControl w:val="0"/>
              <w:numPr>
                <w:ilvl w:val="0"/>
                <w:numId w:val="39"/>
              </w:numPr>
              <w:tabs>
                <w:tab w:val="clear" w:pos="473"/>
                <w:tab w:val="num" w:pos="318"/>
              </w:tabs>
              <w:spacing w:after="0"/>
              <w:ind w:left="470" w:hanging="357"/>
              <w:rPr>
                <w:rFonts w:asciiTheme="minorHAnsi" w:hAnsiTheme="minorHAnsi" w:cs="Calibri"/>
                <w:szCs w:val="22"/>
              </w:rPr>
            </w:pPr>
            <w:r w:rsidRPr="00CC10BD">
              <w:rPr>
                <w:rFonts w:asciiTheme="minorHAnsi" w:hAnsiTheme="minorHAnsi" w:cs="Calibri"/>
                <w:szCs w:val="22"/>
              </w:rPr>
              <w:t xml:space="preserve">επιχειρηματική δομή, συνεργασίες με εξωτερικούς προμηθευτές, κανάλια εξυπηρέτησης, </w:t>
            </w:r>
          </w:p>
          <w:p w:rsidR="00CC10BD" w:rsidRPr="00CC10BD" w:rsidRDefault="00CC10BD" w:rsidP="00954A28">
            <w:pPr>
              <w:widowControl w:val="0"/>
              <w:numPr>
                <w:ilvl w:val="0"/>
                <w:numId w:val="39"/>
              </w:numPr>
              <w:tabs>
                <w:tab w:val="clear" w:pos="473"/>
                <w:tab w:val="num" w:pos="318"/>
              </w:tabs>
              <w:spacing w:after="0"/>
              <w:ind w:left="470" w:hanging="357"/>
              <w:rPr>
                <w:rFonts w:asciiTheme="minorHAnsi" w:hAnsiTheme="minorHAnsi" w:cs="Calibri"/>
                <w:color w:val="000000"/>
                <w:szCs w:val="22"/>
              </w:rPr>
            </w:pPr>
            <w:r w:rsidRPr="00CC10BD">
              <w:rPr>
                <w:rFonts w:asciiTheme="minorHAnsi" w:hAnsiTheme="minorHAnsi" w:cs="Calibri"/>
                <w:color w:val="000000"/>
                <w:szCs w:val="22"/>
              </w:rPr>
              <w:t>τομείς δραστηριότητας και κλάδοι εξειδίκευσης</w:t>
            </w:r>
          </w:p>
          <w:p w:rsidR="00CC10BD" w:rsidRPr="00CC10BD" w:rsidRDefault="00CC10BD" w:rsidP="00954A28">
            <w:pPr>
              <w:widowControl w:val="0"/>
              <w:numPr>
                <w:ilvl w:val="0"/>
                <w:numId w:val="39"/>
              </w:numPr>
              <w:tabs>
                <w:tab w:val="clear" w:pos="473"/>
                <w:tab w:val="num" w:pos="318"/>
              </w:tabs>
              <w:spacing w:after="0"/>
              <w:ind w:left="470" w:hanging="357"/>
              <w:rPr>
                <w:rFonts w:asciiTheme="minorHAnsi" w:hAnsiTheme="minorHAnsi" w:cs="Calibri"/>
                <w:szCs w:val="22"/>
              </w:rPr>
            </w:pPr>
            <w:r w:rsidRPr="00CC10BD">
              <w:rPr>
                <w:rFonts w:asciiTheme="minorHAnsi" w:hAnsiTheme="minorHAnsi" w:cs="Calibri"/>
                <w:szCs w:val="22"/>
              </w:rPr>
              <w:t xml:space="preserve">προϊόντα και υπηρεσίες </w:t>
            </w:r>
          </w:p>
          <w:p w:rsidR="00CC10BD" w:rsidRPr="00CC10BD" w:rsidRDefault="00CC10BD" w:rsidP="00954A28">
            <w:pPr>
              <w:widowControl w:val="0"/>
              <w:numPr>
                <w:ilvl w:val="0"/>
                <w:numId w:val="39"/>
              </w:numPr>
              <w:tabs>
                <w:tab w:val="clear" w:pos="473"/>
                <w:tab w:val="num" w:pos="318"/>
              </w:tabs>
              <w:spacing w:after="0"/>
              <w:ind w:left="470" w:hanging="357"/>
              <w:rPr>
                <w:rFonts w:asciiTheme="minorHAnsi" w:hAnsiTheme="minorHAnsi" w:cs="Calibri"/>
                <w:szCs w:val="22"/>
              </w:rPr>
            </w:pPr>
            <w:r w:rsidRPr="00CC10BD">
              <w:rPr>
                <w:rFonts w:asciiTheme="minorHAnsi" w:hAnsiTheme="minorHAnsi" w:cs="Calibri"/>
                <w:szCs w:val="22"/>
              </w:rPr>
              <w:t xml:space="preserve">μεθοδολογίες, εργαλεία και τεχνικές που χρησιμοποιεί </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με σαφή αναφορά στις οντότητες (π.χ. Τμήματα, Μονάδες, Υπηρεσίες) οι οποίες καλύπτουν την ανωτέρω Ελάχιστη Προϋπόθεση Συμμετοχής.</w:t>
            </w: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1.2</w:t>
            </w:r>
          </w:p>
        </w:tc>
        <w:tc>
          <w:tcPr>
            <w:tcW w:w="9072"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 xml:space="preserve">Περιγραφή των μέτρων, ή/και πρωτοβουλιών ή/και επαγγελματικών πιστοποιήσεων ποιότητας και διοικητικών μέτρων που έχει λάβει ο υποψήφιος Ανάδοχος για την διασφάλιση της ποιότητας των παραπάνω, παρεχόμενων υπηρεσιών διαχείρισης έργων πληροφορικής, εγκατάστασης υπολογιστικών συστημάτων (εξοπλισμού/ </w:t>
            </w:r>
            <w:proofErr w:type="spellStart"/>
            <w:r w:rsidRPr="00CC10BD">
              <w:rPr>
                <w:rFonts w:asciiTheme="minorHAnsi" w:hAnsiTheme="minorHAnsi" w:cs="Calibri"/>
                <w:sz w:val="22"/>
                <w:szCs w:val="22"/>
                <w:lang w:eastAsia="el-GR"/>
              </w:rPr>
              <w:t>συστημικού</w:t>
            </w:r>
            <w:proofErr w:type="spellEnd"/>
            <w:r w:rsidRPr="00CC10BD">
              <w:rPr>
                <w:rFonts w:asciiTheme="minorHAnsi" w:hAnsiTheme="minorHAnsi" w:cs="Calibri"/>
                <w:sz w:val="22"/>
                <w:szCs w:val="22"/>
                <w:lang w:eastAsia="el-GR"/>
              </w:rPr>
              <w:t xml:space="preserve"> λογισμικού) Κεντρικής Υποδομής (</w:t>
            </w:r>
            <w:proofErr w:type="spellStart"/>
            <w:r w:rsidRPr="00CC10BD">
              <w:rPr>
                <w:rFonts w:asciiTheme="minorHAnsi" w:hAnsiTheme="minorHAnsi" w:cs="Calibri"/>
                <w:sz w:val="22"/>
                <w:szCs w:val="22"/>
                <w:lang w:eastAsia="el-GR"/>
              </w:rPr>
              <w:t>data</w:t>
            </w:r>
            <w:proofErr w:type="spellEnd"/>
            <w:r w:rsidRPr="00CC10BD">
              <w:rPr>
                <w:rFonts w:asciiTheme="minorHAnsi" w:hAnsiTheme="minorHAnsi" w:cs="Calibri"/>
                <w:sz w:val="22"/>
                <w:szCs w:val="22"/>
                <w:lang w:eastAsia="el-GR"/>
              </w:rPr>
              <w:t xml:space="preserve"> </w:t>
            </w:r>
            <w:proofErr w:type="spellStart"/>
            <w:r w:rsidRPr="00CC10BD">
              <w:rPr>
                <w:rFonts w:asciiTheme="minorHAnsi" w:hAnsiTheme="minorHAnsi" w:cs="Calibri"/>
                <w:sz w:val="22"/>
                <w:szCs w:val="22"/>
                <w:lang w:eastAsia="el-GR"/>
              </w:rPr>
              <w:t>centers</w:t>
            </w:r>
            <w:proofErr w:type="spellEnd"/>
            <w:r w:rsidRPr="00CC10BD">
              <w:rPr>
                <w:rFonts w:asciiTheme="minorHAnsi" w:hAnsiTheme="minorHAnsi" w:cs="Calibri"/>
                <w:sz w:val="22"/>
                <w:szCs w:val="22"/>
                <w:lang w:eastAsia="el-GR"/>
              </w:rPr>
              <w:t xml:space="preserve">, </w:t>
            </w:r>
            <w:proofErr w:type="spellStart"/>
            <w:r w:rsidRPr="00CC10BD">
              <w:rPr>
                <w:rFonts w:asciiTheme="minorHAnsi" w:hAnsiTheme="minorHAnsi" w:cs="Calibri"/>
                <w:sz w:val="22"/>
                <w:szCs w:val="22"/>
                <w:lang w:eastAsia="el-GR"/>
              </w:rPr>
              <w:t>computer</w:t>
            </w:r>
            <w:proofErr w:type="spellEnd"/>
            <w:r w:rsidRPr="00CC10BD">
              <w:rPr>
                <w:rFonts w:asciiTheme="minorHAnsi" w:hAnsiTheme="minorHAnsi" w:cs="Calibri"/>
                <w:sz w:val="22"/>
                <w:szCs w:val="22"/>
                <w:lang w:eastAsia="el-GR"/>
              </w:rPr>
              <w:t xml:space="preserve"> </w:t>
            </w:r>
            <w:proofErr w:type="spellStart"/>
            <w:r w:rsidRPr="00CC10BD">
              <w:rPr>
                <w:rFonts w:asciiTheme="minorHAnsi" w:hAnsiTheme="minorHAnsi" w:cs="Calibri"/>
                <w:sz w:val="22"/>
                <w:szCs w:val="22"/>
                <w:lang w:eastAsia="el-GR"/>
              </w:rPr>
              <w:t>rooms</w:t>
            </w:r>
            <w:proofErr w:type="spellEnd"/>
            <w:r w:rsidRPr="00CC10BD">
              <w:rPr>
                <w:rFonts w:asciiTheme="minorHAnsi" w:hAnsiTheme="minorHAnsi" w:cs="Calibri"/>
                <w:sz w:val="22"/>
                <w:szCs w:val="22"/>
                <w:lang w:eastAsia="el-GR"/>
              </w:rPr>
              <w:t xml:space="preserve"> κλπ), υπηρεσιών τεχνικής υποστήριξης, εκπαίδευσης, και συντήρησης υπολογιστικών συστημάτων.</w:t>
            </w:r>
          </w:p>
          <w:p w:rsidR="00CC10BD" w:rsidRPr="00CC10BD" w:rsidRDefault="00CC10BD" w:rsidP="00183305">
            <w:pPr>
              <w:pStyle w:val="TabletextChar"/>
              <w:spacing w:after="0"/>
              <w:jc w:val="both"/>
              <w:rPr>
                <w:rFonts w:asciiTheme="minorHAnsi" w:hAnsiTheme="minorHAnsi" w:cs="Calibri"/>
                <w:sz w:val="22"/>
                <w:szCs w:val="22"/>
              </w:rPr>
            </w:pPr>
            <w:r w:rsidRPr="00CC10BD">
              <w:rPr>
                <w:rFonts w:asciiTheme="minorHAnsi" w:hAnsiTheme="minorHAnsi" w:cs="Calibri"/>
                <w:sz w:val="22"/>
                <w:szCs w:val="22"/>
              </w:rPr>
              <w:t>Σχετική τεκμηρίωση θα μπορούσε να αποτελεί μεταξύ άλλων σχετικό πιστοποιητικό συστήματος διαχείρισης ποιότητας.</w:t>
            </w:r>
          </w:p>
          <w:p w:rsidR="00CC10BD" w:rsidRPr="00CC10BD" w:rsidRDefault="00CC10BD" w:rsidP="00183305">
            <w:pPr>
              <w:numPr>
                <w:ilvl w:val="12"/>
                <w:numId w:val="0"/>
              </w:numPr>
              <w:rPr>
                <w:rFonts w:asciiTheme="minorHAnsi" w:hAnsiTheme="minorHAnsi"/>
                <w:szCs w:val="22"/>
              </w:rPr>
            </w:pPr>
            <w:r w:rsidRPr="00CC10BD">
              <w:rPr>
                <w:rFonts w:asciiTheme="minorHAnsi" w:hAnsiTheme="minorHAnsi"/>
                <w:szCs w:val="22"/>
              </w:rPr>
              <w:t xml:space="preserve">Ο υποψήφιος Ανάδοχος θα πρέπει, στα δικαιολογητικά του, να περιγράψει με σαφήνεια τα </w:t>
            </w:r>
            <w:r w:rsidRPr="00CC10BD">
              <w:rPr>
                <w:rFonts w:asciiTheme="minorHAnsi" w:hAnsiTheme="minorHAnsi"/>
                <w:szCs w:val="22"/>
              </w:rPr>
              <w:lastRenderedPageBreak/>
              <w:t>ακόλουθα:</w:t>
            </w:r>
          </w:p>
          <w:p w:rsidR="00CC10BD" w:rsidRPr="00CC10BD" w:rsidRDefault="00CC10BD" w:rsidP="00954A28">
            <w:pPr>
              <w:numPr>
                <w:ilvl w:val="0"/>
                <w:numId w:val="25"/>
              </w:numPr>
              <w:tabs>
                <w:tab w:val="clear" w:pos="360"/>
                <w:tab w:val="num" w:pos="567"/>
              </w:tabs>
              <w:spacing w:after="0"/>
              <w:ind w:left="567"/>
              <w:rPr>
                <w:rFonts w:asciiTheme="minorHAnsi" w:hAnsiTheme="minorHAnsi"/>
              </w:rPr>
            </w:pPr>
            <w:r w:rsidRPr="00CC10BD">
              <w:rPr>
                <w:rFonts w:asciiTheme="minorHAnsi" w:hAnsiTheme="minorHAnsi"/>
              </w:rPr>
              <w:t>Τη μεθοδολογία διοίκησης έργων, που θα χρησιμοποιήσει στο Έργο (</w:t>
            </w:r>
            <w:proofErr w:type="spellStart"/>
            <w:r w:rsidRPr="00CC10BD">
              <w:rPr>
                <w:rFonts w:asciiTheme="minorHAnsi" w:hAnsiTheme="minorHAnsi"/>
              </w:rPr>
              <w:t>project</w:t>
            </w:r>
            <w:proofErr w:type="spellEnd"/>
            <w:r w:rsidRPr="00CC10BD">
              <w:rPr>
                <w:rFonts w:asciiTheme="minorHAnsi" w:hAnsiTheme="minorHAnsi"/>
              </w:rPr>
              <w:t xml:space="preserve"> </w:t>
            </w:r>
            <w:proofErr w:type="spellStart"/>
            <w:r w:rsidRPr="00CC10BD">
              <w:rPr>
                <w:rFonts w:asciiTheme="minorHAnsi" w:hAnsiTheme="minorHAnsi"/>
              </w:rPr>
              <w:t>management</w:t>
            </w:r>
            <w:proofErr w:type="spellEnd"/>
            <w:r w:rsidRPr="00CC10BD">
              <w:rPr>
                <w:rFonts w:asciiTheme="minorHAnsi" w:hAnsiTheme="minorHAnsi"/>
              </w:rPr>
              <w:t xml:space="preserve"> </w:t>
            </w:r>
            <w:proofErr w:type="spellStart"/>
            <w:r w:rsidRPr="00CC10BD">
              <w:rPr>
                <w:rFonts w:asciiTheme="minorHAnsi" w:hAnsiTheme="minorHAnsi"/>
              </w:rPr>
              <w:t>methodology</w:t>
            </w:r>
            <w:proofErr w:type="spellEnd"/>
            <w:r w:rsidRPr="00CC10BD">
              <w:rPr>
                <w:rFonts w:asciiTheme="minorHAnsi" w:hAnsiTheme="minorHAnsi"/>
              </w:rPr>
              <w:t>),</w:t>
            </w:r>
          </w:p>
          <w:p w:rsidR="00CC10BD" w:rsidRPr="00CC10BD" w:rsidRDefault="00CC10BD" w:rsidP="00954A28">
            <w:pPr>
              <w:numPr>
                <w:ilvl w:val="0"/>
                <w:numId w:val="25"/>
              </w:numPr>
              <w:tabs>
                <w:tab w:val="clear" w:pos="360"/>
                <w:tab w:val="num" w:pos="567"/>
              </w:tabs>
              <w:spacing w:after="0"/>
              <w:ind w:left="567"/>
              <w:rPr>
                <w:rFonts w:asciiTheme="minorHAnsi" w:hAnsiTheme="minorHAnsi"/>
              </w:rPr>
            </w:pPr>
            <w:r w:rsidRPr="00CC10BD">
              <w:rPr>
                <w:rFonts w:asciiTheme="minorHAnsi" w:hAnsiTheme="minorHAnsi"/>
              </w:rPr>
              <w:t>Τις καθιερωμένες τυποποιημένες διαδικασίες και πρότυπα διαχείρισης ποιότητας (π.χ. ISO 9000), που θα χρησιμοποιήσει</w:t>
            </w:r>
          </w:p>
          <w:p w:rsidR="00CC10BD" w:rsidRPr="00CC10BD" w:rsidRDefault="00CC10BD" w:rsidP="00954A28">
            <w:pPr>
              <w:numPr>
                <w:ilvl w:val="0"/>
                <w:numId w:val="25"/>
              </w:numPr>
              <w:tabs>
                <w:tab w:val="clear" w:pos="360"/>
                <w:tab w:val="num" w:pos="567"/>
              </w:tabs>
              <w:spacing w:after="0"/>
              <w:ind w:left="567"/>
              <w:rPr>
                <w:rFonts w:asciiTheme="minorHAnsi" w:hAnsiTheme="minorHAnsi"/>
              </w:rPr>
            </w:pPr>
            <w:r w:rsidRPr="00CC10BD">
              <w:rPr>
                <w:rFonts w:asciiTheme="minorHAnsi" w:hAnsiTheme="minorHAnsi"/>
              </w:rPr>
              <w:t xml:space="preserve">Τις </w:t>
            </w:r>
            <w:proofErr w:type="spellStart"/>
            <w:r w:rsidRPr="00CC10BD">
              <w:rPr>
                <w:rFonts w:asciiTheme="minorHAnsi" w:hAnsiTheme="minorHAnsi"/>
              </w:rPr>
              <w:t>διεπαφές</w:t>
            </w:r>
            <w:proofErr w:type="spellEnd"/>
            <w:r w:rsidRPr="00CC10BD">
              <w:rPr>
                <w:rFonts w:asciiTheme="minorHAnsi" w:hAnsiTheme="minorHAnsi"/>
              </w:rPr>
              <w:t xml:space="preserve"> και συνεργασίες με τους εμπλεκόμενους στο Έργο, λαμβάνοντας υπόψη τις απαιτήσεις της παρούσας διακήρυξης</w:t>
            </w:r>
          </w:p>
          <w:p w:rsidR="00CC10BD" w:rsidRPr="00CC10BD" w:rsidRDefault="00CC10BD" w:rsidP="00183305">
            <w:pPr>
              <w:rPr>
                <w:rFonts w:asciiTheme="minorHAnsi" w:hAnsiTheme="minorHAnsi" w:cs="Calibri"/>
                <w:szCs w:val="22"/>
              </w:rPr>
            </w:pPr>
          </w:p>
        </w:tc>
      </w:tr>
      <w:tr w:rsidR="00CC10BD" w:rsidRPr="00CC10BD" w:rsidTr="00183305">
        <w:tc>
          <w:tcPr>
            <w:tcW w:w="567" w:type="dxa"/>
            <w:tcBorders>
              <w:bottom w:val="single" w:sz="4" w:space="0" w:color="auto"/>
            </w:tcBorders>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lastRenderedPageBreak/>
              <w:t>1.3</w:t>
            </w:r>
          </w:p>
        </w:tc>
        <w:tc>
          <w:tcPr>
            <w:tcW w:w="9072" w:type="dxa"/>
            <w:tcBorders>
              <w:bottom w:val="single" w:sz="4" w:space="0" w:color="auto"/>
            </w:tcBorders>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Σε περίπτωση που ο υποψήφιος Ανάδοχος προτίθεται να αναθέσει υπεργολαβικά σε τρίτους την υλοποίηση τμήματος του υπό ανάθεση Έργου, τότε θα πρέπει να καταθέσει συμπληρωμένο τον παρακάτω πίνακα καθώς και τις σχετικές δηλώσεις συνεργασίας.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9"/>
              <w:gridCol w:w="2663"/>
              <w:gridCol w:w="1484"/>
            </w:tblGrid>
            <w:tr w:rsidR="00CC10BD" w:rsidRPr="00CC10BD" w:rsidTr="00183305">
              <w:tc>
                <w:tcPr>
                  <w:tcW w:w="2656" w:type="pct"/>
                  <w:tcBorders>
                    <w:top w:val="single" w:sz="4" w:space="0" w:color="auto"/>
                    <w:left w:val="single" w:sz="4" w:space="0" w:color="auto"/>
                    <w:bottom w:val="single" w:sz="4" w:space="0" w:color="auto"/>
                    <w:right w:val="single" w:sz="4" w:space="0" w:color="auto"/>
                  </w:tcBorders>
                  <w:shd w:val="clear" w:color="auto" w:fill="E6E6E6"/>
                  <w:vAlign w:val="center"/>
                </w:tcPr>
                <w:p w:rsidR="00CC10BD" w:rsidRPr="00CC10BD" w:rsidRDefault="00CC10BD" w:rsidP="00183305">
                  <w:pPr>
                    <w:pStyle w:val="Tabletext"/>
                    <w:jc w:val="center"/>
                    <w:rPr>
                      <w:rFonts w:asciiTheme="minorHAnsi" w:hAnsiTheme="minorHAnsi" w:cs="Calibri"/>
                      <w:szCs w:val="22"/>
                      <w:lang w:eastAsia="el-GR"/>
                    </w:rPr>
                  </w:pPr>
                  <w:r w:rsidRPr="00CC10BD">
                    <w:rPr>
                      <w:rFonts w:asciiTheme="minorHAnsi" w:hAnsiTheme="minorHAnsi" w:cs="Calibri"/>
                      <w:szCs w:val="22"/>
                      <w:lang w:eastAsia="el-GR"/>
                    </w:rPr>
                    <w:t>Περιγραφή τμήματος Έργου που προτίθεται ο υποψήφιος Ανάδοχος να αναθέσει σε Υπεργολάβο</w:t>
                  </w:r>
                </w:p>
              </w:tc>
              <w:tc>
                <w:tcPr>
                  <w:tcW w:w="1505" w:type="pct"/>
                  <w:tcBorders>
                    <w:top w:val="single" w:sz="4" w:space="0" w:color="auto"/>
                    <w:left w:val="single" w:sz="4" w:space="0" w:color="auto"/>
                    <w:bottom w:val="single" w:sz="4" w:space="0" w:color="auto"/>
                    <w:right w:val="single" w:sz="4" w:space="0" w:color="auto"/>
                  </w:tcBorders>
                  <w:shd w:val="clear" w:color="auto" w:fill="E6E6E6"/>
                  <w:vAlign w:val="center"/>
                </w:tcPr>
                <w:p w:rsidR="00CC10BD" w:rsidRPr="00CC10BD" w:rsidRDefault="00CC10BD" w:rsidP="00183305">
                  <w:pPr>
                    <w:pStyle w:val="Tabletext"/>
                    <w:jc w:val="center"/>
                    <w:rPr>
                      <w:rFonts w:asciiTheme="minorHAnsi" w:hAnsiTheme="minorHAnsi" w:cs="Calibri"/>
                      <w:szCs w:val="22"/>
                      <w:lang w:eastAsia="el-GR"/>
                    </w:rPr>
                  </w:pPr>
                  <w:r w:rsidRPr="00CC10BD">
                    <w:rPr>
                      <w:rFonts w:asciiTheme="minorHAnsi" w:hAnsiTheme="minorHAnsi" w:cs="Calibri"/>
                      <w:szCs w:val="22"/>
                      <w:lang w:eastAsia="el-GR"/>
                    </w:rPr>
                    <w:t>Επωνυμία Υπεργολάβου</w:t>
                  </w:r>
                </w:p>
              </w:tc>
              <w:tc>
                <w:tcPr>
                  <w:tcW w:w="839" w:type="pct"/>
                  <w:tcBorders>
                    <w:top w:val="single" w:sz="4" w:space="0" w:color="auto"/>
                    <w:left w:val="single" w:sz="4" w:space="0" w:color="auto"/>
                    <w:bottom w:val="single" w:sz="4" w:space="0" w:color="auto"/>
                    <w:right w:val="single" w:sz="4" w:space="0" w:color="auto"/>
                  </w:tcBorders>
                  <w:shd w:val="clear" w:color="auto" w:fill="E6E6E6"/>
                  <w:vAlign w:val="center"/>
                </w:tcPr>
                <w:p w:rsidR="00CC10BD" w:rsidRPr="00CC10BD" w:rsidRDefault="00CC10BD" w:rsidP="00183305">
                  <w:pPr>
                    <w:pStyle w:val="Tabletext"/>
                    <w:jc w:val="center"/>
                    <w:rPr>
                      <w:rFonts w:asciiTheme="minorHAnsi" w:hAnsiTheme="minorHAnsi" w:cs="Calibri"/>
                      <w:szCs w:val="22"/>
                      <w:lang w:eastAsia="el-GR"/>
                    </w:rPr>
                  </w:pPr>
                  <w:r w:rsidRPr="00CC10BD">
                    <w:rPr>
                      <w:rFonts w:asciiTheme="minorHAnsi" w:hAnsiTheme="minorHAnsi" w:cs="Calibri"/>
                      <w:szCs w:val="22"/>
                      <w:lang w:eastAsia="el-GR"/>
                    </w:rPr>
                    <w:t>Ημερομηνία Δήλωσης Συνεργασίας</w:t>
                  </w:r>
                </w:p>
              </w:tc>
            </w:tr>
            <w:tr w:rsidR="00CC10BD" w:rsidRPr="00CC10BD" w:rsidTr="00183305">
              <w:tc>
                <w:tcPr>
                  <w:tcW w:w="265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c>
                <w:tcPr>
                  <w:tcW w:w="1505"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c>
                <w:tcPr>
                  <w:tcW w:w="839"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265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c>
                <w:tcPr>
                  <w:tcW w:w="1505"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c>
                <w:tcPr>
                  <w:tcW w:w="839"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shd w:val="clear" w:color="auto" w:fill="auto"/>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2.</w:t>
            </w:r>
          </w:p>
        </w:tc>
        <w:tc>
          <w:tcPr>
            <w:tcW w:w="9072" w:type="dxa"/>
            <w:shd w:val="clear" w:color="auto" w:fill="auto"/>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Να διαθέτει την κατάλληλα τεκμηριωμένη και αποδεδειγμένη επαγγελματική ικανότητα και τεχνογνωσία στο πλαίσιο Έργων αντίστοιχου μεγέθους και πολυπλοκότητας με το υπό ανάθεση Έργο.</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Συγκεκριμένα απαιτείται τουλάχιστον ένα ολοκληρωμένο έργο σε κάθε έναν από τους κάτωθι τομείς (ή εναλλακτικά, ένα ολοκληρωμένο έργο το οποίο να περιλαμβάνει και τους δύο):</w:t>
            </w:r>
          </w:p>
          <w:p w:rsidR="00CC10BD" w:rsidRPr="00CC10BD" w:rsidRDefault="00CC10BD" w:rsidP="00ED7517">
            <w:pPr>
              <w:pStyle w:val="Tabletext"/>
              <w:numPr>
                <w:ilvl w:val="0"/>
                <w:numId w:val="84"/>
              </w:numPr>
              <w:spacing w:after="0"/>
              <w:jc w:val="both"/>
              <w:rPr>
                <w:rFonts w:asciiTheme="minorHAnsi" w:hAnsiTheme="minorHAnsi" w:cs="Calibri"/>
                <w:szCs w:val="22"/>
                <w:lang w:eastAsia="el-GR"/>
              </w:rPr>
            </w:pPr>
            <w:r w:rsidRPr="00CC10BD">
              <w:rPr>
                <w:rFonts w:asciiTheme="minorHAnsi" w:hAnsiTheme="minorHAnsi" w:cs="Calibri"/>
                <w:szCs w:val="22"/>
                <w:lang w:eastAsia="el-GR"/>
              </w:rPr>
              <w:t xml:space="preserve">Προμήθεια και Εγκατάσταση υπολογιστικών συστημάτων (εξοπλισμού / </w:t>
            </w:r>
            <w:proofErr w:type="spellStart"/>
            <w:r w:rsidRPr="00CC10BD">
              <w:rPr>
                <w:rFonts w:asciiTheme="minorHAnsi" w:hAnsiTheme="minorHAnsi" w:cs="Calibri"/>
                <w:szCs w:val="22"/>
                <w:lang w:eastAsia="el-GR"/>
              </w:rPr>
              <w:t>συστημικού</w:t>
            </w:r>
            <w:proofErr w:type="spellEnd"/>
            <w:r w:rsidRPr="00CC10BD">
              <w:rPr>
                <w:rFonts w:asciiTheme="minorHAnsi" w:hAnsiTheme="minorHAnsi" w:cs="Calibri"/>
                <w:szCs w:val="22"/>
                <w:lang w:eastAsia="el-GR"/>
              </w:rPr>
              <w:t xml:space="preserve"> λογισμικού) Κεντρικής Υποδομής (</w:t>
            </w:r>
            <w:proofErr w:type="spellStart"/>
            <w:r w:rsidRPr="00CC10BD">
              <w:rPr>
                <w:rFonts w:asciiTheme="minorHAnsi" w:hAnsiTheme="minorHAnsi" w:cs="Calibri"/>
                <w:szCs w:val="22"/>
                <w:lang w:eastAsia="el-GR"/>
              </w:rPr>
              <w:t>data</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centers</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computer</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rooms</w:t>
            </w:r>
            <w:proofErr w:type="spellEnd"/>
            <w:r w:rsidRPr="00CC10BD">
              <w:rPr>
                <w:rFonts w:asciiTheme="minorHAnsi" w:hAnsiTheme="minorHAnsi" w:cs="Calibri"/>
                <w:szCs w:val="22"/>
                <w:lang w:eastAsia="el-GR"/>
              </w:rPr>
              <w:t xml:space="preserve"> κλπ)</w:t>
            </w:r>
          </w:p>
          <w:p w:rsidR="00CC10BD" w:rsidRPr="00CC10BD" w:rsidRDefault="00CC10BD" w:rsidP="00ED7517">
            <w:pPr>
              <w:pStyle w:val="Tabletext"/>
              <w:numPr>
                <w:ilvl w:val="0"/>
                <w:numId w:val="84"/>
              </w:numPr>
              <w:spacing w:after="0"/>
              <w:jc w:val="both"/>
              <w:rPr>
                <w:rFonts w:asciiTheme="minorHAnsi" w:hAnsiTheme="minorHAnsi" w:cs="Calibri"/>
                <w:szCs w:val="22"/>
                <w:lang w:eastAsia="el-GR"/>
              </w:rPr>
            </w:pPr>
            <w:r w:rsidRPr="00CC10BD">
              <w:rPr>
                <w:rFonts w:asciiTheme="minorHAnsi" w:hAnsiTheme="minorHAnsi" w:cs="Calibri"/>
                <w:szCs w:val="22"/>
                <w:lang w:eastAsia="el-GR"/>
              </w:rPr>
              <w:t>Υποστήριξη παραγωγικής Λειτουργίας ή/και υπηρεσίες συντήρησης υπολογιστικών συστημάτων Κεντρικής Υποδομής (</w:t>
            </w:r>
            <w:proofErr w:type="spellStart"/>
            <w:r w:rsidRPr="00CC10BD">
              <w:rPr>
                <w:rFonts w:asciiTheme="minorHAnsi" w:hAnsiTheme="minorHAnsi" w:cs="Calibri"/>
                <w:szCs w:val="22"/>
                <w:lang w:eastAsia="el-GR"/>
              </w:rPr>
              <w:t>data</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centers</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computer</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rooms</w:t>
            </w:r>
            <w:proofErr w:type="spellEnd"/>
            <w:r w:rsidRPr="00CC10BD">
              <w:rPr>
                <w:rFonts w:asciiTheme="minorHAnsi" w:hAnsiTheme="minorHAnsi" w:cs="Calibri"/>
                <w:szCs w:val="22"/>
                <w:lang w:eastAsia="el-GR"/>
              </w:rPr>
              <w:t xml:space="preserve"> κλπ)</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 xml:space="preserve">O υποψήφιος Ανάδοχος θα πρέπει να συμμετείχε στο παραπάνω Έργο/α με αποδεδειγμένο ποσοστό συμμετοχής  και με ενεργό ρόλο στο έργο (όχι απλή προμήθεια λογισμικού ή εξοπλισμού).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6"/>
            </w:tblGrid>
            <w:tr w:rsidR="00CC10BD" w:rsidRPr="00CC10BD" w:rsidTr="00183305">
              <w:tc>
                <w:tcPr>
                  <w:tcW w:w="5000"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rPr>
                  </w:pPr>
                  <w:r w:rsidRPr="00CC10BD">
                    <w:rPr>
                      <w:rFonts w:asciiTheme="minorHAnsi" w:hAnsiTheme="minorHAnsi" w:cs="Calibri"/>
                      <w:szCs w:val="22"/>
                    </w:rPr>
                    <w:t>Ο υποψήφιος Ανάδοχος οφείλει να αποδείξει την ανωτέρω ελάχιστη προϋπόθεση συμμετοχής, καταθέτοντας με την Προσφορά του (εντός του Φακέλου Δικαιολογητικών) τα ακόλουθα στοιχεία τεκμηρίωσης:</w:t>
                  </w: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tcBorders>
              <w:bottom w:val="single" w:sz="4" w:space="0" w:color="auto"/>
            </w:tcBorders>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 xml:space="preserve">2.1 </w:t>
            </w:r>
          </w:p>
        </w:tc>
        <w:tc>
          <w:tcPr>
            <w:tcW w:w="9072" w:type="dxa"/>
            <w:tcBorders>
              <w:bottom w:val="single" w:sz="4" w:space="0" w:color="auto"/>
            </w:tcBorders>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Πίνακα των κυριότερων έργων που εκτέλεσε ή στα οποία συμμετείχε ο υποψήφιος Ανάδοχος κατά τα πέντε (5) τελευταία έτη και είναι αντίστοιχα με το υπό ανάθεση Έργο.</w:t>
            </w:r>
          </w:p>
          <w:p w:rsidR="00CC10BD" w:rsidRPr="00CC10BD" w:rsidRDefault="00CC10BD" w:rsidP="00954A28">
            <w:pPr>
              <w:pStyle w:val="Web"/>
              <w:widowControl w:val="0"/>
              <w:numPr>
                <w:ilvl w:val="0"/>
                <w:numId w:val="50"/>
              </w:numPr>
              <w:tabs>
                <w:tab w:val="clear" w:pos="833"/>
                <w:tab w:val="num" w:pos="459"/>
              </w:tabs>
              <w:spacing w:before="0" w:beforeAutospacing="0" w:after="0" w:afterAutospacing="0"/>
              <w:ind w:left="459" w:hanging="283"/>
              <w:jc w:val="both"/>
              <w:rPr>
                <w:rFonts w:asciiTheme="minorHAnsi" w:hAnsiTheme="minorHAnsi" w:cs="Calibri"/>
                <w:sz w:val="22"/>
                <w:szCs w:val="22"/>
              </w:rPr>
            </w:pPr>
            <w:r w:rsidRPr="00CC10BD">
              <w:rPr>
                <w:rFonts w:asciiTheme="minorHAnsi" w:hAnsiTheme="minorHAnsi" w:cs="Calibri"/>
                <w:sz w:val="22"/>
                <w:szCs w:val="22"/>
              </w:rPr>
              <w:t>Εάν ο Πελάτης είναι Δημόσιος Φορέας ως στοιχείο τεκμηρίωσης υποβάλλεται πιστοποιητικό ή πρωτόκολλο παραλαβής που συντάσσεται από την αρμόδια Δημόσια Αρχή.</w:t>
            </w:r>
          </w:p>
          <w:p w:rsidR="00CC10BD" w:rsidRPr="00CC10BD" w:rsidRDefault="00CC10BD" w:rsidP="00954A28">
            <w:pPr>
              <w:pStyle w:val="Web"/>
              <w:widowControl w:val="0"/>
              <w:numPr>
                <w:ilvl w:val="0"/>
                <w:numId w:val="50"/>
              </w:numPr>
              <w:tabs>
                <w:tab w:val="clear" w:pos="833"/>
                <w:tab w:val="num" w:pos="459"/>
              </w:tabs>
              <w:spacing w:before="0" w:beforeAutospacing="0" w:after="0" w:afterAutospacing="0"/>
              <w:ind w:left="459" w:hanging="283"/>
              <w:jc w:val="both"/>
              <w:rPr>
                <w:rFonts w:asciiTheme="minorHAnsi" w:hAnsiTheme="minorHAnsi" w:cs="Calibri"/>
                <w:sz w:val="22"/>
                <w:szCs w:val="22"/>
              </w:rPr>
            </w:pPr>
            <w:r w:rsidRPr="00CC10BD">
              <w:rPr>
                <w:rFonts w:asciiTheme="minorHAnsi" w:hAnsiTheme="minorHAnsi" w:cs="Calibri"/>
                <w:sz w:val="22"/>
                <w:szCs w:val="22"/>
              </w:rPr>
              <w:t>Εάν ο Πελάτης είναι ιδιώτης, ως στοιχείο τεκμηρίωσης υποβάλλεται δήλωση είτε του ιδιώτη, είτε του υποψηφίου Αναδόχου, και όχι η σχετική Σύμβαση Έργου.</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b/>
                <w:szCs w:val="22"/>
                <w:lang w:eastAsia="el-GR"/>
              </w:rPr>
              <w:t>Ελάχιστη προϋπόθεση συμμετοχής</w:t>
            </w:r>
            <w:r w:rsidRPr="00CC10BD">
              <w:rPr>
                <w:rFonts w:asciiTheme="minorHAnsi" w:hAnsiTheme="minorHAnsi" w:cs="Calibri"/>
                <w:szCs w:val="22"/>
                <w:lang w:eastAsia="el-GR"/>
              </w:rPr>
              <w:t xml:space="preserve"> αποτελεί το γεγονός, ο υποψήφιος Ανάδοχος να έχει ολοκληρώσει την υλοποίηση, σε ένα (1) </w:t>
            </w:r>
            <w:r w:rsidRPr="00CC10BD">
              <w:rPr>
                <w:rFonts w:asciiTheme="minorHAnsi" w:hAnsiTheme="minorHAnsi" w:cs="Calibri"/>
                <w:b/>
                <w:szCs w:val="22"/>
                <w:lang w:eastAsia="el-GR"/>
              </w:rPr>
              <w:t>αντίστοιχο</w:t>
            </w:r>
            <w:r w:rsidRPr="00CC10BD">
              <w:rPr>
                <w:rFonts w:asciiTheme="minorHAnsi" w:hAnsiTheme="minorHAnsi" w:cs="Calibri"/>
                <w:szCs w:val="22"/>
                <w:lang w:eastAsia="el-GR"/>
              </w:rPr>
              <w:t xml:space="preserve"> με το </w:t>
            </w:r>
            <w:proofErr w:type="spellStart"/>
            <w:r w:rsidRPr="00CC10BD">
              <w:rPr>
                <w:rFonts w:asciiTheme="minorHAnsi" w:hAnsiTheme="minorHAnsi" w:cs="Calibri"/>
                <w:szCs w:val="22"/>
                <w:lang w:eastAsia="el-GR"/>
              </w:rPr>
              <w:t>προκηρυσσόμενο</w:t>
            </w:r>
            <w:proofErr w:type="spellEnd"/>
            <w:r w:rsidRPr="00CC10BD">
              <w:rPr>
                <w:rFonts w:asciiTheme="minorHAnsi" w:hAnsiTheme="minorHAnsi" w:cs="Calibri"/>
                <w:szCs w:val="22"/>
                <w:lang w:eastAsia="el-GR"/>
              </w:rPr>
              <w:t xml:space="preserve"> έργο (η σε κάθε τομέα), τα τελευταία 5 έτη, με επιτυχία.</w:t>
            </w:r>
          </w:p>
          <w:p w:rsidR="00CC10BD" w:rsidRPr="00CC10BD" w:rsidRDefault="00CC10BD" w:rsidP="00954A28">
            <w:pPr>
              <w:pStyle w:val="Web"/>
              <w:widowControl w:val="0"/>
              <w:numPr>
                <w:ilvl w:val="0"/>
                <w:numId w:val="50"/>
              </w:numPr>
              <w:tabs>
                <w:tab w:val="clear" w:pos="833"/>
                <w:tab w:val="num" w:pos="459"/>
              </w:tabs>
              <w:spacing w:before="0" w:beforeAutospacing="0" w:after="0" w:afterAutospacing="0"/>
              <w:ind w:left="459" w:hanging="283"/>
              <w:jc w:val="both"/>
              <w:rPr>
                <w:rFonts w:asciiTheme="minorHAnsi" w:hAnsiTheme="minorHAnsi" w:cs="Calibri"/>
                <w:bCs/>
                <w:sz w:val="22"/>
                <w:szCs w:val="22"/>
              </w:rPr>
            </w:pPr>
            <w:r w:rsidRPr="00CC10BD">
              <w:rPr>
                <w:rFonts w:asciiTheme="minorHAnsi" w:hAnsiTheme="minorHAnsi" w:cs="Calibri"/>
                <w:b/>
                <w:sz w:val="22"/>
                <w:szCs w:val="22"/>
              </w:rPr>
              <w:t>Αντίστοιχο Έργο</w:t>
            </w:r>
            <w:r w:rsidRPr="00CC10BD">
              <w:rPr>
                <w:rFonts w:asciiTheme="minorHAnsi" w:hAnsiTheme="minorHAnsi" w:cs="Calibri"/>
                <w:bCs/>
                <w:sz w:val="22"/>
                <w:szCs w:val="22"/>
              </w:rPr>
              <w:t xml:space="preserve"> ορίζεται ένα Έργο, που αφορά σε όμοιο ή ισοδύναμο από πλευράς απαιτήσεων υλοποίησης φυσικό αντικείμενο, σε όρους </w:t>
            </w:r>
            <w:proofErr w:type="spellStart"/>
            <w:r w:rsidRPr="00CC10BD">
              <w:rPr>
                <w:rFonts w:asciiTheme="minorHAnsi" w:hAnsiTheme="minorHAnsi" w:cs="Calibri"/>
                <w:bCs/>
                <w:sz w:val="22"/>
                <w:szCs w:val="22"/>
              </w:rPr>
              <w:t>εφαρμοσθέντων</w:t>
            </w:r>
            <w:proofErr w:type="spellEnd"/>
            <w:r w:rsidRPr="00CC10BD">
              <w:rPr>
                <w:rFonts w:asciiTheme="minorHAnsi" w:hAnsiTheme="minorHAnsi" w:cs="Calibri"/>
                <w:bCs/>
                <w:sz w:val="22"/>
                <w:szCs w:val="22"/>
              </w:rPr>
              <w:t xml:space="preserve"> τεχνολογιών, οικονομικού μεγέθους, μεθοδολογιών ή/και αρχιτεκτονικής υλοποίησης, κλίμακας και τεχνολογικής και επιχειρησιακής πολυπλοκότητας, σε όλες τις φάσεις του κύκλου ζωής του.</w:t>
            </w:r>
          </w:p>
          <w:p w:rsidR="00CC10BD" w:rsidRPr="00CC10BD" w:rsidRDefault="00CC10BD" w:rsidP="00954A28">
            <w:pPr>
              <w:pStyle w:val="Web"/>
              <w:widowControl w:val="0"/>
              <w:numPr>
                <w:ilvl w:val="0"/>
                <w:numId w:val="50"/>
              </w:numPr>
              <w:tabs>
                <w:tab w:val="clear" w:pos="833"/>
                <w:tab w:val="num" w:pos="459"/>
              </w:tabs>
              <w:spacing w:before="0" w:beforeAutospacing="0" w:after="0" w:afterAutospacing="0"/>
              <w:ind w:left="459" w:hanging="283"/>
              <w:jc w:val="both"/>
              <w:rPr>
                <w:rFonts w:asciiTheme="minorHAnsi" w:hAnsiTheme="minorHAnsi" w:cs="Calibri"/>
                <w:bCs/>
                <w:sz w:val="22"/>
                <w:szCs w:val="22"/>
              </w:rPr>
            </w:pPr>
            <w:r w:rsidRPr="00CC10BD">
              <w:rPr>
                <w:rFonts w:asciiTheme="minorHAnsi" w:hAnsiTheme="minorHAnsi" w:cs="Calibri"/>
                <w:b/>
                <w:sz w:val="22"/>
                <w:szCs w:val="22"/>
              </w:rPr>
              <w:t>Ολοκλήρωση ενός Έργου με επιτυχία</w:t>
            </w:r>
            <w:r w:rsidRPr="00CC10BD">
              <w:rPr>
                <w:rFonts w:asciiTheme="minorHAnsi" w:hAnsiTheme="minorHAnsi" w:cs="Calibri"/>
                <w:bCs/>
                <w:sz w:val="22"/>
                <w:szCs w:val="22"/>
              </w:rPr>
              <w:t xml:space="preserve"> νοείται ως,  εντός του αρχικού προϋπολογισμού, εντός των προδιαγραφών ποιότητας, ολοκλήρωση ενός αντίστοιχου Έργου, το οποίο, πέτυχε τους αρχικούς στόχους (</w:t>
            </w:r>
            <w:proofErr w:type="spellStart"/>
            <w:r w:rsidRPr="00CC10BD">
              <w:rPr>
                <w:rFonts w:asciiTheme="minorHAnsi" w:hAnsiTheme="minorHAnsi" w:cs="Calibri"/>
                <w:bCs/>
                <w:sz w:val="22"/>
                <w:szCs w:val="22"/>
              </w:rPr>
              <w:t>scope</w:t>
            </w:r>
            <w:proofErr w:type="spellEnd"/>
            <w:r w:rsidRPr="00CC10BD">
              <w:rPr>
                <w:rFonts w:asciiTheme="minorHAnsi" w:hAnsiTheme="minorHAnsi" w:cs="Calibri"/>
                <w:bCs/>
                <w:sz w:val="22"/>
                <w:szCs w:val="22"/>
              </w:rPr>
              <w:t>), υπό τους οποίους, του ανατέθηκε το Έργο.</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lastRenderedPageBreak/>
              <w:t>Ο Πίνακας των κυριότερων έργων πρέπει να συνταχθεί σύμφωνα με το ακόλουθο υπόδειγμα:</w:t>
            </w:r>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9"/>
              <w:gridCol w:w="853"/>
              <w:gridCol w:w="989"/>
              <w:gridCol w:w="995"/>
              <w:gridCol w:w="995"/>
              <w:gridCol w:w="850"/>
              <w:gridCol w:w="1271"/>
              <w:gridCol w:w="1276"/>
              <w:gridCol w:w="1276"/>
            </w:tblGrid>
            <w:tr w:rsidR="00CC10BD" w:rsidRPr="00CC10BD" w:rsidTr="00183305">
              <w:tc>
                <w:tcPr>
                  <w:tcW w:w="229"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Α/Α</w:t>
                  </w:r>
                </w:p>
              </w:tc>
              <w:tc>
                <w:tcPr>
                  <w:tcW w:w="478"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ΠΕΛΑΤΗΣ</w:t>
                  </w:r>
                </w:p>
              </w:tc>
              <w:tc>
                <w:tcPr>
                  <w:tcW w:w="555"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ΣΥΝΤΟΜΗ ΠΕΡΙΓΡΑΦΗ ΤΟΥ ΕΡΓΟΥ</w:t>
                  </w:r>
                </w:p>
              </w:tc>
              <w:tc>
                <w:tcPr>
                  <w:tcW w:w="558"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ΔΙΑΡΚΕΙΑ ΕΚΤΕΛΕΣΗΣ ΕΡΓΟΥ</w:t>
                  </w:r>
                </w:p>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(από – έως)</w:t>
                  </w:r>
                </w:p>
              </w:tc>
              <w:tc>
                <w:tcPr>
                  <w:tcW w:w="558"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ΠΡΟΫΠΟ-ΛΟΓΙΣΜΟΣ</w:t>
                  </w:r>
                </w:p>
              </w:tc>
              <w:tc>
                <w:tcPr>
                  <w:tcW w:w="477"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ΠΑΡΟΥΣΑ</w:t>
                  </w:r>
                </w:p>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ΦΑΣΗ</w:t>
                  </w:r>
                </w:p>
              </w:tc>
              <w:tc>
                <w:tcPr>
                  <w:tcW w:w="713"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ΣΥΝΟΠΤΙΚΗ ΠΕΡΙΓΡΑΦΗ ΣΥΝΕΙΣΦΟΡΑΣ ΣΤΟ ΕΡΓΟ</w:t>
                  </w:r>
                </w:p>
              </w:tc>
              <w:tc>
                <w:tcPr>
                  <w:tcW w:w="716"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ΠΟΣΟΣΤΟ ΣΥΜΜΕΤΟΧΗΣ ΣΤΟ ΕΡΓΟ</w:t>
                  </w:r>
                </w:p>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w:t>
                  </w:r>
                  <w:proofErr w:type="spellStart"/>
                  <w:r w:rsidRPr="00CC10BD">
                    <w:rPr>
                      <w:rFonts w:asciiTheme="minorHAnsi" w:hAnsiTheme="minorHAnsi" w:cs="Calibri"/>
                      <w:sz w:val="20"/>
                      <w:szCs w:val="22"/>
                    </w:rPr>
                    <w:t>προϋπ</w:t>
                  </w:r>
                  <w:proofErr w:type="spellEnd"/>
                  <w:r w:rsidRPr="00CC10BD">
                    <w:rPr>
                      <w:rFonts w:asciiTheme="minorHAnsi" w:hAnsiTheme="minorHAnsi" w:cs="Calibri"/>
                      <w:sz w:val="20"/>
                      <w:szCs w:val="22"/>
                    </w:rPr>
                    <w:t>/</w:t>
                  </w:r>
                  <w:proofErr w:type="spellStart"/>
                  <w:r w:rsidRPr="00CC10BD">
                    <w:rPr>
                      <w:rFonts w:asciiTheme="minorHAnsi" w:hAnsiTheme="minorHAnsi" w:cs="Calibri"/>
                      <w:sz w:val="20"/>
                      <w:szCs w:val="22"/>
                    </w:rPr>
                    <w:t>σμός</w:t>
                  </w:r>
                  <w:proofErr w:type="spellEnd"/>
                  <w:r w:rsidRPr="00CC10BD">
                    <w:rPr>
                      <w:rFonts w:asciiTheme="minorHAnsi" w:hAnsiTheme="minorHAnsi" w:cs="Calibri"/>
                      <w:sz w:val="20"/>
                      <w:szCs w:val="22"/>
                    </w:rPr>
                    <w:t>)</w:t>
                  </w:r>
                </w:p>
              </w:tc>
              <w:tc>
                <w:tcPr>
                  <w:tcW w:w="716"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ΣΤΟΙΧΕΙΟ ΤΕΚΜΗΡΙΩΣΗΣ</w:t>
                  </w:r>
                </w:p>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(τύπος-</w:t>
                  </w:r>
                  <w:proofErr w:type="spellStart"/>
                  <w:r w:rsidRPr="00CC10BD">
                    <w:rPr>
                      <w:rFonts w:asciiTheme="minorHAnsi" w:hAnsiTheme="minorHAnsi" w:cs="Calibri"/>
                      <w:sz w:val="20"/>
                      <w:szCs w:val="22"/>
                    </w:rPr>
                    <w:t>ημ</w:t>
                  </w:r>
                  <w:proofErr w:type="spellEnd"/>
                  <w:r w:rsidRPr="00CC10BD">
                    <w:rPr>
                      <w:rFonts w:asciiTheme="minorHAnsi" w:hAnsiTheme="minorHAnsi" w:cs="Calibri"/>
                      <w:sz w:val="20"/>
                      <w:szCs w:val="22"/>
                    </w:rPr>
                    <w:t>/</w:t>
                  </w:r>
                  <w:proofErr w:type="spellStart"/>
                  <w:r w:rsidRPr="00CC10BD">
                    <w:rPr>
                      <w:rFonts w:asciiTheme="minorHAnsi" w:hAnsiTheme="minorHAnsi" w:cs="Calibri"/>
                      <w:sz w:val="20"/>
                      <w:szCs w:val="22"/>
                    </w:rPr>
                    <w:t>νία</w:t>
                  </w:r>
                  <w:proofErr w:type="spellEnd"/>
                  <w:r w:rsidRPr="00CC10BD">
                    <w:rPr>
                      <w:rFonts w:asciiTheme="minorHAnsi" w:hAnsiTheme="minorHAnsi" w:cs="Calibri"/>
                      <w:sz w:val="20"/>
                      <w:szCs w:val="22"/>
                    </w:rPr>
                    <w:t>)</w:t>
                  </w:r>
                </w:p>
              </w:tc>
            </w:tr>
            <w:tr w:rsidR="00CC10BD" w:rsidRPr="00CC10BD" w:rsidTr="00183305">
              <w:tc>
                <w:tcPr>
                  <w:tcW w:w="229"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47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5"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72"/>
                    <w:rPr>
                      <w:rFonts w:asciiTheme="minorHAnsi" w:hAnsiTheme="minorHAnsi" w:cs="Calibri"/>
                      <w:b/>
                      <w:szCs w:val="22"/>
                    </w:rPr>
                  </w:pPr>
                </w:p>
              </w:tc>
              <w:tc>
                <w:tcPr>
                  <w:tcW w:w="477"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72"/>
                    <w:rPr>
                      <w:rFonts w:asciiTheme="minorHAnsi" w:hAnsiTheme="minorHAnsi" w:cs="Calibri"/>
                      <w:b/>
                      <w:szCs w:val="22"/>
                    </w:rPr>
                  </w:pPr>
                </w:p>
              </w:tc>
              <w:tc>
                <w:tcPr>
                  <w:tcW w:w="713"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71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71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r>
            <w:tr w:rsidR="00CC10BD" w:rsidRPr="00CC10BD" w:rsidTr="00183305">
              <w:tc>
                <w:tcPr>
                  <w:tcW w:w="229"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47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5"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72"/>
                    <w:rPr>
                      <w:rFonts w:asciiTheme="minorHAnsi" w:hAnsiTheme="minorHAnsi" w:cs="Calibri"/>
                      <w:b/>
                      <w:szCs w:val="22"/>
                    </w:rPr>
                  </w:pPr>
                </w:p>
              </w:tc>
              <w:tc>
                <w:tcPr>
                  <w:tcW w:w="477"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72"/>
                    <w:rPr>
                      <w:rFonts w:asciiTheme="minorHAnsi" w:hAnsiTheme="minorHAnsi" w:cs="Calibri"/>
                      <w:b/>
                      <w:szCs w:val="22"/>
                    </w:rPr>
                  </w:pPr>
                </w:p>
              </w:tc>
              <w:tc>
                <w:tcPr>
                  <w:tcW w:w="713"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71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71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r>
          </w:tbl>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Όπου:</w:t>
            </w:r>
          </w:p>
          <w:p w:rsidR="00CC10BD" w:rsidRPr="00CC10BD" w:rsidRDefault="00CC10BD" w:rsidP="00954A28">
            <w:pPr>
              <w:widowControl w:val="0"/>
              <w:numPr>
                <w:ilvl w:val="0"/>
                <w:numId w:val="40"/>
              </w:numPr>
              <w:tabs>
                <w:tab w:val="clear" w:pos="420"/>
                <w:tab w:val="num" w:pos="318"/>
              </w:tabs>
              <w:spacing w:after="0"/>
              <w:ind w:left="419" w:hanging="357"/>
              <w:rPr>
                <w:rFonts w:asciiTheme="minorHAnsi" w:hAnsiTheme="minorHAnsi" w:cs="Calibri"/>
                <w:szCs w:val="22"/>
              </w:rPr>
            </w:pPr>
            <w:r w:rsidRPr="00CC10BD">
              <w:rPr>
                <w:rFonts w:asciiTheme="minorHAnsi" w:hAnsiTheme="minorHAnsi" w:cs="Calibri"/>
                <w:szCs w:val="22"/>
              </w:rPr>
              <w:t>«ΠΑΡΟΥΣΑ ΦΑΣΗ»: ολοκληρωμένο ή σε εξέλιξη</w:t>
            </w:r>
          </w:p>
          <w:p w:rsidR="00CC10BD" w:rsidRPr="00CC10BD" w:rsidRDefault="00CC10BD" w:rsidP="00954A28">
            <w:pPr>
              <w:widowControl w:val="0"/>
              <w:numPr>
                <w:ilvl w:val="0"/>
                <w:numId w:val="40"/>
              </w:numPr>
              <w:tabs>
                <w:tab w:val="clear" w:pos="420"/>
                <w:tab w:val="num" w:pos="318"/>
              </w:tabs>
              <w:spacing w:after="0"/>
              <w:ind w:left="419" w:hanging="357"/>
              <w:rPr>
                <w:rFonts w:asciiTheme="minorHAnsi" w:hAnsiTheme="minorHAnsi" w:cs="Calibri"/>
                <w:szCs w:val="22"/>
              </w:rPr>
            </w:pPr>
            <w:r w:rsidRPr="00CC10BD">
              <w:rPr>
                <w:rFonts w:asciiTheme="minorHAnsi" w:hAnsiTheme="minorHAnsi" w:cs="Calibri"/>
                <w:szCs w:val="22"/>
              </w:rPr>
              <w:t>«ΣΤΟΙΧΕΙΟ ΤΕΚΜΗΡΙΩΣΗΣ»: «έξωθεν καλή μαρτυρία» της εξέλιξης, της ολοκλήρωσης ή του επιτυχούς αποτελέσματος του Έργου όπως πιστοποιητικό Δημόσιας Αρχής, πρωτόκολλο παραλαβής Δημόσιας Αρχής, δήλωση πελάτη-ιδιώτη, ηλεκτρονική διεύθυνση της διαθέσιμης υπηρεσίας κοκ</w:t>
            </w:r>
          </w:p>
          <w:p w:rsidR="00CC10BD" w:rsidRPr="00CC10BD" w:rsidRDefault="00CC10BD" w:rsidP="00954A28">
            <w:pPr>
              <w:pStyle w:val="Web"/>
              <w:widowControl w:val="0"/>
              <w:numPr>
                <w:ilvl w:val="0"/>
                <w:numId w:val="50"/>
              </w:numPr>
              <w:tabs>
                <w:tab w:val="clear" w:pos="833"/>
                <w:tab w:val="num" w:pos="743"/>
              </w:tabs>
              <w:spacing w:before="0" w:beforeAutospacing="0" w:after="0" w:afterAutospacing="0"/>
              <w:ind w:left="743" w:hanging="272"/>
              <w:jc w:val="both"/>
              <w:rPr>
                <w:rFonts w:asciiTheme="minorHAnsi" w:hAnsiTheme="minorHAnsi" w:cs="Calibri"/>
                <w:bCs/>
                <w:sz w:val="22"/>
                <w:szCs w:val="22"/>
              </w:rPr>
            </w:pPr>
            <w:r w:rsidRPr="00CC10BD">
              <w:rPr>
                <w:rFonts w:asciiTheme="minorHAnsi" w:hAnsiTheme="minorHAnsi" w:cs="Calibri"/>
                <w:bCs/>
                <w:sz w:val="22"/>
                <w:szCs w:val="22"/>
              </w:rPr>
              <w:t xml:space="preserve">εάν ο Πελάτης είναι Δημόσιος Φορέας ως στοιχείο τεκμηρίωσης υποβάλλεται πιστοποιητικό ή πρωτόκολλο παραλαβής που έχει συνταχθεί και αρμοδίως υπογραφεί από την αρμόδια Δημόσια Αρχή. </w:t>
            </w:r>
          </w:p>
          <w:p w:rsidR="00CC10BD" w:rsidRPr="00CC10BD" w:rsidRDefault="00CC10BD" w:rsidP="00954A28">
            <w:pPr>
              <w:pStyle w:val="Web"/>
              <w:widowControl w:val="0"/>
              <w:numPr>
                <w:ilvl w:val="0"/>
                <w:numId w:val="50"/>
              </w:numPr>
              <w:tabs>
                <w:tab w:val="clear" w:pos="833"/>
                <w:tab w:val="num" w:pos="743"/>
              </w:tabs>
              <w:spacing w:before="0" w:beforeAutospacing="0" w:after="0" w:afterAutospacing="0"/>
              <w:ind w:left="743" w:hanging="272"/>
              <w:jc w:val="both"/>
              <w:rPr>
                <w:rFonts w:asciiTheme="minorHAnsi" w:hAnsiTheme="minorHAnsi" w:cs="Calibri"/>
                <w:bCs/>
                <w:sz w:val="22"/>
                <w:szCs w:val="22"/>
              </w:rPr>
            </w:pPr>
            <w:r w:rsidRPr="00CC10BD">
              <w:rPr>
                <w:rFonts w:asciiTheme="minorHAnsi" w:hAnsiTheme="minorHAnsi" w:cs="Calibri"/>
                <w:bCs/>
                <w:sz w:val="22"/>
                <w:szCs w:val="22"/>
              </w:rPr>
              <w:t>εάν ο Πελάτης είναι Ιδιωτικός Οργανισμός, ως στοιχείο τεκμηρίωσης υποβάλλεται δήλωση του ιδιώτη Οργανισμού όπως εκπροσωπείται από τον Νόμιμο Εκπρόσωπό ή κατάλληλα εξουσιοδοτημένο πρόσωπο, και όχι η σχετική Σύμβαση Έργου.</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Από τα παραπάνω έργα, ένα (1) τουλάχιστον έργο σε κάθε τομέα, το οποίο είναι σε ακριβή αντιστοιχία με το αντικείμενο του υπό ανάθεση Έργου, το οποίο έχει ολοκληρωθεί επιτυχώς από τον Υποψήφιο Ανάδοχο, θα πρέπει να παρουσιάζεται αναλυτικά.</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Σημειώνεται ότι, η Αναθέτουσα Αρχή διατηρεί το δικαίωμα επαλήθευσης της ακρίβειας και αξιοπιστίας των δηλώσεων με απευθείας επικοινωνία με τους προσδιορισμένους πελάτες, τους οποίους αναφέρει ο Υποψήφιος Ανάδοχος.</w:t>
            </w:r>
          </w:p>
        </w:tc>
      </w:tr>
      <w:tr w:rsidR="00CC10BD" w:rsidRPr="00CC10BD" w:rsidTr="00183305">
        <w:trPr>
          <w:trHeight w:val="1112"/>
        </w:trPr>
        <w:tc>
          <w:tcPr>
            <w:tcW w:w="567" w:type="dxa"/>
            <w:shd w:val="clear" w:color="auto" w:fill="auto"/>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lastRenderedPageBreak/>
              <w:t>3.</w:t>
            </w:r>
          </w:p>
        </w:tc>
        <w:tc>
          <w:tcPr>
            <w:tcW w:w="9072" w:type="dxa"/>
            <w:shd w:val="clear" w:color="auto" w:fill="auto"/>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Να διαθέτει ανθρώπινο δυναμικό και πόρους ικανούς και αξιόπιστους για να φέρει σε πέρας επιτυχώς τις απαιτήσεις του Έργου, σε όρους απαιτούμενης εξειδίκευσης, επαγγελματικών προσόντων και εμπειρίας. Συγκεκριμένα απαιτείται κατ’ ελάχιστον:</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 xml:space="preserve">Το 30% του </w:t>
            </w:r>
            <w:proofErr w:type="spellStart"/>
            <w:r w:rsidRPr="00CC10BD">
              <w:rPr>
                <w:rFonts w:asciiTheme="minorHAnsi" w:hAnsiTheme="minorHAnsi" w:cs="Calibri"/>
                <w:szCs w:val="22"/>
              </w:rPr>
              <w:t>ανθρωποχρόνου</w:t>
            </w:r>
            <w:proofErr w:type="spellEnd"/>
            <w:r w:rsidRPr="00CC10BD">
              <w:rPr>
                <w:rFonts w:asciiTheme="minorHAnsi" w:hAnsiTheme="minorHAnsi" w:cs="Calibri"/>
                <w:szCs w:val="22"/>
              </w:rPr>
              <w:t xml:space="preserve"> που θα διατεθεί για το Έργο να καλύπτεται από υπαλλήλους</w:t>
            </w:r>
            <w:r w:rsidRPr="00CC10BD">
              <w:rPr>
                <w:rFonts w:asciiTheme="minorHAnsi" w:hAnsiTheme="minorHAnsi" w:cs="Calibri"/>
                <w:szCs w:val="22"/>
              </w:rPr>
              <w:footnoteReference w:id="9"/>
            </w:r>
            <w:r w:rsidRPr="00CC10BD">
              <w:rPr>
                <w:rFonts w:asciiTheme="minorHAnsi" w:hAnsiTheme="minorHAnsi" w:cs="Calibri"/>
                <w:szCs w:val="22"/>
              </w:rPr>
              <w:t xml:space="preserve"> του υποψήφιου Αναδόχου (δηλ. ΜΕΡΙΚΟ ΣΥΝΟΛΟ 3.1 ≥ 30%).</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Σε γενικές γραμμές, η ομάδα έργου να στελεχώνεται από μέλη με τις κατάλληλες σπουδές - εξειδίκευση και ικανή επαγγελματική εμπειρία η οποία να τεκμηριώνεται με τη συμμετοχή σε έργα ανάλογου μεγέθους και σχετικών τεχνολογιών.</w:t>
            </w:r>
          </w:p>
          <w:p w:rsidR="00CC10BD" w:rsidRPr="00CC10BD" w:rsidRDefault="00CC10BD" w:rsidP="00183305">
            <w:pPr>
              <w:ind w:left="470"/>
              <w:rPr>
                <w:rFonts w:asciiTheme="minorHAnsi" w:hAnsiTheme="minorHAnsi" w:cs="Calibri"/>
                <w:szCs w:val="22"/>
              </w:rPr>
            </w:pPr>
            <w:r w:rsidRPr="00CC10BD">
              <w:rPr>
                <w:rFonts w:asciiTheme="minorHAnsi" w:hAnsiTheme="minorHAnsi" w:cs="Calibri"/>
                <w:szCs w:val="22"/>
              </w:rPr>
              <w:t>Συγκεκριμένα, οι επαγγελματικές δραστηριότητες και οι δεξιότητες των στελεχών της Ομάδας Έργου των υποψήφιων Αναδόχων θα πρέπει να αναφέρονται σε αντίστοιχα βιογραφικά σημειώματα, με βάση το υπόδειγμα του Παραρτήματος της παρούσας Διακήρυξης, και θα τεκμηριώνονται:</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 xml:space="preserve">από το πλήθος και την ευρύτητα του αντικειμένου των έργων, στα οποία συμμετείχαν, </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 xml:space="preserve">από τη χρονική διάρκεια ενασχόλησής τους με σχετικά θέματα, καθώς και </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από την κατοχή θέσης ευθύνης (π.χ. Μέλος Ομάδας Διοίκησης Έργου, Επιστημονικός Υπεύθυνος, Τεχνικός διευθυντής, Μέλος Ομάδας Έργου, κλπ) σε σχετικά έργα.</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Να διατεθεί ένας Διευθυντής έργου (</w:t>
            </w:r>
            <w:proofErr w:type="spellStart"/>
            <w:r w:rsidRPr="00CC10BD">
              <w:rPr>
                <w:rFonts w:asciiTheme="minorHAnsi" w:hAnsiTheme="minorHAnsi" w:cs="Calibri"/>
                <w:szCs w:val="22"/>
              </w:rPr>
              <w:t>project</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director</w:t>
            </w:r>
            <w:proofErr w:type="spellEnd"/>
            <w:r w:rsidRPr="00CC10BD">
              <w:rPr>
                <w:rFonts w:asciiTheme="minorHAnsi" w:hAnsiTheme="minorHAnsi" w:cs="Calibri"/>
                <w:szCs w:val="22"/>
              </w:rPr>
              <w:t>) και ο αναπληρωτής του με τα εξής προσόντα:</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10ετή τουλάχιστον επαγγελματική εμπειρία σε Διοίκηση  Έργων Πληροφορικής,</w:t>
            </w:r>
          </w:p>
          <w:p w:rsidR="00CC10BD" w:rsidRPr="00CC10BD" w:rsidRDefault="00CC10BD" w:rsidP="00ED7517">
            <w:pPr>
              <w:numPr>
                <w:ilvl w:val="0"/>
                <w:numId w:val="85"/>
              </w:numPr>
              <w:tabs>
                <w:tab w:val="clear" w:pos="473"/>
              </w:tabs>
              <w:spacing w:after="0"/>
              <w:ind w:left="1026"/>
              <w:rPr>
                <w:rFonts w:asciiTheme="minorHAnsi" w:hAnsiTheme="minorHAnsi" w:cs="Calibri"/>
                <w:szCs w:val="22"/>
              </w:rPr>
            </w:pPr>
            <w:r w:rsidRPr="00CC10BD">
              <w:rPr>
                <w:rFonts w:asciiTheme="minorHAnsi" w:hAnsiTheme="minorHAnsi" w:cs="Calibri"/>
                <w:szCs w:val="22"/>
              </w:rPr>
              <w:t>Πτυχίο Πληροφορικής από Πανεπιστημιακό Ίδρυμα ή ισοδύναμο,</w:t>
            </w:r>
          </w:p>
          <w:p w:rsidR="00CC10BD" w:rsidRPr="00CC10BD" w:rsidRDefault="00CC10BD" w:rsidP="00ED7517">
            <w:pPr>
              <w:numPr>
                <w:ilvl w:val="0"/>
                <w:numId w:val="85"/>
              </w:numPr>
              <w:tabs>
                <w:tab w:val="clear" w:pos="473"/>
              </w:tabs>
              <w:spacing w:after="0"/>
              <w:ind w:left="1026"/>
              <w:rPr>
                <w:rFonts w:asciiTheme="minorHAnsi" w:hAnsiTheme="minorHAnsi" w:cs="Tahoma"/>
                <w:szCs w:val="22"/>
                <w:shd w:val="clear" w:color="auto" w:fill="FFFFFF"/>
              </w:rPr>
            </w:pPr>
            <w:r w:rsidRPr="00CC10BD">
              <w:rPr>
                <w:rFonts w:asciiTheme="minorHAnsi" w:hAnsiTheme="minorHAnsi" w:cs="Calibri"/>
                <w:szCs w:val="22"/>
              </w:rPr>
              <w:lastRenderedPageBreak/>
              <w:t xml:space="preserve">Να έχει θητεύσει τουλάχιστον δύο (2) φορές ως Project </w:t>
            </w:r>
            <w:proofErr w:type="spellStart"/>
            <w:r w:rsidRPr="00CC10BD">
              <w:rPr>
                <w:rFonts w:asciiTheme="minorHAnsi" w:hAnsiTheme="minorHAnsi" w:cs="Calibri"/>
                <w:szCs w:val="22"/>
              </w:rPr>
              <w:t>Manager</w:t>
            </w:r>
            <w:proofErr w:type="spellEnd"/>
            <w:r w:rsidRPr="00CC10BD">
              <w:rPr>
                <w:rFonts w:asciiTheme="minorHAnsi" w:hAnsiTheme="minorHAnsi" w:cs="Calibri"/>
                <w:szCs w:val="22"/>
              </w:rPr>
              <w:t xml:space="preserve"> σε αντίστοιχα Μεγάλα Έργα Εγκατάστασης υπολογιστικών συστημάτων (εξοπλισμού/ </w:t>
            </w:r>
            <w:proofErr w:type="spellStart"/>
            <w:r w:rsidRPr="00CC10BD">
              <w:rPr>
                <w:rFonts w:asciiTheme="minorHAnsi" w:hAnsiTheme="minorHAnsi" w:cs="Calibri"/>
                <w:szCs w:val="22"/>
              </w:rPr>
              <w:t>συστημικού</w:t>
            </w:r>
            <w:proofErr w:type="spellEnd"/>
            <w:r w:rsidRPr="00CC10BD">
              <w:rPr>
                <w:rFonts w:asciiTheme="minorHAnsi" w:hAnsiTheme="minorHAnsi" w:cs="Calibri"/>
                <w:szCs w:val="22"/>
              </w:rPr>
              <w:t xml:space="preserve"> λογισμικού) Κεντρικής Υποδομής (</w:t>
            </w:r>
            <w:r w:rsidRPr="00CC10BD">
              <w:rPr>
                <w:rFonts w:asciiTheme="minorHAnsi" w:hAnsiTheme="minorHAnsi" w:cs="Calibri"/>
                <w:szCs w:val="22"/>
                <w:lang w:val="en-US"/>
              </w:rPr>
              <w:t>data</w:t>
            </w:r>
            <w:r w:rsidRPr="00CC10BD">
              <w:rPr>
                <w:rFonts w:asciiTheme="minorHAnsi" w:hAnsiTheme="minorHAnsi" w:cs="Calibri"/>
                <w:szCs w:val="22"/>
              </w:rPr>
              <w:t xml:space="preserve"> </w:t>
            </w:r>
            <w:r w:rsidRPr="00CC10BD">
              <w:rPr>
                <w:rFonts w:asciiTheme="minorHAnsi" w:hAnsiTheme="minorHAnsi" w:cs="Calibri"/>
                <w:szCs w:val="22"/>
                <w:lang w:val="en-US"/>
              </w:rPr>
              <w:t>centers</w:t>
            </w:r>
            <w:r w:rsidRPr="00CC10BD">
              <w:rPr>
                <w:rFonts w:asciiTheme="minorHAnsi" w:hAnsiTheme="minorHAnsi" w:cs="Calibri"/>
                <w:szCs w:val="22"/>
              </w:rPr>
              <w:t xml:space="preserve">, </w:t>
            </w:r>
            <w:r w:rsidRPr="00CC10BD">
              <w:rPr>
                <w:rFonts w:asciiTheme="minorHAnsi" w:hAnsiTheme="minorHAnsi" w:cs="Calibri"/>
                <w:szCs w:val="22"/>
                <w:lang w:val="en-US"/>
              </w:rPr>
              <w:t>computer</w:t>
            </w:r>
            <w:r w:rsidRPr="00CC10BD">
              <w:rPr>
                <w:rFonts w:asciiTheme="minorHAnsi" w:hAnsiTheme="minorHAnsi" w:cs="Calibri"/>
                <w:szCs w:val="22"/>
              </w:rPr>
              <w:t xml:space="preserve"> </w:t>
            </w:r>
            <w:r w:rsidRPr="00CC10BD">
              <w:rPr>
                <w:rFonts w:asciiTheme="minorHAnsi" w:hAnsiTheme="minorHAnsi" w:cs="Calibri"/>
                <w:szCs w:val="22"/>
                <w:lang w:val="en-US"/>
              </w:rPr>
              <w:t>rooms</w:t>
            </w:r>
            <w:r w:rsidRPr="00CC10BD">
              <w:rPr>
                <w:rFonts w:asciiTheme="minorHAnsi" w:hAnsiTheme="minorHAnsi" w:cs="Calibri"/>
                <w:szCs w:val="22"/>
              </w:rPr>
              <w:t xml:space="preserve"> κλπ),</w:t>
            </w:r>
          </w:p>
          <w:p w:rsidR="00CC10BD" w:rsidRPr="00CC10BD" w:rsidRDefault="00CC10BD" w:rsidP="00ED7517">
            <w:pPr>
              <w:numPr>
                <w:ilvl w:val="0"/>
                <w:numId w:val="85"/>
              </w:numPr>
              <w:tabs>
                <w:tab w:val="clear" w:pos="473"/>
              </w:tabs>
              <w:spacing w:after="0"/>
              <w:ind w:left="1026"/>
              <w:rPr>
                <w:rFonts w:asciiTheme="minorHAnsi" w:hAnsiTheme="minorHAnsi" w:cs="Calibri"/>
                <w:szCs w:val="22"/>
              </w:rPr>
            </w:pPr>
            <w:r w:rsidRPr="00CC10BD">
              <w:rPr>
                <w:rFonts w:asciiTheme="minorHAnsi" w:hAnsiTheme="minorHAnsi" w:cs="Calibri"/>
                <w:szCs w:val="22"/>
              </w:rPr>
              <w:t>Πολύ καλή γνώση της Αγγλικής Γλώσσας.</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Να διατεθεί ένας Υπεύθυνος Έργου (</w:t>
            </w:r>
            <w:r w:rsidRPr="00CC10BD">
              <w:rPr>
                <w:rFonts w:asciiTheme="minorHAnsi" w:hAnsiTheme="minorHAnsi" w:cs="Calibri"/>
                <w:szCs w:val="22"/>
                <w:lang w:val="en-US"/>
              </w:rPr>
              <w:t>project</w:t>
            </w:r>
            <w:r w:rsidRPr="00CC10BD">
              <w:rPr>
                <w:rFonts w:asciiTheme="minorHAnsi" w:hAnsiTheme="minorHAnsi" w:cs="Calibri"/>
                <w:szCs w:val="22"/>
              </w:rPr>
              <w:t xml:space="preserve"> </w:t>
            </w:r>
            <w:r w:rsidRPr="00CC10BD">
              <w:rPr>
                <w:rFonts w:asciiTheme="minorHAnsi" w:hAnsiTheme="minorHAnsi" w:cs="Calibri"/>
                <w:szCs w:val="22"/>
                <w:lang w:val="en-US"/>
              </w:rPr>
              <w:t>manager</w:t>
            </w:r>
            <w:r w:rsidRPr="00CC10BD">
              <w:rPr>
                <w:rFonts w:asciiTheme="minorHAnsi" w:hAnsiTheme="minorHAnsi" w:cs="Calibri"/>
                <w:szCs w:val="22"/>
              </w:rPr>
              <w:t>) και ο αναπληρωτής του με τα εξής προσόντα:</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8ετή τουλάχιστον επαγγελματική εμπειρία σε Διοίκηση  Έργων Πληροφορικής,</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Πτυχίο Πληροφορικής από Πανεπιστημιακό Ίδρυμα ή ισοδύναμο,</w:t>
            </w:r>
          </w:p>
          <w:p w:rsidR="00CC10BD" w:rsidRPr="00CC10BD" w:rsidRDefault="00CC10BD" w:rsidP="00ED7517">
            <w:pPr>
              <w:numPr>
                <w:ilvl w:val="0"/>
                <w:numId w:val="85"/>
              </w:numPr>
              <w:tabs>
                <w:tab w:val="clear" w:pos="473"/>
              </w:tabs>
              <w:spacing w:after="0"/>
              <w:ind w:left="1020" w:hanging="357"/>
              <w:rPr>
                <w:rFonts w:asciiTheme="minorHAnsi" w:hAnsiTheme="minorHAnsi" w:cs="Tahoma"/>
                <w:szCs w:val="22"/>
                <w:shd w:val="clear" w:color="auto" w:fill="FFFFFF"/>
              </w:rPr>
            </w:pPr>
            <w:r w:rsidRPr="00CC10BD">
              <w:rPr>
                <w:rFonts w:asciiTheme="minorHAnsi" w:hAnsiTheme="minorHAnsi" w:cs="Calibri"/>
                <w:szCs w:val="22"/>
              </w:rPr>
              <w:t xml:space="preserve">Να έχει θητεύσει τουλάχιστον μία (1) φορά ως Project </w:t>
            </w:r>
            <w:proofErr w:type="spellStart"/>
            <w:r w:rsidRPr="00CC10BD">
              <w:rPr>
                <w:rFonts w:asciiTheme="minorHAnsi" w:hAnsiTheme="minorHAnsi" w:cs="Calibri"/>
                <w:szCs w:val="22"/>
              </w:rPr>
              <w:t>Manager</w:t>
            </w:r>
            <w:proofErr w:type="spellEnd"/>
            <w:r w:rsidRPr="00CC10BD">
              <w:rPr>
                <w:rFonts w:asciiTheme="minorHAnsi" w:hAnsiTheme="minorHAnsi" w:cs="Calibri"/>
                <w:szCs w:val="22"/>
              </w:rPr>
              <w:t xml:space="preserve"> σε αντίστοιχα Μεγάλα Έργα Εγκατάστασης υπολογιστικών συστημάτων (εξοπλισμού/ </w:t>
            </w:r>
            <w:proofErr w:type="spellStart"/>
            <w:r w:rsidRPr="00CC10BD">
              <w:rPr>
                <w:rFonts w:asciiTheme="minorHAnsi" w:hAnsiTheme="minorHAnsi" w:cs="Calibri"/>
                <w:szCs w:val="22"/>
              </w:rPr>
              <w:t>συστημικού</w:t>
            </w:r>
            <w:proofErr w:type="spellEnd"/>
            <w:r w:rsidRPr="00CC10BD">
              <w:rPr>
                <w:rFonts w:asciiTheme="minorHAnsi" w:hAnsiTheme="minorHAnsi" w:cs="Calibri"/>
                <w:szCs w:val="22"/>
              </w:rPr>
              <w:t xml:space="preserve"> λογισμικού) Κεντρικής Υποδομής (</w:t>
            </w:r>
            <w:r w:rsidRPr="00CC10BD">
              <w:rPr>
                <w:rFonts w:asciiTheme="minorHAnsi" w:hAnsiTheme="minorHAnsi" w:cs="Calibri"/>
                <w:szCs w:val="22"/>
                <w:lang w:val="en-US"/>
              </w:rPr>
              <w:t>data</w:t>
            </w:r>
            <w:r w:rsidRPr="00CC10BD">
              <w:rPr>
                <w:rFonts w:asciiTheme="minorHAnsi" w:hAnsiTheme="minorHAnsi" w:cs="Calibri"/>
                <w:szCs w:val="22"/>
              </w:rPr>
              <w:t xml:space="preserve"> </w:t>
            </w:r>
            <w:r w:rsidRPr="00CC10BD">
              <w:rPr>
                <w:rFonts w:asciiTheme="minorHAnsi" w:hAnsiTheme="minorHAnsi" w:cs="Calibri"/>
                <w:szCs w:val="22"/>
                <w:lang w:val="en-US"/>
              </w:rPr>
              <w:t>centers</w:t>
            </w:r>
            <w:r w:rsidRPr="00CC10BD">
              <w:rPr>
                <w:rFonts w:asciiTheme="minorHAnsi" w:hAnsiTheme="minorHAnsi" w:cs="Calibri"/>
                <w:szCs w:val="22"/>
              </w:rPr>
              <w:t xml:space="preserve">, </w:t>
            </w:r>
            <w:r w:rsidRPr="00CC10BD">
              <w:rPr>
                <w:rFonts w:asciiTheme="minorHAnsi" w:hAnsiTheme="minorHAnsi" w:cs="Calibri"/>
                <w:szCs w:val="22"/>
                <w:lang w:val="en-US"/>
              </w:rPr>
              <w:t>computer</w:t>
            </w:r>
            <w:r w:rsidRPr="00CC10BD">
              <w:rPr>
                <w:rFonts w:asciiTheme="minorHAnsi" w:hAnsiTheme="minorHAnsi" w:cs="Calibri"/>
                <w:szCs w:val="22"/>
              </w:rPr>
              <w:t xml:space="preserve"> </w:t>
            </w:r>
            <w:r w:rsidRPr="00CC10BD">
              <w:rPr>
                <w:rFonts w:asciiTheme="minorHAnsi" w:hAnsiTheme="minorHAnsi" w:cs="Calibri"/>
                <w:szCs w:val="22"/>
                <w:lang w:val="en-US"/>
              </w:rPr>
              <w:t>rooms</w:t>
            </w:r>
            <w:r w:rsidRPr="00CC10BD">
              <w:rPr>
                <w:rFonts w:asciiTheme="minorHAnsi" w:hAnsiTheme="minorHAnsi" w:cs="Calibri"/>
                <w:szCs w:val="22"/>
              </w:rPr>
              <w:t xml:space="preserve"> κλπ),</w:t>
            </w:r>
          </w:p>
          <w:p w:rsidR="00CC10BD" w:rsidRPr="00CC10BD" w:rsidRDefault="00CC10BD" w:rsidP="00ED7517">
            <w:pPr>
              <w:numPr>
                <w:ilvl w:val="0"/>
                <w:numId w:val="85"/>
              </w:numPr>
              <w:tabs>
                <w:tab w:val="clear" w:pos="473"/>
              </w:tabs>
              <w:spacing w:after="0"/>
              <w:ind w:left="1026"/>
              <w:rPr>
                <w:rFonts w:asciiTheme="minorHAnsi" w:hAnsiTheme="minorHAnsi" w:cs="Calibri"/>
                <w:szCs w:val="22"/>
              </w:rPr>
            </w:pPr>
            <w:r w:rsidRPr="00CC10BD">
              <w:rPr>
                <w:rFonts w:asciiTheme="minorHAnsi" w:hAnsiTheme="minorHAnsi" w:cs="Calibri"/>
                <w:szCs w:val="22"/>
              </w:rPr>
              <w:t>Πολύ καλή γνώση της Αγγλικής Γλώσσας.</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Η προτεινόμενη Ομάδα Έργου θα πρέπει να συμπεριλαμβάνει επί ποινή αποκλεισμού στελέχη για την κάλυψη κατ’ ελάχιστον των ακόλουθων:</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bookmarkStart w:id="396" w:name="_Ref348114067"/>
            <w:r w:rsidRPr="00CC10BD">
              <w:rPr>
                <w:rFonts w:asciiTheme="minorHAnsi" w:hAnsiTheme="minorHAnsi" w:cs="Calibri"/>
                <w:szCs w:val="22"/>
              </w:rPr>
              <w:t xml:space="preserve">ένας (1) έμπειρος επιστήμονας, ειδικότητας/κατεύθυνσης Πληροφορικής, που να διαθέτει 5-ετή τουλάχιστον σχετική επαγγελματική εμπειρία στο χώρο της εγκατάστασης υπολογιστικών συστημάτων (εξοπλισμού/ </w:t>
            </w:r>
            <w:proofErr w:type="spellStart"/>
            <w:r w:rsidRPr="00CC10BD">
              <w:rPr>
                <w:rFonts w:asciiTheme="minorHAnsi" w:hAnsiTheme="minorHAnsi" w:cs="Calibri"/>
                <w:szCs w:val="22"/>
              </w:rPr>
              <w:t>συστημικού</w:t>
            </w:r>
            <w:proofErr w:type="spellEnd"/>
            <w:r w:rsidRPr="00CC10BD">
              <w:rPr>
                <w:rFonts w:asciiTheme="minorHAnsi" w:hAnsiTheme="minorHAnsi" w:cs="Calibri"/>
                <w:szCs w:val="22"/>
              </w:rPr>
              <w:t xml:space="preserve"> λογισμικού) Κεντρικής Υποδομής (</w:t>
            </w:r>
            <w:proofErr w:type="spellStart"/>
            <w:r w:rsidRPr="00CC10BD">
              <w:rPr>
                <w:rFonts w:asciiTheme="minorHAnsi" w:hAnsiTheme="minorHAnsi" w:cs="Calibri"/>
                <w:szCs w:val="22"/>
              </w:rPr>
              <w:t>data</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centers</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computer</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rooms</w:t>
            </w:r>
            <w:proofErr w:type="spellEnd"/>
            <w:r w:rsidRPr="00CC10BD">
              <w:rPr>
                <w:rFonts w:asciiTheme="minorHAnsi" w:hAnsiTheme="minorHAnsi" w:cs="Calibri"/>
                <w:szCs w:val="22"/>
              </w:rPr>
              <w:t xml:space="preserve"> κλπ)</w:t>
            </w:r>
            <w:bookmarkEnd w:id="396"/>
            <w:r w:rsidRPr="00CC10BD">
              <w:rPr>
                <w:rFonts w:asciiTheme="minorHAnsi" w:hAnsiTheme="minorHAnsi" w:cs="Calibri"/>
                <w:szCs w:val="22"/>
              </w:rPr>
              <w:t xml:space="preserve"> και 3-ετή τουλάχιστον σχετική επαγγελματική εμπειρία (δύναται να είναι μέρος της ανωτέρω) στην εγκατάσταση/ παραμετροποίηση συστημάτων αποθήκευσης (</w:t>
            </w:r>
            <w:proofErr w:type="spellStart"/>
            <w:r w:rsidRPr="00CC10BD">
              <w:rPr>
                <w:rFonts w:asciiTheme="minorHAnsi" w:hAnsiTheme="minorHAnsi" w:cs="Calibri"/>
                <w:szCs w:val="22"/>
              </w:rPr>
              <w:t>storage</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systems</w:t>
            </w:r>
            <w:proofErr w:type="spellEnd"/>
            <w:r w:rsidRPr="00CC10BD">
              <w:rPr>
                <w:rFonts w:asciiTheme="minorHAnsi" w:hAnsiTheme="minorHAnsi" w:cs="Calibri"/>
                <w:szCs w:val="22"/>
              </w:rPr>
              <w:t>),</w:t>
            </w:r>
          </w:p>
          <w:p w:rsidR="00CC10BD" w:rsidRPr="00CC10BD" w:rsidRDefault="00CC10BD" w:rsidP="00ED7517">
            <w:pPr>
              <w:numPr>
                <w:ilvl w:val="0"/>
                <w:numId w:val="85"/>
              </w:numPr>
              <w:tabs>
                <w:tab w:val="clear" w:pos="473"/>
              </w:tabs>
              <w:spacing w:after="0"/>
              <w:ind w:left="1020" w:hanging="357"/>
              <w:rPr>
                <w:rFonts w:asciiTheme="minorHAnsi" w:hAnsiTheme="minorHAnsi" w:cs="Tahoma"/>
                <w:szCs w:val="22"/>
              </w:rPr>
            </w:pPr>
            <w:bookmarkStart w:id="397" w:name="_Ref348448073"/>
            <w:r w:rsidRPr="00CC10BD">
              <w:rPr>
                <w:rFonts w:asciiTheme="minorHAnsi" w:hAnsiTheme="minorHAnsi" w:cs="Tahoma"/>
                <w:szCs w:val="22"/>
              </w:rPr>
              <w:t xml:space="preserve">δύο (2) έμπειροι επιστήμονες, ειδικότητας/ κατεύθυνσης Πληροφορικής ή Τηλεπικοινωνιών, που να διαθέτουν πενταετή (5) τουλάχιστον σχετική επαγγελματική εμπειρία στο χώρο της εγκατάστασης υπολογιστικών συστημάτων (εξοπλισμού/ </w:t>
            </w:r>
            <w:proofErr w:type="spellStart"/>
            <w:r w:rsidRPr="00CC10BD">
              <w:rPr>
                <w:rFonts w:asciiTheme="minorHAnsi" w:hAnsiTheme="minorHAnsi" w:cs="Tahoma"/>
                <w:szCs w:val="22"/>
              </w:rPr>
              <w:t>συστημικού</w:t>
            </w:r>
            <w:proofErr w:type="spellEnd"/>
            <w:r w:rsidRPr="00CC10BD">
              <w:rPr>
                <w:rFonts w:asciiTheme="minorHAnsi" w:hAnsiTheme="minorHAnsi" w:cs="Tahoma"/>
                <w:szCs w:val="22"/>
              </w:rPr>
              <w:t xml:space="preserve"> λογισμικού) Κεντρικής Υποδομής (</w:t>
            </w:r>
            <w:r w:rsidRPr="00CC10BD">
              <w:rPr>
                <w:rFonts w:asciiTheme="minorHAnsi" w:hAnsiTheme="minorHAnsi" w:cs="Tahoma"/>
                <w:szCs w:val="22"/>
                <w:lang w:val="en-US"/>
              </w:rPr>
              <w:t>data</w:t>
            </w:r>
            <w:r w:rsidRPr="00CC10BD">
              <w:rPr>
                <w:rFonts w:asciiTheme="minorHAnsi" w:hAnsiTheme="minorHAnsi" w:cs="Tahoma"/>
                <w:szCs w:val="22"/>
              </w:rPr>
              <w:t xml:space="preserve"> </w:t>
            </w:r>
            <w:r w:rsidRPr="00CC10BD">
              <w:rPr>
                <w:rFonts w:asciiTheme="minorHAnsi" w:hAnsiTheme="minorHAnsi" w:cs="Tahoma"/>
                <w:szCs w:val="22"/>
                <w:lang w:val="en-US"/>
              </w:rPr>
              <w:t>centers</w:t>
            </w:r>
            <w:r w:rsidRPr="00CC10BD">
              <w:rPr>
                <w:rFonts w:asciiTheme="minorHAnsi" w:hAnsiTheme="minorHAnsi" w:cs="Tahoma"/>
                <w:szCs w:val="22"/>
              </w:rPr>
              <w:t xml:space="preserve">, </w:t>
            </w:r>
            <w:r w:rsidRPr="00CC10BD">
              <w:rPr>
                <w:rFonts w:asciiTheme="minorHAnsi" w:hAnsiTheme="minorHAnsi" w:cs="Tahoma"/>
                <w:szCs w:val="22"/>
                <w:lang w:val="en-US"/>
              </w:rPr>
              <w:t>computer</w:t>
            </w:r>
            <w:r w:rsidRPr="00CC10BD">
              <w:rPr>
                <w:rFonts w:asciiTheme="minorHAnsi" w:hAnsiTheme="minorHAnsi" w:cs="Tahoma"/>
                <w:szCs w:val="22"/>
              </w:rPr>
              <w:t xml:space="preserve"> </w:t>
            </w:r>
            <w:r w:rsidRPr="00CC10BD">
              <w:rPr>
                <w:rFonts w:asciiTheme="minorHAnsi" w:hAnsiTheme="minorHAnsi" w:cs="Tahoma"/>
                <w:szCs w:val="22"/>
                <w:lang w:val="en-US"/>
              </w:rPr>
              <w:t>rooms</w:t>
            </w:r>
            <w:r w:rsidRPr="00CC10BD">
              <w:rPr>
                <w:rFonts w:asciiTheme="minorHAnsi" w:hAnsiTheme="minorHAnsi" w:cs="Tahoma"/>
                <w:szCs w:val="22"/>
              </w:rPr>
              <w:t xml:space="preserve"> κλπ) ή Τηλεπικοινωνιών και τριετή (3) τουλάχιστον σχετική επαγγελματική εμπειρία (δύναται να είναι μέρος της ανωτέρω) στην εγκατάσταση/ παραμετροποίηση </w:t>
            </w:r>
            <w:bookmarkEnd w:id="397"/>
            <w:r w:rsidRPr="00CC10BD">
              <w:rPr>
                <w:rFonts w:asciiTheme="minorHAnsi" w:hAnsiTheme="minorHAnsi" w:cs="Tahoma"/>
                <w:szCs w:val="22"/>
              </w:rPr>
              <w:t xml:space="preserve">δικτύων. Θα πρέπει να διαθέτουν πιστοποίηση από τον κατασκευαστή των </w:t>
            </w:r>
            <w:proofErr w:type="spellStart"/>
            <w:r w:rsidRPr="00CC10BD">
              <w:rPr>
                <w:rFonts w:asciiTheme="minorHAnsi" w:hAnsiTheme="minorHAnsi" w:cs="Tahoma"/>
                <w:szCs w:val="22"/>
              </w:rPr>
              <w:t>μεταγωγέων</w:t>
            </w:r>
            <w:proofErr w:type="spellEnd"/>
            <w:r w:rsidRPr="00CC10BD">
              <w:rPr>
                <w:rFonts w:asciiTheme="minorHAnsi" w:hAnsiTheme="minorHAnsi" w:cs="Tahoma"/>
                <w:szCs w:val="22"/>
              </w:rPr>
              <w:t xml:space="preserve"> δικτύου (</w:t>
            </w:r>
            <w:r w:rsidRPr="00CC10BD">
              <w:rPr>
                <w:rFonts w:asciiTheme="minorHAnsi" w:hAnsiTheme="minorHAnsi" w:cs="Tahoma"/>
                <w:szCs w:val="22"/>
                <w:lang w:val="en-US"/>
              </w:rPr>
              <w:t>switches</w:t>
            </w:r>
            <w:r w:rsidRPr="00CC10BD">
              <w:rPr>
                <w:rFonts w:asciiTheme="minorHAnsi" w:hAnsiTheme="minorHAnsi" w:cs="Tahoma"/>
                <w:szCs w:val="22"/>
              </w:rPr>
              <w:t>) που θα προσφερθούν στο πλαίσιο του έργου,</w:t>
            </w:r>
          </w:p>
          <w:p w:rsidR="00CC10BD" w:rsidRPr="00CC10BD" w:rsidRDefault="00CC10BD" w:rsidP="00183305">
            <w:pPr>
              <w:ind w:left="470"/>
              <w:rPr>
                <w:rFonts w:asciiTheme="minorHAnsi" w:hAnsiTheme="minorHAnsi" w:cs="Calibri"/>
                <w:szCs w:val="22"/>
              </w:rPr>
            </w:pPr>
            <w:r w:rsidRPr="00CC10BD">
              <w:rPr>
                <w:rFonts w:asciiTheme="minorHAnsi" w:hAnsiTheme="minorHAnsi" w:cs="Calibri"/>
                <w:szCs w:val="22"/>
              </w:rPr>
              <w:t xml:space="preserve">ο καθένας από τους οποίους να διαθέτει Πανεπιστημιακό τίτλο σπουδών. </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Τα στελέχη του Αναδόχου που θα αποτελέσουν την Ομάδα Έργου θα πρέπει να διαθέτουν:</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 xml:space="preserve">πτυχίο ή τίτλο σπουδών ανώτερης ή ανώτατης εκπαίδευσης ή τίτλο σπουδών </w:t>
            </w:r>
            <w:proofErr w:type="spellStart"/>
            <w:r w:rsidRPr="00CC10BD">
              <w:rPr>
                <w:rFonts w:asciiTheme="minorHAnsi" w:hAnsiTheme="minorHAnsi" w:cs="Calibri"/>
                <w:szCs w:val="22"/>
              </w:rPr>
              <w:t>μεταλυκειακής</w:t>
            </w:r>
            <w:proofErr w:type="spellEnd"/>
            <w:r w:rsidRPr="00CC10BD">
              <w:rPr>
                <w:rFonts w:asciiTheme="minorHAnsi" w:hAnsiTheme="minorHAnsi" w:cs="Calibri"/>
                <w:szCs w:val="22"/>
              </w:rPr>
              <w:t xml:space="preserve"> εκπαίδευσης,</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 xml:space="preserve">τριετή (3) τουλάχιστον επαγγελματική εμπειρία σε ειδικότητες πληροφορικής ή τηλεπικοινωνιών, στο χώρο της Εγκατάστασης υπολογιστικών συστημάτων (εξοπλισμού / </w:t>
            </w:r>
            <w:proofErr w:type="spellStart"/>
            <w:r w:rsidRPr="00CC10BD">
              <w:rPr>
                <w:rFonts w:asciiTheme="minorHAnsi" w:hAnsiTheme="minorHAnsi" w:cs="Calibri"/>
                <w:szCs w:val="22"/>
              </w:rPr>
              <w:t>συστημικού</w:t>
            </w:r>
            <w:proofErr w:type="spellEnd"/>
            <w:r w:rsidRPr="00CC10BD">
              <w:rPr>
                <w:rFonts w:asciiTheme="minorHAnsi" w:hAnsiTheme="minorHAnsi" w:cs="Calibri"/>
                <w:szCs w:val="22"/>
              </w:rPr>
              <w:t xml:space="preserve"> λογισμικού) Κεντρικής Υποδομής (</w:t>
            </w:r>
            <w:proofErr w:type="spellStart"/>
            <w:r w:rsidRPr="00CC10BD">
              <w:rPr>
                <w:rFonts w:asciiTheme="minorHAnsi" w:hAnsiTheme="minorHAnsi" w:cs="Calibri"/>
                <w:szCs w:val="22"/>
              </w:rPr>
              <w:t>data</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centers</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computer</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rooms</w:t>
            </w:r>
            <w:proofErr w:type="spellEnd"/>
            <w:r w:rsidRPr="00CC10BD">
              <w:rPr>
                <w:rFonts w:asciiTheme="minorHAnsi" w:hAnsiTheme="minorHAnsi" w:cs="Calibri"/>
                <w:szCs w:val="22"/>
              </w:rPr>
              <w:t xml:space="preserve"> κλπ) ή τηλεπικοινωνιών, σε σύνθεση με επιμέρους εξειδικεύσεις κατά την κρίση του υποψηφίου αναδόχου.</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 xml:space="preserve">Τουλάχιστον δύο από τα στελέχη της προτεινόμενης Ομάδας Έργου θα πρέπει να έχουν συμμετάσχει στην υλοποίηση του / των έργου-ων που καλύπτουν τις προϋποθέσεις της παραγράφου 2 ανωτέρω. </w:t>
            </w:r>
          </w:p>
          <w:p w:rsidR="00CC10BD" w:rsidRPr="00CC10BD" w:rsidRDefault="00CC10BD" w:rsidP="00183305">
            <w:pPr>
              <w:ind w:left="470"/>
              <w:rPr>
                <w:rFonts w:asciiTheme="minorHAnsi" w:hAnsiTheme="minorHAnsi" w:cs="Calibri"/>
                <w:szCs w:val="22"/>
              </w:rPr>
            </w:pPr>
            <w:r w:rsidRPr="00CC10BD">
              <w:rPr>
                <w:rFonts w:asciiTheme="minorHAnsi" w:hAnsiTheme="minorHAnsi" w:cs="Calibri"/>
                <w:szCs w:val="22"/>
              </w:rPr>
              <w:t xml:space="preserve">Στην Ομάδα Έργου μπορούν να συμμετέχουν και όποιες άλλες ειδικότητες στελεχών θεωρεί ο υποψήφιος Ανάδοχος ότι θα συμβάλλουν στην πληρότητα της Ομάδας Έργου και στη βέλτιστη υλοποίηση του Έργου.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6"/>
            </w:tblGrid>
            <w:tr w:rsidR="00CC10BD" w:rsidRPr="00CC10BD" w:rsidTr="00183305">
              <w:tc>
                <w:tcPr>
                  <w:tcW w:w="5000"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rPr>
                  </w:pPr>
                  <w:r w:rsidRPr="00CC10BD">
                    <w:rPr>
                      <w:rFonts w:asciiTheme="minorHAnsi" w:hAnsiTheme="minorHAnsi" w:cs="Calibri"/>
                      <w:szCs w:val="22"/>
                    </w:rPr>
                    <w:t>Ο υποψήφιος Ανάδοχος για να παρέχει επαρκή τεκμηρίωση κάλυψης της ανωτέρω προϋπόθεσης συμμετοχής, οφείλει να συνυποβάλει στην Προσφορά του (εντός του Φακέλου Δικαιολογητικών Συμμετοχής) τα ακόλουθα στοιχεία τεκμηρίωσης</w:t>
                  </w: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lastRenderedPageBreak/>
              <w:t>3.1</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Πίνακας των </w:t>
            </w:r>
            <w:r w:rsidRPr="00CC10BD">
              <w:rPr>
                <w:rFonts w:asciiTheme="minorHAnsi" w:hAnsiTheme="minorHAnsi" w:cs="Calibri"/>
                <w:b/>
                <w:szCs w:val="22"/>
              </w:rPr>
              <w:t>υπαλλήλων του υποψήφιου Αναδόχου</w:t>
            </w:r>
            <w:r w:rsidRPr="00CC10BD">
              <w:rPr>
                <w:rFonts w:asciiTheme="minorHAnsi" w:hAnsiTheme="minorHAnsi" w:cs="Calibri"/>
                <w:szCs w:val="22"/>
              </w:rPr>
              <w:t xml:space="preserve"> που συμμετέχουν στην Ομάδα Έργου, σύμφωνα με το ακόλουθο υπόδειγμα: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6"/>
              <w:gridCol w:w="1999"/>
              <w:gridCol w:w="1999"/>
              <w:gridCol w:w="1999"/>
              <w:gridCol w:w="1254"/>
              <w:gridCol w:w="1129"/>
            </w:tblGrid>
            <w:tr w:rsidR="00CC10BD" w:rsidRPr="00CC10BD" w:rsidTr="00183305">
              <w:tc>
                <w:tcPr>
                  <w:tcW w:w="263"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Α/Α</w:t>
                  </w:r>
                </w:p>
              </w:tc>
              <w:tc>
                <w:tcPr>
                  <w:tcW w:w="1130"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Εταιρία (σε περίπτωση Ένωσης  Κοινοπραξίας)</w:t>
                  </w:r>
                </w:p>
              </w:tc>
              <w:tc>
                <w:tcPr>
                  <w:tcW w:w="1130"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Ονοματεπώνυμο Μέλους Ομάδας Έργου</w:t>
                  </w:r>
                </w:p>
              </w:tc>
              <w:tc>
                <w:tcPr>
                  <w:tcW w:w="1130"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Ρόλος στην Ομάδα Έργου - Θέση στο σχήμα υλοποίησης</w:t>
                  </w:r>
                </w:p>
              </w:tc>
              <w:tc>
                <w:tcPr>
                  <w:tcW w:w="709"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Ανθρωπομήνες</w:t>
                  </w:r>
                </w:p>
              </w:tc>
              <w:tc>
                <w:tcPr>
                  <w:tcW w:w="639" w:type="pct"/>
                  <w:shd w:val="clear" w:color="auto" w:fill="C0C0C0"/>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Ποσοστό συμμετοχής* (%)</w:t>
                  </w: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3652" w:type="pct"/>
                  <w:gridSpan w:val="4"/>
                  <w:shd w:val="clear" w:color="auto" w:fill="C0C0C0"/>
                  <w:vAlign w:val="center"/>
                </w:tcPr>
                <w:p w:rsidR="00CC10BD" w:rsidRPr="00CC10BD" w:rsidRDefault="00CC10BD" w:rsidP="00183305">
                  <w:pPr>
                    <w:widowControl w:val="0"/>
                    <w:rPr>
                      <w:rFonts w:asciiTheme="minorHAnsi" w:hAnsiTheme="minorHAnsi" w:cs="Calibri"/>
                      <w:b/>
                      <w:szCs w:val="22"/>
                    </w:rPr>
                  </w:pPr>
                  <w:r w:rsidRPr="00CC10BD">
                    <w:rPr>
                      <w:rFonts w:asciiTheme="minorHAnsi" w:hAnsiTheme="minorHAnsi" w:cs="Calibri"/>
                      <w:b/>
                      <w:szCs w:val="22"/>
                    </w:rPr>
                    <w:t xml:space="preserve">ΜΕΡΙΚΟ ΣΥΝΟΛΟ (3.1) </w:t>
                  </w:r>
                </w:p>
              </w:tc>
              <w:tc>
                <w:tcPr>
                  <w:tcW w:w="709" w:type="pct"/>
                  <w:shd w:val="clear" w:color="auto" w:fill="C0C0C0"/>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bl>
          <w:p w:rsidR="00CC10BD" w:rsidRPr="00CC10BD" w:rsidRDefault="00CC10BD" w:rsidP="00183305">
            <w:pPr>
              <w:pStyle w:val="Tabletext"/>
              <w:jc w:val="both"/>
              <w:rPr>
                <w:rFonts w:asciiTheme="minorHAnsi" w:hAnsiTheme="minorHAnsi" w:cs="Calibri"/>
                <w:szCs w:val="22"/>
                <w:u w:val="single"/>
                <w:lang w:eastAsia="el-GR"/>
              </w:rPr>
            </w:pP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lastRenderedPageBreak/>
              <w:t>3.2</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Πίνακας των </w:t>
            </w:r>
            <w:r w:rsidRPr="00CC10BD">
              <w:rPr>
                <w:rFonts w:asciiTheme="minorHAnsi" w:hAnsiTheme="minorHAnsi" w:cs="Calibri"/>
                <w:b/>
                <w:szCs w:val="22"/>
              </w:rPr>
              <w:t>στελεχών των Υπεργολάβων</w:t>
            </w:r>
            <w:r w:rsidRPr="00CC10BD">
              <w:rPr>
                <w:rFonts w:asciiTheme="minorHAnsi" w:hAnsiTheme="minorHAnsi" w:cs="Calibri"/>
                <w:szCs w:val="22"/>
              </w:rPr>
              <w:t xml:space="preserve"> </w:t>
            </w:r>
            <w:r w:rsidRPr="00CC10BD">
              <w:rPr>
                <w:rFonts w:asciiTheme="minorHAnsi" w:hAnsiTheme="minorHAnsi" w:cs="Calibri"/>
                <w:b/>
                <w:szCs w:val="22"/>
              </w:rPr>
              <w:t>του υποψήφιου Αναδόχου</w:t>
            </w:r>
            <w:r w:rsidRPr="00CC10BD">
              <w:rPr>
                <w:rFonts w:asciiTheme="minorHAnsi" w:hAnsiTheme="minorHAnsi" w:cs="Calibri"/>
                <w:szCs w:val="22"/>
              </w:rPr>
              <w:t xml:space="preserve"> που συμμετέχουν στην Ομάδα Έργου, σύμφωνα με το ακόλουθο υπόδειγμα: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
              <w:gridCol w:w="2028"/>
              <w:gridCol w:w="2028"/>
              <w:gridCol w:w="2028"/>
              <w:gridCol w:w="1254"/>
              <w:gridCol w:w="1044"/>
            </w:tblGrid>
            <w:tr w:rsidR="00CC10BD" w:rsidRPr="00CC10BD" w:rsidTr="00183305">
              <w:tc>
                <w:tcPr>
                  <w:tcW w:w="263"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Α/Α</w:t>
                  </w:r>
                </w:p>
              </w:tc>
              <w:tc>
                <w:tcPr>
                  <w:tcW w:w="1146"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Επωνυμία Εταιρείας Υπεργολάβου</w:t>
                  </w:r>
                </w:p>
              </w:tc>
              <w:tc>
                <w:tcPr>
                  <w:tcW w:w="1146"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Ονοματεπώνυμο Μέλους Ομάδας Έργου</w:t>
                  </w:r>
                </w:p>
              </w:tc>
              <w:tc>
                <w:tcPr>
                  <w:tcW w:w="1146"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Ρόλος στην Ομάδα Έργου – Θ</w:t>
                  </w:r>
                  <w:r w:rsidR="009F22C9">
                    <w:rPr>
                      <w:rFonts w:asciiTheme="minorHAnsi" w:hAnsiTheme="minorHAnsi" w:cs="Calibri"/>
                      <w:szCs w:val="22"/>
                    </w:rPr>
                    <w:t>έ</w:t>
                  </w:r>
                  <w:r w:rsidRPr="00CC10BD">
                    <w:rPr>
                      <w:rFonts w:asciiTheme="minorHAnsi" w:hAnsiTheme="minorHAnsi" w:cs="Calibri"/>
                      <w:szCs w:val="22"/>
                    </w:rPr>
                    <w:t>ση στο σχήμα υλοποίησης</w:t>
                  </w:r>
                </w:p>
              </w:tc>
              <w:tc>
                <w:tcPr>
                  <w:tcW w:w="709"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Ανθρωπομή</w:t>
                  </w:r>
                  <w:r w:rsidR="009F22C9">
                    <w:rPr>
                      <w:rFonts w:asciiTheme="minorHAnsi" w:hAnsiTheme="minorHAnsi" w:cs="Calibri"/>
                      <w:szCs w:val="22"/>
                    </w:rPr>
                    <w:t>ν</w:t>
                  </w:r>
                  <w:r w:rsidRPr="00CC10BD">
                    <w:rPr>
                      <w:rFonts w:asciiTheme="minorHAnsi" w:hAnsiTheme="minorHAnsi" w:cs="Calibri"/>
                      <w:szCs w:val="22"/>
                    </w:rPr>
                    <w:t>ες</w:t>
                  </w:r>
                </w:p>
              </w:tc>
              <w:tc>
                <w:tcPr>
                  <w:tcW w:w="590" w:type="pct"/>
                  <w:shd w:val="clear" w:color="auto" w:fill="C0C0C0"/>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Ποσοστό συμμετοχής*(%)</w:t>
                  </w: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590"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590"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590"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3701" w:type="pct"/>
                  <w:gridSpan w:val="4"/>
                  <w:shd w:val="clear" w:color="auto" w:fill="C0C0C0"/>
                  <w:vAlign w:val="center"/>
                </w:tcPr>
                <w:p w:rsidR="00CC10BD" w:rsidRPr="00CC10BD" w:rsidRDefault="00CC10BD" w:rsidP="00183305">
                  <w:pPr>
                    <w:widowControl w:val="0"/>
                    <w:rPr>
                      <w:rFonts w:asciiTheme="minorHAnsi" w:hAnsiTheme="minorHAnsi" w:cs="Calibri"/>
                      <w:b/>
                      <w:szCs w:val="22"/>
                    </w:rPr>
                  </w:pPr>
                  <w:r w:rsidRPr="00CC10BD">
                    <w:rPr>
                      <w:rFonts w:asciiTheme="minorHAnsi" w:hAnsiTheme="minorHAnsi" w:cs="Calibri"/>
                      <w:b/>
                      <w:szCs w:val="22"/>
                    </w:rPr>
                    <w:t xml:space="preserve">ΜΕΡΙΚΟ ΣΥΝΟΛΟ (3.2) </w:t>
                  </w:r>
                </w:p>
              </w:tc>
              <w:tc>
                <w:tcPr>
                  <w:tcW w:w="709" w:type="pct"/>
                  <w:shd w:val="clear" w:color="auto" w:fill="C0C0C0"/>
                  <w:vAlign w:val="center"/>
                </w:tcPr>
                <w:p w:rsidR="00CC10BD" w:rsidRPr="00CC10BD" w:rsidRDefault="00CC10BD" w:rsidP="00183305">
                  <w:pPr>
                    <w:widowControl w:val="0"/>
                    <w:rPr>
                      <w:rFonts w:asciiTheme="minorHAnsi" w:hAnsiTheme="minorHAnsi" w:cs="Calibri"/>
                      <w:szCs w:val="22"/>
                    </w:rPr>
                  </w:pPr>
                </w:p>
              </w:tc>
              <w:tc>
                <w:tcPr>
                  <w:tcW w:w="590" w:type="pct"/>
                  <w:shd w:val="clear" w:color="auto" w:fill="C0C0C0"/>
                </w:tcPr>
                <w:p w:rsidR="00CC10BD" w:rsidRPr="00CC10BD" w:rsidRDefault="00CC10BD" w:rsidP="00183305">
                  <w:pPr>
                    <w:widowControl w:val="0"/>
                    <w:rPr>
                      <w:rFonts w:asciiTheme="minorHAnsi" w:hAnsiTheme="minorHAnsi" w:cs="Calibri"/>
                      <w:szCs w:val="22"/>
                    </w:rPr>
                  </w:pP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3.3</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Πίνακας των </w:t>
            </w:r>
            <w:r w:rsidRPr="00CC10BD">
              <w:rPr>
                <w:rFonts w:asciiTheme="minorHAnsi" w:hAnsiTheme="minorHAnsi" w:cs="Calibri"/>
                <w:b/>
                <w:szCs w:val="22"/>
              </w:rPr>
              <w:t>εξωτερικών συνεργατών του υποψήφιου Αναδόχου</w:t>
            </w:r>
            <w:r w:rsidRPr="00CC10BD">
              <w:rPr>
                <w:rFonts w:asciiTheme="minorHAnsi" w:hAnsiTheme="minorHAnsi" w:cs="Calibri"/>
                <w:szCs w:val="22"/>
              </w:rPr>
              <w:t xml:space="preserve"> που συμμετέχουν στην Ομάδα Έργου, σύμφωνα με το ακόλουθο υπόδειγμα: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
              <w:gridCol w:w="4000"/>
              <w:gridCol w:w="1996"/>
              <w:gridCol w:w="1254"/>
              <w:gridCol w:w="1131"/>
            </w:tblGrid>
            <w:tr w:rsidR="00CC10BD" w:rsidRPr="00CC10BD" w:rsidTr="00183305">
              <w:tc>
                <w:tcPr>
                  <w:tcW w:w="263"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Α/Α</w:t>
                  </w:r>
                </w:p>
              </w:tc>
              <w:tc>
                <w:tcPr>
                  <w:tcW w:w="2261"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Ονοματεπώνυμο Μέλους Ομάδας Έργου</w:t>
                  </w:r>
                </w:p>
              </w:tc>
              <w:tc>
                <w:tcPr>
                  <w:tcW w:w="1128"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Ρόλος στην Ομάδα Έργου – Θέση στο σχήμα υλ</w:t>
                  </w:r>
                  <w:r w:rsidR="009F22C9">
                    <w:rPr>
                      <w:rFonts w:asciiTheme="minorHAnsi" w:hAnsiTheme="minorHAnsi" w:cs="Calibri"/>
                      <w:szCs w:val="22"/>
                    </w:rPr>
                    <w:t>ο</w:t>
                  </w:r>
                  <w:r w:rsidRPr="00CC10BD">
                    <w:rPr>
                      <w:rFonts w:asciiTheme="minorHAnsi" w:hAnsiTheme="minorHAnsi" w:cs="Calibri"/>
                      <w:szCs w:val="22"/>
                    </w:rPr>
                    <w:t>ποίησης</w:t>
                  </w:r>
                </w:p>
              </w:tc>
              <w:tc>
                <w:tcPr>
                  <w:tcW w:w="709"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Ανθρωπομήνες</w:t>
                  </w:r>
                </w:p>
              </w:tc>
              <w:tc>
                <w:tcPr>
                  <w:tcW w:w="639" w:type="pct"/>
                  <w:shd w:val="clear" w:color="auto" w:fill="C0C0C0"/>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Ποσοστό συμμετοχής* (%)</w:t>
                  </w: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2261" w:type="pct"/>
                  <w:vAlign w:val="center"/>
                </w:tcPr>
                <w:p w:rsidR="00CC10BD" w:rsidRPr="00CC10BD" w:rsidRDefault="00CC10BD" w:rsidP="00183305">
                  <w:pPr>
                    <w:widowControl w:val="0"/>
                    <w:rPr>
                      <w:rFonts w:asciiTheme="minorHAnsi" w:hAnsiTheme="minorHAnsi" w:cs="Calibri"/>
                      <w:szCs w:val="22"/>
                    </w:rPr>
                  </w:pPr>
                </w:p>
              </w:tc>
              <w:tc>
                <w:tcPr>
                  <w:tcW w:w="1128"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2261" w:type="pct"/>
                  <w:vAlign w:val="center"/>
                </w:tcPr>
                <w:p w:rsidR="00CC10BD" w:rsidRPr="00CC10BD" w:rsidRDefault="00CC10BD" w:rsidP="00183305">
                  <w:pPr>
                    <w:widowControl w:val="0"/>
                    <w:rPr>
                      <w:rFonts w:asciiTheme="minorHAnsi" w:hAnsiTheme="minorHAnsi" w:cs="Calibri"/>
                      <w:szCs w:val="22"/>
                    </w:rPr>
                  </w:pPr>
                </w:p>
              </w:tc>
              <w:tc>
                <w:tcPr>
                  <w:tcW w:w="1128"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2261" w:type="pct"/>
                  <w:vAlign w:val="center"/>
                </w:tcPr>
                <w:p w:rsidR="00CC10BD" w:rsidRPr="00CC10BD" w:rsidRDefault="00CC10BD" w:rsidP="00183305">
                  <w:pPr>
                    <w:widowControl w:val="0"/>
                    <w:rPr>
                      <w:rFonts w:asciiTheme="minorHAnsi" w:hAnsiTheme="minorHAnsi" w:cs="Calibri"/>
                      <w:szCs w:val="22"/>
                    </w:rPr>
                  </w:pPr>
                </w:p>
              </w:tc>
              <w:tc>
                <w:tcPr>
                  <w:tcW w:w="1128"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3652" w:type="pct"/>
                  <w:gridSpan w:val="3"/>
                  <w:shd w:val="clear" w:color="auto" w:fill="C0C0C0"/>
                  <w:vAlign w:val="center"/>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b/>
                      <w:szCs w:val="22"/>
                    </w:rPr>
                    <w:t>ΜΕΡΙΚΟ ΣΥΝΟΛΟ (3.3)</w:t>
                  </w:r>
                </w:p>
              </w:tc>
              <w:tc>
                <w:tcPr>
                  <w:tcW w:w="709" w:type="pct"/>
                  <w:shd w:val="clear" w:color="auto" w:fill="C0C0C0"/>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bl>
          <w:p w:rsidR="00CC10BD" w:rsidRPr="00CC10BD" w:rsidRDefault="00CC10BD" w:rsidP="00183305">
            <w:pPr>
              <w:pStyle w:val="CharCharCharChar"/>
              <w:widowControl w:val="0"/>
              <w:spacing w:after="0" w:line="240" w:lineRule="auto"/>
              <w:jc w:val="both"/>
              <w:rPr>
                <w:rFonts w:asciiTheme="minorHAnsi" w:hAnsiTheme="minorHAnsi" w:cs="Calibri"/>
                <w:sz w:val="22"/>
                <w:szCs w:val="22"/>
                <w:lang w:val="el-GR" w:eastAsia="el-GR"/>
              </w:rPr>
            </w:pPr>
            <w:r w:rsidRPr="00CC10BD">
              <w:rPr>
                <w:rFonts w:asciiTheme="minorHAnsi" w:hAnsiTheme="minorHAnsi" w:cs="Calibri"/>
                <w:sz w:val="22"/>
                <w:szCs w:val="22"/>
                <w:lang w:val="el-GR" w:eastAsia="el-GR"/>
              </w:rPr>
              <w:t xml:space="preserve">*ως </w:t>
            </w:r>
            <w:r w:rsidRPr="00CC10BD">
              <w:rPr>
                <w:rFonts w:asciiTheme="minorHAnsi" w:hAnsiTheme="minorHAnsi" w:cs="Calibri"/>
                <w:b/>
                <w:sz w:val="22"/>
                <w:szCs w:val="22"/>
                <w:lang w:val="el-GR" w:eastAsia="el-GR"/>
              </w:rPr>
              <w:t>Ποσοστό Συμμετοχής</w:t>
            </w:r>
            <w:r w:rsidRPr="00CC10BD">
              <w:rPr>
                <w:rFonts w:asciiTheme="minorHAnsi" w:hAnsiTheme="minorHAnsi" w:cs="Calibri"/>
                <w:sz w:val="22"/>
                <w:szCs w:val="22"/>
                <w:lang w:val="el-GR" w:eastAsia="el-GR"/>
              </w:rPr>
              <w:t xml:space="preserve"> του Μέλους ορίζεται το πηλίκο των ανθρωπομηνών του δια των συνολικών προσφερόμενων ανθρωπομηνών (άθροισμα των μερικών συνόλων 3.1, 3.2, 3.3)</w:t>
            </w:r>
          </w:p>
          <w:p w:rsidR="00CC10BD" w:rsidRPr="00CC10BD" w:rsidRDefault="00CC10BD" w:rsidP="00183305">
            <w:pPr>
              <w:pStyle w:val="CharCharCharChar"/>
              <w:widowControl w:val="0"/>
              <w:spacing w:after="0" w:line="240" w:lineRule="auto"/>
              <w:jc w:val="both"/>
              <w:rPr>
                <w:rFonts w:asciiTheme="minorHAnsi" w:hAnsiTheme="minorHAnsi" w:cs="Calibri"/>
                <w:sz w:val="22"/>
                <w:szCs w:val="22"/>
                <w:lang w:val="el-GR" w:eastAsia="el-GR"/>
              </w:rPr>
            </w:pPr>
            <w:r w:rsidRPr="00CC10BD">
              <w:rPr>
                <w:rFonts w:asciiTheme="minorHAnsi" w:hAnsiTheme="minorHAnsi" w:cs="Calibri"/>
                <w:sz w:val="22"/>
                <w:szCs w:val="22"/>
                <w:lang w:val="el-GR" w:eastAsia="el-GR"/>
              </w:rPr>
              <w:t>Ο υποψήφιος Ανάδοχος, συμπληρωματικά με τον ανωτέρω Πίνακα, θα πρέπει να καταθέσει δηλώσεις συνεργασίας των εξωτερικών συνεργατών υπό την μορφή Υπεύθυνης Δήλωσης.</w:t>
            </w: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3.4</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Αναλυτικά Βιογραφικά Σημειώματα όλων των μελών της Ομάδας Έργου (βάσει του υποδείγματος στο Μέρος Γ’ της Διακήρυξης) από τα οποία να αποδεικνύεται ευθέως και χωρίς άλλη αναγκαία πληροφορία ή διευκρίνιση, η εξειδίκευση, τα επαγγελματικά προσόντα και η εμπειρία του σχετικά τις απαιτήσεις που αναλαμβάνει όπως προκύπτει από τον ρόλο που προτείνετε να συμμετέχει στην ομάδα Έργου .</w:t>
            </w:r>
          </w:p>
        </w:tc>
      </w:tr>
    </w:tbl>
    <w:p w:rsidR="00CC10BD" w:rsidRPr="00CC10BD" w:rsidRDefault="00CC10BD" w:rsidP="00CC10BD">
      <w:pPr>
        <w:rPr>
          <w:rFonts w:asciiTheme="minorHAnsi" w:hAnsiTheme="minorHAnsi" w:cs="Calibri"/>
          <w:b/>
          <w:szCs w:val="22"/>
        </w:rPr>
      </w:pPr>
      <w:r w:rsidRPr="00CC10BD">
        <w:rPr>
          <w:rFonts w:asciiTheme="minorHAnsi" w:hAnsiTheme="minorHAnsi" w:cs="Calibri"/>
          <w:b/>
          <w:szCs w:val="22"/>
        </w:rPr>
        <w:t>ΔΙΕΥΚΡΙΝΗΣΕΙΣ</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
        <w:gridCol w:w="9244"/>
      </w:tblGrid>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bookmarkStart w:id="398" w:name="_Toc58220854"/>
            <w:bookmarkStart w:id="399" w:name="_Toc59595522"/>
            <w:bookmarkStart w:id="400" w:name="_Toc59595721"/>
            <w:bookmarkStart w:id="401" w:name="_Toc59595921"/>
            <w:bookmarkStart w:id="402" w:name="_Toc59596133"/>
            <w:bookmarkStart w:id="403" w:name="_Toc59596343"/>
            <w:bookmarkStart w:id="404" w:name="_Toc59596558"/>
            <w:bookmarkStart w:id="405" w:name="_Toc59596742"/>
            <w:bookmarkStart w:id="406" w:name="_Toc59624300"/>
            <w:bookmarkStart w:id="407" w:name="_Toc59625080"/>
            <w:bookmarkStart w:id="408" w:name="_Toc59625262"/>
            <w:bookmarkStart w:id="409" w:name="_Toc59877209"/>
            <w:bookmarkStart w:id="410" w:name="_Toc59938898"/>
            <w:bookmarkStart w:id="411" w:name="_Toc59947999"/>
            <w:bookmarkStart w:id="412" w:name="_Toc59948928"/>
            <w:bookmarkStart w:id="413" w:name="_Toc59952144"/>
            <w:bookmarkStart w:id="414" w:name="_Toc59962521"/>
            <w:bookmarkStart w:id="415" w:name="_Toc59963183"/>
            <w:bookmarkStart w:id="416" w:name="_Toc58220855"/>
            <w:bookmarkStart w:id="417" w:name="_Toc59595523"/>
            <w:bookmarkStart w:id="418" w:name="_Toc59595722"/>
            <w:bookmarkStart w:id="419" w:name="_Toc59595922"/>
            <w:bookmarkStart w:id="420" w:name="_Toc59596134"/>
            <w:bookmarkStart w:id="421" w:name="_Toc59596344"/>
            <w:bookmarkStart w:id="422" w:name="_Toc59596559"/>
            <w:bookmarkStart w:id="423" w:name="_Toc59596743"/>
            <w:bookmarkStart w:id="424" w:name="_Toc59624301"/>
            <w:bookmarkStart w:id="425" w:name="_Toc59625081"/>
            <w:bookmarkStart w:id="426" w:name="_Toc59625263"/>
            <w:bookmarkStart w:id="427" w:name="_Toc59877210"/>
            <w:bookmarkStart w:id="428" w:name="_Toc59938899"/>
            <w:bookmarkStart w:id="429" w:name="_Toc59948000"/>
            <w:bookmarkStart w:id="430" w:name="_Toc59948929"/>
            <w:bookmarkStart w:id="431" w:name="_Toc59952145"/>
            <w:bookmarkStart w:id="432" w:name="_Toc59962522"/>
            <w:bookmarkStart w:id="433" w:name="_Toc59963184"/>
            <w:bookmarkStart w:id="434" w:name="_Toc58220862"/>
            <w:bookmarkStart w:id="435" w:name="_Toc59595530"/>
            <w:bookmarkStart w:id="436" w:name="_Toc59595729"/>
            <w:bookmarkStart w:id="437" w:name="_Toc59595929"/>
            <w:bookmarkStart w:id="438" w:name="_Toc59596141"/>
            <w:bookmarkStart w:id="439" w:name="_Toc59596351"/>
            <w:bookmarkStart w:id="440" w:name="_Toc59596566"/>
            <w:bookmarkStart w:id="441" w:name="_Toc59596750"/>
            <w:bookmarkStart w:id="442" w:name="_Toc59624308"/>
            <w:bookmarkStart w:id="443" w:name="_Toc59625088"/>
            <w:bookmarkStart w:id="444" w:name="_Toc59625270"/>
            <w:bookmarkStart w:id="445" w:name="_Toc59877217"/>
            <w:bookmarkStart w:id="446" w:name="_Toc59938906"/>
            <w:bookmarkStart w:id="447" w:name="_Toc59948007"/>
            <w:bookmarkStart w:id="448" w:name="_Toc59948936"/>
            <w:bookmarkStart w:id="449" w:name="_Toc59952152"/>
            <w:bookmarkStart w:id="450" w:name="_Toc59962529"/>
            <w:bookmarkStart w:id="451" w:name="_Toc59963191"/>
            <w:bookmarkStart w:id="452" w:name="_Toc58220866"/>
            <w:bookmarkStart w:id="453" w:name="_Toc59595534"/>
            <w:bookmarkStart w:id="454" w:name="_Toc59595733"/>
            <w:bookmarkStart w:id="455" w:name="_Toc59595933"/>
            <w:bookmarkStart w:id="456" w:name="_Toc59596145"/>
            <w:bookmarkStart w:id="457" w:name="_Toc59596355"/>
            <w:bookmarkStart w:id="458" w:name="_Toc59596570"/>
            <w:bookmarkStart w:id="459" w:name="_Toc59596754"/>
            <w:bookmarkStart w:id="460" w:name="_Toc59624312"/>
            <w:bookmarkStart w:id="461" w:name="_Toc59625092"/>
            <w:bookmarkStart w:id="462" w:name="_Toc59625274"/>
            <w:bookmarkStart w:id="463" w:name="_Toc59877221"/>
            <w:bookmarkStart w:id="464" w:name="_Toc59938910"/>
            <w:bookmarkStart w:id="465" w:name="_Toc59948011"/>
            <w:bookmarkStart w:id="466" w:name="_Toc59948940"/>
            <w:bookmarkStart w:id="467" w:name="_Toc59952156"/>
            <w:bookmarkStart w:id="468" w:name="_Toc59962533"/>
            <w:bookmarkStart w:id="469" w:name="_Toc59963195"/>
            <w:bookmarkStart w:id="470" w:name="_Toc58220869"/>
            <w:bookmarkStart w:id="471" w:name="_Toc59595537"/>
            <w:bookmarkStart w:id="472" w:name="_Toc59595736"/>
            <w:bookmarkStart w:id="473" w:name="_Toc59595936"/>
            <w:bookmarkStart w:id="474" w:name="_Toc59596148"/>
            <w:bookmarkStart w:id="475" w:name="_Toc59596358"/>
            <w:bookmarkStart w:id="476" w:name="_Toc59596573"/>
            <w:bookmarkStart w:id="477" w:name="_Toc59596757"/>
            <w:bookmarkStart w:id="478" w:name="_Toc59624315"/>
            <w:bookmarkStart w:id="479" w:name="_Toc59625095"/>
            <w:bookmarkStart w:id="480" w:name="_Toc59625277"/>
            <w:bookmarkStart w:id="481" w:name="_Toc59877224"/>
            <w:bookmarkStart w:id="482" w:name="_Toc59938913"/>
            <w:bookmarkStart w:id="483" w:name="_Toc59948014"/>
            <w:bookmarkStart w:id="484" w:name="_Toc59948943"/>
            <w:bookmarkStart w:id="485" w:name="_Toc59952159"/>
            <w:bookmarkStart w:id="486" w:name="_Toc59962536"/>
            <w:bookmarkStart w:id="487" w:name="_Toc59963198"/>
            <w:bookmarkStart w:id="488" w:name="_Toc58220893"/>
            <w:bookmarkStart w:id="489" w:name="_Toc59595561"/>
            <w:bookmarkStart w:id="490" w:name="_Toc59595760"/>
            <w:bookmarkStart w:id="491" w:name="_Toc59595960"/>
            <w:bookmarkStart w:id="492" w:name="_Toc59596172"/>
            <w:bookmarkStart w:id="493" w:name="_Toc59596382"/>
            <w:bookmarkStart w:id="494" w:name="_Toc59596597"/>
            <w:bookmarkStart w:id="495" w:name="_Toc59596781"/>
            <w:bookmarkStart w:id="496" w:name="_Toc59624339"/>
            <w:bookmarkStart w:id="497" w:name="_Toc59625119"/>
            <w:bookmarkStart w:id="498" w:name="_Toc59625301"/>
            <w:bookmarkStart w:id="499" w:name="_Toc59877248"/>
            <w:bookmarkStart w:id="500" w:name="_Toc59938937"/>
            <w:bookmarkStart w:id="501" w:name="_Toc59948038"/>
            <w:bookmarkStart w:id="502" w:name="_Toc59948967"/>
            <w:bookmarkStart w:id="503" w:name="_Toc59952183"/>
            <w:bookmarkStart w:id="504" w:name="_Toc59962560"/>
            <w:bookmarkStart w:id="505" w:name="_Toc59963222"/>
            <w:bookmarkStart w:id="506" w:name="_Toc58220896"/>
            <w:bookmarkStart w:id="507" w:name="_Toc59595564"/>
            <w:bookmarkStart w:id="508" w:name="_Toc59595763"/>
            <w:bookmarkStart w:id="509" w:name="_Toc59595963"/>
            <w:bookmarkStart w:id="510" w:name="_Toc59596175"/>
            <w:bookmarkStart w:id="511" w:name="_Toc59596385"/>
            <w:bookmarkStart w:id="512" w:name="_Toc59596600"/>
            <w:bookmarkStart w:id="513" w:name="_Toc59596784"/>
            <w:bookmarkStart w:id="514" w:name="_Toc59624342"/>
            <w:bookmarkStart w:id="515" w:name="_Toc59625122"/>
            <w:bookmarkStart w:id="516" w:name="_Toc59625304"/>
            <w:bookmarkStart w:id="517" w:name="_Toc59877251"/>
            <w:bookmarkStart w:id="518" w:name="_Toc59938940"/>
            <w:bookmarkStart w:id="519" w:name="_Toc59948041"/>
            <w:bookmarkStart w:id="520" w:name="_Toc59948970"/>
            <w:bookmarkStart w:id="521" w:name="_Toc59952186"/>
            <w:bookmarkStart w:id="522" w:name="_Toc59962563"/>
            <w:bookmarkStart w:id="523" w:name="_Toc59963225"/>
            <w:bookmarkStart w:id="524" w:name="_Toc58220899"/>
            <w:bookmarkStart w:id="525" w:name="_Toc59595567"/>
            <w:bookmarkStart w:id="526" w:name="_Toc59595766"/>
            <w:bookmarkStart w:id="527" w:name="_Toc59595966"/>
            <w:bookmarkStart w:id="528" w:name="_Toc59596178"/>
            <w:bookmarkStart w:id="529" w:name="_Toc59596388"/>
            <w:bookmarkStart w:id="530" w:name="_Toc59596603"/>
            <w:bookmarkStart w:id="531" w:name="_Toc59596787"/>
            <w:bookmarkStart w:id="532" w:name="_Toc59624345"/>
            <w:bookmarkStart w:id="533" w:name="_Toc59625125"/>
            <w:bookmarkStart w:id="534" w:name="_Toc59625307"/>
            <w:bookmarkStart w:id="535" w:name="_Toc59877254"/>
            <w:bookmarkStart w:id="536" w:name="_Toc59938943"/>
            <w:bookmarkStart w:id="537" w:name="_Toc59948044"/>
            <w:bookmarkStart w:id="538" w:name="_Toc59948973"/>
            <w:bookmarkStart w:id="539" w:name="_Toc59952189"/>
            <w:bookmarkStart w:id="540" w:name="_Toc59962566"/>
            <w:bookmarkStart w:id="541" w:name="_Toc59963228"/>
            <w:bookmarkStart w:id="542" w:name="_Toc58220902"/>
            <w:bookmarkStart w:id="543" w:name="_Toc59595570"/>
            <w:bookmarkStart w:id="544" w:name="_Toc59595769"/>
            <w:bookmarkStart w:id="545" w:name="_Toc59595969"/>
            <w:bookmarkStart w:id="546" w:name="_Toc59596181"/>
            <w:bookmarkStart w:id="547" w:name="_Toc59596391"/>
            <w:bookmarkStart w:id="548" w:name="_Toc59596606"/>
            <w:bookmarkStart w:id="549" w:name="_Toc59596790"/>
            <w:bookmarkStart w:id="550" w:name="_Toc59624348"/>
            <w:bookmarkStart w:id="551" w:name="_Toc59625128"/>
            <w:bookmarkStart w:id="552" w:name="_Toc59625310"/>
            <w:bookmarkStart w:id="553" w:name="_Toc59877257"/>
            <w:bookmarkStart w:id="554" w:name="_Toc59938946"/>
            <w:bookmarkStart w:id="555" w:name="_Toc59948047"/>
            <w:bookmarkStart w:id="556" w:name="_Toc59948976"/>
            <w:bookmarkStart w:id="557" w:name="_Toc59952192"/>
            <w:bookmarkStart w:id="558" w:name="_Toc59962569"/>
            <w:bookmarkStart w:id="559" w:name="_Toc59963231"/>
            <w:bookmarkStart w:id="560" w:name="_Toc58220910"/>
            <w:bookmarkStart w:id="561" w:name="_Toc59595578"/>
            <w:bookmarkStart w:id="562" w:name="_Toc59595777"/>
            <w:bookmarkStart w:id="563" w:name="_Toc59595977"/>
            <w:bookmarkStart w:id="564" w:name="_Toc59596189"/>
            <w:bookmarkStart w:id="565" w:name="_Toc59596399"/>
            <w:bookmarkStart w:id="566" w:name="_Toc59596614"/>
            <w:bookmarkStart w:id="567" w:name="_Toc59596798"/>
            <w:bookmarkStart w:id="568" w:name="_Toc59624356"/>
            <w:bookmarkStart w:id="569" w:name="_Toc59625136"/>
            <w:bookmarkStart w:id="570" w:name="_Toc59625318"/>
            <w:bookmarkStart w:id="571" w:name="_Toc59877265"/>
            <w:bookmarkStart w:id="572" w:name="_Toc59938954"/>
            <w:bookmarkStart w:id="573" w:name="_Toc59948055"/>
            <w:bookmarkStart w:id="574" w:name="_Toc59948984"/>
            <w:bookmarkStart w:id="575" w:name="_Toc59952200"/>
            <w:bookmarkStart w:id="576" w:name="_Toc59962577"/>
            <w:bookmarkStart w:id="577" w:name="_Toc59963239"/>
            <w:bookmarkStart w:id="578" w:name="_Toc58220913"/>
            <w:bookmarkStart w:id="579" w:name="_Toc59595581"/>
            <w:bookmarkStart w:id="580" w:name="_Toc59595780"/>
            <w:bookmarkStart w:id="581" w:name="_Toc59595980"/>
            <w:bookmarkStart w:id="582" w:name="_Toc59596192"/>
            <w:bookmarkStart w:id="583" w:name="_Toc59596402"/>
            <w:bookmarkStart w:id="584" w:name="_Toc59596617"/>
            <w:bookmarkStart w:id="585" w:name="_Toc59596801"/>
            <w:bookmarkStart w:id="586" w:name="_Toc59624359"/>
            <w:bookmarkStart w:id="587" w:name="_Toc59625139"/>
            <w:bookmarkStart w:id="588" w:name="_Toc59625321"/>
            <w:bookmarkStart w:id="589" w:name="_Toc59877268"/>
            <w:bookmarkStart w:id="590" w:name="_Toc59938957"/>
            <w:bookmarkStart w:id="591" w:name="_Toc59948058"/>
            <w:bookmarkStart w:id="592" w:name="_Toc59948987"/>
            <w:bookmarkStart w:id="593" w:name="_Toc59952203"/>
            <w:bookmarkStart w:id="594" w:name="_Toc59962580"/>
            <w:bookmarkStart w:id="595" w:name="_Toc59963242"/>
            <w:bookmarkStart w:id="596" w:name="_Toc58220916"/>
            <w:bookmarkStart w:id="597" w:name="_Toc59595584"/>
            <w:bookmarkStart w:id="598" w:name="_Toc59595783"/>
            <w:bookmarkStart w:id="599" w:name="_Toc59595983"/>
            <w:bookmarkStart w:id="600" w:name="_Toc59596195"/>
            <w:bookmarkStart w:id="601" w:name="_Toc59596405"/>
            <w:bookmarkStart w:id="602" w:name="_Toc59596620"/>
            <w:bookmarkStart w:id="603" w:name="_Toc59596804"/>
            <w:bookmarkStart w:id="604" w:name="_Toc59624362"/>
            <w:bookmarkStart w:id="605" w:name="_Toc59625142"/>
            <w:bookmarkStart w:id="606" w:name="_Toc59625324"/>
            <w:bookmarkStart w:id="607" w:name="_Toc59877271"/>
            <w:bookmarkStart w:id="608" w:name="_Toc59938960"/>
            <w:bookmarkStart w:id="609" w:name="_Toc59948061"/>
            <w:bookmarkStart w:id="610" w:name="_Toc59948990"/>
            <w:bookmarkStart w:id="611" w:name="_Toc59952206"/>
            <w:bookmarkStart w:id="612" w:name="_Toc59962583"/>
            <w:bookmarkStart w:id="613" w:name="_Toc59963245"/>
            <w:bookmarkStart w:id="614" w:name="_Toc58220918"/>
            <w:bookmarkStart w:id="615" w:name="_Toc59595586"/>
            <w:bookmarkStart w:id="616" w:name="_Toc59595785"/>
            <w:bookmarkStart w:id="617" w:name="_Toc59595985"/>
            <w:bookmarkStart w:id="618" w:name="_Toc59596197"/>
            <w:bookmarkStart w:id="619" w:name="_Toc59596407"/>
            <w:bookmarkStart w:id="620" w:name="_Toc59596622"/>
            <w:bookmarkStart w:id="621" w:name="_Toc59596806"/>
            <w:bookmarkStart w:id="622" w:name="_Toc59624364"/>
            <w:bookmarkStart w:id="623" w:name="_Toc59625144"/>
            <w:bookmarkStart w:id="624" w:name="_Toc59625326"/>
            <w:bookmarkStart w:id="625" w:name="_Toc59877273"/>
            <w:bookmarkStart w:id="626" w:name="_Toc59938962"/>
            <w:bookmarkStart w:id="627" w:name="_Toc59948063"/>
            <w:bookmarkStart w:id="628" w:name="_Toc59948992"/>
            <w:bookmarkStart w:id="629" w:name="_Toc59952208"/>
            <w:bookmarkStart w:id="630" w:name="_Toc59962585"/>
            <w:bookmarkStart w:id="631" w:name="_Toc59963247"/>
            <w:bookmarkStart w:id="632" w:name="_Toc58220920"/>
            <w:bookmarkStart w:id="633" w:name="_Toc59595588"/>
            <w:bookmarkStart w:id="634" w:name="_Toc59595787"/>
            <w:bookmarkStart w:id="635" w:name="_Toc59595987"/>
            <w:bookmarkStart w:id="636" w:name="_Toc59596199"/>
            <w:bookmarkStart w:id="637" w:name="_Toc59596409"/>
            <w:bookmarkStart w:id="638" w:name="_Toc59596624"/>
            <w:bookmarkStart w:id="639" w:name="_Toc59596808"/>
            <w:bookmarkStart w:id="640" w:name="_Toc59624366"/>
            <w:bookmarkStart w:id="641" w:name="_Toc59625146"/>
            <w:bookmarkStart w:id="642" w:name="_Toc59625328"/>
            <w:bookmarkStart w:id="643" w:name="_Toc59877275"/>
            <w:bookmarkStart w:id="644" w:name="_Toc59938964"/>
            <w:bookmarkStart w:id="645" w:name="_Toc59948065"/>
            <w:bookmarkStart w:id="646" w:name="_Toc59948994"/>
            <w:bookmarkStart w:id="647" w:name="_Toc59952210"/>
            <w:bookmarkStart w:id="648" w:name="_Toc59962587"/>
            <w:bookmarkStart w:id="649" w:name="_Toc59963249"/>
            <w:bookmarkStart w:id="650" w:name="_Toc58220921"/>
            <w:bookmarkStart w:id="651" w:name="_Toc59595589"/>
            <w:bookmarkStart w:id="652" w:name="_Toc59595788"/>
            <w:bookmarkStart w:id="653" w:name="_Toc59595988"/>
            <w:bookmarkStart w:id="654" w:name="_Toc59596200"/>
            <w:bookmarkStart w:id="655" w:name="_Toc59596410"/>
            <w:bookmarkStart w:id="656" w:name="_Toc59596625"/>
            <w:bookmarkStart w:id="657" w:name="_Toc59596809"/>
            <w:bookmarkStart w:id="658" w:name="_Toc59624367"/>
            <w:bookmarkStart w:id="659" w:name="_Toc59625147"/>
            <w:bookmarkStart w:id="660" w:name="_Toc59625329"/>
            <w:bookmarkStart w:id="661" w:name="_Toc59877276"/>
            <w:bookmarkStart w:id="662" w:name="_Toc59938965"/>
            <w:bookmarkStart w:id="663" w:name="_Toc59948066"/>
            <w:bookmarkStart w:id="664" w:name="_Toc59948995"/>
            <w:bookmarkStart w:id="665" w:name="_Toc59952211"/>
            <w:bookmarkStart w:id="666" w:name="_Toc59962588"/>
            <w:bookmarkStart w:id="667" w:name="_Toc59963250"/>
            <w:bookmarkStart w:id="668" w:name="_Toc58220922"/>
            <w:bookmarkStart w:id="669" w:name="_Toc59595590"/>
            <w:bookmarkStart w:id="670" w:name="_Toc59595789"/>
            <w:bookmarkStart w:id="671" w:name="_Toc59595989"/>
            <w:bookmarkStart w:id="672" w:name="_Toc59596201"/>
            <w:bookmarkStart w:id="673" w:name="_Toc59596411"/>
            <w:bookmarkStart w:id="674" w:name="_Toc59596626"/>
            <w:bookmarkStart w:id="675" w:name="_Toc59596810"/>
            <w:bookmarkStart w:id="676" w:name="_Toc59624368"/>
            <w:bookmarkStart w:id="677" w:name="_Toc59625148"/>
            <w:bookmarkStart w:id="678" w:name="_Toc59625330"/>
            <w:bookmarkStart w:id="679" w:name="_Toc59877277"/>
            <w:bookmarkStart w:id="680" w:name="_Toc59938966"/>
            <w:bookmarkStart w:id="681" w:name="_Toc59948067"/>
            <w:bookmarkStart w:id="682" w:name="_Toc59948996"/>
            <w:bookmarkStart w:id="683" w:name="_Toc59952212"/>
            <w:bookmarkStart w:id="684" w:name="_Toc59962589"/>
            <w:bookmarkStart w:id="685" w:name="_Toc59963251"/>
            <w:bookmarkStart w:id="686" w:name="_Toc104088410"/>
            <w:bookmarkStart w:id="687" w:name="_Toc104088576"/>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 xml:space="preserve">Η αρμόδια Επιτροπή δύναται να ζητήσει από τον υποψήφιο Ανάδοχο διευκρινίσεις επί των ανωτέρω στοιχείων τεκμηρίωσης, ο οποίος υποχρεούται να τα υποβάλει επί ποινή αποκλεισμού εντός τριών (3) εργασίμων ημερών από την λήψη του σχετικού αιτήματος (με όριο όμως η μη ουσιώδης τροποποίηση της προσφοράς). </w:t>
            </w:r>
          </w:p>
          <w:p w:rsidR="00CC10BD" w:rsidRPr="00CC10BD" w:rsidRDefault="00CC10BD" w:rsidP="00183305">
            <w:pPr>
              <w:rPr>
                <w:rFonts w:asciiTheme="minorHAnsi" w:hAnsiTheme="minorHAnsi" w:cs="Calibri"/>
                <w:szCs w:val="22"/>
              </w:rPr>
            </w:pPr>
            <w:r w:rsidRPr="00CC10BD">
              <w:rPr>
                <w:rFonts w:asciiTheme="minorHAnsi" w:hAnsiTheme="minorHAnsi" w:cs="Calibri"/>
                <w:szCs w:val="22"/>
              </w:rPr>
              <w:t>Σε κάθε περίπτωση η Αναθέτουσα Αρχή θα αντιμετωπίζει τους προσφέροντες με γνώμονα την αρχή της ίσης μεταχείρισης.</w:t>
            </w:r>
          </w:p>
        </w:tc>
      </w:tr>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Ο υποψήφιος Ανάδοχος μπορεί να υποβάλλει εκτός των ανωτέρω στοιχείων τεκμηρίωσης και κάθε άλλο στοιχείο τεκμηρίωσης που θεωρεί ότι τεκμηριώνει την ικανότητα για συμμετοχή του στον διαγωνισμό στην ανάλογη κατηγορία δικαιολογητικών μόνο κατά την υποβολή της πρότασης και όχι εκ των υστέρων.</w:t>
            </w:r>
          </w:p>
        </w:tc>
      </w:tr>
      <w:tr w:rsidR="00CC10BD" w:rsidRPr="00CC10BD" w:rsidTr="00183305">
        <w:trPr>
          <w:trHeight w:val="1124"/>
        </w:trPr>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Σε περίπτωση που ο υποψήφιος Ανάδοχος αποτελεί Ένωση / Κοινοπραξία:</w:t>
            </w:r>
          </w:p>
          <w:p w:rsidR="00CC10BD" w:rsidRPr="00CC10BD" w:rsidRDefault="00CC10BD" w:rsidP="00954A28">
            <w:pPr>
              <w:numPr>
                <w:ilvl w:val="0"/>
                <w:numId w:val="38"/>
              </w:numPr>
              <w:spacing w:after="0"/>
              <w:rPr>
                <w:rFonts w:asciiTheme="minorHAnsi" w:hAnsiTheme="minorHAnsi" w:cs="Calibri"/>
                <w:szCs w:val="22"/>
              </w:rPr>
            </w:pPr>
            <w:r w:rsidRPr="00CC10BD">
              <w:rPr>
                <w:rFonts w:asciiTheme="minorHAnsi" w:hAnsiTheme="minorHAnsi" w:cs="Calibri"/>
                <w:szCs w:val="22"/>
              </w:rPr>
              <w:t>τα απαιτούμενα στην παρούσα παράγραφο στοιχεία τεκμηρίωσης πρέπει να υποβάλλονται ανάλογα με τη φύση τους χωριστά για κάθε Μέλος της Ένωσης / Κοινοπραξίας ή συγκεντρωτικά για την Ένωση / Κοινοπραξία,</w:t>
            </w:r>
          </w:p>
          <w:p w:rsidR="00CC10BD" w:rsidRPr="00CC10BD" w:rsidRDefault="00CC10BD" w:rsidP="00954A28">
            <w:pPr>
              <w:numPr>
                <w:ilvl w:val="0"/>
                <w:numId w:val="38"/>
              </w:numPr>
              <w:spacing w:after="0"/>
              <w:rPr>
                <w:rFonts w:asciiTheme="minorHAnsi" w:hAnsiTheme="minorHAnsi" w:cs="Calibri"/>
                <w:szCs w:val="22"/>
              </w:rPr>
            </w:pPr>
            <w:r w:rsidRPr="00CC10BD">
              <w:rPr>
                <w:rFonts w:asciiTheme="minorHAnsi" w:hAnsiTheme="minorHAnsi" w:cs="Calibri"/>
                <w:szCs w:val="22"/>
              </w:rPr>
              <w:t>οι παραπάνω ελάχιστες προϋποθέσεις συμμετοχής αρκεί να καλύπτονται αθροιστικά από όλα τα μέλη.</w:t>
            </w:r>
          </w:p>
        </w:tc>
      </w:tr>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Αν ο υποψήφιος Ανάδοχος δραστηριοποιείται για χρονικό διάστημα μικρότερο των τριών (3) διαχειριστικών χρήσεων, καταθέτει τα στοιχεία τεκμηρίωσης της χρηματοοικονομικής του ικανότητας για το χρονικό διάστημα της λειτουργίας του.</w:t>
            </w:r>
          </w:p>
        </w:tc>
      </w:tr>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Επιτρέπεται η κάλυψη των προϋποθέσεων συμμετοχής του άρθρου Β.2.6  ανωτέρω, από τρίτους, σύμφωνα με το άρθρο 46 (παράγραφος 3) του ΠΔ 60/2007. Στην περίπτωση αυτή απαιτείται η προσκόμιση – εντός του φακέλου δικαιολογητικών συμμετοχής – της σχετικής έγγραφης δέσμευσης του τρίτου, ότι για την εκτέλεση της σύμβασης, θα θέσει στη διάθεση του υποψηφίου τους αναγκαίους πόρους.</w:t>
            </w:r>
          </w:p>
        </w:tc>
      </w:tr>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Στοιχεία τεκμηρίωσης που εκδίδονται σε γλώσσα άλλη, εκτός της ελληνικής, θα συνοδεύονται υποχρεωτικά από επίσημη μετάφρασή τους στην Ελληνική γλώσσα.</w:t>
            </w:r>
          </w:p>
        </w:tc>
      </w:tr>
    </w:tbl>
    <w:p w:rsidR="00EE12E9" w:rsidRDefault="00EE12E9" w:rsidP="00EE12E9">
      <w:pPr>
        <w:pStyle w:val="30"/>
        <w:tabs>
          <w:tab w:val="num" w:pos="720"/>
        </w:tabs>
        <w:spacing w:before="60" w:after="0"/>
        <w:ind w:left="720"/>
        <w:rPr>
          <w:rFonts w:asciiTheme="minorHAnsi" w:hAnsiTheme="minorHAnsi" w:cstheme="minorHAnsi"/>
          <w:szCs w:val="22"/>
        </w:rPr>
      </w:pPr>
      <w:bookmarkStart w:id="688" w:name="_Ref391562538"/>
      <w:bookmarkStart w:id="689" w:name="_Ref391562543"/>
      <w:bookmarkStart w:id="690" w:name="_Toc392245327"/>
      <w:bookmarkStart w:id="691" w:name="_Toc278755367"/>
      <w:bookmarkStart w:id="692" w:name="_Ref279594240"/>
      <w:bookmarkStart w:id="693" w:name="_Ref280441060"/>
      <w:bookmarkStart w:id="694" w:name="_Ref280441061"/>
      <w:bookmarkStart w:id="695" w:name="_Ref280634765"/>
      <w:bookmarkStart w:id="696" w:name="_Ref318710020"/>
      <w:bookmarkStart w:id="697" w:name="_Ref318721475"/>
      <w:bookmarkStart w:id="698" w:name="_Toc325704506"/>
      <w:r>
        <w:rPr>
          <w:rFonts w:asciiTheme="minorHAnsi" w:hAnsiTheme="minorHAnsi" w:cstheme="minorHAnsi"/>
          <w:szCs w:val="22"/>
        </w:rPr>
        <w:t>Εγγύηση Συμμετοχής</w:t>
      </w:r>
      <w:bookmarkEnd w:id="688"/>
      <w:bookmarkEnd w:id="689"/>
      <w:bookmarkEnd w:id="690"/>
    </w:p>
    <w:bookmarkEnd w:id="691"/>
    <w:bookmarkEnd w:id="692"/>
    <w:bookmarkEnd w:id="693"/>
    <w:bookmarkEnd w:id="694"/>
    <w:bookmarkEnd w:id="695"/>
    <w:bookmarkEnd w:id="696"/>
    <w:bookmarkEnd w:id="697"/>
    <w:bookmarkEnd w:id="698"/>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Η Προσφορά του υποψήφιου Αναδόχου πρέπει υποχρεωτικά και με ποινή αποκλεισμού να συνοδεύεται από Εγγυητική Επιστολή Συμμετοχής της οποίας το ποσό θα πρέπει να καλύπτει σε ευρώ (€) </w:t>
      </w:r>
      <w:r w:rsidRPr="00CC10BD">
        <w:rPr>
          <w:rFonts w:asciiTheme="minorHAnsi" w:hAnsiTheme="minorHAnsi"/>
          <w:b/>
          <w:szCs w:val="22"/>
        </w:rPr>
        <w:t>ποσοστό 5%</w:t>
      </w:r>
      <w:r w:rsidRPr="00CC10BD">
        <w:rPr>
          <w:rFonts w:asciiTheme="minorHAnsi" w:hAnsiTheme="minorHAnsi"/>
          <w:szCs w:val="22"/>
        </w:rPr>
        <w:t xml:space="preserve"> του προϋπολογισμού</w:t>
      </w:r>
      <w:r w:rsidRPr="00CC10BD">
        <w:rPr>
          <w:rFonts w:asciiTheme="minorHAnsi" w:hAnsiTheme="minorHAnsi"/>
          <w:color w:val="0070C0"/>
          <w:szCs w:val="22"/>
        </w:rPr>
        <w:t xml:space="preserve"> </w:t>
      </w:r>
      <w:r w:rsidRPr="00CC10BD">
        <w:rPr>
          <w:rFonts w:asciiTheme="minorHAnsi" w:hAnsiTheme="minorHAnsi"/>
          <w:szCs w:val="22"/>
        </w:rPr>
        <w:t xml:space="preserve">του Έργου (συμπεριλαμβανομένου του αναλογούντος ΦΠΑ). Σημειώνεται ότι για τον υπολογισμό της εγγυητικής σε κάθε περίπτωση λαμβάνεται υπόψη ο εκάστοτε ισχύων ΦΠΑ. </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Συγκεκριμένα το ύψος της Εγγυητικής Επιστολής Συμμετοχής είναι: </w:t>
      </w:r>
      <w:r w:rsidR="007C5C29">
        <w:rPr>
          <w:rFonts w:asciiTheme="minorHAnsi" w:hAnsiTheme="minorHAnsi"/>
          <w:szCs w:val="22"/>
        </w:rPr>
        <w:t>τριάντα τρείς χιλιάδες οκτακόσια είκοσι πέντε</w:t>
      </w:r>
      <w:r w:rsidRPr="00CC10BD">
        <w:rPr>
          <w:rFonts w:asciiTheme="minorHAnsi" w:hAnsiTheme="minorHAnsi"/>
          <w:szCs w:val="22"/>
        </w:rPr>
        <w:t xml:space="preserve"> Ευρώ και μηδέν λεπτών, </w:t>
      </w:r>
      <w:r w:rsidR="007C5C29">
        <w:rPr>
          <w:rFonts w:asciiTheme="minorHAnsi" w:hAnsiTheme="minorHAnsi"/>
          <w:szCs w:val="22"/>
        </w:rPr>
        <w:t>33.825,00</w:t>
      </w:r>
      <w:r w:rsidRPr="00CC10BD">
        <w:rPr>
          <w:rFonts w:asciiTheme="minorHAnsi" w:hAnsiTheme="minorHAnsi"/>
          <w:szCs w:val="22"/>
        </w:rPr>
        <w:t xml:space="preserve"> € συμπεριλαμβανομένου ΦΠΑ.</w:t>
      </w:r>
    </w:p>
    <w:p w:rsidR="00CC10BD" w:rsidRPr="00CC10BD" w:rsidRDefault="00CC10BD" w:rsidP="00954A28">
      <w:pPr>
        <w:numPr>
          <w:ilvl w:val="0"/>
          <w:numId w:val="41"/>
        </w:numPr>
        <w:tabs>
          <w:tab w:val="clear" w:pos="720"/>
          <w:tab w:val="num" w:pos="284"/>
        </w:tabs>
        <w:spacing w:after="0"/>
        <w:ind w:left="284" w:hanging="284"/>
        <w:rPr>
          <w:rFonts w:asciiTheme="minorHAnsi" w:hAnsiTheme="minorHAnsi"/>
          <w:szCs w:val="22"/>
        </w:rPr>
      </w:pPr>
      <w:r w:rsidRPr="00CC10BD">
        <w:rPr>
          <w:rFonts w:asciiTheme="minorHAnsi" w:hAnsiTheme="minorHAnsi"/>
          <w:szCs w:val="22"/>
        </w:rPr>
        <w:t>Οι Εγγυητικές Επιστολές Συμμετοχής εκδίδονται από αναγνωρισμένο τραπεζικό ή πιστωτικό ίδρυμα ή άλλο νομικό πρόσωπο που λειτουργεί νόμιμα στην Ελλάδα ή σε άλλο κράτος-μέλος της ΕΕ και του ΕΟΧ, και έχουν σύμφωνα με τη νομοθεσία των κρατών-μελών αυτό το δικαίωμα. Οι εγγυήσεις μπορούν επίσης να προέρχονται και από τραπεζικό ή πιστωτικό ίδρυμα που λειτουργεί νόμιμα σε χώρα-μέρος διμερούς ή πολυμερούς συμφωνίας με την ΕΕ ή χώρα που έχει υπογράψει και κυρώσει τη συμφωνία για τις Δημόσιες Συμβάσεις και έχει το σχετικό δικαίωμα έκδοσης εγγυήσεων.</w:t>
      </w:r>
    </w:p>
    <w:p w:rsidR="00CC10BD" w:rsidRPr="00CC10BD" w:rsidRDefault="00CC10BD" w:rsidP="00954A28">
      <w:pPr>
        <w:numPr>
          <w:ilvl w:val="0"/>
          <w:numId w:val="41"/>
        </w:numPr>
        <w:tabs>
          <w:tab w:val="clear" w:pos="720"/>
          <w:tab w:val="num" w:pos="284"/>
        </w:tabs>
        <w:spacing w:after="0"/>
        <w:ind w:left="284" w:hanging="284"/>
        <w:rPr>
          <w:rFonts w:asciiTheme="minorHAnsi" w:hAnsiTheme="minorHAnsi"/>
          <w:szCs w:val="22"/>
        </w:rPr>
      </w:pPr>
      <w:r w:rsidRPr="00CC10BD">
        <w:rPr>
          <w:rFonts w:asciiTheme="minorHAnsi" w:hAnsiTheme="minorHAnsi"/>
          <w:szCs w:val="22"/>
        </w:rPr>
        <w:t>Εγγυητικές Επιστολές Συμμετοχής που εκδίδονται σε οποιοδήποτε κράτος από τα παραπάνω εκτός της Ελλάδας, θα συνοδεύονται υποχρεωτικά από επίσημη μετάφρασή τους στην Ελληνική γλώσσα.</w:t>
      </w:r>
    </w:p>
    <w:p w:rsidR="00CC10BD" w:rsidRPr="00CC10BD" w:rsidRDefault="00CC10BD" w:rsidP="00954A28">
      <w:pPr>
        <w:numPr>
          <w:ilvl w:val="0"/>
          <w:numId w:val="41"/>
        </w:numPr>
        <w:tabs>
          <w:tab w:val="clear" w:pos="720"/>
          <w:tab w:val="num" w:pos="284"/>
        </w:tabs>
        <w:spacing w:after="0"/>
        <w:ind w:left="284" w:hanging="284"/>
        <w:rPr>
          <w:rFonts w:asciiTheme="minorHAnsi" w:hAnsiTheme="minorHAnsi"/>
          <w:szCs w:val="22"/>
        </w:rPr>
      </w:pPr>
      <w:r w:rsidRPr="00CC10BD">
        <w:rPr>
          <w:rFonts w:asciiTheme="minorHAnsi" w:hAnsiTheme="minorHAnsi"/>
          <w:szCs w:val="22"/>
        </w:rPr>
        <w:t>Οι Εγγυητικές Επιστολές Συμμετοχής θα πρέπει να είναι συμπληρωμένες σύμφωνα με το υπόδειγμα.</w:t>
      </w:r>
    </w:p>
    <w:p w:rsidR="00CC10BD" w:rsidRPr="00CC10BD" w:rsidRDefault="00CC10BD" w:rsidP="00954A28">
      <w:pPr>
        <w:numPr>
          <w:ilvl w:val="0"/>
          <w:numId w:val="41"/>
        </w:numPr>
        <w:tabs>
          <w:tab w:val="clear" w:pos="720"/>
          <w:tab w:val="num" w:pos="284"/>
        </w:tabs>
        <w:spacing w:after="0"/>
        <w:ind w:left="284" w:hanging="284"/>
        <w:rPr>
          <w:rFonts w:asciiTheme="minorHAnsi" w:hAnsiTheme="minorHAnsi"/>
          <w:szCs w:val="22"/>
        </w:rPr>
      </w:pPr>
      <w:r w:rsidRPr="00CC10BD">
        <w:rPr>
          <w:rFonts w:asciiTheme="minorHAnsi" w:hAnsiTheme="minorHAnsi"/>
          <w:szCs w:val="22"/>
        </w:rPr>
        <w:t>Σε περίπτωση που ο υποψήφιος Ανάδοχος, στον οποίο θα κατακυρωθεί το Έργο, αρνηθεί να υπογράψει εμπροθέσμως τη Σύμβαση ή να καταθέσει - προ της υπογραφής της Σύμβασης - την Εγγυητική Επιστολή Καλής Εκτέλεσης, ή να εκπληρώσει εμπρόθεσμα οποιαδήποτε άλλη υποχρέωσή του, που απορρέει από τη συμμετοχή του στο Διαγωνισμό, κηρύσσεται σύμφωνα με τα άρθρα 29 και 30 του Κανονισμού Προμηθειών) έκπτωτος, οπότε η Εγγύηση Συμμετοχής καταπίπτει αυτοδικαίως υπέρ της Αναθέτουσα Αρχής μετά την έκδοση σχετικής απόφασης της Αναθέτουσα Αρχής.</w:t>
      </w:r>
    </w:p>
    <w:p w:rsidR="00CC10BD" w:rsidRPr="00CC10BD" w:rsidRDefault="00CC10BD" w:rsidP="00954A28">
      <w:pPr>
        <w:numPr>
          <w:ilvl w:val="0"/>
          <w:numId w:val="41"/>
        </w:numPr>
        <w:tabs>
          <w:tab w:val="clear" w:pos="720"/>
          <w:tab w:val="num" w:pos="284"/>
        </w:tabs>
        <w:spacing w:after="0"/>
        <w:ind w:left="284" w:hanging="284"/>
        <w:rPr>
          <w:rFonts w:asciiTheme="minorHAnsi" w:hAnsiTheme="minorHAnsi"/>
          <w:szCs w:val="22"/>
        </w:rPr>
      </w:pPr>
      <w:r w:rsidRPr="00CC10BD">
        <w:rPr>
          <w:rFonts w:asciiTheme="minorHAnsi" w:hAnsiTheme="minorHAnsi"/>
          <w:szCs w:val="22"/>
        </w:rPr>
        <w:t xml:space="preserve">Η Εγγυητική Επιστολή Συμμετοχής πρέπει να έχει χρονική ισχύ ένα (1) τουλάχιστον μήνα μετά τον χρόνο λήξης ισχύος της Προσφοράς και </w:t>
      </w:r>
      <w:r w:rsidR="00327FBD" w:rsidRPr="006E61FA">
        <w:rPr>
          <w:rFonts w:asciiTheme="minorHAnsi" w:hAnsiTheme="minorHAnsi" w:cstheme="minorHAnsi"/>
        </w:rPr>
        <w:t>θα επιστραφεί στον προμηθευτή στον οποίο θα κατοχυρωθεί η προμήθεια μετά την κατάθεση της προβλεπόμενης Εγγύησης Καλής Εκτέλεσης (στην οποία το ποσό θα πρέπει να αναγράφεται ολογράφως και αριθμητικώς) κα</w:t>
      </w:r>
      <w:r w:rsidR="00EC1C04">
        <w:rPr>
          <w:rFonts w:asciiTheme="minorHAnsi" w:hAnsiTheme="minorHAnsi" w:cstheme="minorHAnsi"/>
        </w:rPr>
        <w:t>ι</w:t>
      </w:r>
      <w:r w:rsidR="00327FBD" w:rsidRPr="006E61FA">
        <w:rPr>
          <w:rFonts w:asciiTheme="minorHAnsi" w:hAnsiTheme="minorHAnsi" w:cstheme="minorHAnsi"/>
        </w:rPr>
        <w:t xml:space="preserve"> μέσα σε πέντε (5) ημέρες από την υπογραφή της σύμβασης. Οι εγγυήσεις των λοιπών προμηθευτών που έλαβαν μέρος στο διαγωνισμό θα επιστραφούν μέσα </w:t>
      </w:r>
      <w:r w:rsidR="00327FBD" w:rsidRPr="006E61FA">
        <w:rPr>
          <w:rFonts w:asciiTheme="minorHAnsi" w:hAnsiTheme="minorHAnsi" w:cstheme="minorHAnsi"/>
          <w:b/>
        </w:rPr>
        <w:t>σε τρείς (3) ημέρες</w:t>
      </w:r>
      <w:r w:rsidR="00327FBD" w:rsidRPr="006E61FA">
        <w:rPr>
          <w:rFonts w:asciiTheme="minorHAnsi" w:hAnsiTheme="minorHAnsi" w:cstheme="minorHAnsi"/>
        </w:rPr>
        <w:t xml:space="preserve"> από την ημερομηνία οριστικής ανακοίνωσης της κατακύρωσης και υπό τον όρο της παρέλευση της προθεσμίας για την άσκηση της προβλεπόμενης προδικαστικής προσφυγής, ή σε περίπτωση απόρριψης του προβλεπόμενου ένδικου βοηθήματος, εντός τριών (3) ημερών από την κοινοποίηση της σχετικής απόφασης στην αναθέτουσα αρχή.</w:t>
      </w:r>
    </w:p>
    <w:p w:rsidR="00D158D4" w:rsidRDefault="00CC10BD" w:rsidP="00D158D4">
      <w:pPr>
        <w:numPr>
          <w:ilvl w:val="0"/>
          <w:numId w:val="41"/>
        </w:numPr>
        <w:tabs>
          <w:tab w:val="clear" w:pos="720"/>
          <w:tab w:val="num" w:pos="284"/>
        </w:tabs>
        <w:spacing w:after="0"/>
        <w:ind w:left="284" w:hanging="284"/>
        <w:rPr>
          <w:rFonts w:asciiTheme="minorHAnsi" w:hAnsiTheme="minorHAnsi"/>
          <w:szCs w:val="22"/>
        </w:rPr>
      </w:pPr>
      <w:r w:rsidRPr="00CC10BD">
        <w:rPr>
          <w:rFonts w:asciiTheme="minorHAnsi" w:hAnsiTheme="minorHAnsi"/>
          <w:szCs w:val="22"/>
        </w:rPr>
        <w:t>Στην περίπτωση Ένωσης / Κοινοπραξίας η Εγγύηση Συμμετοχής περιλαμβάνει και όρο ότι αυτή καλύπτει τις υποχρεώσεις όλων των Μελών της Ένωσης / Κοινοπραξίας.</w:t>
      </w:r>
    </w:p>
    <w:p w:rsidR="00D158D4" w:rsidRDefault="00D158D4" w:rsidP="00D158D4">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699" w:name="_Toc392245328"/>
      <w:r>
        <w:rPr>
          <w:rFonts w:asciiTheme="minorHAnsi" w:hAnsiTheme="minorHAnsi" w:cstheme="minorHAnsi"/>
          <w:sz w:val="22"/>
          <w:szCs w:val="22"/>
          <w:u w:val="none"/>
        </w:rPr>
        <w:lastRenderedPageBreak/>
        <w:t>ΚΑΤΑΡΤΙΣΗ - ΥΠΟΒΟΛΗ ΠΡΟΣΦΟΡΩΝ</w:t>
      </w:r>
      <w:bookmarkEnd w:id="699"/>
    </w:p>
    <w:p w:rsidR="00D158D4" w:rsidRDefault="00D158D4" w:rsidP="00D158D4">
      <w:pPr>
        <w:pStyle w:val="30"/>
        <w:tabs>
          <w:tab w:val="num" w:pos="720"/>
        </w:tabs>
        <w:spacing w:before="60" w:after="0"/>
        <w:ind w:left="720"/>
        <w:rPr>
          <w:rFonts w:asciiTheme="minorHAnsi" w:hAnsiTheme="minorHAnsi" w:cstheme="minorHAnsi"/>
          <w:szCs w:val="22"/>
        </w:rPr>
      </w:pPr>
      <w:bookmarkStart w:id="700" w:name="_Toc392245329"/>
      <w:bookmarkStart w:id="701" w:name="_Toc325704508"/>
      <w:r>
        <w:rPr>
          <w:rFonts w:asciiTheme="minorHAnsi" w:hAnsiTheme="minorHAnsi" w:cstheme="minorHAnsi"/>
          <w:szCs w:val="22"/>
        </w:rPr>
        <w:t>Τρόπος Υποβολής Προσφορών</w:t>
      </w:r>
      <w:bookmarkEnd w:id="700"/>
    </w:p>
    <w:bookmarkEnd w:id="701"/>
    <w:p w:rsidR="00CC10BD" w:rsidRPr="00CC10BD" w:rsidRDefault="00CC10BD" w:rsidP="00CC10BD">
      <w:pPr>
        <w:spacing w:before="60"/>
        <w:rPr>
          <w:rFonts w:asciiTheme="minorHAnsi" w:hAnsiTheme="minorHAnsi"/>
          <w:szCs w:val="22"/>
        </w:rPr>
      </w:pPr>
      <w:r w:rsidRPr="00CC10BD">
        <w:rPr>
          <w:rFonts w:asciiTheme="minorHAnsi" w:hAnsiTheme="minorHAnsi"/>
          <w:szCs w:val="22"/>
        </w:rPr>
        <w:t>Με την υποβολή της Προσφοράς θεωρείται ότι ο υποψήφιος Ανάδοχος αποδέχεται ανεπιφύλακτα τους όρους της παρούσας Διακήρυξης. Επίσης, σε περίπτωση νομικών προσώπων, θεωρείται ότι η υποβολή της Προσφοράς και η συμμετοχή στο διαγωνισμό έχουν εγκριθεί από το αρμόδιο όργανο του συμμετέχοντος νομικού προσώπου. Οι ενδιαφερόμενοι υποβάλλουν την Προσφορά τους είτε καταθέτοντάς την αυτοπροσώπως ή με ειδικά προς τούτο εξουσιοδοτημένο εκπρόσωπό τους, είτε αποστέλλοντάς την ταχυδρομικά με συστημένη επιστολή ή ιδιωτικό ταχυδρομείο (</w:t>
      </w:r>
      <w:r w:rsidRPr="00CC10BD">
        <w:rPr>
          <w:rFonts w:asciiTheme="minorHAnsi" w:hAnsiTheme="minorHAnsi"/>
          <w:szCs w:val="22"/>
          <w:lang w:val="en-US"/>
        </w:rPr>
        <w:t>courier</w:t>
      </w:r>
      <w:r w:rsidRPr="00CC10BD">
        <w:rPr>
          <w:rFonts w:asciiTheme="minorHAnsi" w:hAnsiTheme="minorHAnsi"/>
          <w:szCs w:val="22"/>
        </w:rPr>
        <w:t>) στην έδρα της Αναθέτουσας Αρχής, Λ. ΣΥΓΓΡΟΥ &amp; ΛΑΓΟΥΜΙΤΖΗ 40, 117 45, Ν. ΚΟΣΜΟΣ, ΑΘΗΝΑ.</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Κατά την υποβολή τους οι Προσφορές συνοδεύονται και από έγγραφο υποβολής για πρωτοκόλλησή τους. Προσφορές που πρωτοκολλούνται μετά την ορισμένη κατά </w:t>
      </w:r>
      <w:r w:rsidR="005F636E">
        <w:rPr>
          <w:rFonts w:asciiTheme="minorHAnsi" w:hAnsiTheme="minorHAnsi"/>
          <w:szCs w:val="22"/>
        </w:rPr>
        <w:t>την παρούσα Διακήρυξη</w:t>
      </w:r>
      <w:r w:rsidRPr="00CC10BD">
        <w:rPr>
          <w:rFonts w:asciiTheme="minorHAnsi" w:hAnsiTheme="minorHAnsi"/>
          <w:szCs w:val="22"/>
        </w:rPr>
        <w:t xml:space="preserve"> ημερομηνία και ώρα δεν λαμβάνονται υπόψη. Η ημερομηνία αυτή αποδεικνύεται μόνο από το πρωτόκολλο εισερχομένων της Αναθέτουσας αρχής όπου γίνεται και χρονοσήμανση.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Στην περίπτωση της ταχυδρομικής αποστολής, οι Προσφορές παραλαμβάνονται με απόδειξη, με την απαραίτητη όμως προϋπόθεση ότι θα περιέρχονται στην Αναθέτουσα Αρχή μέχρι την καταληκτική ημερομηνία και ώρα υποβολής τους.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Δε θα ληφθούν υπόψη Προσφορές που είτε υποβλήθηκαν μετά από την καθορισμένη ημερομηνία και ώρα είτε ταχυδρομήθηκαν έγκαιρα, αλλά δεν έφθασαν στην Αναθέτουσα Αρχή έγκαιρα.</w:t>
      </w:r>
    </w:p>
    <w:p w:rsidR="00CC10BD" w:rsidRDefault="00CC10BD" w:rsidP="00CC10BD">
      <w:pPr>
        <w:spacing w:before="60"/>
        <w:rPr>
          <w:rFonts w:asciiTheme="minorHAnsi" w:hAnsiTheme="minorHAnsi"/>
          <w:szCs w:val="22"/>
        </w:rPr>
      </w:pPr>
      <w:r w:rsidRPr="00CC10BD">
        <w:rPr>
          <w:rFonts w:asciiTheme="minorHAnsi" w:hAnsiTheme="minorHAnsi"/>
          <w:szCs w:val="22"/>
        </w:rPr>
        <w:t>Η Αναθέτουσα Αρχή ουδεμία ευθύνη φέρει για τη μη εμπρόθεσμη παραλαβή της Προσφοράς ή για το περιεχόμενο των φακέλων που τη συνοδεύουν.</w:t>
      </w:r>
    </w:p>
    <w:p w:rsidR="00D158D4" w:rsidRDefault="00D158D4" w:rsidP="00D158D4">
      <w:pPr>
        <w:pStyle w:val="30"/>
        <w:tabs>
          <w:tab w:val="num" w:pos="720"/>
        </w:tabs>
        <w:spacing w:before="60" w:after="0"/>
        <w:ind w:left="720"/>
        <w:rPr>
          <w:rFonts w:asciiTheme="minorHAnsi" w:hAnsiTheme="minorHAnsi" w:cstheme="minorHAnsi"/>
          <w:szCs w:val="22"/>
        </w:rPr>
      </w:pPr>
      <w:bookmarkStart w:id="702" w:name="_Toc392245330"/>
      <w:r>
        <w:rPr>
          <w:rFonts w:asciiTheme="minorHAnsi" w:hAnsiTheme="minorHAnsi" w:cstheme="minorHAnsi"/>
          <w:szCs w:val="22"/>
        </w:rPr>
        <w:t>Περιεχόμενο Προσφορών</w:t>
      </w:r>
      <w:bookmarkEnd w:id="702"/>
    </w:p>
    <w:p w:rsidR="00CC10BD" w:rsidRPr="00CC10BD" w:rsidRDefault="00CC10BD" w:rsidP="00CC10BD">
      <w:pPr>
        <w:spacing w:before="60"/>
        <w:rPr>
          <w:rFonts w:asciiTheme="minorHAnsi" w:hAnsiTheme="minorHAnsi"/>
          <w:szCs w:val="22"/>
        </w:rPr>
      </w:pPr>
      <w:r w:rsidRPr="00CC10BD">
        <w:rPr>
          <w:rFonts w:asciiTheme="minorHAnsi" w:hAnsiTheme="minorHAnsi"/>
          <w:szCs w:val="22"/>
        </w:rPr>
        <w:t>Οι Προσφορές συντάσσονται σύμφωνα με τους όρους της παρούσας Διακήρυξης. Οι Προσφορές κατατίθενται μέσα σε ενιαίο σφραγισμένο φάκελο που πρέπει να περιλαμβάνει όλα όσα καθορίζονται στην παρούσα Διακήρυξη.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Ο ενιαίος σφραγισμένος φάκελος περιέχει τρεις επί μέρους, ανεξάρτητους, σφραγισμένους φακέλους, δηλαδή: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10BD" w:rsidRPr="00CC10BD" w:rsidTr="00183305">
        <w:tc>
          <w:tcPr>
            <w:tcW w:w="9639" w:type="dxa"/>
          </w:tcPr>
          <w:p w:rsidR="00CC10BD" w:rsidRPr="00CC10BD" w:rsidRDefault="00CC10BD" w:rsidP="00FF2713">
            <w:pPr>
              <w:rPr>
                <w:rFonts w:asciiTheme="minorHAnsi" w:hAnsiTheme="minorHAnsi" w:cs="Calibri"/>
                <w:szCs w:val="22"/>
              </w:rPr>
            </w:pPr>
            <w:r w:rsidRPr="00CC10BD">
              <w:rPr>
                <w:rFonts w:asciiTheme="minorHAnsi" w:hAnsiTheme="minorHAnsi" w:cs="Calibri"/>
                <w:b/>
                <w:szCs w:val="22"/>
              </w:rPr>
              <w:t>Α. «Φάκελος Δικαιολογητικών Συμμετοχής»</w:t>
            </w:r>
            <w:r w:rsidRPr="00CC10BD">
              <w:rPr>
                <w:rFonts w:asciiTheme="minorHAnsi" w:hAnsiTheme="minorHAnsi" w:cs="Calibri"/>
                <w:szCs w:val="22"/>
              </w:rPr>
              <w:t xml:space="preserve">, ο οποίος περιέχει τα νομιμοποιητικά στοιχεία και άλλα απαραίτητα δικαιολογητικά, τα </w:t>
            </w:r>
            <w:r w:rsidR="00FF2713">
              <w:rPr>
                <w:rFonts w:asciiTheme="minorHAnsi" w:hAnsiTheme="minorHAnsi" w:cs="Calibri"/>
                <w:szCs w:val="22"/>
              </w:rPr>
              <w:t xml:space="preserve">οποία </w:t>
            </w:r>
            <w:r w:rsidRPr="00CC10BD">
              <w:rPr>
                <w:rFonts w:asciiTheme="minorHAnsi" w:hAnsiTheme="minorHAnsi" w:cs="Calibri"/>
                <w:szCs w:val="22"/>
              </w:rPr>
              <w:t>θα πρέπει να είναι ταξινομημένα μέσα στον Φάκελο με τη σειρά που ζητούνται.</w:t>
            </w:r>
          </w:p>
        </w:tc>
      </w:tr>
      <w:tr w:rsidR="00CC10BD" w:rsidRPr="00CC10BD" w:rsidTr="00183305">
        <w:tc>
          <w:tcPr>
            <w:tcW w:w="9639" w:type="dxa"/>
          </w:tcPr>
          <w:p w:rsidR="00CC10BD" w:rsidRPr="00CC10BD" w:rsidRDefault="00CC10BD" w:rsidP="00FF2713">
            <w:pPr>
              <w:rPr>
                <w:rFonts w:asciiTheme="minorHAnsi" w:hAnsiTheme="minorHAnsi" w:cs="Calibri"/>
                <w:szCs w:val="22"/>
              </w:rPr>
            </w:pPr>
            <w:r w:rsidRPr="00CC10BD">
              <w:rPr>
                <w:rFonts w:asciiTheme="minorHAnsi" w:hAnsiTheme="minorHAnsi" w:cs="Calibri"/>
                <w:b/>
                <w:szCs w:val="22"/>
              </w:rPr>
              <w:t>Β. «Φάκελος Τεχνικής Προσφοράς»</w:t>
            </w:r>
            <w:r w:rsidRPr="00CC10BD">
              <w:rPr>
                <w:rFonts w:asciiTheme="minorHAnsi" w:hAnsiTheme="minorHAnsi" w:cs="Calibri"/>
                <w:szCs w:val="22"/>
              </w:rPr>
              <w:t>, ο οποίος περιέχει τα στοιχεία της Τεχνικής Προσφοράς του υποψήφιου Αναδόχου</w:t>
            </w:r>
            <w:r w:rsidR="003B0349">
              <w:rPr>
                <w:rFonts w:asciiTheme="minorHAnsi" w:hAnsiTheme="minorHAnsi" w:cs="Calibri"/>
                <w:szCs w:val="22"/>
              </w:rPr>
              <w:t xml:space="preserve"> </w:t>
            </w:r>
          </w:p>
        </w:tc>
      </w:tr>
      <w:tr w:rsidR="00CC10BD" w:rsidRPr="00CC10BD" w:rsidTr="00183305">
        <w:tc>
          <w:tcPr>
            <w:tcW w:w="9639" w:type="dxa"/>
          </w:tcPr>
          <w:p w:rsidR="00CC10BD" w:rsidRPr="00CC10BD" w:rsidRDefault="00CC10BD" w:rsidP="00FF2713">
            <w:pPr>
              <w:rPr>
                <w:rFonts w:asciiTheme="minorHAnsi" w:hAnsiTheme="minorHAnsi" w:cs="Calibri"/>
                <w:szCs w:val="22"/>
              </w:rPr>
            </w:pPr>
            <w:r w:rsidRPr="00CC10BD">
              <w:rPr>
                <w:rFonts w:asciiTheme="minorHAnsi" w:hAnsiTheme="minorHAnsi" w:cs="Calibri"/>
                <w:b/>
                <w:szCs w:val="22"/>
              </w:rPr>
              <w:t>Γ. «Φάκελος Οικονομικής Προσφοράς»</w:t>
            </w:r>
            <w:r w:rsidRPr="00CC10BD">
              <w:rPr>
                <w:rFonts w:asciiTheme="minorHAnsi" w:hAnsiTheme="minorHAnsi" w:cs="Calibri"/>
                <w:szCs w:val="22"/>
              </w:rPr>
              <w:t xml:space="preserve">, ο οποίος περιέχει τα στοιχεία της Οικονομικής Προσφοράς του υποψήφιου Αναδόχου </w:t>
            </w:r>
          </w:p>
        </w:tc>
      </w:tr>
    </w:tbl>
    <w:p w:rsidR="00CC10BD" w:rsidRPr="00CC10BD" w:rsidRDefault="00CC10BD" w:rsidP="00CC10BD">
      <w:pPr>
        <w:rPr>
          <w:rFonts w:asciiTheme="minorHAnsi" w:hAnsiTheme="minorHAnsi" w:cs="Calibri"/>
          <w:b/>
          <w:szCs w:val="22"/>
        </w:rPr>
      </w:pPr>
      <w:r w:rsidRPr="00CC10BD">
        <w:rPr>
          <w:rFonts w:asciiTheme="minorHAnsi" w:hAnsiTheme="minorHAnsi" w:cs="Calibri"/>
          <w:b/>
          <w:szCs w:val="22"/>
        </w:rPr>
        <w:t>ΠΡΟΣΟΧΗ:</w:t>
      </w:r>
      <w:r w:rsidRPr="00CC10BD">
        <w:rPr>
          <w:rFonts w:asciiTheme="minorHAnsi" w:hAnsiTheme="minorHAnsi" w:cs="Calibri"/>
          <w:szCs w:val="22"/>
        </w:rPr>
        <w:t xml:space="preserve"> </w:t>
      </w:r>
      <w:r w:rsidRPr="00CC10BD">
        <w:rPr>
          <w:rFonts w:asciiTheme="minorHAnsi" w:hAnsiTheme="minorHAnsi" w:cs="Calibri"/>
          <w:b/>
          <w:szCs w:val="22"/>
        </w:rPr>
        <w:t xml:space="preserve">Τα </w:t>
      </w:r>
      <w:r w:rsidRPr="00CC10BD">
        <w:rPr>
          <w:rFonts w:asciiTheme="minorHAnsi" w:hAnsiTheme="minorHAnsi" w:cs="Calibri"/>
          <w:b/>
          <w:szCs w:val="22"/>
          <w:u w:val="single"/>
        </w:rPr>
        <w:t>Δικαιολογητικά Κατακύρωσης</w:t>
      </w:r>
      <w:r w:rsidRPr="00CC10BD">
        <w:rPr>
          <w:rFonts w:asciiTheme="minorHAnsi" w:hAnsiTheme="minorHAnsi" w:cs="Calibri"/>
          <w:b/>
          <w:szCs w:val="22"/>
        </w:rPr>
        <w:t xml:space="preserve"> δεν υποβάλλονται κατά τη φάση υποβολής των Προσφορών των υποψηφίων Αναδόχων.</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Οι ανωτέρω Φάκελοι θα υποβληθούν ως εξής: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10BD" w:rsidRPr="00CC10BD" w:rsidTr="00183305">
        <w:tc>
          <w:tcPr>
            <w:tcW w:w="9639" w:type="dxa"/>
          </w:tcPr>
          <w:p w:rsidR="00CC10BD" w:rsidRPr="00CC10BD" w:rsidRDefault="00CC10BD" w:rsidP="00183305">
            <w:pPr>
              <w:rPr>
                <w:rFonts w:asciiTheme="minorHAnsi" w:hAnsiTheme="minorHAnsi" w:cs="Calibri"/>
                <w:b/>
                <w:szCs w:val="22"/>
              </w:rPr>
            </w:pPr>
            <w:r w:rsidRPr="00CC10BD">
              <w:rPr>
                <w:rFonts w:asciiTheme="minorHAnsi" w:hAnsiTheme="minorHAnsi" w:cs="Calibri"/>
                <w:b/>
                <w:szCs w:val="22"/>
              </w:rPr>
              <w:t>Δικαιολογητικά Συμμετοχής:</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 xml:space="preserve">ένα (1) πρωτότυπο </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 xml:space="preserve">ένα (1) αντίγραφο </w:t>
            </w:r>
          </w:p>
          <w:p w:rsidR="00CC10BD" w:rsidRPr="00CC10BD" w:rsidRDefault="00CC10BD" w:rsidP="00183305">
            <w:pPr>
              <w:rPr>
                <w:rFonts w:asciiTheme="minorHAnsi" w:hAnsiTheme="minorHAnsi" w:cs="Calibri"/>
                <w:szCs w:val="22"/>
              </w:rPr>
            </w:pPr>
            <w:r w:rsidRPr="00CC10BD">
              <w:rPr>
                <w:rFonts w:asciiTheme="minorHAnsi" w:hAnsiTheme="minorHAnsi" w:cs="Calibri"/>
                <w:szCs w:val="22"/>
              </w:rPr>
              <w:t>που θα περιλαμβάνονται στον σφραγισμένο φάκελο Δικαιολογητικά Συμμετοχής.</w:t>
            </w:r>
          </w:p>
        </w:tc>
      </w:tr>
      <w:tr w:rsidR="00CC10BD" w:rsidRPr="00CC10BD" w:rsidTr="00183305">
        <w:tc>
          <w:tcPr>
            <w:tcW w:w="9639" w:type="dxa"/>
          </w:tcPr>
          <w:p w:rsidR="00CC10BD" w:rsidRPr="00CC10BD" w:rsidRDefault="00CC10BD" w:rsidP="00183305">
            <w:pPr>
              <w:rPr>
                <w:rFonts w:asciiTheme="minorHAnsi" w:hAnsiTheme="minorHAnsi" w:cs="Calibri"/>
                <w:szCs w:val="22"/>
              </w:rPr>
            </w:pPr>
            <w:r w:rsidRPr="00CC10BD">
              <w:rPr>
                <w:rFonts w:asciiTheme="minorHAnsi" w:hAnsiTheme="minorHAnsi" w:cs="Calibri"/>
                <w:b/>
                <w:szCs w:val="22"/>
              </w:rPr>
              <w:t>Τεχνική Προσφορά</w:t>
            </w:r>
            <w:r w:rsidRPr="00CC10BD">
              <w:rPr>
                <w:rFonts w:asciiTheme="minorHAnsi" w:hAnsiTheme="minorHAnsi" w:cs="Calibri"/>
                <w:szCs w:val="22"/>
              </w:rPr>
              <w:t xml:space="preserve">: </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ένα (1) πρωτότυπο,</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ένα (1) αντίγραφο,</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 xml:space="preserve">ένα (1) πλήρες ηλεκτρονικό αρχείο σε μη </w:t>
            </w:r>
            <w:proofErr w:type="spellStart"/>
            <w:r w:rsidRPr="00CC10BD">
              <w:rPr>
                <w:rFonts w:asciiTheme="minorHAnsi" w:hAnsiTheme="minorHAnsi" w:cs="Calibri"/>
                <w:szCs w:val="22"/>
              </w:rPr>
              <w:t>επανεγγράψιμο</w:t>
            </w:r>
            <w:proofErr w:type="spellEnd"/>
            <w:r w:rsidRPr="00CC10BD">
              <w:rPr>
                <w:rFonts w:asciiTheme="minorHAnsi" w:hAnsiTheme="minorHAnsi" w:cs="Calibri"/>
                <w:szCs w:val="22"/>
              </w:rPr>
              <w:t xml:space="preserve"> μέσο (CD), εκτός των τεχνικών φυλλαδίων,</w:t>
            </w:r>
          </w:p>
          <w:p w:rsidR="00CC10BD" w:rsidRPr="00CC10BD" w:rsidRDefault="00CC10BD" w:rsidP="00183305">
            <w:pPr>
              <w:ind w:left="357" w:hanging="357"/>
              <w:rPr>
                <w:rFonts w:asciiTheme="minorHAnsi" w:hAnsiTheme="minorHAnsi" w:cs="Calibri"/>
                <w:szCs w:val="22"/>
              </w:rPr>
            </w:pPr>
            <w:r w:rsidRPr="00CC10BD">
              <w:rPr>
                <w:rFonts w:asciiTheme="minorHAnsi" w:hAnsiTheme="minorHAnsi" w:cs="Calibri"/>
                <w:szCs w:val="22"/>
              </w:rPr>
              <w:t>που θα περιλαμβάνονται στον σφραγισμένο φάκελο Τεχνικής Προσφοράς.</w:t>
            </w:r>
          </w:p>
          <w:p w:rsidR="00CC10BD" w:rsidRPr="00CC10BD" w:rsidRDefault="00CC10BD" w:rsidP="00183305">
            <w:pPr>
              <w:rPr>
                <w:rFonts w:asciiTheme="minorHAnsi" w:hAnsiTheme="minorHAnsi" w:cs="Calibri"/>
                <w:szCs w:val="22"/>
              </w:rPr>
            </w:pPr>
            <w:r w:rsidRPr="00CC10BD">
              <w:rPr>
                <w:rFonts w:asciiTheme="minorHAnsi" w:hAnsiTheme="minorHAnsi" w:cs="Calibri"/>
                <w:szCs w:val="22"/>
                <w:u w:val="single"/>
              </w:rPr>
              <w:lastRenderedPageBreak/>
              <w:t>Σημείωση 1</w:t>
            </w:r>
            <w:r w:rsidRPr="00CC10BD">
              <w:rPr>
                <w:rFonts w:asciiTheme="minorHAnsi" w:hAnsiTheme="minorHAnsi" w:cs="Calibri"/>
                <w:szCs w:val="22"/>
              </w:rPr>
              <w:t>: Σε περίπτωση που το σύνολο ή μέρος των τεχνικών φυλλαδίων είναι δυνατό να συμπεριληφθούν σε CD, τότε δεν είναι αναγκαίο να υποβληθούν έντυπα στο αντίγραφο της Τεχνικής Προσφοράς.</w:t>
            </w:r>
          </w:p>
          <w:p w:rsidR="00CC10BD" w:rsidRPr="00CC10BD" w:rsidRDefault="00CC10BD" w:rsidP="00183305">
            <w:pPr>
              <w:rPr>
                <w:rFonts w:asciiTheme="minorHAnsi" w:hAnsiTheme="minorHAnsi" w:cs="Calibri"/>
                <w:szCs w:val="22"/>
              </w:rPr>
            </w:pPr>
            <w:r w:rsidRPr="00CC10BD">
              <w:rPr>
                <w:rFonts w:asciiTheme="minorHAnsi" w:hAnsiTheme="minorHAnsi" w:cs="Calibri"/>
                <w:szCs w:val="22"/>
                <w:u w:val="single"/>
              </w:rPr>
              <w:t>Σημείωση 2</w:t>
            </w:r>
            <w:r w:rsidRPr="00CC10BD">
              <w:rPr>
                <w:rFonts w:asciiTheme="minorHAnsi" w:hAnsiTheme="minorHAnsi" w:cs="Calibri"/>
                <w:szCs w:val="22"/>
              </w:rPr>
              <w:t xml:space="preserve">: Είναι ιδιαίτερα επιθυμητό ο σφραγισμένος φάκελος Τεχνικής Προσφοράς να έχει διαστάσεις οι οποίες είναι </w:t>
            </w:r>
            <w:proofErr w:type="spellStart"/>
            <w:r w:rsidRPr="00CC10BD">
              <w:rPr>
                <w:rFonts w:asciiTheme="minorHAnsi" w:hAnsiTheme="minorHAnsi" w:cs="Calibri"/>
                <w:szCs w:val="22"/>
              </w:rPr>
              <w:t>διαχειρίσιμες</w:t>
            </w:r>
            <w:proofErr w:type="spellEnd"/>
            <w:r w:rsidRPr="00CC10BD">
              <w:rPr>
                <w:rFonts w:asciiTheme="minorHAnsi" w:hAnsiTheme="minorHAnsi" w:cs="Calibri"/>
                <w:szCs w:val="22"/>
              </w:rPr>
              <w:t xml:space="preserve"> από πλευράς φύλαξης και ανάγνωσης πχ. πλάτους 60εκx80εκ.</w:t>
            </w:r>
          </w:p>
        </w:tc>
      </w:tr>
      <w:tr w:rsidR="00CC10BD" w:rsidRPr="00CC10BD" w:rsidTr="00183305">
        <w:tc>
          <w:tcPr>
            <w:tcW w:w="9639" w:type="dxa"/>
          </w:tcPr>
          <w:p w:rsidR="00CC10BD" w:rsidRPr="00CC10BD" w:rsidRDefault="00CC10BD" w:rsidP="00183305">
            <w:pPr>
              <w:rPr>
                <w:rFonts w:asciiTheme="minorHAnsi" w:hAnsiTheme="minorHAnsi" w:cs="Calibri"/>
                <w:szCs w:val="22"/>
              </w:rPr>
            </w:pPr>
            <w:r w:rsidRPr="00CC10BD">
              <w:rPr>
                <w:rFonts w:asciiTheme="minorHAnsi" w:hAnsiTheme="minorHAnsi" w:cs="Calibri"/>
                <w:b/>
                <w:szCs w:val="22"/>
              </w:rPr>
              <w:lastRenderedPageBreak/>
              <w:t>Οικονομική Προσφορά</w:t>
            </w:r>
            <w:r w:rsidRPr="00CC10BD">
              <w:rPr>
                <w:rFonts w:asciiTheme="minorHAnsi" w:hAnsiTheme="minorHAnsi" w:cs="Calibri"/>
                <w:szCs w:val="22"/>
              </w:rPr>
              <w:t xml:space="preserve">: </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ένα (1) πρωτότυπο,</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ένα (1) αντίγραφο,</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 xml:space="preserve">ένα (1) πλήρες ηλεκτρονικό αρχείο σε μη </w:t>
            </w:r>
            <w:proofErr w:type="spellStart"/>
            <w:r w:rsidRPr="00CC10BD">
              <w:rPr>
                <w:rFonts w:asciiTheme="minorHAnsi" w:hAnsiTheme="minorHAnsi" w:cs="Calibri"/>
                <w:szCs w:val="22"/>
              </w:rPr>
              <w:t>επανεγγράψιμο</w:t>
            </w:r>
            <w:proofErr w:type="spellEnd"/>
            <w:r w:rsidRPr="00CC10BD">
              <w:rPr>
                <w:rFonts w:asciiTheme="minorHAnsi" w:hAnsiTheme="minorHAnsi" w:cs="Calibri"/>
                <w:szCs w:val="22"/>
              </w:rPr>
              <w:t xml:space="preserve"> μέσο (CD),</w:t>
            </w:r>
          </w:p>
          <w:p w:rsidR="00CC10BD" w:rsidRPr="00CC10BD" w:rsidRDefault="00CC10BD" w:rsidP="00183305">
            <w:pPr>
              <w:rPr>
                <w:rFonts w:asciiTheme="minorHAnsi" w:hAnsiTheme="minorHAnsi" w:cs="Calibri"/>
                <w:szCs w:val="22"/>
              </w:rPr>
            </w:pPr>
            <w:r w:rsidRPr="00CC10BD">
              <w:rPr>
                <w:rFonts w:asciiTheme="minorHAnsi" w:hAnsiTheme="minorHAnsi" w:cs="Calibri"/>
                <w:szCs w:val="22"/>
              </w:rPr>
              <w:t>που θα περιλαμβάνονται στον σφραγισμένο φάκελο Οικονομικής Προσφοράς.</w:t>
            </w:r>
          </w:p>
        </w:tc>
      </w:tr>
    </w:tbl>
    <w:p w:rsidR="00CC10BD" w:rsidRPr="00CC10BD" w:rsidRDefault="00CC10BD" w:rsidP="00CC10BD">
      <w:pPr>
        <w:rPr>
          <w:rFonts w:asciiTheme="minorHAnsi" w:hAnsiTheme="minorHAnsi" w:cs="Calibri"/>
          <w:szCs w:val="22"/>
        </w:rPr>
      </w:pPr>
      <w:r w:rsidRPr="00CC10BD">
        <w:rPr>
          <w:rFonts w:asciiTheme="minorHAnsi" w:hAnsiTheme="minorHAnsi" w:cs="Calibri"/>
          <w:szCs w:val="22"/>
        </w:rPr>
        <w:t xml:space="preserve">Ο ενιαίος σφραγισμένος φάκελος πρέπει να φέρει την ένδειξη: </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70"/>
      </w:tblGrid>
      <w:tr w:rsidR="00CC10BD" w:rsidRPr="00CC10BD" w:rsidTr="00183305">
        <w:trPr>
          <w:jc w:val="center"/>
        </w:trPr>
        <w:tc>
          <w:tcPr>
            <w:tcW w:w="8570" w:type="dxa"/>
            <w:vAlign w:val="center"/>
          </w:tcPr>
          <w:p w:rsidR="00CC10BD" w:rsidRPr="00CC10BD" w:rsidRDefault="00CC10BD" w:rsidP="00183305">
            <w:pPr>
              <w:pStyle w:val="TabletextChar"/>
              <w:spacing w:after="0"/>
              <w:jc w:val="center"/>
              <w:rPr>
                <w:rFonts w:asciiTheme="minorHAnsi" w:hAnsiTheme="minorHAnsi" w:cs="Calibri"/>
                <w:sz w:val="22"/>
                <w:szCs w:val="22"/>
              </w:rPr>
            </w:pPr>
            <w:r w:rsidRPr="00CC10BD">
              <w:rPr>
                <w:rFonts w:asciiTheme="minorHAnsi" w:hAnsiTheme="minorHAnsi" w:cs="Calibri"/>
                <w:sz w:val="22"/>
                <w:szCs w:val="22"/>
              </w:rPr>
              <w:t>«ΣΤΟΙΧΕΙΑ ΤΟΥ ΥΠΟΨΗΦΙΟΥ»</w:t>
            </w:r>
          </w:p>
          <w:p w:rsidR="00CC10BD" w:rsidRPr="00CC10BD" w:rsidRDefault="00CC10BD" w:rsidP="00183305">
            <w:pPr>
              <w:pStyle w:val="TabletextChar"/>
              <w:spacing w:after="0"/>
              <w:jc w:val="center"/>
              <w:rPr>
                <w:rFonts w:asciiTheme="minorHAnsi" w:hAnsiTheme="minorHAnsi" w:cs="Calibri"/>
                <w:sz w:val="22"/>
                <w:szCs w:val="22"/>
              </w:rPr>
            </w:pPr>
            <w:r w:rsidRPr="00CC10BD">
              <w:rPr>
                <w:rFonts w:asciiTheme="minorHAnsi" w:hAnsiTheme="minorHAnsi" w:cs="Calibri"/>
                <w:sz w:val="22"/>
                <w:szCs w:val="22"/>
              </w:rPr>
              <w:t>ΦΑΚΕΛΟΣ ΠΡΟΣΦΟΡΑΣ ΓΙΑ ΤΟ ΔΙΑΓΩΝΙΣΜΟ ΤΟΥ ΕΡΓΟΥ</w:t>
            </w:r>
          </w:p>
          <w:p w:rsidR="00CC10BD" w:rsidRPr="00CC10BD" w:rsidRDefault="00CC10BD" w:rsidP="00183305">
            <w:pPr>
              <w:pStyle w:val="TabletextChar"/>
              <w:spacing w:after="0"/>
              <w:jc w:val="center"/>
              <w:rPr>
                <w:rFonts w:asciiTheme="minorHAnsi" w:hAnsiTheme="minorHAnsi" w:cs="Calibri"/>
                <w:bCs/>
                <w:sz w:val="22"/>
                <w:szCs w:val="22"/>
              </w:rPr>
            </w:pPr>
            <w:r w:rsidRPr="00CC10BD">
              <w:rPr>
                <w:rFonts w:asciiTheme="minorHAnsi" w:hAnsiTheme="minorHAnsi" w:cs="Calibri"/>
                <w:bCs/>
                <w:sz w:val="22"/>
                <w:szCs w:val="22"/>
              </w:rPr>
              <w:t>«Προμήθεια Εξοπλισμού για αναβάθμιση εφαρμογών Λοιπών Ταμείων»</w:t>
            </w:r>
          </w:p>
          <w:p w:rsidR="00766F39" w:rsidRPr="006E61FA" w:rsidRDefault="00CC10BD" w:rsidP="00766F39">
            <w:pPr>
              <w:pStyle w:val="TabletextChar"/>
              <w:spacing w:after="0"/>
              <w:jc w:val="center"/>
              <w:rPr>
                <w:rFonts w:asciiTheme="minorHAnsi" w:hAnsiTheme="minorHAnsi" w:cstheme="minorHAnsi"/>
                <w:sz w:val="22"/>
                <w:szCs w:val="22"/>
              </w:rPr>
            </w:pPr>
            <w:r w:rsidRPr="00CC10BD">
              <w:rPr>
                <w:rFonts w:asciiTheme="minorHAnsi" w:hAnsiTheme="minorHAnsi" w:cs="Calibri"/>
                <w:sz w:val="22"/>
                <w:szCs w:val="22"/>
              </w:rPr>
              <w:t>AΝΑΘΕΤΟΥΣΑ ΑΡΧΗ: ΗΛΕΚΤΡΟΝΙΚΗ ΔΙΑΚΥΒΕΡΝΗΣΗ ΚΟΙΝΩΝΙΚΗΣ ΑΣΦΑΛΙΣΗΣ ΑΕ (ΗΔΙΚΑ ΑΕ)</w:t>
            </w:r>
            <w:r w:rsidR="00766F39" w:rsidRPr="006E61FA">
              <w:rPr>
                <w:rFonts w:asciiTheme="minorHAnsi" w:hAnsiTheme="minorHAnsi" w:cstheme="minorHAnsi"/>
                <w:sz w:val="22"/>
                <w:szCs w:val="22"/>
              </w:rPr>
              <w:t xml:space="preserve"> </w:t>
            </w:r>
          </w:p>
          <w:p w:rsidR="00CC10BD" w:rsidRPr="00766F39" w:rsidRDefault="00766F39" w:rsidP="00183305">
            <w:pPr>
              <w:pStyle w:val="TabletextChar"/>
              <w:spacing w:after="0"/>
              <w:jc w:val="center"/>
              <w:rPr>
                <w:rFonts w:asciiTheme="minorHAnsi" w:hAnsiTheme="minorHAnsi" w:cstheme="minorHAnsi"/>
                <w:sz w:val="22"/>
                <w:szCs w:val="22"/>
              </w:rPr>
            </w:pPr>
            <w:r w:rsidRPr="006E61FA">
              <w:rPr>
                <w:rFonts w:asciiTheme="minorHAnsi" w:hAnsiTheme="minorHAnsi" w:cstheme="minorHAnsi"/>
                <w:sz w:val="22"/>
                <w:szCs w:val="22"/>
                <w:highlight w:val="yellow"/>
              </w:rPr>
              <w:t xml:space="preserve">Αρ. </w:t>
            </w:r>
            <w:proofErr w:type="spellStart"/>
            <w:r w:rsidRPr="006E61FA">
              <w:rPr>
                <w:rFonts w:asciiTheme="minorHAnsi" w:hAnsiTheme="minorHAnsi" w:cstheme="minorHAnsi"/>
                <w:sz w:val="22"/>
                <w:szCs w:val="22"/>
                <w:highlight w:val="yellow"/>
              </w:rPr>
              <w:t>Διακήρυξης:ΧΧΧΧΧΧΧΧΧΧΧΧΧΧ</w:t>
            </w:r>
            <w:proofErr w:type="spellEnd"/>
          </w:p>
          <w:p w:rsidR="00766F39" w:rsidRPr="006E61FA" w:rsidRDefault="00CC10BD" w:rsidP="00766F39">
            <w:pPr>
              <w:pStyle w:val="TabletextChar"/>
              <w:spacing w:after="0"/>
              <w:jc w:val="center"/>
              <w:rPr>
                <w:rFonts w:asciiTheme="minorHAnsi" w:hAnsiTheme="minorHAnsi" w:cstheme="minorHAnsi"/>
                <w:color w:val="000000"/>
                <w:sz w:val="22"/>
                <w:szCs w:val="22"/>
              </w:rPr>
            </w:pPr>
            <w:r w:rsidRPr="00CC10BD">
              <w:rPr>
                <w:rFonts w:asciiTheme="minorHAnsi" w:hAnsiTheme="minorHAnsi" w:cs="Calibri"/>
                <w:sz w:val="22"/>
                <w:szCs w:val="22"/>
              </w:rPr>
              <w:t xml:space="preserve">ΗΜΕΡΟΜΗΝΙΑ ΔΙΕΝΕΡΓΕΙΑΣ ΔΙΑΓΩΝΙΣΜΟΥ: </w:t>
            </w:r>
            <w:r w:rsidRPr="00CC10BD">
              <w:rPr>
                <w:rFonts w:asciiTheme="minorHAnsi" w:hAnsiTheme="minorHAnsi" w:cs="Calibri"/>
                <w:color w:val="000000"/>
                <w:sz w:val="22"/>
                <w:szCs w:val="22"/>
                <w:highlight w:val="yellow"/>
              </w:rPr>
              <w:t>ΧΧ-ΧΧ-2014</w:t>
            </w:r>
            <w:r w:rsidR="00766F39" w:rsidRPr="006E61FA">
              <w:rPr>
                <w:rFonts w:asciiTheme="minorHAnsi" w:hAnsiTheme="minorHAnsi" w:cstheme="minorHAnsi"/>
                <w:color w:val="000000"/>
                <w:sz w:val="22"/>
                <w:szCs w:val="22"/>
              </w:rPr>
              <w:t xml:space="preserve"> </w:t>
            </w:r>
          </w:p>
          <w:p w:rsidR="00766F39" w:rsidRPr="006E61FA" w:rsidRDefault="00766F39" w:rsidP="00766F39">
            <w:pPr>
              <w:pStyle w:val="TabletextChar"/>
              <w:spacing w:after="0"/>
              <w:jc w:val="center"/>
              <w:rPr>
                <w:rFonts w:asciiTheme="minorHAnsi" w:hAnsiTheme="minorHAnsi" w:cstheme="minorHAnsi"/>
                <w:sz w:val="22"/>
                <w:szCs w:val="22"/>
                <w:highlight w:val="yellow"/>
              </w:rPr>
            </w:pPr>
            <w:r w:rsidRPr="006E61FA">
              <w:rPr>
                <w:rFonts w:asciiTheme="minorHAnsi" w:hAnsiTheme="minorHAnsi" w:cstheme="minorHAnsi"/>
                <w:sz w:val="22"/>
                <w:szCs w:val="22"/>
                <w:highlight w:val="yellow"/>
              </w:rPr>
              <w:t>Στοιχεία αποστολέα …………....</w:t>
            </w:r>
          </w:p>
          <w:p w:rsidR="00CC10BD" w:rsidRPr="00CC10BD" w:rsidRDefault="00766F39" w:rsidP="00766F39">
            <w:pPr>
              <w:pStyle w:val="TabletextChar"/>
              <w:spacing w:after="0"/>
              <w:jc w:val="center"/>
              <w:rPr>
                <w:rFonts w:asciiTheme="minorHAnsi" w:hAnsiTheme="minorHAnsi" w:cs="Calibri"/>
                <w:sz w:val="22"/>
                <w:szCs w:val="22"/>
              </w:rPr>
            </w:pPr>
            <w:r w:rsidRPr="006E61FA">
              <w:rPr>
                <w:rFonts w:asciiTheme="minorHAnsi" w:hAnsiTheme="minorHAnsi" w:cstheme="minorHAnsi"/>
                <w:b/>
                <w:i/>
                <w:sz w:val="22"/>
                <w:szCs w:val="22"/>
              </w:rPr>
              <w:t>«να μην ανοιχθεί από την ταχυδρομική υπηρεσία ή τη γραμματεία»</w:t>
            </w:r>
          </w:p>
        </w:tc>
      </w:tr>
    </w:tbl>
    <w:p w:rsidR="00CC10BD" w:rsidRPr="00CC10BD" w:rsidRDefault="00CC10BD" w:rsidP="00CC10BD">
      <w:pPr>
        <w:rPr>
          <w:rFonts w:asciiTheme="minorHAnsi" w:hAnsiTheme="minorHAnsi"/>
          <w:szCs w:val="22"/>
        </w:rPr>
      </w:pPr>
      <w:r w:rsidRPr="00CC10BD">
        <w:rPr>
          <w:rFonts w:asciiTheme="minorHAnsi" w:hAnsiTheme="minorHAnsi"/>
          <w:szCs w:val="22"/>
        </w:rPr>
        <w:t>Όλοι οι επιμέρους φάκελοι αναγράφουν την επωνυμία και διεύθυνση, αριθμό τηλεφώνου, φαξ και τυχόν διεύθυνση ηλεκτρονικού ταχυδρομείου του υποψήφιου Ανάδοχου, τον τίτλο του Διαγωνισμού και τον τίτλο του φακέλου.</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Ένωσης / Κοινοπραξίας πρέπει να αναγράφονται η πλήρης επωνυμία και διεύθυνση, καθώς και αριθμός τηλεφώνου, φαξ και τυχόν διεύθυνση ηλεκτρονικού ταχυδρομείου όλων των μελών της.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Απαγορεύεται η χρήση αυτοκόλλητων φακέλων που είναι δυνατόν να αποσφραγιστούν και να </w:t>
      </w:r>
      <w:proofErr w:type="spellStart"/>
      <w:r w:rsidRPr="00CC10BD">
        <w:rPr>
          <w:rFonts w:asciiTheme="minorHAnsi" w:hAnsiTheme="minorHAnsi"/>
          <w:szCs w:val="22"/>
        </w:rPr>
        <w:t>επανασφραγιστούν</w:t>
      </w:r>
      <w:proofErr w:type="spellEnd"/>
      <w:r w:rsidRPr="00CC10BD">
        <w:rPr>
          <w:rFonts w:asciiTheme="minorHAnsi" w:hAnsiTheme="minorHAnsi"/>
          <w:szCs w:val="22"/>
        </w:rPr>
        <w:t xml:space="preserve"> χωρίς να αφήσουν ίχνη.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Οι Προσφορές υποβάλλονται στην Ελληνική γλώσσα, με εξαίρεση τα συνημμένα στην Τεχνική Προσφορά έντυπα, σχέδια και λοιπά τεχνικά στοιχεία που μπορούν να είναι στην Αγγλική γλώσσα.</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ένα από τα αντίτυπα που ορίζεται ως πρωτότυπο και σε κάθε σελίδα του, πρέπει να αναγράφεται ευκρινώς η λέξη “ΠΡΩΤΟΤΥΠΟ” και να μονογράφεται από τον υποψήφιο Ανάδοχο. Το περιεχόμενο του πρωτοτύπου είναι επικρατέστερο από τα άλλα αντίτυπα και τα ηλεκτρονικά αντίγραφα, σε περίπτωση ασυμφωνίας αυτών με το πρωτότυπο.</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Για την εύκολη σύγκριση των Προσφορών πρέπει να τηρηθεί στη σύνταξή τους, η τάξη και η σειρά των όρων της Διακήρυξης.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Οι απαντήσεις σε όλες τις απαιτήσεις της Διακήρυξης πρέπει να είναι σαφείς. Δεν επιτρέπονται ασαφείς απαντήσεις της μορφής «ελήφθη υπόψη», «συμφωνούμε και </w:t>
      </w:r>
      <w:proofErr w:type="spellStart"/>
      <w:r w:rsidRPr="00CC10BD">
        <w:rPr>
          <w:rFonts w:asciiTheme="minorHAnsi" w:hAnsiTheme="minorHAnsi"/>
          <w:szCs w:val="22"/>
        </w:rPr>
        <w:t>αποδεχόμεθα</w:t>
      </w:r>
      <w:proofErr w:type="spellEnd"/>
      <w:r w:rsidRPr="00CC10BD">
        <w:rPr>
          <w:rFonts w:asciiTheme="minorHAnsi" w:hAnsiTheme="minorHAnsi"/>
          <w:szCs w:val="22"/>
        </w:rPr>
        <w:t>», κλπ.</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Οι Προσφορές πρέπει να είναι δακτυλογραφημένες και δεν πρέπει να φέρουν ξυσίματα, σβησίματα, διαγραφές, προσθήκες κλπ. Εάν υπάρχει στην Προσφορά οποιαδήποτε διόρθωση, πρέπει να είναι καθαρογραμμένη και </w:t>
      </w:r>
      <w:proofErr w:type="spellStart"/>
      <w:r w:rsidRPr="00CC10BD">
        <w:rPr>
          <w:rFonts w:asciiTheme="minorHAnsi" w:hAnsiTheme="minorHAnsi"/>
          <w:szCs w:val="22"/>
        </w:rPr>
        <w:t>μονογραμμένη</w:t>
      </w:r>
      <w:proofErr w:type="spellEnd"/>
      <w:r w:rsidRPr="00CC10BD">
        <w:rPr>
          <w:rFonts w:asciiTheme="minorHAnsi" w:hAnsiTheme="minorHAnsi"/>
          <w:szCs w:val="22"/>
        </w:rPr>
        <w:t xml:space="preserve"> από τον υποψήφιο Ανάδοχο. Όλες οι διορθώσεις θα πρέπει να αναφέρονται ανακεφαλαιωτικά στην αρχή της Προσφοράς. Η αρμόδια Επιτροπή προσυπογράφει το ανακεφαλαιωτικό φύλλο με τις τυχόν, διορθώσεις και τις αναφέρει στο συντασσόμενο πρακτικό, ώστε να αποδεικνύεται αδιαφιλονίκητα ότι προϋπήρχαν της ημερομηνίας αποσφράγισης.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που στο περιεχόμενο της Προσφοράς χρησιμοποιούνται συντομογραφίες (</w:t>
      </w:r>
      <w:r w:rsidRPr="00CC10BD">
        <w:rPr>
          <w:rFonts w:asciiTheme="minorHAnsi" w:hAnsiTheme="minorHAnsi"/>
          <w:szCs w:val="22"/>
          <w:lang w:val="en-US"/>
        </w:rPr>
        <w:t>abbreviations</w:t>
      </w:r>
      <w:r w:rsidRPr="00CC10BD">
        <w:rPr>
          <w:rFonts w:asciiTheme="minorHAnsi" w:hAnsiTheme="minorHAnsi"/>
          <w:szCs w:val="22"/>
        </w:rPr>
        <w:t>), για τη δήλωση τεχνικών ή άλλων εννοιών, είναι υποχρεωτικό για τον υποψήφιο Ανάδοχο να αναφέρει σε συνοδευτικό πίνακα την επεξήγησή τους.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Με την υποβολή της Προσφοράς θεωρείται βέβαιο, ότι ο υποψήφιος Ανάδοχος είναι απολύτως ενήμερος από κάθε πλευρά των τοπικών συνθηκών εκτέλεσης του Έργου, των πηγών προέλευσης των πάσης φύσης </w:t>
      </w:r>
      <w:r w:rsidRPr="00CC10BD">
        <w:rPr>
          <w:rFonts w:asciiTheme="minorHAnsi" w:hAnsiTheme="minorHAnsi"/>
          <w:szCs w:val="22"/>
        </w:rPr>
        <w:lastRenderedPageBreak/>
        <w:t xml:space="preserve">υλικών, ειδών εξοπλισμού κλπ. και ότι έχει μελετήσει όλα τα στοιχεία που περιλαμβάνονται στο φάκελο Διαγωνισμού. </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Αντιπροσφορά ή τροποποίηση της Προσφοράς ή πρόταση που κατά την κρίση της αρμόδιας Επιτροπής εξομοιώνεται με αντιπροσφορά είναι απαράδεκτη και δεν λαμβάνεται υπόψη.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Μετά την καταληκτική ημερομηνία υποβολής των Προσφορών δεν γίνεται αποδεκτή αλλά απορρίπτεται ως απαράδεκτη κάθε διευκρίνιση, τροποποίηση ή απόκρουση όρου της Διακήρυξης ή της Προσφοράς. Διευκρινίσεις δίνονται μόνο όταν ζητούνται από την αρμόδια Επιτροπή και λαμβάνονται υπόψη μόνο εκείνες που αναφέρονται στα σημεία που ζητήθηκαν. Στην περίπτωση αυτή η παροχή διευκρινίσεων είναι υποχρεωτική για τον υποψήφιο Ανάδοχο και δεν θεωρείται αντιπροσφορά.</w:t>
      </w:r>
    </w:p>
    <w:p w:rsidR="00CC10BD" w:rsidRDefault="00CC10BD" w:rsidP="00CC10BD">
      <w:pPr>
        <w:spacing w:before="60"/>
        <w:rPr>
          <w:rFonts w:asciiTheme="minorHAnsi" w:hAnsiTheme="minorHAnsi"/>
          <w:szCs w:val="22"/>
        </w:rPr>
      </w:pPr>
      <w:r w:rsidRPr="00CC10BD">
        <w:rPr>
          <w:rFonts w:asciiTheme="minorHAnsi" w:hAnsiTheme="minorHAnsi"/>
          <w:szCs w:val="22"/>
        </w:rPr>
        <w:t>Οι διευκρινίσεις των υποψηφίων Αναδόχων πρέπει να δίνονται γραπτά, εφόσον ζητηθούν, σε χρόνο που θα ορίζει η αρμόδια Επιτροπή.</w:t>
      </w:r>
    </w:p>
    <w:p w:rsidR="00CA7389" w:rsidRPr="00C54700" w:rsidRDefault="00CA7389" w:rsidP="00CA7389">
      <w:pPr>
        <w:pStyle w:val="40"/>
        <w:tabs>
          <w:tab w:val="clear" w:pos="1701"/>
        </w:tabs>
        <w:spacing w:before="60" w:after="0"/>
        <w:ind w:left="862" w:hanging="862"/>
        <w:jc w:val="both"/>
        <w:rPr>
          <w:rFonts w:asciiTheme="minorHAnsi" w:hAnsiTheme="minorHAnsi" w:cstheme="minorHAnsi"/>
          <w:szCs w:val="22"/>
        </w:rPr>
      </w:pPr>
      <w:bookmarkStart w:id="703" w:name="_Toc392245331"/>
      <w:r>
        <w:rPr>
          <w:rFonts w:asciiTheme="minorHAnsi" w:hAnsiTheme="minorHAnsi" w:cstheme="minorHAnsi"/>
          <w:szCs w:val="22"/>
        </w:rPr>
        <w:t xml:space="preserve">Περιεχόμενα </w:t>
      </w:r>
      <w:r w:rsidRPr="00CC10BD">
        <w:rPr>
          <w:rFonts w:asciiTheme="minorHAnsi" w:hAnsiTheme="minorHAnsi"/>
          <w:szCs w:val="22"/>
        </w:rPr>
        <w:t>Φακέλου «Δικαιολογητικά Συμμετοχής»</w:t>
      </w:r>
      <w:bookmarkEnd w:id="703"/>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 φάκελος «ΔΙΚΑΙΟΛΟΓΗΤΙΚΑ ΣΥΜΜΕΤΟΧΗΣ» που θα υποβάλει κάθε υποψήφιος Ανάδοχος πρέπει να περιέχει τα νομιμοποιητικά στοιχεία και άλλα απαραίτητα δικαιολογητικά του υποψήφιου Αναδόχου ως προς τις τυπικές, χρηματοοικονομικές και τεχνικές απαιτήσεις συμμετοχής στον Διαγωνισμό </w:t>
      </w:r>
      <w:r w:rsidR="00CB5F40">
        <w:rPr>
          <w:rFonts w:asciiTheme="minorHAnsi" w:hAnsiTheme="minorHAnsi"/>
          <w:szCs w:val="22"/>
        </w:rPr>
        <w:t>όπως αυτά ορίζονται στα πλαίσια της παρούσας διακήρυξης και ειδικότερα:</w:t>
      </w:r>
    </w:p>
    <w:p w:rsidR="00CC10BD" w:rsidRPr="00CC10BD" w:rsidRDefault="00341848" w:rsidP="00ED7517">
      <w:pPr>
        <w:numPr>
          <w:ilvl w:val="0"/>
          <w:numId w:val="83"/>
        </w:numPr>
        <w:tabs>
          <w:tab w:val="clear" w:pos="800"/>
          <w:tab w:val="num" w:pos="567"/>
        </w:tabs>
        <w:spacing w:after="0"/>
        <w:ind w:left="567" w:hanging="283"/>
        <w:rPr>
          <w:rFonts w:asciiTheme="minorHAnsi" w:hAnsiTheme="minorHAnsi"/>
          <w:szCs w:val="22"/>
        </w:rPr>
      </w:pPr>
      <w:r>
        <w:fldChar w:fldCharType="begin"/>
      </w:r>
      <w:r w:rsidR="00DC1A62">
        <w:instrText xml:space="preserve"> REF _Ref391562493 \r \h </w:instrText>
      </w:r>
      <w:r>
        <w:fldChar w:fldCharType="separate"/>
      </w:r>
      <w:r w:rsidR="00C133FA">
        <w:t>B.2.3</w:t>
      </w:r>
      <w:r>
        <w:fldChar w:fldCharType="end"/>
      </w:r>
      <w:r w:rsidR="00DC1A62">
        <w:t xml:space="preserve"> </w:t>
      </w:r>
      <w:r>
        <w:fldChar w:fldCharType="begin"/>
      </w:r>
      <w:r w:rsidR="00DC1A62">
        <w:instrText xml:space="preserve"> REF _Ref391562498 \h </w:instrText>
      </w:r>
      <w:r>
        <w:fldChar w:fldCharType="separate"/>
      </w:r>
      <w:r w:rsidR="00C133FA">
        <w:rPr>
          <w:rFonts w:asciiTheme="minorHAnsi" w:hAnsiTheme="minorHAnsi" w:cstheme="minorHAnsi"/>
          <w:szCs w:val="22"/>
        </w:rPr>
        <w:t>Δικαιολογητικά Συμμετοχής</w:t>
      </w:r>
      <w:r>
        <w:fldChar w:fldCharType="end"/>
      </w:r>
      <w:r w:rsidR="00DC1A62">
        <w:t xml:space="preserve"> </w:t>
      </w:r>
    </w:p>
    <w:p w:rsidR="00CC10BD" w:rsidRPr="005B3F5D" w:rsidRDefault="00341848" w:rsidP="00ED7517">
      <w:pPr>
        <w:numPr>
          <w:ilvl w:val="0"/>
          <w:numId w:val="83"/>
        </w:numPr>
        <w:tabs>
          <w:tab w:val="clear" w:pos="800"/>
          <w:tab w:val="num" w:pos="567"/>
        </w:tabs>
        <w:spacing w:after="0"/>
        <w:ind w:left="567" w:hanging="283"/>
        <w:rPr>
          <w:rFonts w:asciiTheme="minorHAnsi" w:hAnsiTheme="minorHAnsi" w:cstheme="minorHAnsi"/>
          <w:szCs w:val="22"/>
        </w:rPr>
      </w:pPr>
      <w:fldSimple w:instr=" REF _Ref391562521 \r \h  \* MERGEFORMAT ">
        <w:r w:rsidR="00C133FA">
          <w:t>B.2.6</w:t>
        </w:r>
      </w:fldSimple>
      <w:r w:rsidR="00DC1A62">
        <w:t xml:space="preserve"> </w:t>
      </w:r>
      <w:fldSimple w:instr=" REF _Ref391562527 \h  \* MERGEFORMAT ">
        <w:r w:rsidR="00C133FA">
          <w:rPr>
            <w:rFonts w:asciiTheme="minorHAnsi" w:hAnsiTheme="minorHAnsi" w:cstheme="minorHAnsi"/>
            <w:szCs w:val="22"/>
          </w:rPr>
          <w:t>Ελάχιστες Προϋποθέσεις Συμμετοχής</w:t>
        </w:r>
      </w:fldSimple>
      <w:r w:rsidR="00DC1A62" w:rsidRPr="005B3F5D">
        <w:rPr>
          <w:rFonts w:asciiTheme="minorHAnsi" w:hAnsiTheme="minorHAnsi" w:cstheme="minorHAnsi"/>
          <w:szCs w:val="22"/>
        </w:rPr>
        <w:t xml:space="preserve"> </w:t>
      </w:r>
    </w:p>
    <w:p w:rsidR="00CC10BD" w:rsidRPr="00DC1A62" w:rsidRDefault="00341848" w:rsidP="00ED7517">
      <w:pPr>
        <w:numPr>
          <w:ilvl w:val="0"/>
          <w:numId w:val="83"/>
        </w:numPr>
        <w:tabs>
          <w:tab w:val="clear" w:pos="800"/>
          <w:tab w:val="num" w:pos="567"/>
        </w:tabs>
        <w:ind w:left="567" w:hanging="283"/>
        <w:rPr>
          <w:rFonts w:asciiTheme="minorHAnsi" w:hAnsiTheme="minorHAnsi"/>
          <w:szCs w:val="22"/>
        </w:rPr>
      </w:pPr>
      <w:r>
        <w:fldChar w:fldCharType="begin"/>
      </w:r>
      <w:r w:rsidR="00DC1A62">
        <w:instrText xml:space="preserve"> REF _Ref391562538 \r \h </w:instrText>
      </w:r>
      <w:r>
        <w:fldChar w:fldCharType="separate"/>
      </w:r>
      <w:r w:rsidR="00C133FA">
        <w:t>B.2.7</w:t>
      </w:r>
      <w:r>
        <w:fldChar w:fldCharType="end"/>
      </w:r>
      <w:r w:rsidR="00DC1A62">
        <w:t xml:space="preserve"> </w:t>
      </w:r>
      <w:r>
        <w:fldChar w:fldCharType="begin"/>
      </w:r>
      <w:r w:rsidR="00DC1A62">
        <w:instrText xml:space="preserve"> REF _Ref391562543 \h </w:instrText>
      </w:r>
      <w:r>
        <w:fldChar w:fldCharType="separate"/>
      </w:r>
      <w:r w:rsidR="00C133FA">
        <w:rPr>
          <w:rFonts w:asciiTheme="minorHAnsi" w:hAnsiTheme="minorHAnsi" w:cstheme="minorHAnsi"/>
          <w:szCs w:val="22"/>
        </w:rPr>
        <w:t>Εγγύηση Συμμετοχής</w:t>
      </w:r>
      <w:r>
        <w:fldChar w:fldCharType="end"/>
      </w:r>
      <w:r w:rsidR="00DC1A62">
        <w:t xml:space="preserve"> </w:t>
      </w:r>
    </w:p>
    <w:p w:rsidR="00CA7389" w:rsidRPr="00C54700" w:rsidRDefault="00CA7389" w:rsidP="00CA7389">
      <w:pPr>
        <w:pStyle w:val="40"/>
        <w:tabs>
          <w:tab w:val="clear" w:pos="1701"/>
        </w:tabs>
        <w:spacing w:before="60" w:after="0"/>
        <w:ind w:left="862" w:hanging="862"/>
        <w:jc w:val="both"/>
        <w:rPr>
          <w:rFonts w:asciiTheme="minorHAnsi" w:hAnsiTheme="minorHAnsi" w:cstheme="minorHAnsi"/>
          <w:szCs w:val="22"/>
        </w:rPr>
      </w:pPr>
      <w:bookmarkStart w:id="704" w:name="_Ref391562400"/>
      <w:bookmarkStart w:id="705" w:name="_Ref391562405"/>
      <w:bookmarkStart w:id="706" w:name="_Toc392245332"/>
      <w:r>
        <w:rPr>
          <w:rFonts w:asciiTheme="minorHAnsi" w:hAnsiTheme="minorHAnsi" w:cstheme="minorHAnsi"/>
          <w:szCs w:val="22"/>
        </w:rPr>
        <w:t xml:space="preserve">Περιεχόμενα </w:t>
      </w:r>
      <w:r w:rsidRPr="00CC10BD">
        <w:rPr>
          <w:rFonts w:asciiTheme="minorHAnsi" w:hAnsiTheme="minorHAnsi"/>
          <w:szCs w:val="22"/>
        </w:rPr>
        <w:t>Φακέλου «Τεχνική Προσφορά»</w:t>
      </w:r>
      <w:bookmarkEnd w:id="704"/>
      <w:bookmarkEnd w:id="705"/>
      <w:bookmarkEnd w:id="706"/>
    </w:p>
    <w:p w:rsidR="00CC10BD" w:rsidRPr="00CC10BD" w:rsidRDefault="00CC10BD" w:rsidP="00CC10BD">
      <w:pPr>
        <w:spacing w:before="60"/>
        <w:rPr>
          <w:rFonts w:asciiTheme="minorHAnsi" w:hAnsiTheme="minorHAnsi"/>
          <w:szCs w:val="22"/>
        </w:rPr>
      </w:pPr>
      <w:r w:rsidRPr="00CC10BD">
        <w:rPr>
          <w:rFonts w:asciiTheme="minorHAnsi" w:hAnsiTheme="minorHAnsi"/>
          <w:szCs w:val="22"/>
        </w:rPr>
        <w:t>Ο φάκελος «ΤΕΧΝΙΚΗ ΠΡΟΣΦΟΡΑ» που θα υποβάλει ο υποψήφιος Ανάδοχος πρέπει να περιέχει τα παρακάτω: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33"/>
        <w:gridCol w:w="6946"/>
        <w:gridCol w:w="2090"/>
      </w:tblGrid>
      <w:tr w:rsidR="00CC10BD" w:rsidRPr="00CC10BD" w:rsidTr="00183305">
        <w:trPr>
          <w:jc w:val="center"/>
        </w:trPr>
        <w:tc>
          <w:tcPr>
            <w:tcW w:w="533" w:type="dxa"/>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b/>
                <w:szCs w:val="22"/>
              </w:rPr>
              <w:lastRenderedPageBreak/>
              <w:t>1</w:t>
            </w:r>
          </w:p>
        </w:tc>
        <w:tc>
          <w:tcPr>
            <w:tcW w:w="9036" w:type="dxa"/>
            <w:gridSpan w:val="2"/>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b/>
                <w:szCs w:val="22"/>
              </w:rPr>
              <w:t>Προδιαγραφές Τεχνικής Λύσης</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1.1</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Τεχνικά και Τεχνολογικά Χαρακτηριστικά Λύσης</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Α3.1</w:t>
            </w:r>
          </w:p>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 xml:space="preserve"> Γ.3.</w:t>
            </w:r>
            <w:r w:rsidRPr="00CC10BD">
              <w:rPr>
                <w:rFonts w:asciiTheme="minorHAnsi" w:hAnsiTheme="minorHAnsi" w:cs="Calibri"/>
                <w:szCs w:val="22"/>
                <w:lang w:val="en-US"/>
              </w:rPr>
              <w:t>12</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1.2</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 xml:space="preserve">Κάλυψη Τεχνικών Προδιαγραφών (Υλικού και Λογισμικού) </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Α3.2</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 xml:space="preserve">Γ.3.1, </w:t>
            </w:r>
          </w:p>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Γ.3.3 έως Γ.3.</w:t>
            </w:r>
            <w:r w:rsidRPr="00CC10BD">
              <w:rPr>
                <w:rFonts w:asciiTheme="minorHAnsi" w:hAnsiTheme="minorHAnsi" w:cs="Calibri"/>
                <w:szCs w:val="22"/>
                <w:lang w:val="en-US"/>
              </w:rPr>
              <w:t>7</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1.3</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 xml:space="preserve">Τεχνική Λύση </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 xml:space="preserve">Α3.2 </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Γ.3.2</w:t>
            </w:r>
          </w:p>
        </w:tc>
      </w:tr>
      <w:tr w:rsidR="00CC10BD" w:rsidRPr="00CC10BD" w:rsidTr="00183305">
        <w:trPr>
          <w:jc w:val="center"/>
        </w:trPr>
        <w:tc>
          <w:tcPr>
            <w:tcW w:w="533" w:type="dxa"/>
            <w:shd w:val="solid" w:color="A6A6A6" w:fill="auto"/>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b/>
                <w:szCs w:val="22"/>
              </w:rPr>
              <w:t>2</w:t>
            </w:r>
          </w:p>
        </w:tc>
        <w:tc>
          <w:tcPr>
            <w:tcW w:w="9036" w:type="dxa"/>
            <w:gridSpan w:val="2"/>
            <w:shd w:val="solid" w:color="A6A6A6" w:fill="auto"/>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b/>
                <w:szCs w:val="22"/>
              </w:rPr>
              <w:t>Προδιαγραφές Υπηρεσιών</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szCs w:val="22"/>
              </w:rPr>
              <w:t>2.1</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Καταλληλότητα Μεθοδολογίας Υλοποίησης και Προσαρμογή στις Τεχνολογικές Απαιτήσεις και Προδιαγραφές</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Α2</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Γ.3.1</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szCs w:val="22"/>
              </w:rPr>
              <w:t>2.2</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Υπηρεσίες Εκπαίδευσης  και Ευαισθητοποίησης</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Α4.</w:t>
            </w:r>
            <w:r w:rsidRPr="00CC10BD">
              <w:rPr>
                <w:rFonts w:asciiTheme="minorHAnsi" w:hAnsiTheme="minorHAnsi" w:cs="Calibri"/>
                <w:szCs w:val="22"/>
                <w:lang w:val="en-US"/>
              </w:rPr>
              <w:t>2</w:t>
            </w:r>
            <w:r w:rsidRPr="00CC10BD">
              <w:rPr>
                <w:rFonts w:asciiTheme="minorHAnsi" w:hAnsiTheme="minorHAnsi" w:cs="Calibri"/>
                <w:szCs w:val="22"/>
              </w:rPr>
              <w:t xml:space="preserve"> και Α4.</w:t>
            </w:r>
            <w:r w:rsidRPr="00CC10BD">
              <w:rPr>
                <w:rFonts w:asciiTheme="minorHAnsi" w:hAnsiTheme="minorHAnsi" w:cs="Calibri"/>
                <w:szCs w:val="22"/>
                <w:lang w:val="en-US"/>
              </w:rPr>
              <w:t>3</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w:t>
            </w:r>
            <w:r w:rsidRPr="00CC10BD">
              <w:rPr>
                <w:rFonts w:asciiTheme="minorHAnsi" w:hAnsiTheme="minorHAnsi" w:cs="Calibri"/>
                <w:szCs w:val="22"/>
                <w:lang w:val="en-US"/>
              </w:rPr>
              <w:t>9</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szCs w:val="22"/>
              </w:rPr>
              <w:t>2.3</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Υπηρεσίες Εγκατάστασης / Δοκιμαστικής Λειτουργίας</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Α4.1 και Α4.4</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Γ3.8 και Γ.3.10</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szCs w:val="22"/>
              </w:rPr>
              <w:t>2.4</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Υπηρεσίες Υποστήριξης, Συντήρησης και Τήρησης Επιπέδου Υπηρεσιών</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Α4.</w:t>
            </w:r>
            <w:r w:rsidRPr="00CC10BD">
              <w:rPr>
                <w:rFonts w:asciiTheme="minorHAnsi" w:hAnsiTheme="minorHAnsi" w:cs="Calibri"/>
                <w:szCs w:val="22"/>
                <w:lang w:val="en-US"/>
              </w:rPr>
              <w:t>5</w:t>
            </w:r>
            <w:r w:rsidRPr="00CC10BD">
              <w:rPr>
                <w:rFonts w:asciiTheme="minorHAnsi" w:hAnsiTheme="minorHAnsi" w:cs="Calibri"/>
                <w:szCs w:val="22"/>
              </w:rPr>
              <w:t>, Α4.</w:t>
            </w:r>
            <w:r w:rsidRPr="00CC10BD">
              <w:rPr>
                <w:rFonts w:asciiTheme="minorHAnsi" w:hAnsiTheme="minorHAnsi" w:cs="Calibri"/>
                <w:szCs w:val="22"/>
                <w:lang w:val="en-US"/>
              </w:rPr>
              <w:t>6</w:t>
            </w:r>
            <w:r w:rsidRPr="00CC10BD">
              <w:rPr>
                <w:rFonts w:asciiTheme="minorHAnsi" w:hAnsiTheme="minorHAnsi" w:cs="Calibri"/>
                <w:szCs w:val="22"/>
              </w:rPr>
              <w:t xml:space="preserve"> και Α4.</w:t>
            </w:r>
            <w:r w:rsidRPr="00CC10BD">
              <w:rPr>
                <w:rFonts w:asciiTheme="minorHAnsi" w:hAnsiTheme="minorHAnsi" w:cs="Calibri"/>
                <w:szCs w:val="22"/>
                <w:lang w:val="en-US"/>
              </w:rPr>
              <w:t>7</w:t>
            </w:r>
          </w:p>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Γ.3.1</w:t>
            </w:r>
            <w:r w:rsidRPr="00CC10BD">
              <w:rPr>
                <w:rFonts w:asciiTheme="minorHAnsi" w:hAnsiTheme="minorHAnsi" w:cs="Calibri"/>
                <w:szCs w:val="22"/>
                <w:lang w:val="en-US"/>
              </w:rPr>
              <w:t>1</w:t>
            </w:r>
          </w:p>
        </w:tc>
      </w:tr>
      <w:tr w:rsidR="00CC10BD" w:rsidRPr="00CC10BD" w:rsidTr="00183305">
        <w:trPr>
          <w:jc w:val="center"/>
        </w:trPr>
        <w:tc>
          <w:tcPr>
            <w:tcW w:w="533" w:type="dxa"/>
            <w:shd w:val="solid" w:color="A6A6A6" w:fill="auto"/>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b/>
                <w:szCs w:val="22"/>
              </w:rPr>
              <w:t>3</w:t>
            </w:r>
          </w:p>
        </w:tc>
        <w:tc>
          <w:tcPr>
            <w:tcW w:w="9036" w:type="dxa"/>
            <w:gridSpan w:val="2"/>
            <w:shd w:val="solid" w:color="A6A6A6" w:fill="auto"/>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b/>
                <w:szCs w:val="22"/>
              </w:rPr>
              <w:t xml:space="preserve">Μεθοδολογία Οργάνωσης, Διοίκησης και Υλοποίησης Έργου </w:t>
            </w:r>
          </w:p>
        </w:tc>
      </w:tr>
      <w:tr w:rsidR="00CC10BD" w:rsidRPr="00CC10BD" w:rsidTr="00183305">
        <w:trPr>
          <w:jc w:val="center"/>
        </w:trPr>
        <w:tc>
          <w:tcPr>
            <w:tcW w:w="533" w:type="dxa"/>
            <w:shd w:val="clear" w:color="auto" w:fill="FFFFFF"/>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3.1</w:t>
            </w:r>
          </w:p>
        </w:tc>
        <w:tc>
          <w:tcPr>
            <w:tcW w:w="6946" w:type="dxa"/>
            <w:shd w:val="clear" w:color="auto" w:fill="FFFFFF"/>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Οργάνωση Υλοποίησης Έργου (Φάσεις, Παραδοτέα, Ορόσημα, Χρονοδιάγραμμα)</w:t>
            </w:r>
          </w:p>
        </w:tc>
        <w:tc>
          <w:tcPr>
            <w:tcW w:w="2090" w:type="dxa"/>
            <w:shd w:val="clear" w:color="auto" w:fill="FFFFFF"/>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Α3.3, Α3.4 και Α3.5</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w:t>
            </w:r>
            <w:r w:rsidRPr="00CC10BD">
              <w:rPr>
                <w:rFonts w:asciiTheme="minorHAnsi" w:hAnsiTheme="minorHAnsi" w:cs="Calibri"/>
                <w:szCs w:val="22"/>
                <w:lang w:val="en-US"/>
              </w:rPr>
              <w:t>1</w:t>
            </w:r>
          </w:p>
        </w:tc>
      </w:tr>
      <w:tr w:rsidR="00CC10BD" w:rsidRPr="00CC10BD" w:rsidTr="00183305">
        <w:trPr>
          <w:jc w:val="center"/>
        </w:trPr>
        <w:tc>
          <w:tcPr>
            <w:tcW w:w="533" w:type="dxa"/>
            <w:shd w:val="clear" w:color="auto" w:fill="FFFFFF"/>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3.2</w:t>
            </w:r>
          </w:p>
        </w:tc>
        <w:tc>
          <w:tcPr>
            <w:tcW w:w="6946" w:type="dxa"/>
            <w:shd w:val="clear" w:color="auto" w:fill="FFFFFF"/>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Σχήμα Διοίκησης και Υλοποίησης Έργου</w:t>
            </w:r>
          </w:p>
        </w:tc>
        <w:tc>
          <w:tcPr>
            <w:tcW w:w="2090" w:type="dxa"/>
            <w:shd w:val="clear" w:color="auto" w:fill="FFFFFF"/>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Α5</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Γ.3.1</w:t>
            </w:r>
            <w:r w:rsidRPr="00CC10BD">
              <w:rPr>
                <w:rFonts w:asciiTheme="minorHAnsi" w:hAnsiTheme="minorHAnsi" w:cs="Calibri"/>
                <w:szCs w:val="22"/>
                <w:lang w:val="en-US"/>
              </w:rPr>
              <w:t>3</w:t>
            </w:r>
          </w:p>
        </w:tc>
      </w:tr>
      <w:tr w:rsidR="00CC10BD" w:rsidRPr="00CC10BD" w:rsidTr="00183305">
        <w:trPr>
          <w:jc w:val="center"/>
        </w:trPr>
        <w:tc>
          <w:tcPr>
            <w:tcW w:w="533" w:type="dxa"/>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b/>
                <w:szCs w:val="22"/>
                <w:lang w:val="en-US"/>
              </w:rPr>
            </w:pPr>
            <w:r w:rsidRPr="00CC10BD">
              <w:rPr>
                <w:rFonts w:asciiTheme="minorHAnsi" w:hAnsiTheme="minorHAnsi" w:cs="Calibri"/>
                <w:b/>
                <w:szCs w:val="22"/>
                <w:lang w:val="en-US"/>
              </w:rPr>
              <w:t>4</w:t>
            </w:r>
          </w:p>
        </w:tc>
        <w:tc>
          <w:tcPr>
            <w:tcW w:w="6946" w:type="dxa"/>
            <w:shd w:val="clear" w:color="auto" w:fill="B3B3B3"/>
            <w:vAlign w:val="center"/>
          </w:tcPr>
          <w:p w:rsidR="00CC10BD" w:rsidRPr="00CC10BD" w:rsidRDefault="00CC10BD" w:rsidP="00183305">
            <w:pPr>
              <w:keepNext/>
              <w:widowControl w:val="0"/>
              <w:rPr>
                <w:rFonts w:asciiTheme="minorHAnsi" w:hAnsiTheme="minorHAnsi" w:cs="Calibri"/>
                <w:b/>
                <w:szCs w:val="22"/>
              </w:rPr>
            </w:pPr>
            <w:r w:rsidRPr="00CC10BD">
              <w:rPr>
                <w:rFonts w:asciiTheme="minorHAnsi" w:hAnsiTheme="minorHAnsi" w:cs="Calibri"/>
                <w:b/>
                <w:szCs w:val="22"/>
              </w:rPr>
              <w:t>Πίνακες Συμμόρφωσης</w:t>
            </w:r>
          </w:p>
        </w:tc>
        <w:tc>
          <w:tcPr>
            <w:tcW w:w="2090" w:type="dxa"/>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b/>
                <w:szCs w:val="22"/>
                <w:lang w:val="en-US"/>
              </w:rPr>
            </w:pPr>
            <w:r w:rsidRPr="00CC10BD">
              <w:rPr>
                <w:rFonts w:asciiTheme="minorHAnsi" w:hAnsiTheme="minorHAnsi" w:cs="Calibri"/>
                <w:szCs w:val="22"/>
              </w:rPr>
              <w:t>Σύμφωνα με Γ.3</w:t>
            </w:r>
          </w:p>
        </w:tc>
      </w:tr>
      <w:tr w:rsidR="00CC10BD" w:rsidRPr="00CC10BD" w:rsidTr="00183305">
        <w:trPr>
          <w:trHeight w:val="687"/>
          <w:jc w:val="center"/>
        </w:trPr>
        <w:tc>
          <w:tcPr>
            <w:tcW w:w="533" w:type="dxa"/>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b/>
                <w:szCs w:val="22"/>
                <w:lang w:val="en-US"/>
              </w:rPr>
            </w:pPr>
            <w:r w:rsidRPr="00CC10BD">
              <w:rPr>
                <w:rFonts w:asciiTheme="minorHAnsi" w:hAnsiTheme="minorHAnsi" w:cs="Calibri"/>
                <w:b/>
                <w:szCs w:val="22"/>
                <w:lang w:val="en-US"/>
              </w:rPr>
              <w:t>5</w:t>
            </w:r>
          </w:p>
        </w:tc>
        <w:tc>
          <w:tcPr>
            <w:tcW w:w="6946" w:type="dxa"/>
            <w:shd w:val="clear" w:color="auto" w:fill="B3B3B3"/>
            <w:vAlign w:val="center"/>
          </w:tcPr>
          <w:p w:rsidR="00CC10BD" w:rsidRPr="00CC10BD" w:rsidRDefault="00CC10BD" w:rsidP="00183305">
            <w:pPr>
              <w:keepNext/>
              <w:widowControl w:val="0"/>
              <w:rPr>
                <w:rFonts w:asciiTheme="minorHAnsi" w:hAnsiTheme="minorHAnsi" w:cs="Calibri"/>
                <w:b/>
                <w:szCs w:val="22"/>
                <w:u w:val="single"/>
              </w:rPr>
            </w:pPr>
            <w:r w:rsidRPr="00CC10BD">
              <w:rPr>
                <w:rFonts w:asciiTheme="minorHAnsi" w:hAnsiTheme="minorHAnsi" w:cs="Calibri"/>
                <w:b/>
                <w:szCs w:val="22"/>
              </w:rPr>
              <w:t xml:space="preserve">Πίνακες Οικονομικής Προσφοράς, </w:t>
            </w:r>
            <w:r w:rsidRPr="00CC10BD">
              <w:rPr>
                <w:rFonts w:asciiTheme="minorHAnsi" w:hAnsiTheme="minorHAnsi" w:cs="Calibri"/>
                <w:b/>
                <w:szCs w:val="22"/>
                <w:u w:val="single"/>
              </w:rPr>
              <w:t>χωρίς τιμές</w:t>
            </w:r>
          </w:p>
          <w:p w:rsidR="00CC10BD" w:rsidRPr="00CC10BD" w:rsidRDefault="00CC10BD" w:rsidP="00ED7517">
            <w:pPr>
              <w:keepNext/>
              <w:widowControl w:val="0"/>
              <w:numPr>
                <w:ilvl w:val="0"/>
                <w:numId w:val="82"/>
              </w:numPr>
              <w:spacing w:after="0"/>
              <w:ind w:left="459" w:hanging="283"/>
              <w:rPr>
                <w:rFonts w:asciiTheme="minorHAnsi" w:hAnsiTheme="minorHAnsi" w:cs="Calibri"/>
                <w:szCs w:val="22"/>
                <w:u w:val="single"/>
              </w:rPr>
            </w:pPr>
            <w:r w:rsidRPr="00CC10BD">
              <w:rPr>
                <w:rFonts w:asciiTheme="minorHAnsi" w:hAnsiTheme="minorHAnsi" w:cs="Calibri"/>
                <w:szCs w:val="22"/>
                <w:u w:val="single"/>
              </w:rPr>
              <w:t>Η εμφάνιση τιμής/ τιμών στον εν λόγω πίνακα αποτελεί λόγο απόρριψης της Προσφοράς.</w:t>
            </w:r>
          </w:p>
          <w:p w:rsidR="00CC10BD" w:rsidRPr="00CC10BD" w:rsidRDefault="00CC10BD" w:rsidP="00ED7517">
            <w:pPr>
              <w:keepNext/>
              <w:widowControl w:val="0"/>
              <w:numPr>
                <w:ilvl w:val="0"/>
                <w:numId w:val="82"/>
              </w:numPr>
              <w:spacing w:after="0"/>
              <w:ind w:left="459" w:hanging="283"/>
              <w:rPr>
                <w:rFonts w:asciiTheme="minorHAnsi" w:hAnsiTheme="minorHAnsi" w:cs="Calibri"/>
                <w:b/>
                <w:szCs w:val="22"/>
              </w:rPr>
            </w:pPr>
            <w:r w:rsidRPr="00CC10BD">
              <w:rPr>
                <w:rFonts w:asciiTheme="minorHAnsi" w:hAnsiTheme="minorHAnsi" w:cs="Calibri"/>
                <w:szCs w:val="22"/>
              </w:rPr>
              <w:t>Για τις περιπτώσεις που απαιτούνται νέες εκδόσεις λογισμικού και αυτές παρέχονται από τον κατασκευαστή του λογισμικού σαν ξεχωριστό προϊόν/υπηρεσία με αξία, ο υποψήφιος Ανάδοχος υποχρεούται να αναγράφει το εν λόγω προϊόν/υπηρεσία στους Πίνακες Οικονομικής Προσφοράς (χωρίς τιμές).</w:t>
            </w:r>
          </w:p>
        </w:tc>
        <w:tc>
          <w:tcPr>
            <w:tcW w:w="2090" w:type="dxa"/>
            <w:shd w:val="clear" w:color="auto" w:fill="B3B3B3"/>
            <w:vAlign w:val="center"/>
          </w:tcPr>
          <w:p w:rsidR="00CC10BD" w:rsidRPr="00CC10BD" w:rsidRDefault="00CC10BD" w:rsidP="00183305">
            <w:pPr>
              <w:keepNext/>
              <w:widowControl w:val="0"/>
              <w:rPr>
                <w:rFonts w:asciiTheme="minorHAnsi" w:hAnsiTheme="minorHAnsi" w:cs="Calibri"/>
                <w:b/>
                <w:szCs w:val="22"/>
                <w:lang w:val="en-US"/>
              </w:rPr>
            </w:pPr>
            <w:r w:rsidRPr="00CC10BD">
              <w:rPr>
                <w:rFonts w:asciiTheme="minorHAnsi" w:hAnsiTheme="minorHAnsi" w:cs="Calibri"/>
                <w:szCs w:val="22"/>
              </w:rPr>
              <w:t>Σύμφωνα με Γ.4</w:t>
            </w:r>
          </w:p>
        </w:tc>
      </w:tr>
    </w:tbl>
    <w:p w:rsidR="00CC10BD" w:rsidRPr="00CC10BD" w:rsidRDefault="00CC10BD" w:rsidP="00CC10BD">
      <w:pPr>
        <w:rPr>
          <w:rFonts w:asciiTheme="minorHAnsi" w:hAnsiTheme="minorHAnsi" w:cs="Calibri"/>
          <w:szCs w:val="22"/>
        </w:rPr>
      </w:pPr>
      <w:r w:rsidRPr="00CC10BD">
        <w:rPr>
          <w:rFonts w:asciiTheme="minorHAnsi" w:hAnsiTheme="minorHAnsi" w:cs="Calibri"/>
          <w:szCs w:val="22"/>
        </w:rPr>
        <w:t>Επίσης ο φάκελος «ΤΕΧΝΙΚΗ ΠΡΟΣΦΟΡΑ» πρέπει να περιέχει:</w:t>
      </w:r>
    </w:p>
    <w:p w:rsidR="00CC10BD" w:rsidRPr="00CC10BD" w:rsidRDefault="00CC10BD" w:rsidP="00954A28">
      <w:pPr>
        <w:numPr>
          <w:ilvl w:val="0"/>
          <w:numId w:val="43"/>
        </w:numPr>
        <w:tabs>
          <w:tab w:val="clear" w:pos="360"/>
          <w:tab w:val="num" w:pos="284"/>
        </w:tabs>
        <w:spacing w:after="0"/>
        <w:ind w:left="284" w:hanging="284"/>
        <w:rPr>
          <w:rFonts w:asciiTheme="minorHAnsi" w:hAnsiTheme="minorHAnsi" w:cs="Calibri"/>
          <w:szCs w:val="22"/>
        </w:rPr>
      </w:pPr>
      <w:proofErr w:type="spellStart"/>
      <w:r w:rsidRPr="00CC10BD">
        <w:rPr>
          <w:rFonts w:asciiTheme="minorHAnsi" w:hAnsiTheme="minorHAnsi" w:cs="Calibri"/>
          <w:szCs w:val="22"/>
        </w:rPr>
        <w:t>τεκμηριωτικό</w:t>
      </w:r>
      <w:proofErr w:type="spellEnd"/>
      <w:r w:rsidRPr="00CC10BD">
        <w:rPr>
          <w:rFonts w:asciiTheme="minorHAnsi" w:hAnsiTheme="minorHAnsi" w:cs="Calibri"/>
          <w:szCs w:val="22"/>
        </w:rPr>
        <w:t xml:space="preserve"> υλικό για τον εξοπλισμό και το λογισμικό (εγχειρίδια, τεχνικά φυλλάδια, κλπ.)</w:t>
      </w:r>
    </w:p>
    <w:p w:rsidR="00F233B5" w:rsidRPr="00C8605B" w:rsidRDefault="00CC10BD" w:rsidP="00F233B5">
      <w:pPr>
        <w:numPr>
          <w:ilvl w:val="0"/>
          <w:numId w:val="43"/>
        </w:numPr>
        <w:tabs>
          <w:tab w:val="clear" w:pos="360"/>
          <w:tab w:val="num" w:pos="284"/>
        </w:tabs>
        <w:spacing w:after="0"/>
        <w:ind w:left="284" w:hanging="284"/>
        <w:rPr>
          <w:rFonts w:asciiTheme="minorHAnsi" w:hAnsiTheme="minorHAnsi" w:cs="Calibri"/>
          <w:szCs w:val="22"/>
        </w:rPr>
      </w:pPr>
      <w:r w:rsidRPr="00C8605B">
        <w:rPr>
          <w:rFonts w:asciiTheme="minorHAnsi" w:hAnsiTheme="minorHAnsi" w:cs="Calibri"/>
          <w:szCs w:val="22"/>
        </w:rPr>
        <w:t>οποιοδήποτε επιπλέον στοιχείο τεκμηριώνει πληρέστερα την Προσφορά του υποψήφιου Αναδόχου και απαντά στις επιμέρους απαιτήσεις που τίθενται στην παρούσα Διακήρυξη</w:t>
      </w:r>
      <w:r w:rsidR="00C8605B" w:rsidRPr="00C8605B">
        <w:rPr>
          <w:rFonts w:asciiTheme="minorHAnsi" w:hAnsiTheme="minorHAnsi" w:cs="Calibri"/>
          <w:szCs w:val="22"/>
        </w:rPr>
        <w:t xml:space="preserve">. </w:t>
      </w:r>
    </w:p>
    <w:p w:rsidR="00F233B5" w:rsidRPr="00CC10BD" w:rsidRDefault="00F233B5" w:rsidP="00F233B5">
      <w:pPr>
        <w:spacing w:after="0"/>
        <w:rPr>
          <w:rFonts w:asciiTheme="minorHAnsi" w:hAnsiTheme="minorHAnsi" w:cs="Calibri"/>
          <w:szCs w:val="22"/>
        </w:rPr>
      </w:pPr>
    </w:p>
    <w:p w:rsidR="00CC10BD" w:rsidRPr="00CC10BD" w:rsidRDefault="00CC10BD" w:rsidP="00CC10BD">
      <w:pPr>
        <w:jc w:val="center"/>
        <w:rPr>
          <w:rFonts w:asciiTheme="minorHAnsi" w:hAnsiTheme="minorHAnsi" w:cs="Calibri"/>
          <w:b/>
          <w:szCs w:val="22"/>
        </w:rPr>
      </w:pPr>
      <w:r w:rsidRPr="00CC10BD">
        <w:rPr>
          <w:rFonts w:asciiTheme="minorHAnsi" w:hAnsiTheme="minorHAnsi" w:cs="Calibri"/>
          <w:b/>
          <w:szCs w:val="22"/>
        </w:rPr>
        <w:t>ΑΠΑΙΤΗΣΕΙΣ ΛΥΣΕΩΝ / ΛΕΙΤΟΥΡΓΙΚΕΣ / ΤΕΧΝΟΛΟΓΙΚΕΣ ΠΡΟΔΙΑΓΡΑΦΕΣ – ΠΙΝΑΚΑΣ ΣΥΜΜΟΡΦΩΣΗΣ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10BD" w:rsidRPr="00CC10BD" w:rsidTr="00183305">
        <w:tc>
          <w:tcPr>
            <w:tcW w:w="9639"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Στη Στήλη «ΠΡΟΔΙΑΓΡΑΦΗ», περιγράφονται αναλυτικά οι αντίστοιχοι τεχνικοί όροι, υποχρεώσεις ή επεξηγήσεις για τα οποία θα πρέπει να δοθούν αντίστοιχες απαντήσεις.</w:t>
            </w:r>
          </w:p>
        </w:tc>
      </w:tr>
      <w:tr w:rsidR="00CC10BD" w:rsidRPr="00CC10BD" w:rsidTr="00183305">
        <w:tc>
          <w:tcPr>
            <w:tcW w:w="9639"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 xml:space="preserve">Αν στη στήλη «ΑΠΑΙΤΗΣΗ» έχει συμπληρωθεί η λέξη «ΝΑΙ» ή ένας αριθμός (που σημαίνει υποχρεωτικό αριθμητικό μέγεθος της προδιαγραφής και απαιτεί συμμόρφωση) τότε η αντίστοιχη προδιαγραφή είναι </w:t>
            </w:r>
            <w:r w:rsidRPr="00CC10BD">
              <w:rPr>
                <w:rFonts w:asciiTheme="minorHAnsi" w:hAnsiTheme="minorHAnsi" w:cs="Calibri"/>
                <w:sz w:val="22"/>
                <w:szCs w:val="22"/>
                <w:lang w:eastAsia="el-GR"/>
              </w:rPr>
              <w:lastRenderedPageBreak/>
              <w:t xml:space="preserve">υποχρεωτική για τον υποψήφιο Ανάδοχο, θεωρούμενη ως απαράβατος όρος σύμφωνα με την παρούσα Διακήρυξη. Προσφορές που δεν καλύπτουν πλήρως απαράβατους όρους απορρίπτονται ως απαράδεκτες. </w:t>
            </w:r>
          </w:p>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Αν η στήλη «ΑΠΑΙΤΗΣΗ» έχει συμπληρωθεί με τη λέξη «Επιθυμητή» τότε αποτελεί προδιαγραφή που υπερκαλύπτει το ελάχιστο απαιτούμενο και Προσφορές που υπερκαλύπτουν τις ελάχιστες προδιαγραφές συνεκτιμούνται, επί τω βελτίω σύμφωνα με τη συναφή ομάδα κριτήριων στην οποία εντάσσεται.</w:t>
            </w:r>
          </w:p>
        </w:tc>
      </w:tr>
      <w:tr w:rsidR="00CC10BD" w:rsidRPr="00CC10BD" w:rsidTr="00183305">
        <w:tc>
          <w:tcPr>
            <w:tcW w:w="9639"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lastRenderedPageBreak/>
              <w:t>Στη στήλη «ΑΠΑΝΤΗΣΗ» σημειώνεται η απάντηση του Αναδόχου που έχει τη μορφή ΝΑΙ/ΟΧΙ εάν η αντίστοιχη προδιαγραφή πληρούται ή όχι από την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 (ιδιαίτερα αν αυτή αποτελεί ελάχιστη.</w:t>
            </w:r>
          </w:p>
        </w:tc>
      </w:tr>
      <w:tr w:rsidR="00CC10BD" w:rsidRPr="00CC10BD" w:rsidTr="00183305">
        <w:tc>
          <w:tcPr>
            <w:tcW w:w="9639"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 xml:space="preserve">Στη στήλη «ΠΑΡΑΠΟΜΠΗ» θα καταγραφεί η σαφής παραπομπή σε Παράρτημα της Τεχνικής Προσφοράς το οποίο θα περιλαμβάνει αριθμημένα Τεχνικά Φυλλάδια κατασκευαστών, ή αναλυτικές τεχνικές περιγραφές των υπηρεσιών, του εξοπλισμού ή του τρόπου διασύνδεσης και λειτουργίας ή αναφορές μεθοδολογίας εγκατάστασης και υποστήριξης κλπ., που κατά την κρίση του υποψηφίου Αναδόχου τεκμηριώνουν τα στοιχεία των Πινάκων Συμμόρφωσης. Στην αρχή του Παραρτήματος καταγράφεται αναλυτικός πίνακας των περιεχόμενων του. </w:t>
            </w:r>
          </w:p>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 xml:space="preserve">Είναι ιδιαίτερα επιθυμητή η πληρέστερη συμπλήρωση των παραπομπών, οι οποίες πρέπει να είναι κατά το δυνατόν συγκεκριμένες (π.χ. Τεχνικό Φυλλάδιο 3, Σελ. 4 Παράγραφος 4, κλπ.). Αντίστοιχα στο τεχνικό φυλλάδιο ή στη σχετική αναφορά, μεθοδολογικό εργαλείο, τεχνική κτλ θα υπογραμμιστεί το σημείο που τεκμηριώνει τη συμφωνία ή υπερκάλυψη και θα σημειωθεί η αντίστοιχη παράγραφος του Πίνακα Συμμόρφωσης στην οποία καταγράφεται η ζητούμενη προδιαγραφή (π.χ. </w:t>
            </w:r>
            <w:proofErr w:type="spellStart"/>
            <w:r w:rsidRPr="00CC10BD">
              <w:rPr>
                <w:rFonts w:asciiTheme="minorHAnsi" w:hAnsiTheme="minorHAnsi" w:cs="Calibri"/>
                <w:sz w:val="22"/>
                <w:szCs w:val="22"/>
                <w:lang w:eastAsia="el-GR"/>
              </w:rPr>
              <w:t>Προδ</w:t>
            </w:r>
            <w:proofErr w:type="spellEnd"/>
            <w:r w:rsidRPr="00CC10BD">
              <w:rPr>
                <w:rFonts w:asciiTheme="minorHAnsi" w:hAnsiTheme="minorHAnsi" w:cs="Calibri"/>
                <w:sz w:val="22"/>
                <w:szCs w:val="22"/>
                <w:lang w:eastAsia="el-GR"/>
              </w:rPr>
              <w:t>. 4.18).</w:t>
            </w:r>
          </w:p>
        </w:tc>
      </w:tr>
    </w:tbl>
    <w:p w:rsidR="00CC10BD" w:rsidRPr="00CC10BD" w:rsidRDefault="00CC10BD" w:rsidP="00CC10BD">
      <w:pPr>
        <w:rPr>
          <w:rFonts w:asciiTheme="minorHAnsi" w:hAnsiTheme="minorHAnsi"/>
          <w:szCs w:val="22"/>
        </w:rPr>
      </w:pPr>
      <w:r w:rsidRPr="00CC10BD">
        <w:rPr>
          <w:rFonts w:asciiTheme="minorHAnsi" w:hAnsiTheme="minorHAnsi"/>
          <w:szCs w:val="22"/>
        </w:rPr>
        <w:t>Τονίζεται ότι είναι υποχρεωτική η απάντηση σε όλα τα σημεία των ΠΙΝΑΚΩΝ ΣΥΜΜΟΡΦΩΣΗΣ και η παροχή όλων των πληροφοριών που ζητούνται.</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Η αρμόδια Επιτροπή θα αξιολογήσει τα παρεχόμενα από τους υποψήφιους Αναδόχους στοιχεία κατά την αξιολόγηση των Τεχνικών Προσφορών.</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που δεν έχει συμπληρωθεί η στήλη «ΑΠΑΝΤΗΣΗ», για έστω και ένα από τους όρους στον πίνακα συμμόρφωσης, τότε θεωρείται ότι δεν υπάρχει απάντηση στο σχετικό όρο.</w:t>
      </w:r>
    </w:p>
    <w:p w:rsidR="00CC10BD" w:rsidRDefault="00CC10BD" w:rsidP="00CC10BD">
      <w:pPr>
        <w:spacing w:before="60"/>
        <w:rPr>
          <w:rFonts w:asciiTheme="minorHAnsi" w:hAnsiTheme="minorHAnsi" w:cs="Calibri"/>
          <w:i/>
          <w:szCs w:val="22"/>
        </w:rPr>
      </w:pPr>
      <w:r w:rsidRPr="00CC10BD">
        <w:rPr>
          <w:rFonts w:asciiTheme="minorHAnsi" w:hAnsiTheme="minorHAnsi" w:cs="Calibri"/>
          <w:b/>
          <w:i/>
          <w:szCs w:val="22"/>
          <w:u w:val="single"/>
        </w:rPr>
        <w:t xml:space="preserve">Σημαντική Επισήμανση: </w:t>
      </w:r>
      <w:r w:rsidRPr="00CC10BD">
        <w:rPr>
          <w:rFonts w:asciiTheme="minorHAnsi" w:hAnsiTheme="minorHAnsi" w:cs="Calibri"/>
          <w:i/>
          <w:szCs w:val="22"/>
        </w:rPr>
        <w:t>Τα προσόντα της ομάδας έργου κρίνονται ως προς το παραδεκτό της τεχνικής προσφοράς και δε βαθμολογούνται.</w:t>
      </w:r>
    </w:p>
    <w:p w:rsidR="00CA7389" w:rsidRPr="00C54700" w:rsidRDefault="00CA7389" w:rsidP="00CA7389">
      <w:pPr>
        <w:pStyle w:val="40"/>
        <w:tabs>
          <w:tab w:val="clear" w:pos="1701"/>
        </w:tabs>
        <w:spacing w:before="60" w:after="0"/>
        <w:ind w:left="862" w:hanging="862"/>
        <w:jc w:val="both"/>
        <w:rPr>
          <w:rFonts w:asciiTheme="minorHAnsi" w:hAnsiTheme="minorHAnsi" w:cstheme="minorHAnsi"/>
          <w:szCs w:val="22"/>
        </w:rPr>
      </w:pPr>
      <w:bookmarkStart w:id="707" w:name="_Ref391562422"/>
      <w:bookmarkStart w:id="708" w:name="_Ref391562428"/>
      <w:bookmarkStart w:id="709" w:name="_Toc392245333"/>
      <w:r>
        <w:rPr>
          <w:rFonts w:asciiTheme="minorHAnsi" w:hAnsiTheme="minorHAnsi" w:cstheme="minorHAnsi"/>
          <w:szCs w:val="22"/>
        </w:rPr>
        <w:t xml:space="preserve">Περιεχόμενα </w:t>
      </w:r>
      <w:r w:rsidRPr="00CC10BD">
        <w:rPr>
          <w:rFonts w:asciiTheme="minorHAnsi" w:hAnsiTheme="minorHAnsi"/>
          <w:szCs w:val="22"/>
        </w:rPr>
        <w:t>Φακέλου «Οικονομική Προσφορά»</w:t>
      </w:r>
      <w:bookmarkEnd w:id="707"/>
      <w:bookmarkEnd w:id="708"/>
      <w:bookmarkEnd w:id="709"/>
    </w:p>
    <w:p w:rsidR="00CC10BD" w:rsidRDefault="00CC10BD" w:rsidP="00CC10BD">
      <w:pPr>
        <w:spacing w:before="60"/>
        <w:rPr>
          <w:rFonts w:asciiTheme="minorHAnsi" w:hAnsiTheme="minorHAnsi"/>
          <w:szCs w:val="22"/>
        </w:rPr>
      </w:pPr>
      <w:r w:rsidRPr="00CC10BD">
        <w:rPr>
          <w:rFonts w:asciiTheme="minorHAnsi" w:hAnsiTheme="minorHAnsi"/>
          <w:szCs w:val="22"/>
        </w:rPr>
        <w:t>Ο φάκελος «ΟΙΚΟΝΟΜΙΚΗ ΠΡΟΣΦΟΡΑ» τον οποίο θα υποβάλει ο υποψήφιος Ανάδοχος πρέπει να περιέχει συμπληρωμένους τους Πίνακες Οικονομικής Προσφοράς (βλ. Γ.4).</w:t>
      </w:r>
    </w:p>
    <w:p w:rsidR="006272E2" w:rsidRDefault="006272E2" w:rsidP="006272E2">
      <w:pPr>
        <w:spacing w:before="60"/>
        <w:rPr>
          <w:rFonts w:asciiTheme="minorHAnsi" w:hAnsiTheme="minorHAnsi"/>
          <w:szCs w:val="22"/>
        </w:rPr>
      </w:pPr>
      <w:r w:rsidRPr="00CC10BD">
        <w:rPr>
          <w:rFonts w:asciiTheme="minorHAnsi" w:hAnsiTheme="minorHAnsi"/>
          <w:szCs w:val="22"/>
        </w:rPr>
        <w:t>Για τις περιπτώσεις που απαιτούνται νέες εκδόσεις λογισμικού και αυτές παρέχονται από τον κατασκευαστή του λογισμικού σαν ξεχωριστό προϊόν / υπηρεσία με αξία, ο υποψήφιος Ανάδοχος υποχρεούται να αναγράφει το εν λόγω προϊόν / υπηρεσία στους Πίνακες Οικονομικής Προσφοράς.</w:t>
      </w:r>
    </w:p>
    <w:p w:rsidR="00CA7389" w:rsidRPr="00C54700" w:rsidRDefault="00CA7389" w:rsidP="00CA7389">
      <w:pPr>
        <w:pStyle w:val="40"/>
        <w:tabs>
          <w:tab w:val="clear" w:pos="1701"/>
        </w:tabs>
        <w:spacing w:before="60" w:after="0"/>
        <w:ind w:left="862" w:hanging="862"/>
        <w:jc w:val="both"/>
        <w:rPr>
          <w:rFonts w:asciiTheme="minorHAnsi" w:hAnsiTheme="minorHAnsi" w:cstheme="minorHAnsi"/>
          <w:szCs w:val="22"/>
        </w:rPr>
      </w:pPr>
      <w:bookmarkStart w:id="710" w:name="_Toc392245334"/>
      <w:r>
        <w:rPr>
          <w:rFonts w:asciiTheme="minorHAnsi" w:hAnsiTheme="minorHAnsi" w:cstheme="minorHAnsi"/>
          <w:szCs w:val="22"/>
        </w:rPr>
        <w:t xml:space="preserve">Περιεχόμενα </w:t>
      </w:r>
      <w:r w:rsidRPr="00CC10BD">
        <w:rPr>
          <w:rFonts w:asciiTheme="minorHAnsi" w:hAnsiTheme="minorHAnsi"/>
          <w:szCs w:val="22"/>
        </w:rPr>
        <w:t>Φακέλου «Δικαιολογητικά Κατακύρωσης»</w:t>
      </w:r>
      <w:bookmarkEnd w:id="710"/>
    </w:p>
    <w:p w:rsidR="00CC10BD" w:rsidRDefault="00CC10BD" w:rsidP="00CC10BD">
      <w:pPr>
        <w:spacing w:before="60"/>
        <w:rPr>
          <w:rFonts w:asciiTheme="minorHAnsi" w:hAnsiTheme="minorHAnsi"/>
          <w:szCs w:val="22"/>
        </w:rPr>
      </w:pPr>
      <w:r w:rsidRPr="00CC10BD">
        <w:rPr>
          <w:rFonts w:asciiTheme="minorHAnsi" w:hAnsiTheme="minorHAnsi"/>
          <w:szCs w:val="22"/>
        </w:rPr>
        <w:t>Ο φάκελος «ΔΙΚΑΙΟΛΟΓΗΤΙΚΑ ΚΑΤΑΚΥΡΩΣΗΣ», που θα υποβάλει ο υποψήφιος Ανάδοχος στον οποίο πρόκειται να κατακυρωθεί ο Διαγωνισμός, πρέπει να περιέχει τα απαραίτητα δικαιολογητικά του υποψήφιου</w:t>
      </w:r>
      <w:bookmarkStart w:id="711" w:name="_Toc278755375"/>
      <w:r w:rsidR="005416C3">
        <w:rPr>
          <w:rFonts w:asciiTheme="minorHAnsi" w:hAnsiTheme="minorHAnsi"/>
          <w:szCs w:val="22"/>
        </w:rPr>
        <w:t>.</w:t>
      </w:r>
    </w:p>
    <w:p w:rsidR="007679E5" w:rsidRDefault="007679E5" w:rsidP="007679E5">
      <w:pPr>
        <w:pStyle w:val="30"/>
        <w:tabs>
          <w:tab w:val="num" w:pos="720"/>
        </w:tabs>
        <w:spacing w:before="60" w:after="0"/>
        <w:ind w:left="720"/>
        <w:rPr>
          <w:rFonts w:asciiTheme="minorHAnsi" w:hAnsiTheme="minorHAnsi" w:cstheme="minorHAnsi"/>
          <w:szCs w:val="22"/>
        </w:rPr>
      </w:pPr>
      <w:bookmarkStart w:id="712" w:name="_Toc392245335"/>
      <w:r>
        <w:rPr>
          <w:rFonts w:asciiTheme="minorHAnsi" w:hAnsiTheme="minorHAnsi" w:cstheme="minorHAnsi"/>
          <w:szCs w:val="22"/>
        </w:rPr>
        <w:t>Ισχύς Προσφορών</w:t>
      </w:r>
      <w:bookmarkEnd w:id="712"/>
    </w:p>
    <w:bookmarkEnd w:id="711"/>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Οι Προσφορές ισχύουν και δεσμεύουν τους υποψήφιους Αναδόχους για </w:t>
      </w:r>
      <w:r w:rsidRPr="000404D7">
        <w:rPr>
          <w:rFonts w:asciiTheme="minorHAnsi" w:hAnsiTheme="minorHAnsi"/>
          <w:b/>
          <w:szCs w:val="22"/>
        </w:rPr>
        <w:t>έξι (6) μήνες</w:t>
      </w:r>
      <w:r w:rsidRPr="00CC10BD">
        <w:rPr>
          <w:rFonts w:asciiTheme="minorHAnsi" w:hAnsiTheme="minorHAnsi"/>
          <w:szCs w:val="22"/>
        </w:rPr>
        <w:t xml:space="preserve"> από την επόμενη μέρα της καταληκτικής ημερομηνίας υποβολής τους. Προσφορά που ορίζει μικρότερο χρόνο ισχύος απορρίπτεται ως απαράδεκτη.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Η ισχύς της Προσφοράς παρατείνεται υποχρεωτικά, εφόσον ζητηθεί από την Αναθέτουσα Αρχή πριν από τη λήξη της, για διάστημα </w:t>
      </w:r>
      <w:r w:rsidR="00F033C4">
        <w:rPr>
          <w:rFonts w:asciiTheme="minorHAnsi" w:hAnsiTheme="minorHAnsi"/>
          <w:szCs w:val="22"/>
        </w:rPr>
        <w:t>ίσο με το αρχικό.</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Η ανακοίνωση της κατακύρωσης του Διαγωνισμού στον Ανάδοχο μπορεί να γίνει και μετά τη λήξη της ισχύος της Προσφοράς, τον δεσμεύει όμως μόνο εφόσον αυτός το αποδεχτεί.</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lastRenderedPageBreak/>
        <w:t>Σε περίπτωση που η εν ισχύ Προσφορά  ή μέρος της αποσυρθεί, ο υποψήφιος Ανάδοχος υπόκειται σε κυρώσεις και ειδικότερα:</w:t>
      </w:r>
    </w:p>
    <w:p w:rsidR="00CC10BD" w:rsidRPr="00CC10BD" w:rsidRDefault="00CC10BD" w:rsidP="00954A28">
      <w:pPr>
        <w:numPr>
          <w:ilvl w:val="0"/>
          <w:numId w:val="61"/>
        </w:numPr>
        <w:tabs>
          <w:tab w:val="clear" w:pos="360"/>
          <w:tab w:val="num" w:pos="426"/>
        </w:tabs>
        <w:spacing w:after="0"/>
        <w:ind w:left="426" w:hanging="284"/>
        <w:rPr>
          <w:rFonts w:asciiTheme="minorHAnsi" w:hAnsiTheme="minorHAnsi"/>
          <w:szCs w:val="22"/>
        </w:rPr>
      </w:pPr>
      <w:r w:rsidRPr="00CC10BD">
        <w:rPr>
          <w:rFonts w:asciiTheme="minorHAnsi" w:hAnsiTheme="minorHAnsi"/>
          <w:szCs w:val="22"/>
        </w:rPr>
        <w:t xml:space="preserve">απώλεια κάθε δικαιώματος για κατακύρωση </w:t>
      </w:r>
    </w:p>
    <w:p w:rsidR="00CC10BD" w:rsidRDefault="00CC10BD" w:rsidP="00954A28">
      <w:pPr>
        <w:numPr>
          <w:ilvl w:val="0"/>
          <w:numId w:val="61"/>
        </w:numPr>
        <w:tabs>
          <w:tab w:val="clear" w:pos="360"/>
          <w:tab w:val="num" w:pos="426"/>
        </w:tabs>
        <w:spacing w:after="0"/>
        <w:ind w:left="426" w:hanging="284"/>
        <w:rPr>
          <w:rFonts w:asciiTheme="minorHAnsi" w:hAnsiTheme="minorHAnsi"/>
          <w:szCs w:val="22"/>
        </w:rPr>
      </w:pPr>
      <w:r w:rsidRPr="00CC10BD">
        <w:rPr>
          <w:rFonts w:asciiTheme="minorHAnsi" w:hAnsiTheme="minorHAnsi"/>
          <w:szCs w:val="22"/>
        </w:rPr>
        <w:t>κατάπτωση της Εγγύησης Συμμετοχής χωρίς άλλη διατύπωση ή δικαστική ενέργεια</w:t>
      </w:r>
    </w:p>
    <w:p w:rsidR="007679E5" w:rsidRDefault="00C84163" w:rsidP="007679E5">
      <w:pPr>
        <w:pStyle w:val="30"/>
        <w:tabs>
          <w:tab w:val="num" w:pos="720"/>
        </w:tabs>
        <w:spacing w:before="60" w:after="0"/>
        <w:ind w:left="720"/>
        <w:rPr>
          <w:rFonts w:asciiTheme="minorHAnsi" w:hAnsiTheme="minorHAnsi" w:cstheme="minorHAnsi"/>
          <w:szCs w:val="22"/>
        </w:rPr>
      </w:pPr>
      <w:bookmarkStart w:id="713" w:name="_Toc392245336"/>
      <w:r>
        <w:rPr>
          <w:rFonts w:asciiTheme="minorHAnsi" w:hAnsiTheme="minorHAnsi" w:cstheme="minorHAnsi"/>
          <w:szCs w:val="22"/>
        </w:rPr>
        <w:t>Εναλλακτικές Προσφορές</w:t>
      </w:r>
      <w:bookmarkEnd w:id="713"/>
    </w:p>
    <w:p w:rsidR="00CC10BD" w:rsidRPr="00CC10BD" w:rsidRDefault="002E3442" w:rsidP="00CC10BD">
      <w:pPr>
        <w:spacing w:before="60"/>
        <w:rPr>
          <w:rFonts w:asciiTheme="minorHAnsi" w:hAnsiTheme="minorHAnsi"/>
          <w:szCs w:val="22"/>
        </w:rPr>
      </w:pPr>
      <w:r>
        <w:rPr>
          <w:rFonts w:asciiTheme="minorHAnsi" w:hAnsiTheme="minorHAnsi"/>
          <w:szCs w:val="22"/>
        </w:rPr>
        <w:t>Εναλλακτικές Προσφορές δε</w:t>
      </w:r>
      <w:r w:rsidR="00CC10BD" w:rsidRPr="00CC10BD">
        <w:rPr>
          <w:rFonts w:asciiTheme="minorHAnsi" w:hAnsiTheme="minorHAnsi"/>
          <w:szCs w:val="22"/>
        </w:rPr>
        <w:t xml:space="preserve"> γίνονται δεκτές και απορρίπτονται ως απαράδεκτες.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Εάν υποβληθούν τυχόν εναλλακτικές Προσφορές, δεν θα ληφθούν υπόψη. Ο υποψήφιος Ανάδοχος, ο οποίος θα υποβάλλει τέτοιας φύσης προτάσεις, δεν δικαιούται σε καμία περίπτωση να διαμαρτυρηθεί ή να επικαλεστεί λόγους προσφυγής κατά της απόρριψης των προτάσεων αυτών.</w:t>
      </w:r>
    </w:p>
    <w:p w:rsidR="00CC10BD" w:rsidRDefault="00CC10BD" w:rsidP="00CC10BD">
      <w:pPr>
        <w:spacing w:before="60"/>
        <w:rPr>
          <w:rFonts w:asciiTheme="minorHAnsi" w:hAnsiTheme="minorHAnsi"/>
          <w:szCs w:val="22"/>
        </w:rPr>
      </w:pPr>
      <w:r w:rsidRPr="00CC10BD">
        <w:rPr>
          <w:rFonts w:asciiTheme="minorHAnsi" w:hAnsiTheme="minorHAnsi"/>
          <w:szCs w:val="22"/>
        </w:rPr>
        <w:t>Η Προσφορά προαιρετικών προϊόντων ή υπηρεσιών τα οποία δεν είναι απαραίτητα για την ικανοποίηση των απαιτήσεων της Διακήρυξης δεν αποκλείεται, θα διαχωρίζεται όμως σαφώς, τόσο στην Τεχνική όσο και στην Οικονομική Προσφορά και θα διευκρινίζεται ότι πρόκειται περί Προσφοράς προαιρετικών προϊόντων ή υπηρεσιών.</w:t>
      </w:r>
      <w:bookmarkStart w:id="714" w:name="_Toc278755377"/>
    </w:p>
    <w:p w:rsidR="007679E5" w:rsidRDefault="00C84163" w:rsidP="007679E5">
      <w:pPr>
        <w:pStyle w:val="30"/>
        <w:tabs>
          <w:tab w:val="num" w:pos="720"/>
        </w:tabs>
        <w:spacing w:before="60" w:after="0"/>
        <w:ind w:left="720"/>
        <w:rPr>
          <w:rFonts w:asciiTheme="minorHAnsi" w:hAnsiTheme="minorHAnsi" w:cstheme="minorHAnsi"/>
          <w:szCs w:val="22"/>
        </w:rPr>
      </w:pPr>
      <w:bookmarkStart w:id="715" w:name="_Toc392245337"/>
      <w:r>
        <w:rPr>
          <w:rFonts w:asciiTheme="minorHAnsi" w:hAnsiTheme="minorHAnsi" w:cstheme="minorHAnsi"/>
          <w:szCs w:val="22"/>
        </w:rPr>
        <w:t>Τιμές Προσφορών - Νόμισμα</w:t>
      </w:r>
      <w:bookmarkEnd w:id="715"/>
    </w:p>
    <w:bookmarkEnd w:id="714"/>
    <w:p w:rsidR="00CC10BD" w:rsidRPr="00CC10BD" w:rsidRDefault="00CC10BD" w:rsidP="00CC10BD">
      <w:pPr>
        <w:spacing w:before="60"/>
        <w:rPr>
          <w:rFonts w:asciiTheme="minorHAnsi" w:hAnsiTheme="minorHAnsi"/>
          <w:szCs w:val="22"/>
        </w:rPr>
      </w:pPr>
      <w:r w:rsidRPr="00CC10BD">
        <w:rPr>
          <w:rFonts w:asciiTheme="minorHAnsi" w:hAnsiTheme="minorHAnsi"/>
          <w:szCs w:val="22"/>
        </w:rPr>
        <w:t>Οι τιμές των Προσφορών που αφορούν σε οποιοδήποτε προσφερόμενο είδος θα εκφράζονται σε Ευρώ. Στις τιμές θα περιλαμβάνονται οι τυχόν υπέρ τρίτων κρατήσεις, ως και κάθε άλλη επιβάρυνση, εκτός από τον ΦΠΑ, για παράδοση, εγκατάσταση και θέση σε λειτουργία του εξοπλισμού, ελεύθερου στον τόπο και με τον τρόπο που προβλέπεται από την παρούσα Διακήρυξη.</w:t>
      </w:r>
    </w:p>
    <w:p w:rsidR="00CC10BD" w:rsidRDefault="00CC10BD" w:rsidP="00CC10BD">
      <w:pPr>
        <w:spacing w:before="60"/>
        <w:rPr>
          <w:rFonts w:asciiTheme="minorHAnsi" w:hAnsiTheme="minorHAnsi"/>
          <w:szCs w:val="22"/>
        </w:rPr>
      </w:pPr>
      <w:r w:rsidRPr="00CC10BD">
        <w:rPr>
          <w:rFonts w:asciiTheme="minorHAnsi" w:hAnsiTheme="minorHAnsi"/>
          <w:szCs w:val="22"/>
        </w:rPr>
        <w:t>Σε ιδιαίτερη στήλη των ως άνω τιμών, ο υποψήφιος Ανάδοχος θα καθορίζει το ποσό με το οποίο θα επιβαρύνει αθροιστικά τις τιμές αυτές με τον ΦΠΑ. Σε περίπτωση που αναφέρεται εσφαλμένος ΦΠΑ αυτός θα διορθώνεται από την αρμόδια Επιτροπή.</w:t>
      </w:r>
    </w:p>
    <w:p w:rsidR="00676975" w:rsidRPr="005C24C0" w:rsidRDefault="00676975" w:rsidP="00676975">
      <w:pPr>
        <w:spacing w:before="60" w:after="0"/>
        <w:rPr>
          <w:rFonts w:asciiTheme="minorHAnsi" w:hAnsiTheme="minorHAnsi" w:cstheme="minorHAnsi"/>
          <w:szCs w:val="22"/>
        </w:rPr>
      </w:pPr>
      <w:r w:rsidRPr="005C24C0">
        <w:rPr>
          <w:rFonts w:asciiTheme="minorHAnsi" w:hAnsiTheme="minorHAnsi" w:cstheme="minorHAnsi"/>
          <w:szCs w:val="22"/>
        </w:rPr>
        <w:t>Όλες οι τιμές θα πρέπει να στρογγυλοποιούνται σε δύο δεκαδικά ψηφία (είτε προς τα άνω εάν το τρίτο δεκαδικό ψηφίο είναι ίσο η μεγαλύτερο του πέντε, είτε προς τα κάτω εάν είναι μικρότερο του πέντε). Σε αντίθετη περίπτωση η στρογγυλοποίηση θα γίνεται από την αρμόδια επιτροπή.</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που ο υποψήφιος Ανάδοχος κάνει έκπτωση, οι τιμές που θα αναφέρονται στους Πίνακες Οικονομικής Προσφοράς για κάθε προσφερόμενο είδος θα είναι οι τελικές τιμές μετά την έκπτωση. Επίσης δεν επιτρέπονται στην Οικονομική Προσφορά συνολικές εκπτώσεις σε επί επιμέρους αθροίσματα ή επί του συνολικού τιμήματος της Προσφοράς.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Από την Οικονομική Προσφορά πρέπει να προκύπτει σαφώς η τιμή μονάδας για κάθε προσφερόμενο είδος, για να μπορεί να προσδιορίζεται το ακριβές κόστος, σε περίπτωση αυξομείωσης φυσικού αντικειμένου. Προσφερόμενο είδος το οποίο αναφέρεται στην Οικονομική Προσφορά χωρίς τιμή, θεωρείται ότι προσφέρεται με μηδενική αξία.</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Η τιμή χωρίς ΦΠΑ θα λαμβάνεται για τη σύγκριση των Προσφορών.</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λογιστικής ασυμφωνίας μεταξύ της τιμής μονάδας και της συνολικής τιμής, υπερισχύει η τιμή μονάδας.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Προσφορά που δε δίδει τιμή σε ευρώ ή δίδει τιμή σε συνάλλαγμα ή με ρήτρα συναλλάγματος απορρίπτεται ως απαράδεκτη.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Για την ανάλυση των τιμών της Προσφοράς τους οι υποψήφιοι Ανάδοχοι είναι υποχρεωμένοι να συμπληρώσουν τους ΠΙΝΑΚΕΣ ΟΙΚΟΝΟΜΙΚΗΣ ΠΡΟΣΦΟΡΑΣ.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Οι τιμές των Προσφορών δεν υπόκεινται σε μεταβολή κατά τη διάρκεια ισχύος της Προσφοράς. Σε περίπτωση που ζητηθεί παράταση της διάρκειας της Προσφοράς, οι υποψήφιοι Ανάδοχοι δεν δικαιούνται, κατά τη γνωστοποίηση της συγκατάθεσής τους για την παράταση αυτή, να υποβάλλουν νέους πίνακες τιμών ή να τους τροποποιήσουν.</w:t>
      </w:r>
    </w:p>
    <w:p w:rsidR="00CC10BD" w:rsidRPr="00F90678" w:rsidRDefault="00CC10BD" w:rsidP="00CC10BD">
      <w:pPr>
        <w:spacing w:before="60"/>
        <w:rPr>
          <w:rFonts w:asciiTheme="minorHAnsi" w:hAnsiTheme="minorHAnsi"/>
          <w:szCs w:val="22"/>
        </w:rPr>
      </w:pPr>
      <w:r w:rsidRPr="00CC10BD">
        <w:rPr>
          <w:rFonts w:asciiTheme="minorHAnsi" w:hAnsiTheme="minorHAnsi"/>
          <w:szCs w:val="22"/>
        </w:rPr>
        <w:t>Η Αναθέτουσα Αρχή διατηρεί το δικαίωμα να ζητήσει από τους συμμετέχοντες στοιχεία απαραίτητα για τη τεκμηρίωση των προσφερομένων τιμών, οι δε προμηθευτές υποχρεούνται να τα παρέχουν.</w:t>
      </w:r>
    </w:p>
    <w:p w:rsidR="00135B51" w:rsidRPr="00F90678" w:rsidRDefault="00135B51" w:rsidP="00CC10BD">
      <w:pPr>
        <w:spacing w:before="60"/>
        <w:rPr>
          <w:rFonts w:asciiTheme="minorHAnsi" w:hAnsiTheme="minorHAnsi"/>
          <w:szCs w:val="22"/>
        </w:rPr>
      </w:pPr>
    </w:p>
    <w:p w:rsidR="00845CE2" w:rsidRPr="00135B51" w:rsidRDefault="00845CE2" w:rsidP="00845CE2">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716" w:name="_Toc392245338"/>
      <w:bookmarkStart w:id="717" w:name="_Toc325704517"/>
      <w:r>
        <w:rPr>
          <w:rFonts w:asciiTheme="minorHAnsi" w:hAnsiTheme="minorHAnsi" w:cstheme="minorHAnsi"/>
          <w:sz w:val="22"/>
          <w:szCs w:val="22"/>
          <w:u w:val="none"/>
        </w:rPr>
        <w:lastRenderedPageBreak/>
        <w:t>ΔΙΕΝΕΡΓΕΙΑ ΔΙΑΓΩΝΙΣΜΟΥ - ΑΞΙΟΛΟΓΗΣΗ ΠΡΟΣΦΟΡΩΝ</w:t>
      </w:r>
      <w:bookmarkEnd w:id="716"/>
    </w:p>
    <w:p w:rsidR="00845CE2" w:rsidRDefault="00845CE2" w:rsidP="00845CE2">
      <w:pPr>
        <w:pStyle w:val="30"/>
        <w:tabs>
          <w:tab w:val="num" w:pos="720"/>
        </w:tabs>
        <w:spacing w:before="60" w:after="0"/>
        <w:ind w:left="720"/>
        <w:rPr>
          <w:rFonts w:asciiTheme="minorHAnsi" w:hAnsiTheme="minorHAnsi" w:cstheme="minorHAnsi"/>
          <w:szCs w:val="22"/>
        </w:rPr>
      </w:pPr>
      <w:bookmarkStart w:id="718" w:name="_Toc392245339"/>
      <w:r>
        <w:rPr>
          <w:rFonts w:asciiTheme="minorHAnsi" w:hAnsiTheme="minorHAnsi" w:cstheme="minorHAnsi"/>
          <w:szCs w:val="22"/>
        </w:rPr>
        <w:t>Διαδικασία Διενέργειας Διαγωνισμού</w:t>
      </w:r>
      <w:r w:rsidR="00FF3BAB">
        <w:rPr>
          <w:rFonts w:asciiTheme="minorHAnsi" w:hAnsiTheme="minorHAnsi" w:cstheme="minorHAnsi"/>
          <w:szCs w:val="22"/>
        </w:rPr>
        <w:t xml:space="preserve"> - αποσφράγιση προσφορών</w:t>
      </w:r>
      <w:bookmarkEnd w:id="718"/>
    </w:p>
    <w:bookmarkEnd w:id="717"/>
    <w:p w:rsidR="0025677F" w:rsidRPr="006E61FA" w:rsidRDefault="0025677F" w:rsidP="0025677F">
      <w:pPr>
        <w:widowControl w:val="0"/>
        <w:spacing w:before="60" w:after="0"/>
        <w:rPr>
          <w:rFonts w:asciiTheme="minorHAnsi" w:hAnsiTheme="minorHAnsi" w:cstheme="minorHAnsi"/>
          <w:szCs w:val="22"/>
        </w:rPr>
      </w:pPr>
      <w:r w:rsidRPr="006E61FA">
        <w:rPr>
          <w:rFonts w:asciiTheme="minorHAnsi" w:hAnsiTheme="minorHAnsi" w:cstheme="minorHAnsi"/>
          <w:szCs w:val="22"/>
        </w:rPr>
        <w:t xml:space="preserve">Η αποσφράγιση των Προσφορών γίνεται δημόσια από την αρμόδια Επιτροπή Διενέργειας Διαγωνισμού και Αξιολόγησης Προσφορών που θα συσταθεί με Απόφαση της ΗΔΙΚΑ ΑΕ, την </w:t>
      </w:r>
      <w:r w:rsidRPr="00747FF3">
        <w:rPr>
          <w:rFonts w:asciiTheme="minorHAnsi" w:hAnsiTheme="minorHAnsi" w:cstheme="minorHAnsi"/>
          <w:szCs w:val="22"/>
          <w:highlight w:val="yellow"/>
        </w:rPr>
        <w:t xml:space="preserve">ΧΧΧΧΧΧΧΧΧΧΧΧ </w:t>
      </w:r>
      <w:r w:rsidRPr="000D0A7C">
        <w:rPr>
          <w:rFonts w:asciiTheme="minorHAnsi" w:hAnsiTheme="minorHAnsi" w:cstheme="minorHAnsi"/>
          <w:szCs w:val="22"/>
        </w:rPr>
        <w:t>και ώρα 12:00 στα γραφεία της Αναθέτουσας Αρχής,</w:t>
      </w:r>
      <w:r w:rsidRPr="006E61FA">
        <w:rPr>
          <w:rFonts w:asciiTheme="minorHAnsi" w:hAnsiTheme="minorHAnsi" w:cstheme="minorHAnsi"/>
          <w:szCs w:val="22"/>
        </w:rPr>
        <w:t xml:space="preserve"> Λ.ΣΥΓΓΡΟΥ &amp; ΛΑΓΟΥΜΙΤΖΗ 40, 117 45, Ν.ΚΟΣΜΟΣ, ΑΘΗΝΑ, παρουσία των προσφερόντων ή των νομίμως εξουσιοδοτημένων εκπροσώπων τους.</w:t>
      </w:r>
    </w:p>
    <w:p w:rsidR="0025677F" w:rsidRPr="006E61FA" w:rsidRDefault="0025677F" w:rsidP="0025677F">
      <w:pPr>
        <w:widowControl w:val="0"/>
        <w:spacing w:before="60" w:after="0"/>
        <w:rPr>
          <w:rFonts w:asciiTheme="minorHAnsi" w:hAnsiTheme="minorHAnsi" w:cstheme="minorHAnsi"/>
          <w:szCs w:val="22"/>
        </w:rPr>
      </w:pPr>
      <w:r w:rsidRPr="006E61FA">
        <w:rPr>
          <w:rFonts w:asciiTheme="minorHAnsi" w:hAnsiTheme="minorHAnsi" w:cstheme="minorHAnsi"/>
          <w:szCs w:val="22"/>
        </w:rPr>
        <w:t>Οι Προσφορές κατά την παραλαβή τους από την αρμόδια Επιτροπή πρωτοκολλούνται και σε κάθε φάκελο σημειώνεται ο αριθμός πρωτοκόλλου, η ημερομηνία και η ώρα καταχώρησης.</w:t>
      </w:r>
    </w:p>
    <w:p w:rsidR="0025677F" w:rsidRPr="006E61FA" w:rsidRDefault="0025677F" w:rsidP="0025677F">
      <w:pPr>
        <w:widowControl w:val="0"/>
        <w:spacing w:before="60" w:after="0"/>
        <w:rPr>
          <w:rFonts w:asciiTheme="minorHAnsi" w:hAnsiTheme="minorHAnsi" w:cstheme="minorHAnsi"/>
          <w:szCs w:val="22"/>
        </w:rPr>
      </w:pPr>
      <w:r w:rsidRPr="006E61FA">
        <w:rPr>
          <w:rFonts w:asciiTheme="minorHAnsi" w:hAnsiTheme="minorHAnsi" w:cstheme="minorHAnsi"/>
          <w:szCs w:val="22"/>
        </w:rPr>
        <w:t>Η αρμόδια Επιτροπή προβαίνει στην έναρξη της διαδικασίας αποσφράγισης των Προσφορών την ημερομηνία και ώρα που ορίζεται στην παρούσα Διακήρυξη.</w:t>
      </w:r>
    </w:p>
    <w:p w:rsidR="0025677F" w:rsidRPr="006E61FA" w:rsidRDefault="0025677F" w:rsidP="0025677F">
      <w:pPr>
        <w:widowControl w:val="0"/>
        <w:spacing w:before="60" w:after="0"/>
        <w:rPr>
          <w:rFonts w:asciiTheme="minorHAnsi" w:hAnsiTheme="minorHAnsi" w:cstheme="minorHAnsi"/>
          <w:szCs w:val="22"/>
        </w:rPr>
      </w:pPr>
      <w:r w:rsidRPr="006E61FA">
        <w:rPr>
          <w:rFonts w:asciiTheme="minorHAnsi" w:hAnsiTheme="minorHAnsi" w:cstheme="minorHAnsi"/>
          <w:szCs w:val="22"/>
        </w:rPr>
        <w:t>Η αποσφράγιση γίνεται με την εξής διαδικασία:</w:t>
      </w:r>
    </w:p>
    <w:p w:rsidR="0025677F" w:rsidRPr="006E61FA" w:rsidRDefault="0025677F" w:rsidP="0025677F">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Ανοίγονται, σε δημόσια συνεδρίαση, οι ενιαίοι φάκελοι και αποσφραγίζονται οι Φάκελοι Δικαιολογητικών Συμμετοχής και τεχνικών προσφορών, μονογράφονται και σφραγίζονται ή γίνεται διάτρηση αυτών με ειδική διατρητική μηχανή της Αναθέτουσας Αρχής από την αρμόδια Επιτροπή όλα τα πρωτότυπα στοιχεία των Φακέλων Δικαιολογητικών Συμμετοχής κατά φύλλο καθώς και των φακέλων τεχνικών προσφορών (πλην των τεχνικών φυλλαδίων).</w:t>
      </w:r>
    </w:p>
    <w:p w:rsidR="0025677F" w:rsidRPr="006E61FA" w:rsidRDefault="0025677F" w:rsidP="0025677F">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Οι Φάκελοι Οικονομικών Προσφορών δεν αποσφραγίζονται αλλά μονογράφονται, και αφού σφραγισθούν από την αρμόδια Επιτροπή τοποθετούνται σε νέο ενιαίο φάκελο ο οποίος επίσης σφραγίζεται, υπογράφεται από την αρμόδια Επιτροπή και φυλάσσεται.</w:t>
      </w:r>
    </w:p>
    <w:p w:rsidR="0025677F" w:rsidRPr="006E61FA" w:rsidRDefault="0025677F" w:rsidP="0025677F">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Η αρμόδια Επιτροπή, σε κλειστή συνεδρίαση, ελέγχει μόνο ως προς την αριθμητική πληρότητα και εγκυρότητα (δηλ. έναντι του πίνακα δικαιολογητικών) τα δικαιολογητικά Συμμετοχής. Ανάλογα με τον αριθμό και τον όγκο των δικαιολογητικών η αρμόδια Επιτροπή, δύναται να ελέγξει το περιεχόμενο των δικαιολογητικών και την πλήρωση των ελαχίστων προϋποθέσεων συμμετοχής – κριτηρίων ποιοτικής επιλογής,</w:t>
      </w:r>
      <w:r w:rsidRPr="006E61FA" w:rsidDel="00517BD6">
        <w:rPr>
          <w:rFonts w:asciiTheme="minorHAnsi" w:hAnsiTheme="minorHAnsi" w:cstheme="minorHAnsi"/>
          <w:szCs w:val="22"/>
        </w:rPr>
        <w:t xml:space="preserve"> </w:t>
      </w:r>
      <w:r w:rsidRPr="006E61FA">
        <w:rPr>
          <w:rFonts w:asciiTheme="minorHAnsi" w:hAnsiTheme="minorHAnsi" w:cstheme="minorHAnsi"/>
          <w:szCs w:val="22"/>
        </w:rPr>
        <w:t xml:space="preserve">σε επόμενη/ες συνεδριάσεις. Στη συνέχεια η Επιτροπή προβαίνει επίσης σε κλειστές συνεδριάσεις στην </w:t>
      </w:r>
      <w:r w:rsidR="00B7585C">
        <w:rPr>
          <w:rFonts w:asciiTheme="minorHAnsi" w:hAnsiTheme="minorHAnsi" w:cstheme="minorHAnsi"/>
          <w:szCs w:val="22"/>
        </w:rPr>
        <w:t xml:space="preserve">εξέταση και </w:t>
      </w:r>
      <w:r w:rsidRPr="006E61FA">
        <w:rPr>
          <w:rFonts w:asciiTheme="minorHAnsi" w:hAnsiTheme="minorHAnsi" w:cstheme="minorHAnsi"/>
          <w:szCs w:val="22"/>
        </w:rPr>
        <w:t>αξιολόγηση των Τεχνικών Προσφορών</w:t>
      </w:r>
      <w:r w:rsidR="00B7585C">
        <w:rPr>
          <w:rFonts w:asciiTheme="minorHAnsi" w:hAnsiTheme="minorHAnsi" w:cstheme="minorHAnsi"/>
          <w:szCs w:val="22"/>
        </w:rPr>
        <w:t xml:space="preserve"> και την επιλογή των αποδεκτών προσφορών</w:t>
      </w:r>
      <w:r w:rsidRPr="006E61FA">
        <w:rPr>
          <w:rFonts w:asciiTheme="minorHAnsi" w:hAnsiTheme="minorHAnsi" w:cstheme="minorHAnsi"/>
          <w:szCs w:val="22"/>
        </w:rPr>
        <w:t xml:space="preserve">. Τα αποτελέσματα του ελέγχου των δικαιολογητικών συμμετοχής, ελάχιστων προϋποθέσεων συμμετοχής και τεχνικής αξιολόγησης διαβιβάζονται με πρακτικό στην Αναθέτουσα Αρχή, η οποία αποφαίνεται σχετικά και με μέριμνά της γνωστοποιείται στους υποψήφιους Αναδόχους η απόφασή της. Με την ίδια απόφαση δύναται να καθορισθούν και ο τόπος, ώρα και ημερομηνία της αποσφράγισης των Οικονομικών Προσφορών για τους υποψήφιους Αναδόχους των οποίων η Προσφορά έχει γίνει αποδεκτή κατά το πρώτο στάδιο. </w:t>
      </w:r>
    </w:p>
    <w:p w:rsidR="0025677F" w:rsidRPr="006E61FA" w:rsidRDefault="0025677F" w:rsidP="0025677F">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 xml:space="preserve">Μετά την παραπάνω διαδικασία, οι σφραγισμένοι φάκελοι των Οικονομικών Προσφορών επαναφέρονται - για όσες Προσφορές έγιναν αποδεκτές - στην αρμόδια Επιτροπή για την αποσφράγισή τους, σύμφωνα με τα οριζόμενα στην ανωτέρω απόφαση της Αναθέτουσας Αρχής. Όσες δεν κρίθηκαν αποδεκτές δεν αποσφραγίζονται, αλλά επιστρέφονται. </w:t>
      </w:r>
    </w:p>
    <w:p w:rsidR="0025677F" w:rsidRPr="006E61FA" w:rsidRDefault="0025677F" w:rsidP="0025677F">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Κατά την αποσφράγιση του Φακέλου Οικονομικών Προσφορών, μονογράφονται και σφραγίζονται ή γίνεται διάτρηση αυτών με ειδική διατρητική μηχανή της Αναθέτουσας Αρχής από την αρμόδια Επιτροπή, σε δημόσια συνεδρίαση, όλα τα πρωτότυπα στοιχεία του κατά φύλλο.</w:t>
      </w:r>
    </w:p>
    <w:p w:rsidR="00F502A4" w:rsidRPr="005C24C0" w:rsidRDefault="00F502A4" w:rsidP="00F502A4">
      <w:pPr>
        <w:numPr>
          <w:ilvl w:val="0"/>
          <w:numId w:val="47"/>
        </w:numPr>
        <w:spacing w:before="60" w:after="0"/>
        <w:ind w:left="714" w:hanging="357"/>
        <w:rPr>
          <w:rFonts w:asciiTheme="minorHAnsi" w:hAnsiTheme="minorHAnsi" w:cstheme="minorHAnsi"/>
          <w:szCs w:val="22"/>
        </w:rPr>
      </w:pPr>
      <w:r w:rsidRPr="005C24C0">
        <w:rPr>
          <w:rFonts w:asciiTheme="minorHAnsi" w:hAnsiTheme="minorHAnsi" w:cstheme="minorHAnsi"/>
          <w:szCs w:val="22"/>
        </w:rPr>
        <w:t xml:space="preserve">Μετά το πέρας και της οικονομικής αξιολόγησης, η αρμόδια Επιτροπή, σε κλειστή συνεδρίαση, συντάσσει τον τελικό Πίνακα Κατάταξης των διαγωνιζομένων κατά </w:t>
      </w:r>
      <w:r>
        <w:rPr>
          <w:rFonts w:asciiTheme="minorHAnsi" w:hAnsiTheme="minorHAnsi" w:cstheme="minorHAnsi"/>
          <w:szCs w:val="22"/>
        </w:rPr>
        <w:t xml:space="preserve">την αύξουσα σειρά του συγκριτικού κόστους </w:t>
      </w:r>
      <w:r w:rsidRPr="005C24C0">
        <w:rPr>
          <w:rFonts w:asciiTheme="minorHAnsi" w:hAnsiTheme="minorHAnsi" w:cstheme="minorHAnsi"/>
          <w:szCs w:val="22"/>
        </w:rPr>
        <w:t xml:space="preserve"> σύμφωνα με τ</w:t>
      </w:r>
      <w:r>
        <w:rPr>
          <w:rFonts w:asciiTheme="minorHAnsi" w:hAnsiTheme="minorHAnsi" w:cstheme="minorHAnsi"/>
          <w:szCs w:val="22"/>
        </w:rPr>
        <w:t>ο</w:t>
      </w:r>
      <w:r w:rsidRPr="005C24C0">
        <w:rPr>
          <w:rFonts w:asciiTheme="minorHAnsi" w:hAnsiTheme="minorHAnsi" w:cstheme="minorHAnsi"/>
          <w:szCs w:val="22"/>
        </w:rPr>
        <w:t xml:space="preserve"> κριτήρι</w:t>
      </w:r>
      <w:r>
        <w:rPr>
          <w:rFonts w:asciiTheme="minorHAnsi" w:hAnsiTheme="minorHAnsi" w:cstheme="minorHAnsi"/>
          <w:szCs w:val="22"/>
        </w:rPr>
        <w:t>ο</w:t>
      </w:r>
      <w:r w:rsidRPr="005C24C0">
        <w:rPr>
          <w:rFonts w:asciiTheme="minorHAnsi" w:hAnsiTheme="minorHAnsi" w:cstheme="minorHAnsi"/>
          <w:szCs w:val="22"/>
        </w:rPr>
        <w:t xml:space="preserve"> αξιολόγησης </w:t>
      </w:r>
      <w:r>
        <w:rPr>
          <w:rFonts w:asciiTheme="minorHAnsi" w:hAnsiTheme="minorHAnsi" w:cstheme="minorHAnsi"/>
          <w:szCs w:val="22"/>
        </w:rPr>
        <w:t>που είναι η χαμηλότερη τιμή</w:t>
      </w:r>
      <w:r w:rsidRPr="005C24C0">
        <w:rPr>
          <w:rFonts w:asciiTheme="minorHAnsi" w:hAnsiTheme="minorHAnsi" w:cstheme="minorHAnsi"/>
          <w:szCs w:val="22"/>
        </w:rPr>
        <w:t>, από τ</w:t>
      </w:r>
      <w:r>
        <w:rPr>
          <w:rFonts w:asciiTheme="minorHAnsi" w:hAnsiTheme="minorHAnsi" w:cstheme="minorHAnsi"/>
          <w:szCs w:val="22"/>
        </w:rPr>
        <w:t>ην</w:t>
      </w:r>
      <w:r w:rsidRPr="005C24C0">
        <w:rPr>
          <w:rFonts w:asciiTheme="minorHAnsi" w:hAnsiTheme="minorHAnsi" w:cstheme="minorHAnsi"/>
          <w:szCs w:val="22"/>
        </w:rPr>
        <w:t xml:space="preserve"> οποί</w:t>
      </w:r>
      <w:r>
        <w:rPr>
          <w:rFonts w:asciiTheme="minorHAnsi" w:hAnsiTheme="minorHAnsi" w:cstheme="minorHAnsi"/>
          <w:szCs w:val="22"/>
        </w:rPr>
        <w:t>α</w:t>
      </w:r>
      <w:r w:rsidRPr="005C24C0">
        <w:rPr>
          <w:rFonts w:asciiTheme="minorHAnsi" w:hAnsiTheme="minorHAnsi" w:cstheme="minorHAnsi"/>
          <w:szCs w:val="22"/>
        </w:rPr>
        <w:t xml:space="preserve"> προκύπτει ο προτεινόμενος προς κατακύρωση του Έργου, επικρατέστερος Ανάδοχος.</w:t>
      </w:r>
    </w:p>
    <w:p w:rsidR="0025677F" w:rsidRPr="006E61FA" w:rsidRDefault="0025677F" w:rsidP="0025677F">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6E61FA">
        <w:rPr>
          <w:rFonts w:asciiTheme="minorHAnsi" w:hAnsiTheme="minorHAnsi" w:cstheme="minorHAnsi"/>
        </w:rPr>
        <w:t xml:space="preserve">Μετά την ολοκλήρωση της σύνταξης του τελικού πίνακα κατάταξης ο Ανάδοχος στον οποίο πρόκειται να κατακυρωθεί ο Διαγωνισμός, καλείται από την αρμόδια Επιτροπή να υποβάλλει εντός </w:t>
      </w:r>
      <w:r w:rsidRPr="006E61FA">
        <w:rPr>
          <w:rFonts w:asciiTheme="minorHAnsi" w:hAnsiTheme="minorHAnsi" w:cstheme="minorHAnsi"/>
          <w:b/>
        </w:rPr>
        <w:t>προθεσμίας που δεν μπορεί να είναι μικρότερη των είκοσι (20) ημερών (Ν. 3614/2007, άρθρο 25)</w:t>
      </w:r>
      <w:r w:rsidRPr="006E61FA">
        <w:rPr>
          <w:rFonts w:asciiTheme="minorHAnsi" w:hAnsiTheme="minorHAnsi" w:cstheme="minorHAnsi"/>
        </w:rPr>
        <w:t xml:space="preserve"> από την κοινοποίηση της σχετικής έγγραφης ειδοποίησης, τον Φάκελο Δικαιολογητικών Κατακύρωσης προκειμένου αυτά να ελεγχθούν από αρμόδια Επιτροπή. Τα δικαιολογητικά κατακύρωσης υποβάλλονται σε ένα πρωτότυπο και ένα αντίγραφο.</w:t>
      </w:r>
    </w:p>
    <w:p w:rsidR="0025677F" w:rsidRPr="006E61FA" w:rsidRDefault="0025677F" w:rsidP="0025677F">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6E61FA">
        <w:rPr>
          <w:rFonts w:asciiTheme="minorHAnsi" w:hAnsiTheme="minorHAnsi" w:cstheme="minorHAnsi"/>
        </w:rPr>
        <w:t xml:space="preserve">Σε ημερομηνία που θα καθορίζεται στο έγγραφο της Επιτροπής αποσφραγίζεται ο Φάκελος Δικαιολογητικών Κατακύρωσης, μονογράφονται δε και σφραγίζονται όλα τα πρωτότυπα στοιχεία του Φακέλου κατά φύλλο, ή γίνεται διάτρηση αυτών με την ειδική διατρητική μηχανή της </w:t>
      </w:r>
      <w:r w:rsidRPr="006E61FA">
        <w:rPr>
          <w:rFonts w:asciiTheme="minorHAnsi" w:hAnsiTheme="minorHAnsi" w:cstheme="minorHAnsi"/>
        </w:rPr>
        <w:lastRenderedPageBreak/>
        <w:t>Αναθέτουσας Αρχής.</w:t>
      </w:r>
      <w:r w:rsidRPr="006E61FA">
        <w:rPr>
          <w:rFonts w:asciiTheme="minorHAnsi" w:hAnsiTheme="minorHAnsi" w:cstheme="minorHAnsi"/>
          <w:b/>
        </w:rPr>
        <w:t xml:space="preserve"> Στη διαδικασία αυτή καλούνται να παραστούν όσοι έχουν υποβάλλει παραδεκτή τεχνική και οικονομική Προσφορά.</w:t>
      </w:r>
    </w:p>
    <w:p w:rsidR="0025677F" w:rsidRPr="006E61FA" w:rsidRDefault="0025677F" w:rsidP="0025677F">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6E61FA">
        <w:rPr>
          <w:rFonts w:asciiTheme="minorHAnsi" w:hAnsiTheme="minorHAnsi" w:cstheme="minorHAnsi"/>
        </w:rPr>
        <w:t>Η αρμόδια Επιτροπή ελέγχει τα Δικαιολογητικά Κατακύρωσης και εισηγείται στο αρμόδιο όργανο της Αναθέτουσας Αρχής, το οποίο αποφαίνεται με σχετική του απόφαση και με μέριμνά του γνωστοποιείται στους υποψήφιους Αναδόχους η απόφασή του για το αποτέλεσμα του διαγωνισμού.</w:t>
      </w:r>
    </w:p>
    <w:p w:rsidR="0025677F" w:rsidRPr="00237F7E" w:rsidRDefault="0025677F" w:rsidP="0025677F">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237F7E">
        <w:rPr>
          <w:rFonts w:asciiTheme="minorHAnsi" w:hAnsiTheme="minorHAnsi" w:cstheme="minorHAnsi"/>
        </w:rPr>
        <w:t>Η μη έγκαιρη και προσήκουσα υποβολή των Δικαιολογητικών κατακύρωσης συνιστά λόγο αποκλεισμού του προσφέροντος και κατάπτωσης της Εγγυητικής Συμμετοχής του. Σε αυτή την περίπτωση η Αναθέτουσα Αρχή καλεί τον επόμενο στον τελικό Πίνακα Κατάταξης των διαγωνιζομένων υποψήφιο Ανάδοχο, να υποβάλλει τα Δικαιολογητικά Κατακύρωσης και συνεχίζεται η διαδικασία ως ανωτέρω.</w:t>
      </w:r>
    </w:p>
    <w:p w:rsidR="0025677F" w:rsidRPr="006E61FA" w:rsidRDefault="0025677F" w:rsidP="0025677F">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6E61FA">
        <w:rPr>
          <w:rFonts w:asciiTheme="minorHAnsi" w:hAnsiTheme="minorHAnsi" w:cstheme="minorHAnsi"/>
        </w:rPr>
        <w:t>Ο ουσιαστικός έλεγχος και η αξιολόγηση των Προσφορών, (Δικαιολογητικά Συμμετοχής, Τεχνική και Οικονομική Προσφορά) γίνεται από την αρμόδια Επιτροπή  σε κλειστές συνεδριάσεις.</w:t>
      </w:r>
    </w:p>
    <w:p w:rsidR="0025677F" w:rsidRPr="006E61FA" w:rsidRDefault="0025677F" w:rsidP="0025677F">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 xml:space="preserve">Κατά την ημερομηνία διενέργειας του Διαγωνισμού οι παρευρισκόμενοι λαμβάνουν γνώση μόνο των συμμετεχόντων στο Διαγωνισμό. Όσοι από τους υποψήφιους Αναδόχους επιθυμούν, μπορούν να πληροφορηθούν το περιεχόμενο των άλλων Προσφορών (φακέλου δικαιολογητικών και τεχνικών προσφορών) ύστερα από σχετική ειδοποίησή τους από την αρμόδια Επιτροπή. Η εξέταση των Προσφορών θα γίνει στον χώρο της Αναθέτουσας Αρχής, χωρίς απομάκρυνσή τους από το χώρο της Αναθέτουσα Αρχής και χωρίς να επιτρέπεται η </w:t>
      </w:r>
      <w:proofErr w:type="spellStart"/>
      <w:r w:rsidRPr="006E61FA">
        <w:rPr>
          <w:rFonts w:asciiTheme="minorHAnsi" w:hAnsiTheme="minorHAnsi" w:cstheme="minorHAnsi"/>
          <w:szCs w:val="22"/>
        </w:rPr>
        <w:t>φωτοαντιγραφή</w:t>
      </w:r>
      <w:proofErr w:type="spellEnd"/>
      <w:r w:rsidRPr="006E61FA">
        <w:rPr>
          <w:rFonts w:asciiTheme="minorHAnsi" w:hAnsiTheme="minorHAnsi" w:cstheme="minorHAnsi"/>
          <w:szCs w:val="22"/>
        </w:rPr>
        <w:t xml:space="preserve"> ή με οποιοδήποτε άλλο τρόπο ψηφιοποίηση, αναπαραγωγή ή αναμετάδοση. </w:t>
      </w:r>
    </w:p>
    <w:p w:rsidR="0025677F" w:rsidRPr="006E61FA" w:rsidRDefault="0025677F" w:rsidP="0025677F">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 xml:space="preserve">Σε περίπτωση που με την Προσφορά υποβάλλονται στοιχεία και πληροφορίες εμπιστευτικού χαρακτήρα, η γνωστοποίηση των οποίων στους </w:t>
      </w:r>
      <w:proofErr w:type="spellStart"/>
      <w:r w:rsidRPr="006E61FA">
        <w:rPr>
          <w:rFonts w:asciiTheme="minorHAnsi" w:hAnsiTheme="minorHAnsi" w:cstheme="minorHAnsi"/>
          <w:szCs w:val="22"/>
        </w:rPr>
        <w:t>Συνδιαγωνιζόμενους</w:t>
      </w:r>
      <w:proofErr w:type="spellEnd"/>
      <w:r w:rsidRPr="006E61FA">
        <w:rPr>
          <w:rFonts w:asciiTheme="minorHAnsi" w:hAnsiTheme="minorHAnsi" w:cstheme="minorHAnsi"/>
          <w:szCs w:val="22"/>
        </w:rPr>
        <w:t xml:space="preserve"> θα έθιγε τα έννομα συμφέροντά τους, τότε ο υποψήφιος Ανάδοχος οφείλει να σημειώνει επ’ αυτών την ένδειξη </w:t>
      </w:r>
      <w:r w:rsidRPr="00237F7E">
        <w:rPr>
          <w:rFonts w:asciiTheme="minorHAnsi" w:hAnsiTheme="minorHAnsi" w:cstheme="minorHAnsi"/>
          <w:szCs w:val="22"/>
        </w:rPr>
        <w:t>«πληροφορίες εμπιστευτικού χαρακτήρα»</w:t>
      </w:r>
      <w:r w:rsidRPr="006E61FA">
        <w:rPr>
          <w:rFonts w:asciiTheme="minorHAnsi" w:hAnsiTheme="minorHAnsi" w:cstheme="minorHAnsi"/>
          <w:szCs w:val="22"/>
        </w:rPr>
        <w:t xml:space="preserve"> και να ενημερώνει την αρμόδια Επιτροπή κατά την ημερομηνία διενέργειας του Διαγωνισμού. Όλες οι πληροφορίες εμπιστευτικού χαρακτήρα θα πρέπει να αναφέρονται ανακεφαλαιωτικά στην αρχή της Προσφοράς. Σε αντίθετη περίπτωση θα δύναται να λαμβάνουν γνώση αυτών των πληροφοριών οι </w:t>
      </w:r>
      <w:proofErr w:type="spellStart"/>
      <w:r w:rsidRPr="006E61FA">
        <w:rPr>
          <w:rFonts w:asciiTheme="minorHAnsi" w:hAnsiTheme="minorHAnsi" w:cstheme="minorHAnsi"/>
          <w:szCs w:val="22"/>
        </w:rPr>
        <w:t>Συνδιαγωνιζόμενοι</w:t>
      </w:r>
      <w:proofErr w:type="spellEnd"/>
      <w:r w:rsidRPr="006E61FA">
        <w:rPr>
          <w:rFonts w:asciiTheme="minorHAnsi" w:hAnsiTheme="minorHAnsi" w:cstheme="minorHAnsi"/>
          <w:szCs w:val="22"/>
        </w:rPr>
        <w:t>. Η έννοια της πληροφορίας εμπιστευτικού χαρακτήρα αφορά μόνο στην προστασία του απορρήτου που καλύπτει τεχνικά ή εμπορικά ζητήματα της επιχείρησης του ενδιαφερομένου.</w:t>
      </w:r>
    </w:p>
    <w:p w:rsidR="0025677F" w:rsidRPr="006E61FA" w:rsidRDefault="0025677F" w:rsidP="0025677F">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Σε κάθε στάδιο της διαδικασίας αποσφράγισης των Προσφορών η αρμόδια Επιτροπή συντάσσει πρακτικά τα οποία παραδίδει στην ΗΔΙΚΑ ΑΕ  σε δύο (2) όμοια αντίτυπα.</w:t>
      </w:r>
    </w:p>
    <w:p w:rsidR="0025677F" w:rsidRPr="006E61FA" w:rsidRDefault="0025677F" w:rsidP="0025677F">
      <w:pPr>
        <w:spacing w:after="60"/>
        <w:rPr>
          <w:rFonts w:asciiTheme="minorHAnsi" w:hAnsiTheme="minorHAnsi" w:cstheme="minorHAnsi"/>
          <w:i/>
          <w:szCs w:val="22"/>
        </w:rPr>
      </w:pPr>
      <w:r w:rsidRPr="006E61FA">
        <w:rPr>
          <w:rFonts w:asciiTheme="minorHAnsi" w:hAnsiTheme="minorHAnsi" w:cstheme="minorHAnsi"/>
          <w:i/>
          <w:szCs w:val="22"/>
        </w:rPr>
        <w:t>Σημείωση:</w:t>
      </w:r>
    </w:p>
    <w:p w:rsidR="0025677F" w:rsidRPr="006E61FA" w:rsidRDefault="0025677F" w:rsidP="0025677F">
      <w:pPr>
        <w:spacing w:after="60"/>
        <w:rPr>
          <w:rFonts w:asciiTheme="minorHAnsi" w:hAnsiTheme="minorHAnsi" w:cstheme="minorHAnsi"/>
          <w:szCs w:val="22"/>
        </w:rPr>
      </w:pPr>
      <w:r w:rsidRPr="006E61FA">
        <w:rPr>
          <w:rFonts w:asciiTheme="minorHAnsi" w:hAnsiTheme="minorHAnsi" w:cstheme="minorHAnsi"/>
          <w:szCs w:val="22"/>
        </w:rPr>
        <w:t>Η αρμόδια Επιτροπή ελέγχει τα μέσα (</w:t>
      </w:r>
      <w:proofErr w:type="spellStart"/>
      <w:r w:rsidRPr="006E61FA">
        <w:rPr>
          <w:rFonts w:asciiTheme="minorHAnsi" w:hAnsiTheme="minorHAnsi" w:cstheme="minorHAnsi"/>
          <w:szCs w:val="22"/>
        </w:rPr>
        <w:t>cds</w:t>
      </w:r>
      <w:proofErr w:type="spellEnd"/>
      <w:r w:rsidRPr="006E61FA">
        <w:rPr>
          <w:rFonts w:asciiTheme="minorHAnsi" w:hAnsiTheme="minorHAnsi" w:cstheme="minorHAnsi"/>
          <w:szCs w:val="22"/>
        </w:rPr>
        <w:t>) που περιέχουν τα ηλεκτρονικά αρχεία των Τεχνικών και των Οικονομικών Προσφορών αναφορικά με:</w:t>
      </w:r>
    </w:p>
    <w:p w:rsidR="0025677F" w:rsidRPr="006E61FA" w:rsidRDefault="0025677F" w:rsidP="00ED7517">
      <w:pPr>
        <w:numPr>
          <w:ilvl w:val="0"/>
          <w:numId w:val="96"/>
        </w:numPr>
        <w:tabs>
          <w:tab w:val="clear" w:pos="1074"/>
          <w:tab w:val="num" w:pos="360"/>
        </w:tabs>
        <w:spacing w:after="0"/>
        <w:ind w:left="357" w:hanging="357"/>
        <w:rPr>
          <w:rFonts w:asciiTheme="minorHAnsi" w:hAnsiTheme="minorHAnsi" w:cstheme="minorHAnsi"/>
          <w:bCs/>
          <w:iCs/>
          <w:szCs w:val="22"/>
        </w:rPr>
      </w:pPr>
      <w:r w:rsidRPr="006E61FA">
        <w:rPr>
          <w:rFonts w:asciiTheme="minorHAnsi" w:hAnsiTheme="minorHAnsi" w:cstheme="minorHAnsi"/>
          <w:szCs w:val="22"/>
        </w:rPr>
        <w:t xml:space="preserve">το κατά πόσον είναι αναγνώσιμα και μη </w:t>
      </w:r>
      <w:proofErr w:type="spellStart"/>
      <w:r w:rsidRPr="006E61FA">
        <w:rPr>
          <w:rFonts w:asciiTheme="minorHAnsi" w:hAnsiTheme="minorHAnsi" w:cstheme="minorHAnsi"/>
          <w:szCs w:val="22"/>
        </w:rPr>
        <w:t>επανεγγράψιμα</w:t>
      </w:r>
      <w:proofErr w:type="spellEnd"/>
      <w:r w:rsidRPr="006E61FA">
        <w:rPr>
          <w:rFonts w:asciiTheme="minorHAnsi" w:hAnsiTheme="minorHAnsi" w:cstheme="minorHAnsi"/>
          <w:szCs w:val="22"/>
        </w:rPr>
        <w:t>,</w:t>
      </w:r>
    </w:p>
    <w:p w:rsidR="0025677F" w:rsidRPr="006E61FA" w:rsidRDefault="0025677F" w:rsidP="00ED7517">
      <w:pPr>
        <w:numPr>
          <w:ilvl w:val="0"/>
          <w:numId w:val="96"/>
        </w:numPr>
        <w:tabs>
          <w:tab w:val="clear" w:pos="1074"/>
          <w:tab w:val="num" w:pos="360"/>
        </w:tabs>
        <w:spacing w:after="0"/>
        <w:ind w:left="357" w:hanging="357"/>
        <w:rPr>
          <w:rFonts w:asciiTheme="minorHAnsi" w:hAnsiTheme="minorHAnsi" w:cstheme="minorHAnsi"/>
          <w:bCs/>
          <w:iCs/>
          <w:szCs w:val="22"/>
        </w:rPr>
      </w:pPr>
      <w:r w:rsidRPr="006E61FA">
        <w:rPr>
          <w:rFonts w:asciiTheme="minorHAnsi" w:hAnsiTheme="minorHAnsi" w:cstheme="minorHAnsi"/>
          <w:szCs w:val="22"/>
        </w:rPr>
        <w:t>οποιαδήποτε άλλη παράλειψη που υποπέσει στην αντίληψή της.</w:t>
      </w:r>
    </w:p>
    <w:p w:rsidR="00CC10BD" w:rsidRDefault="0025677F" w:rsidP="0025677F">
      <w:pPr>
        <w:spacing w:after="60"/>
        <w:rPr>
          <w:rFonts w:asciiTheme="minorHAnsi" w:hAnsiTheme="minorHAnsi" w:cstheme="minorHAnsi"/>
          <w:szCs w:val="22"/>
        </w:rPr>
      </w:pPr>
      <w:r w:rsidRPr="006E61FA">
        <w:rPr>
          <w:rFonts w:asciiTheme="minorHAnsi" w:hAnsiTheme="minorHAnsi" w:cstheme="minorHAnsi"/>
          <w:szCs w:val="22"/>
        </w:rPr>
        <w:t xml:space="preserve">Σε περίπτωση που παρουσιαστεί πρόβλημα σε κάποιο μέσο (cd) αυτό επιστρέφεται στον υποψήφιο Ανάδοχο, ο οποίος αναλαμβάνει την υποχρέωση να προσκομίσει νέο, σύμφωνα με τις προαναφερθείσες απαιτήσεις της Διακήρυξης, εντός </w:t>
      </w:r>
      <w:r w:rsidRPr="006E61FA">
        <w:rPr>
          <w:rFonts w:asciiTheme="minorHAnsi" w:hAnsiTheme="minorHAnsi" w:cstheme="minorHAnsi"/>
          <w:b/>
          <w:szCs w:val="22"/>
        </w:rPr>
        <w:t>δύο (2) ημερών από την με απόδειξη παραλαβής, έγγραφη ενημέρωση</w:t>
      </w:r>
      <w:r w:rsidRPr="006E61FA">
        <w:rPr>
          <w:rFonts w:asciiTheme="minorHAnsi" w:hAnsiTheme="minorHAnsi" w:cstheme="minorHAnsi"/>
          <w:szCs w:val="22"/>
        </w:rPr>
        <w:t>.</w:t>
      </w:r>
    </w:p>
    <w:p w:rsidR="00FF3BAB" w:rsidRDefault="00FF3BAB" w:rsidP="00FF3BAB">
      <w:pPr>
        <w:pStyle w:val="30"/>
        <w:tabs>
          <w:tab w:val="num" w:pos="720"/>
        </w:tabs>
        <w:spacing w:before="60" w:after="0"/>
        <w:ind w:left="720"/>
        <w:rPr>
          <w:rFonts w:asciiTheme="minorHAnsi" w:hAnsiTheme="minorHAnsi" w:cstheme="minorHAnsi"/>
          <w:szCs w:val="22"/>
        </w:rPr>
      </w:pPr>
      <w:bookmarkStart w:id="719" w:name="_Toc392245340"/>
      <w:r>
        <w:rPr>
          <w:rFonts w:asciiTheme="minorHAnsi" w:hAnsiTheme="minorHAnsi" w:cstheme="minorHAnsi"/>
          <w:szCs w:val="22"/>
        </w:rPr>
        <w:t>Διαδικασία Αξιολόγησης Προσφορών</w:t>
      </w:r>
      <w:bookmarkEnd w:id="719"/>
    </w:p>
    <w:p w:rsidR="00FF3BAB" w:rsidRPr="005C24C0" w:rsidRDefault="00FF3BAB" w:rsidP="00FF3BAB">
      <w:pPr>
        <w:spacing w:before="60" w:after="0"/>
        <w:rPr>
          <w:rFonts w:asciiTheme="minorHAnsi" w:hAnsiTheme="minorHAnsi" w:cstheme="minorHAnsi"/>
          <w:szCs w:val="22"/>
        </w:rPr>
      </w:pPr>
      <w:bookmarkStart w:id="720" w:name="_Toc240445843"/>
      <w:r w:rsidRPr="005C24C0">
        <w:rPr>
          <w:rFonts w:asciiTheme="minorHAnsi" w:hAnsiTheme="minorHAnsi" w:cstheme="minorHAnsi"/>
          <w:szCs w:val="22"/>
        </w:rPr>
        <w:t xml:space="preserve">Η αξιολόγηση θα γίνει με κριτήριο ανάθεσης την χαμηλότερη τιμή, με προϋπόθεση την κάλυψη των ελάχιστων κριτηρίων συμμετοχής και των λειτουργικών και τεχνικών προδιαγραφών της προκήρυξης. </w:t>
      </w:r>
    </w:p>
    <w:p w:rsidR="00FF3BAB" w:rsidRPr="005C24C0" w:rsidRDefault="00FF3BAB" w:rsidP="00FF3BAB">
      <w:pPr>
        <w:spacing w:before="60" w:after="0"/>
        <w:rPr>
          <w:rFonts w:asciiTheme="minorHAnsi" w:hAnsiTheme="minorHAnsi" w:cstheme="minorHAnsi"/>
          <w:szCs w:val="22"/>
        </w:rPr>
      </w:pPr>
      <w:r w:rsidRPr="005C24C0">
        <w:rPr>
          <w:rFonts w:asciiTheme="minorHAnsi" w:hAnsiTheme="minorHAnsi" w:cstheme="minorHAnsi"/>
          <w:szCs w:val="22"/>
        </w:rPr>
        <w:t xml:space="preserve">Για την επιλογή της </w:t>
      </w:r>
      <w:r>
        <w:rPr>
          <w:rFonts w:asciiTheme="minorHAnsi" w:hAnsiTheme="minorHAnsi" w:cstheme="minorHAnsi"/>
          <w:szCs w:val="22"/>
        </w:rPr>
        <w:t xml:space="preserve">επικρατέστερης </w:t>
      </w:r>
      <w:r w:rsidRPr="005C24C0">
        <w:rPr>
          <w:rFonts w:asciiTheme="minorHAnsi" w:hAnsiTheme="minorHAnsi" w:cstheme="minorHAnsi"/>
          <w:szCs w:val="22"/>
        </w:rPr>
        <w:t>Προσφοράς η αρμόδια Επιτροπή θα προβεί στα παρακάτω:</w:t>
      </w:r>
    </w:p>
    <w:p w:rsidR="00FF3BAB" w:rsidRPr="005C24C0" w:rsidRDefault="00FF3BAB" w:rsidP="00ED7517">
      <w:pPr>
        <w:numPr>
          <w:ilvl w:val="0"/>
          <w:numId w:val="99"/>
        </w:numPr>
        <w:spacing w:after="0"/>
        <w:ind w:left="357" w:hanging="357"/>
        <w:rPr>
          <w:rFonts w:asciiTheme="minorHAnsi" w:hAnsiTheme="minorHAnsi" w:cstheme="minorHAnsi"/>
          <w:szCs w:val="22"/>
        </w:rPr>
      </w:pPr>
      <w:bookmarkStart w:id="721" w:name="_Toc309051302"/>
      <w:bookmarkStart w:id="722" w:name="_Toc377666055"/>
      <w:r w:rsidRPr="005C24C0">
        <w:rPr>
          <w:rFonts w:asciiTheme="minorHAnsi" w:hAnsiTheme="minorHAnsi" w:cstheme="minorHAnsi"/>
          <w:szCs w:val="22"/>
        </w:rPr>
        <w:t xml:space="preserve">Επιλογή των αποδεκτών προσφορών. Για όσες Προσφορές δεν κρίνονται αποδεκτές λόγω οιασδήποτε έλλειψης ως προς τα δικαιολογητικά συμμετοχής, ελάχιστες προϋποθέσεις συμμετοχής, κάλυψη των προδιαγραφών της προκήρυξης και κάλυψη τεχνικών προδιαγραφών, η Επιτροπή δεν θα προχωρήσει σε αποσφράγιση των οικονομικών προσφορών μέχρις ότου αποφανθεί τελεσίδικα το ΔΣ της ΗΔΙΚΑ ΑΕ. </w:t>
      </w:r>
    </w:p>
    <w:p w:rsidR="00FF3BAB" w:rsidRPr="005C24C0" w:rsidRDefault="00FF3BAB" w:rsidP="00ED7517">
      <w:pPr>
        <w:numPr>
          <w:ilvl w:val="0"/>
          <w:numId w:val="99"/>
        </w:numPr>
        <w:spacing w:after="0"/>
        <w:ind w:left="357" w:hanging="357"/>
        <w:rPr>
          <w:rFonts w:asciiTheme="minorHAnsi" w:hAnsiTheme="minorHAnsi" w:cstheme="minorHAnsi"/>
          <w:szCs w:val="22"/>
        </w:rPr>
      </w:pPr>
      <w:r w:rsidRPr="005C24C0">
        <w:rPr>
          <w:rFonts w:asciiTheme="minorHAnsi" w:hAnsiTheme="minorHAnsi" w:cstheme="minorHAnsi"/>
          <w:szCs w:val="22"/>
        </w:rPr>
        <w:t xml:space="preserve">Αξιολόγηση των οικονομικών Προσφορών για όσες Προσφορές δεν έχουν απορριφθεί ως μη αποδεκτές στο προηγούμενο στάδιο της αξιολόγησης,  </w:t>
      </w:r>
    </w:p>
    <w:p w:rsidR="00FF3BAB" w:rsidRPr="005C24C0" w:rsidRDefault="00FF3BAB" w:rsidP="00ED7517">
      <w:pPr>
        <w:numPr>
          <w:ilvl w:val="0"/>
          <w:numId w:val="99"/>
        </w:numPr>
        <w:spacing w:after="0"/>
        <w:rPr>
          <w:rFonts w:asciiTheme="minorHAnsi" w:hAnsiTheme="minorHAnsi" w:cstheme="minorHAnsi"/>
          <w:szCs w:val="22"/>
        </w:rPr>
      </w:pPr>
      <w:r w:rsidRPr="005C24C0">
        <w:rPr>
          <w:rFonts w:asciiTheme="minorHAnsi" w:hAnsiTheme="minorHAnsi" w:cstheme="minorHAnsi"/>
          <w:szCs w:val="22"/>
        </w:rPr>
        <w:lastRenderedPageBreak/>
        <w:t>Κατάταξη των Προσφορών για την τελική επιλογή της προσφοράς με το συνολικά χαμηλότερο κόστος για το σύνολο των ζητούμενων προϊόντων και υπηρεσιών.</w:t>
      </w:r>
    </w:p>
    <w:p w:rsidR="00FF3BAB" w:rsidRDefault="00FF3BAB" w:rsidP="00FF3BAB">
      <w:pPr>
        <w:pStyle w:val="30"/>
        <w:tabs>
          <w:tab w:val="num" w:pos="720"/>
        </w:tabs>
        <w:spacing w:before="60" w:after="0"/>
        <w:ind w:left="720"/>
        <w:rPr>
          <w:rFonts w:asciiTheme="minorHAnsi" w:hAnsiTheme="minorHAnsi" w:cstheme="minorHAnsi"/>
          <w:szCs w:val="22"/>
        </w:rPr>
      </w:pPr>
      <w:bookmarkStart w:id="723" w:name="_Toc392245341"/>
      <w:bookmarkStart w:id="724" w:name="_Toc9049526"/>
      <w:bookmarkStart w:id="725" w:name="_Toc9050798"/>
      <w:bookmarkStart w:id="726" w:name="_Toc16061711"/>
      <w:bookmarkStart w:id="727" w:name="_Toc25743321"/>
      <w:bookmarkStart w:id="728" w:name="_Toc26592535"/>
      <w:bookmarkStart w:id="729" w:name="_Toc43634791"/>
      <w:bookmarkStart w:id="730" w:name="_Toc44821171"/>
      <w:bookmarkStart w:id="731" w:name="_Toc48552963"/>
      <w:bookmarkStart w:id="732" w:name="_Toc49074409"/>
      <w:bookmarkStart w:id="733" w:name="_Toc240445845"/>
      <w:bookmarkEnd w:id="720"/>
      <w:bookmarkEnd w:id="721"/>
      <w:bookmarkEnd w:id="722"/>
      <w:r>
        <w:rPr>
          <w:rFonts w:asciiTheme="minorHAnsi" w:hAnsiTheme="minorHAnsi" w:cstheme="minorHAnsi"/>
          <w:szCs w:val="22"/>
        </w:rPr>
        <w:t>Διαμόρφωση Συγκριτικού Κόστους Προσφοράς</w:t>
      </w:r>
      <w:bookmarkEnd w:id="723"/>
    </w:p>
    <w:p w:rsidR="00FF3BAB" w:rsidRDefault="00FF3BAB" w:rsidP="00FF3BAB">
      <w:pPr>
        <w:spacing w:before="60" w:after="0"/>
        <w:rPr>
          <w:rFonts w:asciiTheme="minorHAnsi" w:hAnsiTheme="minorHAnsi" w:cstheme="minorHAnsi"/>
          <w:szCs w:val="22"/>
        </w:rPr>
      </w:pPr>
      <w:r w:rsidRPr="005C24C0">
        <w:rPr>
          <w:rFonts w:asciiTheme="minorHAnsi" w:hAnsiTheme="minorHAnsi" w:cstheme="minorHAnsi"/>
          <w:szCs w:val="22"/>
        </w:rPr>
        <w:t>Το κόστος κάθε Προσφοράς περιλαμβάνει το συνολικό κόστος για το Έργο</w:t>
      </w:r>
      <w:r w:rsidRPr="00220AD9">
        <w:rPr>
          <w:rFonts w:asciiTheme="minorHAnsi" w:hAnsiTheme="minorHAnsi" w:cstheme="minorHAnsi"/>
          <w:szCs w:val="22"/>
        </w:rPr>
        <w:t>. Το</w:t>
      </w:r>
      <w:r w:rsidRPr="005C24C0">
        <w:rPr>
          <w:rFonts w:asciiTheme="minorHAnsi" w:hAnsiTheme="minorHAnsi" w:cstheme="minorHAnsi"/>
          <w:szCs w:val="22"/>
        </w:rPr>
        <w:t xml:space="preserve"> κόστος υπολογίζεται</w:t>
      </w:r>
      <w:bookmarkStart w:id="734" w:name="_GoBack"/>
      <w:bookmarkEnd w:id="734"/>
      <w:r w:rsidRPr="005C24C0">
        <w:rPr>
          <w:rFonts w:asciiTheme="minorHAnsi" w:hAnsiTheme="minorHAnsi" w:cstheme="minorHAnsi"/>
          <w:szCs w:val="22"/>
        </w:rPr>
        <w:t xml:space="preserve"> χωρίς </w:t>
      </w:r>
      <w:r w:rsidRPr="00635225">
        <w:rPr>
          <w:rFonts w:asciiTheme="minorHAnsi" w:hAnsiTheme="minorHAnsi" w:cstheme="minorHAnsi"/>
          <w:szCs w:val="22"/>
        </w:rPr>
        <w:t>ΦΠΑ όπως προκύπτει από τους Πίνακες Οικονομικής Προσφοράς του υποψηφίου Αναδόχου</w:t>
      </w:r>
      <w:r w:rsidR="009B5EB5" w:rsidRPr="00635225">
        <w:rPr>
          <w:rFonts w:asciiTheme="minorHAnsi" w:hAnsiTheme="minorHAnsi" w:cstheme="minorHAnsi"/>
          <w:szCs w:val="22"/>
        </w:rPr>
        <w:t xml:space="preserve"> και περιλαμβάνει (μόνον για το σκοπό της αξιολόγησης) και τις υπηρεσίες προαίρεσης. Συνεπώς η διαμόρφωση του συγκριτικού κόστους με βάση το οποίο θα επιλεγεί ο προσφέρων τη συνολικά χαμηλότερη τιμή περιλαμβάνει και τις υπηρεσίες συντήρησης (προαίρεση).</w:t>
      </w:r>
      <w:r w:rsidR="009B5EB5">
        <w:rPr>
          <w:rFonts w:asciiTheme="minorHAnsi" w:hAnsiTheme="minorHAnsi" w:cstheme="minorHAnsi"/>
          <w:szCs w:val="22"/>
        </w:rPr>
        <w:t xml:space="preserve">   </w:t>
      </w:r>
    </w:p>
    <w:p w:rsidR="007E3B06" w:rsidRDefault="007E3B06" w:rsidP="007E3B06">
      <w:pPr>
        <w:pStyle w:val="30"/>
        <w:tabs>
          <w:tab w:val="num" w:pos="720"/>
        </w:tabs>
        <w:spacing w:before="60" w:after="0"/>
        <w:ind w:left="720"/>
        <w:rPr>
          <w:rFonts w:asciiTheme="minorHAnsi" w:hAnsiTheme="minorHAnsi" w:cstheme="minorHAnsi"/>
          <w:szCs w:val="22"/>
        </w:rPr>
      </w:pPr>
      <w:bookmarkStart w:id="735" w:name="_Toc392245342"/>
      <w:r>
        <w:rPr>
          <w:rFonts w:asciiTheme="minorHAnsi" w:hAnsiTheme="minorHAnsi" w:cstheme="minorHAnsi"/>
          <w:szCs w:val="22"/>
        </w:rPr>
        <w:t>Διαδικασία Κατακύρωσης Διαγωνισμού</w:t>
      </w:r>
      <w:bookmarkEnd w:id="735"/>
    </w:p>
    <w:bookmarkEnd w:id="724"/>
    <w:bookmarkEnd w:id="725"/>
    <w:bookmarkEnd w:id="726"/>
    <w:bookmarkEnd w:id="727"/>
    <w:bookmarkEnd w:id="728"/>
    <w:bookmarkEnd w:id="729"/>
    <w:bookmarkEnd w:id="730"/>
    <w:bookmarkEnd w:id="731"/>
    <w:bookmarkEnd w:id="732"/>
    <w:bookmarkEnd w:id="733"/>
    <w:p w:rsidR="00E9507C" w:rsidRPr="006E61FA" w:rsidRDefault="00E9507C" w:rsidP="00E9507C">
      <w:pPr>
        <w:spacing w:before="60" w:after="0"/>
        <w:rPr>
          <w:rFonts w:asciiTheme="minorHAnsi" w:hAnsiTheme="minorHAnsi" w:cstheme="minorHAnsi"/>
          <w:szCs w:val="22"/>
        </w:rPr>
      </w:pPr>
      <w:r w:rsidRPr="006E61FA">
        <w:rPr>
          <w:rFonts w:asciiTheme="minorHAnsi" w:hAnsiTheme="minorHAnsi" w:cstheme="minorHAnsi"/>
          <w:szCs w:val="22"/>
        </w:rPr>
        <w:t xml:space="preserve">Μετά την ολοκλήρωση της προσκόμισης των δικαιολογητικών κατακύρωσης η αρμόδια Επιτροπή διαβιβάζει το πρακτικό της στην Αναθέτουσα Αρχή με την εισήγηση κατακύρωσης του αποτελέσματος του διαγωνισμού. Το αρμόδιο όργανο της Αναθέτουσας Αρχής με σχετική απόφασή του λαμβάνει τελική απόφαση για το αποτέλεσμα του διαγωνισμού η οποία κοινοποιείται σε όλους τους ενδιαφερόμενους. </w:t>
      </w:r>
    </w:p>
    <w:p w:rsidR="00E9507C" w:rsidRPr="006E61FA" w:rsidRDefault="00E9507C" w:rsidP="00E9507C">
      <w:pPr>
        <w:spacing w:before="60" w:after="0"/>
        <w:rPr>
          <w:rFonts w:asciiTheme="minorHAnsi" w:hAnsiTheme="minorHAnsi" w:cstheme="minorHAnsi"/>
          <w:szCs w:val="22"/>
        </w:rPr>
      </w:pPr>
      <w:r w:rsidRPr="006E61FA">
        <w:rPr>
          <w:rFonts w:asciiTheme="minorHAnsi" w:hAnsiTheme="minorHAnsi" w:cstheme="minorHAnsi"/>
          <w:szCs w:val="22"/>
        </w:rPr>
        <w:t>Μετά την κοινοποίηση του αποτελέσματος του διαγωνισμού και την πάροδο άπρακτων των νομίμων προθεσμιών  η Αναθέτουσα Αρχή καλεί εγγράφως τον Ανάδοχο στον οποίο έχει κατακυρωθεί ο Διαγωνισμός, να υποβάλλει τα απαραίτητα Δικαιολογητικά και Νομιμοποιητικά έγγραφα για την υπογραφή της Σύμβασης, τα οποία θα είναι σύμφωνα με την επιστολή της πρόσκλησης.</w:t>
      </w:r>
    </w:p>
    <w:p w:rsidR="00E9507C" w:rsidRPr="00F85798" w:rsidRDefault="00E9507C" w:rsidP="00E9507C">
      <w:pPr>
        <w:spacing w:before="60" w:after="0"/>
        <w:rPr>
          <w:rFonts w:asciiTheme="minorHAnsi" w:hAnsiTheme="minorHAnsi" w:cstheme="minorHAnsi"/>
          <w:szCs w:val="22"/>
        </w:rPr>
      </w:pPr>
      <w:r w:rsidRPr="00F85798">
        <w:rPr>
          <w:rFonts w:asciiTheme="minorHAnsi" w:hAnsiTheme="minorHAnsi" w:cstheme="minorHAnsi"/>
          <w:szCs w:val="22"/>
        </w:rPr>
        <w:t xml:space="preserve">Τα απαραίτητα Δικαιολογητικά και Νομιμοποιητικά έγγραφα για την υπογραφή της Σύμβασης, τα οποία θα είναι σύμφωνα με την επιστολή της πρόσκλησης και τα οποία θα είναι: </w:t>
      </w:r>
    </w:p>
    <w:p w:rsidR="00E9507C" w:rsidRPr="006E61FA" w:rsidRDefault="00E9507C" w:rsidP="00E9507C">
      <w:pPr>
        <w:spacing w:before="60" w:after="0"/>
        <w:ind w:left="360" w:hanging="360"/>
        <w:rPr>
          <w:rFonts w:asciiTheme="minorHAnsi" w:hAnsiTheme="minorHAnsi" w:cstheme="minorHAnsi"/>
          <w:szCs w:val="22"/>
        </w:rPr>
      </w:pPr>
      <w:r w:rsidRPr="006E61FA">
        <w:rPr>
          <w:rFonts w:asciiTheme="minorHAnsi" w:hAnsiTheme="minorHAnsi" w:cstheme="minorHAnsi"/>
          <w:szCs w:val="22"/>
        </w:rPr>
        <w:t xml:space="preserve">α) </w:t>
      </w:r>
      <w:r w:rsidRPr="006E61FA">
        <w:rPr>
          <w:rFonts w:asciiTheme="minorHAnsi" w:hAnsiTheme="minorHAnsi" w:cstheme="minorHAnsi"/>
          <w:szCs w:val="22"/>
        </w:rPr>
        <w:tab/>
        <w:t xml:space="preserve">Εγγυητική Επιστολή Καλής Εκτέλεσης Σύμβασης </w:t>
      </w:r>
    </w:p>
    <w:p w:rsidR="00E9507C" w:rsidRPr="006E61FA" w:rsidRDefault="000D0A7C" w:rsidP="00E9507C">
      <w:pPr>
        <w:spacing w:before="60" w:after="0"/>
        <w:ind w:left="360" w:hanging="360"/>
        <w:rPr>
          <w:rFonts w:asciiTheme="minorHAnsi" w:hAnsiTheme="minorHAnsi" w:cstheme="minorHAnsi"/>
          <w:szCs w:val="22"/>
        </w:rPr>
      </w:pPr>
      <w:r>
        <w:rPr>
          <w:rFonts w:asciiTheme="minorHAnsi" w:hAnsiTheme="minorHAnsi" w:cstheme="minorHAnsi"/>
          <w:szCs w:val="22"/>
        </w:rPr>
        <w:t>β</w:t>
      </w:r>
      <w:r w:rsidR="00E9507C" w:rsidRPr="006E61FA">
        <w:rPr>
          <w:rFonts w:asciiTheme="minorHAnsi" w:hAnsiTheme="minorHAnsi" w:cstheme="minorHAnsi"/>
          <w:szCs w:val="22"/>
        </w:rPr>
        <w:t xml:space="preserve">) </w:t>
      </w:r>
      <w:r w:rsidR="00E9507C" w:rsidRPr="006E61FA">
        <w:rPr>
          <w:rFonts w:asciiTheme="minorHAnsi" w:hAnsiTheme="minorHAnsi" w:cstheme="minorHAnsi"/>
          <w:szCs w:val="22"/>
        </w:rPr>
        <w:tab/>
        <w:t xml:space="preserve">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p w:rsidR="00E9507C" w:rsidRPr="006E61FA" w:rsidRDefault="000D0A7C" w:rsidP="00E9507C">
      <w:pPr>
        <w:spacing w:before="60" w:after="0"/>
        <w:ind w:left="360" w:hanging="360"/>
        <w:rPr>
          <w:rFonts w:asciiTheme="minorHAnsi" w:hAnsiTheme="minorHAnsi" w:cstheme="minorHAnsi"/>
          <w:szCs w:val="22"/>
        </w:rPr>
      </w:pPr>
      <w:r>
        <w:rPr>
          <w:rFonts w:asciiTheme="minorHAnsi" w:hAnsiTheme="minorHAnsi" w:cstheme="minorHAnsi"/>
          <w:szCs w:val="22"/>
        </w:rPr>
        <w:t>γ</w:t>
      </w:r>
      <w:r w:rsidR="00E9507C" w:rsidRPr="006E61FA">
        <w:rPr>
          <w:rFonts w:asciiTheme="minorHAnsi" w:hAnsiTheme="minorHAnsi" w:cstheme="minorHAnsi"/>
          <w:szCs w:val="22"/>
        </w:rPr>
        <w:t xml:space="preserve">) </w:t>
      </w:r>
      <w:r w:rsidR="00E9507C" w:rsidRPr="006E61FA">
        <w:rPr>
          <w:rFonts w:asciiTheme="minorHAnsi" w:hAnsiTheme="minorHAnsi" w:cstheme="minorHAnsi"/>
          <w:szCs w:val="22"/>
        </w:rPr>
        <w:tab/>
        <w:t xml:space="preserve">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p w:rsidR="00E9507C" w:rsidRPr="006E61FA" w:rsidRDefault="000D0A7C" w:rsidP="00E9507C">
      <w:pPr>
        <w:spacing w:before="60" w:after="0"/>
        <w:ind w:left="360" w:hanging="360"/>
        <w:rPr>
          <w:rFonts w:asciiTheme="minorHAnsi" w:hAnsiTheme="minorHAnsi" w:cstheme="minorHAnsi"/>
          <w:szCs w:val="22"/>
        </w:rPr>
      </w:pPr>
      <w:r>
        <w:rPr>
          <w:rFonts w:asciiTheme="minorHAnsi" w:hAnsiTheme="minorHAnsi" w:cstheme="minorHAnsi"/>
          <w:szCs w:val="22"/>
        </w:rPr>
        <w:t>δ</w:t>
      </w:r>
      <w:r w:rsidR="00E9507C" w:rsidRPr="006E61FA">
        <w:rPr>
          <w:rFonts w:asciiTheme="minorHAnsi" w:hAnsiTheme="minorHAnsi" w:cstheme="minorHAnsi"/>
          <w:szCs w:val="22"/>
        </w:rPr>
        <w:t xml:space="preserve">) </w:t>
      </w:r>
      <w:r w:rsidR="00E9507C" w:rsidRPr="006E61FA">
        <w:rPr>
          <w:rFonts w:asciiTheme="minorHAnsi" w:hAnsiTheme="minorHAnsi" w:cstheme="minorHAnsi"/>
          <w:szCs w:val="22"/>
        </w:rPr>
        <w:tab/>
        <w:t>Πιστοποιητικά από τα οποία να προκύπτει ότι είναι ενήμερος ως προς τις υποχρεώσεις καταβολής εισφορών σε οργανισμούς κύριας και επικουρικής κοινωνικής ασφάλισης καθώς και τις φορολογικές του υποχρεώσεις.</w:t>
      </w:r>
    </w:p>
    <w:p w:rsidR="00E9507C" w:rsidRPr="006E61FA" w:rsidRDefault="00E9507C" w:rsidP="00E9507C">
      <w:pPr>
        <w:spacing w:before="60" w:after="0"/>
        <w:rPr>
          <w:rFonts w:asciiTheme="minorHAnsi" w:hAnsiTheme="minorHAnsi" w:cstheme="minorHAnsi"/>
          <w:color w:val="000000"/>
          <w:szCs w:val="22"/>
        </w:rPr>
      </w:pPr>
      <w:r w:rsidRPr="006E61FA">
        <w:rPr>
          <w:rFonts w:asciiTheme="minorHAnsi" w:hAnsiTheme="minorHAnsi" w:cstheme="minorHAnsi"/>
          <w:color w:val="000000"/>
          <w:szCs w:val="22"/>
        </w:rPr>
        <w:t>Εφόσον τα παραπάνω δικαιολογητικά (πλην των α και β) που έχουν υποβληθεί στο Φάκελο Δικαιολογητικών Κατακύρωσης είναι εν ισχύ δεν χρειάζεται να προσκομιστούν εκ νέου.</w:t>
      </w:r>
    </w:p>
    <w:p w:rsidR="00E9507C" w:rsidRPr="006E61FA" w:rsidRDefault="00E9507C" w:rsidP="00E9507C">
      <w:pPr>
        <w:spacing w:before="60" w:after="0"/>
        <w:rPr>
          <w:rFonts w:asciiTheme="minorHAnsi" w:hAnsiTheme="minorHAnsi" w:cstheme="minorHAnsi"/>
          <w:color w:val="000000"/>
          <w:szCs w:val="22"/>
        </w:rPr>
      </w:pPr>
      <w:r w:rsidRPr="006E61FA">
        <w:rPr>
          <w:rFonts w:asciiTheme="minorHAnsi" w:hAnsiTheme="minorHAnsi" w:cstheme="minorHAnsi"/>
          <w:color w:val="000000"/>
          <w:szCs w:val="22"/>
        </w:rPr>
        <w:t xml:space="preserve">Η μη έγκαιρη και προσήκουσα υποβολή των Δικαιολογητικών κατακύρωσης συνιστά λόγο αποκλεισμού του προσφέροντος και έκπτωση της Εγγυητικής Συμμετοχής του. Σε αυτή την περίπτωση η </w:t>
      </w:r>
      <w:r w:rsidRPr="006E61FA">
        <w:rPr>
          <w:rFonts w:asciiTheme="minorHAnsi" w:hAnsiTheme="minorHAnsi" w:cstheme="minorHAnsi"/>
          <w:b/>
          <w:bCs/>
          <w:color w:val="000000"/>
          <w:szCs w:val="22"/>
        </w:rPr>
        <w:t xml:space="preserve">ΗΔΙΚΑ </w:t>
      </w:r>
      <w:r>
        <w:rPr>
          <w:rFonts w:asciiTheme="minorHAnsi" w:hAnsiTheme="minorHAnsi" w:cstheme="minorHAnsi"/>
          <w:b/>
          <w:bCs/>
          <w:color w:val="000000"/>
          <w:szCs w:val="22"/>
        </w:rPr>
        <w:t>ΑΕ</w:t>
      </w:r>
      <w:r w:rsidRPr="006E61FA">
        <w:rPr>
          <w:rFonts w:asciiTheme="minorHAnsi" w:hAnsiTheme="minorHAnsi" w:cstheme="minorHAnsi"/>
          <w:b/>
          <w:bCs/>
          <w:color w:val="000000"/>
          <w:szCs w:val="22"/>
        </w:rPr>
        <w:t xml:space="preserve"> </w:t>
      </w:r>
      <w:r w:rsidRPr="006E61FA">
        <w:rPr>
          <w:rFonts w:asciiTheme="minorHAnsi" w:hAnsiTheme="minorHAnsi" w:cstheme="minorHAnsi"/>
          <w:color w:val="000000"/>
          <w:szCs w:val="22"/>
        </w:rPr>
        <w:t>καλεί τον επόμενο στον τελικό Πίνακα Κατάταξης των διαγωνιζομένων υποψήφιο Ανάδοχο, να υποβάλλει τα Δικαιολογητικά Κατακύρωσης και συνεχίζεται η διαδικασία ως ανωτέρω.</w:t>
      </w:r>
    </w:p>
    <w:p w:rsidR="005A3E3B" w:rsidRDefault="005A3E3B" w:rsidP="005A3E3B">
      <w:pPr>
        <w:pStyle w:val="30"/>
        <w:tabs>
          <w:tab w:val="num" w:pos="720"/>
        </w:tabs>
        <w:spacing w:before="60" w:after="0"/>
        <w:ind w:left="720"/>
        <w:rPr>
          <w:rFonts w:asciiTheme="minorHAnsi" w:hAnsiTheme="minorHAnsi" w:cstheme="minorHAnsi"/>
          <w:szCs w:val="22"/>
        </w:rPr>
      </w:pPr>
      <w:bookmarkStart w:id="736" w:name="_Toc392245343"/>
      <w:r>
        <w:rPr>
          <w:rFonts w:asciiTheme="minorHAnsi" w:hAnsiTheme="minorHAnsi" w:cstheme="minorHAnsi"/>
          <w:szCs w:val="22"/>
        </w:rPr>
        <w:t>Απόρριψη Προσφορών</w:t>
      </w:r>
      <w:bookmarkEnd w:id="736"/>
    </w:p>
    <w:p w:rsidR="00CC10BD" w:rsidRPr="00CC10BD" w:rsidRDefault="00CC10BD" w:rsidP="00CC10BD">
      <w:pPr>
        <w:spacing w:before="60"/>
        <w:rPr>
          <w:rFonts w:asciiTheme="minorHAnsi" w:hAnsiTheme="minorHAnsi" w:cs="Calibri"/>
          <w:szCs w:val="22"/>
        </w:rPr>
      </w:pPr>
      <w:bookmarkStart w:id="737" w:name="_Toc511031143"/>
      <w:bookmarkStart w:id="738" w:name="_Toc513615856"/>
      <w:r w:rsidRPr="00CC10BD">
        <w:rPr>
          <w:rFonts w:asciiTheme="minorHAnsi" w:hAnsiTheme="minorHAnsi" w:cs="Calibri"/>
          <w:szCs w:val="22"/>
        </w:rPr>
        <w:t>Η απόρριψη Προσφοράς γίνεται με απόφαση του αρμοδίου οργάνου της Αναθέτουσα Αρχή, ύστερα από γνωμοδότηση της αρμόδιας Επιτροπής.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Προσφορά του υποψήφιου Αναδόχου απορρίπτεται ως απαράδεκτη σε κάθε μία ή περισσότερες από τις κάτωθι περιπτώσεις:</w:t>
      </w:r>
    </w:p>
    <w:p w:rsidR="007C67BE" w:rsidRPr="007C67BE" w:rsidRDefault="00CC10BD" w:rsidP="007C67BE">
      <w:pPr>
        <w:numPr>
          <w:ilvl w:val="0"/>
          <w:numId w:val="17"/>
        </w:numPr>
        <w:spacing w:after="0"/>
        <w:rPr>
          <w:rFonts w:asciiTheme="minorHAnsi" w:hAnsiTheme="minorHAnsi" w:cs="Calibri"/>
          <w:szCs w:val="22"/>
        </w:rPr>
      </w:pPr>
      <w:r w:rsidRPr="00C63946">
        <w:rPr>
          <w:rFonts w:asciiTheme="minorHAnsi" w:hAnsiTheme="minorHAnsi" w:cs="Calibri"/>
          <w:szCs w:val="22"/>
        </w:rPr>
        <w:t>Έλλειψη δικαιώματος συμμετοχής σύμφωνα με τα αναφερόμενα στην παρ.</w:t>
      </w:r>
      <w:r w:rsidR="007C67BE">
        <w:rPr>
          <w:rFonts w:asciiTheme="minorHAnsi" w:hAnsiTheme="minorHAnsi" w:cs="Calibri"/>
          <w:szCs w:val="22"/>
        </w:rPr>
        <w:t xml:space="preserve"> </w:t>
      </w:r>
      <w:r w:rsidR="00341848">
        <w:rPr>
          <w:rFonts w:asciiTheme="minorHAnsi" w:hAnsiTheme="minorHAnsi" w:cs="Calibri"/>
          <w:szCs w:val="22"/>
        </w:rPr>
        <w:fldChar w:fldCharType="begin"/>
      </w:r>
      <w:r w:rsidR="007C67BE">
        <w:rPr>
          <w:rFonts w:asciiTheme="minorHAnsi" w:hAnsiTheme="minorHAnsi" w:cs="Calibri"/>
          <w:szCs w:val="22"/>
        </w:rPr>
        <w:instrText xml:space="preserve"> REF _Ref391635450 \r \h </w:instrText>
      </w:r>
      <w:r w:rsidR="00341848">
        <w:rPr>
          <w:rFonts w:asciiTheme="minorHAnsi" w:hAnsiTheme="minorHAnsi" w:cs="Calibri"/>
          <w:szCs w:val="22"/>
        </w:rPr>
      </w:r>
      <w:r w:rsidR="00341848">
        <w:rPr>
          <w:rFonts w:asciiTheme="minorHAnsi" w:hAnsiTheme="minorHAnsi" w:cs="Calibri"/>
          <w:szCs w:val="22"/>
        </w:rPr>
        <w:fldChar w:fldCharType="separate"/>
      </w:r>
      <w:r w:rsidR="00C133FA">
        <w:rPr>
          <w:rFonts w:asciiTheme="minorHAnsi" w:hAnsiTheme="minorHAnsi" w:cs="Calibri"/>
          <w:szCs w:val="22"/>
        </w:rPr>
        <w:t>B.2.1</w:t>
      </w:r>
      <w:r w:rsidR="00341848">
        <w:rPr>
          <w:rFonts w:asciiTheme="minorHAnsi" w:hAnsiTheme="minorHAnsi" w:cs="Calibri"/>
          <w:szCs w:val="22"/>
        </w:rPr>
        <w:fldChar w:fldCharType="end"/>
      </w:r>
      <w:r w:rsidR="007C67BE">
        <w:rPr>
          <w:rFonts w:asciiTheme="minorHAnsi" w:hAnsiTheme="minorHAnsi" w:cs="Calibri"/>
          <w:szCs w:val="22"/>
        </w:rPr>
        <w:t xml:space="preserve"> </w:t>
      </w:r>
      <w:r w:rsidR="00341848">
        <w:rPr>
          <w:rFonts w:asciiTheme="minorHAnsi" w:hAnsiTheme="minorHAnsi" w:cs="Calibri"/>
          <w:szCs w:val="22"/>
        </w:rPr>
        <w:fldChar w:fldCharType="begin"/>
      </w:r>
      <w:r w:rsidR="007C67BE">
        <w:rPr>
          <w:rFonts w:asciiTheme="minorHAnsi" w:hAnsiTheme="minorHAnsi" w:cs="Calibri"/>
          <w:szCs w:val="22"/>
        </w:rPr>
        <w:instrText xml:space="preserve"> REF _Ref391635456 \h </w:instrText>
      </w:r>
      <w:r w:rsidR="00341848">
        <w:rPr>
          <w:rFonts w:asciiTheme="minorHAnsi" w:hAnsiTheme="minorHAnsi" w:cs="Calibri"/>
          <w:szCs w:val="22"/>
        </w:rPr>
      </w:r>
      <w:r w:rsidR="00341848">
        <w:rPr>
          <w:rFonts w:asciiTheme="minorHAnsi" w:hAnsiTheme="minorHAnsi" w:cs="Calibri"/>
          <w:szCs w:val="22"/>
        </w:rPr>
        <w:fldChar w:fldCharType="separate"/>
      </w:r>
      <w:r w:rsidR="00C133FA">
        <w:rPr>
          <w:rFonts w:asciiTheme="minorHAnsi" w:hAnsiTheme="minorHAnsi" w:cstheme="minorHAnsi"/>
          <w:szCs w:val="22"/>
        </w:rPr>
        <w:t>Δικαίωμα Συμμετοχής</w:t>
      </w:r>
      <w:r w:rsidR="00341848">
        <w:rPr>
          <w:rFonts w:asciiTheme="minorHAnsi" w:hAnsiTheme="minorHAnsi" w:cs="Calibri"/>
          <w:szCs w:val="22"/>
        </w:rPr>
        <w:fldChar w:fldCharType="end"/>
      </w:r>
      <w:r w:rsidR="007C67BE" w:rsidRPr="00C63946">
        <w:rPr>
          <w:rFonts w:asciiTheme="minorHAnsi" w:hAnsiTheme="minorHAnsi" w:cs="Calibri"/>
          <w:szCs w:val="22"/>
        </w:rPr>
        <w:t xml:space="preserve"> </w:t>
      </w:r>
    </w:p>
    <w:p w:rsidR="007C67BE" w:rsidRDefault="007C67BE" w:rsidP="00CC10BD">
      <w:pPr>
        <w:numPr>
          <w:ilvl w:val="0"/>
          <w:numId w:val="17"/>
        </w:numPr>
        <w:spacing w:after="0"/>
        <w:rPr>
          <w:rFonts w:asciiTheme="minorHAnsi" w:hAnsiTheme="minorHAnsi" w:cs="Calibri"/>
          <w:szCs w:val="22"/>
        </w:rPr>
      </w:pPr>
      <w:r w:rsidRPr="007C67BE">
        <w:rPr>
          <w:rFonts w:asciiTheme="minorHAnsi" w:hAnsiTheme="minorHAnsi" w:cs="Calibri"/>
          <w:szCs w:val="22"/>
        </w:rPr>
        <w:t xml:space="preserve">Αποκλεισμός συμμετοχής σύμφωνα με τα αναφερόμενα στην παρ. </w:t>
      </w:r>
      <w:r w:rsidR="00341848" w:rsidRPr="00C63946">
        <w:rPr>
          <w:rFonts w:asciiTheme="minorHAnsi" w:hAnsiTheme="minorHAnsi" w:cs="Calibri"/>
          <w:szCs w:val="22"/>
        </w:rPr>
        <w:fldChar w:fldCharType="begin"/>
      </w:r>
      <w:r w:rsidRPr="00C63946">
        <w:rPr>
          <w:rFonts w:asciiTheme="minorHAnsi" w:hAnsiTheme="minorHAnsi" w:cs="Calibri"/>
          <w:szCs w:val="22"/>
        </w:rPr>
        <w:instrText xml:space="preserve"> REF _Ref391562791 \r \h </w:instrText>
      </w:r>
      <w:r w:rsidR="00341848" w:rsidRPr="00C63946">
        <w:rPr>
          <w:rFonts w:asciiTheme="minorHAnsi" w:hAnsiTheme="minorHAnsi" w:cs="Calibri"/>
          <w:szCs w:val="22"/>
        </w:rPr>
      </w:r>
      <w:r w:rsidR="00341848" w:rsidRPr="00C63946">
        <w:rPr>
          <w:rFonts w:asciiTheme="minorHAnsi" w:hAnsiTheme="minorHAnsi" w:cs="Calibri"/>
          <w:szCs w:val="22"/>
        </w:rPr>
        <w:fldChar w:fldCharType="separate"/>
      </w:r>
      <w:r w:rsidR="00C133FA">
        <w:rPr>
          <w:rFonts w:asciiTheme="minorHAnsi" w:hAnsiTheme="minorHAnsi" w:cs="Calibri"/>
          <w:szCs w:val="22"/>
        </w:rPr>
        <w:t>B.2.2</w:t>
      </w:r>
      <w:r w:rsidR="00341848" w:rsidRPr="00C63946">
        <w:rPr>
          <w:rFonts w:asciiTheme="minorHAnsi" w:hAnsiTheme="minorHAnsi" w:cs="Calibri"/>
          <w:szCs w:val="22"/>
        </w:rPr>
        <w:fldChar w:fldCharType="end"/>
      </w:r>
      <w:r w:rsidRPr="007C67BE">
        <w:rPr>
          <w:rFonts w:asciiTheme="minorHAnsi" w:hAnsiTheme="minorHAnsi" w:cs="Calibri"/>
          <w:szCs w:val="22"/>
        </w:rPr>
        <w:t xml:space="preserve"> </w:t>
      </w:r>
      <w:r w:rsidR="00341848" w:rsidRPr="00C63946">
        <w:rPr>
          <w:rFonts w:asciiTheme="minorHAnsi" w:hAnsiTheme="minorHAnsi" w:cs="Calibri"/>
          <w:szCs w:val="22"/>
          <w:lang w:val="en-US"/>
        </w:rPr>
        <w:fldChar w:fldCharType="begin"/>
      </w:r>
      <w:r w:rsidRPr="007C67BE">
        <w:rPr>
          <w:rFonts w:asciiTheme="minorHAnsi" w:hAnsiTheme="minorHAnsi" w:cs="Calibri"/>
          <w:szCs w:val="22"/>
        </w:rPr>
        <w:instrText xml:space="preserve"> </w:instrText>
      </w:r>
      <w:r w:rsidRPr="00C63946">
        <w:rPr>
          <w:rFonts w:asciiTheme="minorHAnsi" w:hAnsiTheme="minorHAnsi" w:cs="Calibri"/>
          <w:szCs w:val="22"/>
          <w:lang w:val="en-US"/>
        </w:rPr>
        <w:instrText>REF</w:instrText>
      </w:r>
      <w:r w:rsidRPr="007C67BE">
        <w:rPr>
          <w:rFonts w:asciiTheme="minorHAnsi" w:hAnsiTheme="minorHAnsi" w:cs="Calibri"/>
          <w:szCs w:val="22"/>
        </w:rPr>
        <w:instrText xml:space="preserve"> _</w:instrText>
      </w:r>
      <w:r w:rsidRPr="00C63946">
        <w:rPr>
          <w:rFonts w:asciiTheme="minorHAnsi" w:hAnsiTheme="minorHAnsi" w:cs="Calibri"/>
          <w:szCs w:val="22"/>
          <w:lang w:val="en-US"/>
        </w:rPr>
        <w:instrText>Ref</w:instrText>
      </w:r>
      <w:r w:rsidRPr="007C67BE">
        <w:rPr>
          <w:rFonts w:asciiTheme="minorHAnsi" w:hAnsiTheme="minorHAnsi" w:cs="Calibri"/>
          <w:szCs w:val="22"/>
        </w:rPr>
        <w:instrText>391562796 \</w:instrText>
      </w:r>
      <w:r w:rsidRPr="00C63946">
        <w:rPr>
          <w:rFonts w:asciiTheme="minorHAnsi" w:hAnsiTheme="minorHAnsi" w:cs="Calibri"/>
          <w:szCs w:val="22"/>
          <w:lang w:val="en-US"/>
        </w:rPr>
        <w:instrText>h</w:instrText>
      </w:r>
      <w:r w:rsidRPr="007C67BE">
        <w:rPr>
          <w:rFonts w:asciiTheme="minorHAnsi" w:hAnsiTheme="minorHAnsi" w:cs="Calibri"/>
          <w:szCs w:val="22"/>
        </w:rPr>
        <w:instrText xml:space="preserve"> </w:instrText>
      </w:r>
      <w:r w:rsidR="00341848" w:rsidRPr="00C63946">
        <w:rPr>
          <w:rFonts w:asciiTheme="minorHAnsi" w:hAnsiTheme="minorHAnsi" w:cs="Calibri"/>
          <w:szCs w:val="22"/>
          <w:lang w:val="en-US"/>
        </w:rPr>
      </w:r>
      <w:r w:rsidR="00341848" w:rsidRPr="00C63946">
        <w:rPr>
          <w:rFonts w:asciiTheme="minorHAnsi" w:hAnsiTheme="minorHAnsi" w:cs="Calibri"/>
          <w:szCs w:val="22"/>
          <w:lang w:val="en-US"/>
        </w:rPr>
        <w:fldChar w:fldCharType="separate"/>
      </w:r>
      <w:r w:rsidR="00C133FA">
        <w:rPr>
          <w:rFonts w:asciiTheme="minorHAnsi" w:hAnsiTheme="minorHAnsi" w:cstheme="minorHAnsi"/>
          <w:szCs w:val="22"/>
        </w:rPr>
        <w:t>Αποκλεισμός Συμμετοχής</w:t>
      </w:r>
      <w:r w:rsidR="00341848" w:rsidRPr="00C63946">
        <w:rPr>
          <w:rFonts w:asciiTheme="minorHAnsi" w:hAnsiTheme="minorHAnsi" w:cs="Calibri"/>
          <w:szCs w:val="22"/>
          <w:lang w:val="en-US"/>
        </w:rPr>
        <w:fldChar w:fldCharType="end"/>
      </w:r>
    </w:p>
    <w:p w:rsidR="00CC10BD" w:rsidRPr="007C67BE" w:rsidRDefault="00CC10BD" w:rsidP="00CC10BD">
      <w:pPr>
        <w:numPr>
          <w:ilvl w:val="0"/>
          <w:numId w:val="17"/>
        </w:numPr>
        <w:spacing w:after="0"/>
        <w:rPr>
          <w:rFonts w:asciiTheme="minorHAnsi" w:hAnsiTheme="minorHAnsi" w:cs="Calibri"/>
          <w:szCs w:val="22"/>
        </w:rPr>
      </w:pPr>
      <w:r w:rsidRPr="007C67BE">
        <w:rPr>
          <w:rFonts w:asciiTheme="minorHAnsi" w:hAnsiTheme="minorHAnsi" w:cs="Calibri"/>
          <w:szCs w:val="22"/>
        </w:rPr>
        <w:t xml:space="preserve">Έλλειψη οποιουδήποτε δικαιολογητικού ή/και παράβαση οποιασδήποτε υποχρέωσης της παρ. </w:t>
      </w:r>
      <w:r w:rsidR="00341848" w:rsidRPr="007C67BE">
        <w:rPr>
          <w:rFonts w:asciiTheme="minorHAnsi" w:hAnsiTheme="minorHAnsi" w:cs="Calibri"/>
          <w:szCs w:val="22"/>
        </w:rPr>
        <w:fldChar w:fldCharType="begin"/>
      </w:r>
      <w:r w:rsidR="00C63946" w:rsidRPr="007C67BE">
        <w:rPr>
          <w:rFonts w:asciiTheme="minorHAnsi" w:hAnsiTheme="minorHAnsi" w:cs="Calibri"/>
          <w:szCs w:val="22"/>
        </w:rPr>
        <w:instrText xml:space="preserve"> REF _Ref391562803 \r \h </w:instrText>
      </w:r>
      <w:r w:rsidR="00341848" w:rsidRPr="007C67BE">
        <w:rPr>
          <w:rFonts w:asciiTheme="minorHAnsi" w:hAnsiTheme="minorHAnsi" w:cs="Calibri"/>
          <w:szCs w:val="22"/>
        </w:rPr>
      </w:r>
      <w:r w:rsidR="00341848" w:rsidRPr="007C67BE">
        <w:rPr>
          <w:rFonts w:asciiTheme="minorHAnsi" w:hAnsiTheme="minorHAnsi" w:cs="Calibri"/>
          <w:szCs w:val="22"/>
        </w:rPr>
        <w:fldChar w:fldCharType="separate"/>
      </w:r>
      <w:r w:rsidR="00C133FA">
        <w:rPr>
          <w:rFonts w:asciiTheme="minorHAnsi" w:hAnsiTheme="minorHAnsi" w:cs="Calibri"/>
          <w:szCs w:val="22"/>
        </w:rPr>
        <w:t>B.2.3</w:t>
      </w:r>
      <w:r w:rsidR="00341848" w:rsidRPr="007C67BE">
        <w:rPr>
          <w:rFonts w:asciiTheme="minorHAnsi" w:hAnsiTheme="minorHAnsi" w:cs="Calibri"/>
          <w:szCs w:val="22"/>
        </w:rPr>
        <w:fldChar w:fldCharType="end"/>
      </w:r>
      <w:r w:rsidR="00C63946" w:rsidRPr="007C67BE">
        <w:rPr>
          <w:rFonts w:asciiTheme="minorHAnsi" w:hAnsiTheme="minorHAnsi" w:cs="Calibri"/>
          <w:szCs w:val="22"/>
        </w:rPr>
        <w:t xml:space="preserve"> </w:t>
      </w:r>
      <w:r w:rsidR="00341848" w:rsidRPr="007C67BE">
        <w:rPr>
          <w:rFonts w:asciiTheme="minorHAnsi" w:hAnsiTheme="minorHAnsi" w:cs="Calibri"/>
          <w:szCs w:val="22"/>
          <w:lang w:val="en-US"/>
        </w:rPr>
        <w:fldChar w:fldCharType="begin"/>
      </w:r>
      <w:r w:rsidR="00C63946" w:rsidRPr="007C67BE">
        <w:rPr>
          <w:rFonts w:asciiTheme="minorHAnsi" w:hAnsiTheme="minorHAnsi" w:cs="Calibri"/>
          <w:szCs w:val="22"/>
        </w:rPr>
        <w:instrText xml:space="preserve"> </w:instrText>
      </w:r>
      <w:r w:rsidR="00C63946" w:rsidRPr="007C67BE">
        <w:rPr>
          <w:rFonts w:asciiTheme="minorHAnsi" w:hAnsiTheme="minorHAnsi" w:cs="Calibri"/>
          <w:szCs w:val="22"/>
          <w:lang w:val="en-US"/>
        </w:rPr>
        <w:instrText>REF</w:instrText>
      </w:r>
      <w:r w:rsidR="00C63946" w:rsidRPr="007C67BE">
        <w:rPr>
          <w:rFonts w:asciiTheme="minorHAnsi" w:hAnsiTheme="minorHAnsi" w:cs="Calibri"/>
          <w:szCs w:val="22"/>
        </w:rPr>
        <w:instrText xml:space="preserve"> _</w:instrText>
      </w:r>
      <w:r w:rsidR="00C63946" w:rsidRPr="007C67BE">
        <w:rPr>
          <w:rFonts w:asciiTheme="minorHAnsi" w:hAnsiTheme="minorHAnsi" w:cs="Calibri"/>
          <w:szCs w:val="22"/>
          <w:lang w:val="en-US"/>
        </w:rPr>
        <w:instrText>Ref</w:instrText>
      </w:r>
      <w:r w:rsidR="00C63946" w:rsidRPr="007C67BE">
        <w:rPr>
          <w:rFonts w:asciiTheme="minorHAnsi" w:hAnsiTheme="minorHAnsi" w:cs="Calibri"/>
          <w:szCs w:val="22"/>
        </w:rPr>
        <w:instrText>391562809 \</w:instrText>
      </w:r>
      <w:r w:rsidR="00C63946" w:rsidRPr="007C67BE">
        <w:rPr>
          <w:rFonts w:asciiTheme="minorHAnsi" w:hAnsiTheme="minorHAnsi" w:cs="Calibri"/>
          <w:szCs w:val="22"/>
          <w:lang w:val="en-US"/>
        </w:rPr>
        <w:instrText>h</w:instrText>
      </w:r>
      <w:r w:rsidR="00C63946" w:rsidRPr="007C67BE">
        <w:rPr>
          <w:rFonts w:asciiTheme="minorHAnsi" w:hAnsiTheme="minorHAnsi" w:cs="Calibri"/>
          <w:szCs w:val="22"/>
        </w:rPr>
        <w:instrText xml:space="preserve"> </w:instrText>
      </w:r>
      <w:r w:rsidR="00341848" w:rsidRPr="007C67BE">
        <w:rPr>
          <w:rFonts w:asciiTheme="minorHAnsi" w:hAnsiTheme="minorHAnsi" w:cs="Calibri"/>
          <w:szCs w:val="22"/>
          <w:lang w:val="en-US"/>
        </w:rPr>
      </w:r>
      <w:r w:rsidR="00341848" w:rsidRPr="007C67BE">
        <w:rPr>
          <w:rFonts w:asciiTheme="minorHAnsi" w:hAnsiTheme="minorHAnsi" w:cs="Calibri"/>
          <w:szCs w:val="22"/>
          <w:lang w:val="en-US"/>
        </w:rPr>
        <w:fldChar w:fldCharType="separate"/>
      </w:r>
      <w:r w:rsidR="00C133FA">
        <w:rPr>
          <w:rFonts w:asciiTheme="minorHAnsi" w:hAnsiTheme="minorHAnsi" w:cstheme="minorHAnsi"/>
          <w:szCs w:val="22"/>
        </w:rPr>
        <w:t>Δικαιολογητικά Συμμετοχής</w:t>
      </w:r>
      <w:r w:rsidR="00341848" w:rsidRPr="007C67BE">
        <w:rPr>
          <w:rFonts w:asciiTheme="minorHAnsi" w:hAnsiTheme="minorHAnsi" w:cs="Calibri"/>
          <w:szCs w:val="22"/>
          <w:lang w:val="en-US"/>
        </w:rPr>
        <w:fldChar w:fldCharType="end"/>
      </w:r>
    </w:p>
    <w:p w:rsidR="00CC10BD" w:rsidRPr="00FB1B7B" w:rsidRDefault="00CC10BD" w:rsidP="00401626">
      <w:pPr>
        <w:numPr>
          <w:ilvl w:val="0"/>
          <w:numId w:val="17"/>
        </w:numPr>
        <w:spacing w:after="0"/>
        <w:rPr>
          <w:rFonts w:asciiTheme="minorHAnsi" w:hAnsiTheme="minorHAnsi" w:cs="Calibri"/>
          <w:szCs w:val="22"/>
        </w:rPr>
      </w:pPr>
      <w:r w:rsidRPr="00C63946">
        <w:rPr>
          <w:rFonts w:asciiTheme="minorHAnsi" w:hAnsiTheme="minorHAnsi" w:cs="Calibri"/>
          <w:szCs w:val="22"/>
        </w:rPr>
        <w:t>Έλλειψη πλήρους και αιτιολογημένης τεκμηρίωσης των ελάχιστων προϋποθέσεων συμμετοχής της παρ</w:t>
      </w:r>
      <w:r w:rsidRPr="00C63946">
        <w:rPr>
          <w:rFonts w:asciiTheme="minorHAnsi" w:hAnsiTheme="minorHAnsi" w:cs="Calibri"/>
          <w:b/>
          <w:szCs w:val="22"/>
        </w:rPr>
        <w:t xml:space="preserve">. </w:t>
      </w:r>
      <w:fldSimple w:instr=" REF _Ref391562846 \r \h  \* MERGEFORMAT ">
        <w:r w:rsidR="00B6036A" w:rsidRPr="00B6036A">
          <w:rPr>
            <w:rFonts w:asciiTheme="minorHAnsi" w:hAnsiTheme="minorHAnsi" w:cs="Calibri"/>
            <w:szCs w:val="22"/>
          </w:rPr>
          <w:t>B.2.6</w:t>
        </w:r>
      </w:fldSimple>
      <w:r w:rsidR="00C63946" w:rsidRPr="00C63946">
        <w:rPr>
          <w:rFonts w:asciiTheme="minorHAnsi" w:hAnsiTheme="minorHAnsi" w:cs="Calibri"/>
          <w:szCs w:val="22"/>
          <w:lang w:val="en-US"/>
        </w:rPr>
        <w:t xml:space="preserve"> </w:t>
      </w:r>
      <w:r w:rsidR="00341848" w:rsidRPr="00C63946">
        <w:rPr>
          <w:rFonts w:asciiTheme="minorHAnsi" w:hAnsiTheme="minorHAnsi" w:cs="Calibri"/>
          <w:b/>
          <w:szCs w:val="22"/>
          <w:lang w:val="en-US"/>
        </w:rPr>
        <w:fldChar w:fldCharType="begin"/>
      </w:r>
      <w:r w:rsidR="00C63946" w:rsidRPr="00C63946">
        <w:rPr>
          <w:rFonts w:asciiTheme="minorHAnsi" w:hAnsiTheme="minorHAnsi" w:cs="Calibri"/>
          <w:b/>
          <w:szCs w:val="22"/>
          <w:lang w:val="en-US"/>
        </w:rPr>
        <w:instrText xml:space="preserve"> REF _Ref391562852 \h </w:instrText>
      </w:r>
      <w:r w:rsidR="00341848" w:rsidRPr="00C63946">
        <w:rPr>
          <w:rFonts w:asciiTheme="minorHAnsi" w:hAnsiTheme="minorHAnsi" w:cs="Calibri"/>
          <w:b/>
          <w:szCs w:val="22"/>
          <w:lang w:val="en-US"/>
        </w:rPr>
      </w:r>
      <w:r w:rsidR="00341848" w:rsidRPr="00C63946">
        <w:rPr>
          <w:rFonts w:asciiTheme="minorHAnsi" w:hAnsiTheme="minorHAnsi" w:cs="Calibri"/>
          <w:b/>
          <w:szCs w:val="22"/>
          <w:lang w:val="en-US"/>
        </w:rPr>
        <w:fldChar w:fldCharType="separate"/>
      </w:r>
      <w:r w:rsidR="00C133FA">
        <w:rPr>
          <w:rFonts w:asciiTheme="minorHAnsi" w:hAnsiTheme="minorHAnsi" w:cstheme="minorHAnsi"/>
          <w:szCs w:val="22"/>
        </w:rPr>
        <w:t>Ελάχιστες Προϋποθέσεις Συμμετοχής</w:t>
      </w:r>
      <w:r w:rsidR="00341848" w:rsidRPr="00C63946">
        <w:rPr>
          <w:rFonts w:asciiTheme="minorHAnsi" w:hAnsiTheme="minorHAnsi" w:cs="Calibri"/>
          <w:b/>
          <w:szCs w:val="22"/>
          <w:lang w:val="en-US"/>
        </w:rPr>
        <w:fldChar w:fldCharType="end"/>
      </w:r>
      <w:r w:rsidR="00C63946" w:rsidRPr="00C63946">
        <w:rPr>
          <w:rFonts w:asciiTheme="minorHAnsi" w:hAnsiTheme="minorHAnsi" w:cs="Calibri"/>
          <w:b/>
          <w:szCs w:val="22"/>
        </w:rPr>
        <w:t xml:space="preserve"> </w:t>
      </w:r>
    </w:p>
    <w:p w:rsidR="00CC10BD" w:rsidRPr="00CC10BD" w:rsidRDefault="00CC10BD" w:rsidP="00CC10BD">
      <w:pPr>
        <w:numPr>
          <w:ilvl w:val="0"/>
          <w:numId w:val="17"/>
        </w:numPr>
        <w:spacing w:after="0"/>
        <w:rPr>
          <w:rFonts w:asciiTheme="minorHAnsi" w:hAnsiTheme="minorHAnsi" w:cs="Calibri"/>
          <w:szCs w:val="22"/>
        </w:rPr>
      </w:pPr>
      <w:r w:rsidRPr="00CC10BD">
        <w:rPr>
          <w:rFonts w:asciiTheme="minorHAnsi" w:hAnsiTheme="minorHAnsi" w:cs="Calibri"/>
          <w:szCs w:val="22"/>
        </w:rPr>
        <w:t>Χρόνος ισχύος Προσφοράς μικρότερος από το ζητούμενο.</w:t>
      </w:r>
    </w:p>
    <w:p w:rsidR="00CC10BD" w:rsidRPr="00CC10BD" w:rsidRDefault="00CC10BD" w:rsidP="00CC10BD">
      <w:pPr>
        <w:numPr>
          <w:ilvl w:val="0"/>
          <w:numId w:val="17"/>
        </w:numPr>
        <w:spacing w:after="0"/>
        <w:rPr>
          <w:rFonts w:asciiTheme="minorHAnsi" w:hAnsiTheme="minorHAnsi" w:cs="Calibri"/>
          <w:szCs w:val="22"/>
        </w:rPr>
      </w:pPr>
      <w:r w:rsidRPr="00CC10BD">
        <w:rPr>
          <w:rFonts w:asciiTheme="minorHAnsi" w:hAnsiTheme="minorHAnsi" w:cs="Calibri"/>
          <w:szCs w:val="22"/>
        </w:rPr>
        <w:lastRenderedPageBreak/>
        <w:t>Χρόνος παράδοσης Έργου μεγαλύτερος από τον προβλεπόμενο.</w:t>
      </w:r>
    </w:p>
    <w:p w:rsidR="00CC10BD" w:rsidRPr="00CC10BD" w:rsidRDefault="00CC10BD" w:rsidP="00CC10BD">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είναι αόριστη, ανεπίδεκτη εκτίμησης, υπό αίρεση ή/ και δεν προκύπτει με σαφήνεια η προσφερόμενη τιμή.</w:t>
      </w:r>
    </w:p>
    <w:p w:rsidR="00CC10BD" w:rsidRPr="00CC10BD" w:rsidRDefault="00CC10BD" w:rsidP="00CC10BD">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δεν καλύπτει πλήρως απαράβατους όρους της Διακήρυξης.</w:t>
      </w:r>
    </w:p>
    <w:p w:rsidR="00CC10BD" w:rsidRPr="00CC10BD" w:rsidRDefault="00CC10BD" w:rsidP="00CC10BD">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παρουσιάζει ουσιώδεις αποκλίσεις από τους όρους και τις τεχνικές προδιαγραφές της Διακήρυξης.</w:t>
      </w:r>
    </w:p>
    <w:p w:rsidR="00CC10BD" w:rsidRPr="00061FE5" w:rsidRDefault="00CC10BD" w:rsidP="00CC10BD">
      <w:pPr>
        <w:numPr>
          <w:ilvl w:val="0"/>
          <w:numId w:val="17"/>
        </w:numPr>
        <w:spacing w:after="0"/>
        <w:rPr>
          <w:rFonts w:asciiTheme="minorHAnsi" w:hAnsiTheme="minorHAnsi" w:cs="Calibri"/>
          <w:szCs w:val="22"/>
        </w:rPr>
      </w:pPr>
      <w:r w:rsidRPr="00061FE5">
        <w:rPr>
          <w:rFonts w:asciiTheme="minorHAnsi" w:hAnsiTheme="minorHAnsi" w:cs="Calibri"/>
          <w:szCs w:val="22"/>
        </w:rPr>
        <w:t xml:space="preserve">Προσφορά που η </w:t>
      </w:r>
      <w:r w:rsidRPr="00061FE5">
        <w:rPr>
          <w:rFonts w:asciiTheme="minorHAnsi" w:hAnsiTheme="minorHAnsi" w:cs="Calibri"/>
          <w:b/>
          <w:szCs w:val="22"/>
        </w:rPr>
        <w:t>προσφερόμενη</w:t>
      </w:r>
      <w:r w:rsidRPr="00061FE5">
        <w:rPr>
          <w:rFonts w:asciiTheme="minorHAnsi" w:hAnsiTheme="minorHAnsi" w:cs="Calibri"/>
          <w:szCs w:val="22"/>
        </w:rPr>
        <w:t xml:space="preserve"> εγγύηση είναι μικρότερης χρονικής διάρκειας από την </w:t>
      </w:r>
      <w:r w:rsidRPr="00061FE5">
        <w:rPr>
          <w:rFonts w:asciiTheme="minorHAnsi" w:hAnsiTheme="minorHAnsi" w:cs="Calibri"/>
          <w:b/>
          <w:szCs w:val="22"/>
        </w:rPr>
        <w:t>ελάχιστη ζητούμενη</w:t>
      </w:r>
      <w:r w:rsidRPr="00061FE5">
        <w:rPr>
          <w:rFonts w:asciiTheme="minorHAnsi" w:hAnsiTheme="minorHAnsi" w:cs="Calibri"/>
          <w:szCs w:val="22"/>
        </w:rPr>
        <w:t>, δεν διαρκεί ακέραιο αριθμό ετών</w:t>
      </w:r>
      <w:r w:rsidRPr="00061FE5">
        <w:rPr>
          <w:rFonts w:asciiTheme="minorHAnsi" w:hAnsiTheme="minorHAnsi" w:cs="Calibri"/>
          <w:b/>
          <w:szCs w:val="22"/>
        </w:rPr>
        <w:t xml:space="preserve"> </w:t>
      </w:r>
      <w:r w:rsidRPr="00061FE5">
        <w:rPr>
          <w:rFonts w:asciiTheme="minorHAnsi" w:hAnsiTheme="minorHAnsi" w:cs="Calibri"/>
          <w:szCs w:val="22"/>
        </w:rPr>
        <w:t>και δεν καλύπτει το σύνολο της προσφερόμενης λύσης.</w:t>
      </w:r>
    </w:p>
    <w:p w:rsidR="00CC10BD" w:rsidRPr="00CC10BD" w:rsidRDefault="00CC10BD" w:rsidP="00CC10BD">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δεν συνοδεύεται από τη νόμιμη εγγυητική επιστολή συμμετοχής στο διαγωνισμό.</w:t>
      </w:r>
    </w:p>
    <w:p w:rsidR="00CC10BD" w:rsidRPr="00CC10BD" w:rsidRDefault="00CC10BD" w:rsidP="00CC10BD">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αφορά μόνο σε μέρος του Έργου και δεν καλύπτει το σύνολο των ζητούμενων υπηρεσιών/προϊόντων.</w:t>
      </w:r>
    </w:p>
    <w:p w:rsidR="00F3028A" w:rsidRPr="00CC10BD" w:rsidRDefault="00F3028A" w:rsidP="00F3028A">
      <w:pPr>
        <w:numPr>
          <w:ilvl w:val="0"/>
          <w:numId w:val="17"/>
        </w:numPr>
        <w:spacing w:after="0"/>
        <w:rPr>
          <w:rFonts w:asciiTheme="minorHAnsi" w:hAnsiTheme="minorHAnsi" w:cs="Calibri"/>
          <w:szCs w:val="22"/>
        </w:rPr>
      </w:pPr>
      <w:r w:rsidRPr="00CC10BD">
        <w:rPr>
          <w:rFonts w:asciiTheme="minorHAnsi" w:hAnsiTheme="minorHAnsi" w:cs="Calibri"/>
          <w:szCs w:val="22"/>
        </w:rPr>
        <w:t xml:space="preserve">Προσφορά που το κόστος συντήρησης του Έργου {βλ. πίνακα Γ.4.4 / στήλη «ΣΥΝΟΛΙΚΗ ΕΤΗΣΙΑ ΑΞΙΑ ΣΥΝΤΗΡΗΣΗΣ (ΧΩΡΙΣ ΦΠΑ)»} </w:t>
      </w:r>
      <w:r w:rsidRPr="00CC10BD">
        <w:rPr>
          <w:rFonts w:asciiTheme="minorHAnsi" w:hAnsiTheme="minorHAnsi" w:cs="Calibri"/>
          <w:b/>
          <w:szCs w:val="22"/>
        </w:rPr>
        <w:t xml:space="preserve">για κάθε έτος μετά την προσφερόμενη Περίοδο Εγγύησης και έως τη λήξη της ΠΕΣ </w:t>
      </w:r>
      <w:r w:rsidRPr="00CC10BD">
        <w:rPr>
          <w:rFonts w:asciiTheme="minorHAnsi" w:hAnsiTheme="minorHAnsi" w:cs="Calibri"/>
          <w:szCs w:val="22"/>
        </w:rPr>
        <w:t>είναι μεγαλύτερο του 15</w:t>
      </w:r>
      <w:r w:rsidRPr="00CC10BD">
        <w:rPr>
          <w:rFonts w:asciiTheme="minorHAnsi" w:hAnsiTheme="minorHAnsi" w:cs="Calibri"/>
          <w:b/>
          <w:szCs w:val="22"/>
        </w:rPr>
        <w:t>%</w:t>
      </w:r>
      <w:r w:rsidRPr="00CC10BD">
        <w:rPr>
          <w:rFonts w:asciiTheme="minorHAnsi" w:hAnsiTheme="minorHAnsi" w:cs="Calibri"/>
          <w:szCs w:val="22"/>
        </w:rPr>
        <w:t xml:space="preserve"> της Οικονομικής Προσφοράς του υποψηφίου Αναδόχου για το Έργο {βλ. πίνακα Γ.4.4 / πεδίο «ΓΕΝΙΚΟ ΣΥΝΟΛΟ» στήλης «ΣΥΝΟΛΙΚΗ ΑΞΙΑ ΕΡΓΟΥ (ΧΩΡΙΣ ΦΠΑ)» }.</w:t>
      </w:r>
    </w:p>
    <w:p w:rsidR="00F3028A" w:rsidRPr="005C24C0" w:rsidRDefault="00F3028A" w:rsidP="00F3028A">
      <w:pPr>
        <w:numPr>
          <w:ilvl w:val="0"/>
          <w:numId w:val="17"/>
        </w:numPr>
        <w:spacing w:after="0"/>
        <w:ind w:left="357" w:hanging="357"/>
        <w:rPr>
          <w:rFonts w:asciiTheme="minorHAnsi" w:hAnsiTheme="minorHAnsi" w:cstheme="minorHAnsi"/>
          <w:szCs w:val="22"/>
        </w:rPr>
      </w:pPr>
      <w:r w:rsidRPr="00635225">
        <w:rPr>
          <w:rFonts w:asciiTheme="minorHAnsi" w:hAnsiTheme="minorHAnsi" w:cstheme="minorHAnsi"/>
          <w:b/>
          <w:szCs w:val="22"/>
        </w:rPr>
        <w:t>Υπερβολικά χαμηλή Οικονομική Προσφορά</w:t>
      </w:r>
      <w:r w:rsidRPr="00635225">
        <w:rPr>
          <w:rFonts w:asciiTheme="minorHAnsi" w:hAnsiTheme="minorHAnsi" w:cstheme="minorHAnsi"/>
          <w:szCs w:val="22"/>
        </w:rPr>
        <w:t>: είναι η προσφορά της οποίας το συγκριτικό κόστος είναι μικρότερο του 80% της διαμέσου (</w:t>
      </w:r>
      <w:proofErr w:type="spellStart"/>
      <w:r w:rsidRPr="00635225">
        <w:rPr>
          <w:rFonts w:asciiTheme="minorHAnsi" w:hAnsiTheme="minorHAnsi" w:cstheme="minorHAnsi"/>
          <w:szCs w:val="22"/>
        </w:rPr>
        <w:t>median</w:t>
      </w:r>
      <w:proofErr w:type="spellEnd"/>
      <w:r w:rsidRPr="00635225">
        <w:rPr>
          <w:rFonts w:asciiTheme="minorHAnsi" w:hAnsiTheme="minorHAnsi" w:cstheme="minorHAnsi"/>
          <w:szCs w:val="22"/>
        </w:rPr>
        <w:t>)</w:t>
      </w:r>
      <w:r w:rsidRPr="00635225">
        <w:rPr>
          <w:rFonts w:asciiTheme="minorHAnsi" w:hAnsiTheme="minorHAnsi" w:cstheme="minorHAnsi"/>
          <w:color w:val="FF0000"/>
          <w:szCs w:val="22"/>
        </w:rPr>
        <w:t xml:space="preserve"> </w:t>
      </w:r>
      <w:r w:rsidR="005D6942" w:rsidRPr="00635225">
        <w:rPr>
          <w:rFonts w:asciiTheme="minorHAnsi" w:hAnsiTheme="minorHAnsi" w:cstheme="minorHAnsi"/>
          <w:szCs w:val="22"/>
        </w:rPr>
        <w:t>του συγκριτικού κόστους</w:t>
      </w:r>
      <w:r w:rsidR="005D6942" w:rsidRPr="00635225">
        <w:rPr>
          <w:rFonts w:asciiTheme="minorHAnsi" w:hAnsiTheme="minorHAnsi" w:cstheme="minorHAnsi"/>
          <w:color w:val="FF0000"/>
          <w:szCs w:val="22"/>
        </w:rPr>
        <w:t xml:space="preserve"> </w:t>
      </w:r>
      <w:r w:rsidRPr="00635225">
        <w:rPr>
          <w:rFonts w:asciiTheme="minorHAnsi" w:hAnsiTheme="minorHAnsi" w:cstheme="minorHAnsi"/>
          <w:szCs w:val="22"/>
        </w:rPr>
        <w:t>των αποδεκτών οικονομικών</w:t>
      </w:r>
      <w:r w:rsidRPr="005C24C0">
        <w:rPr>
          <w:rFonts w:asciiTheme="minorHAnsi" w:hAnsiTheme="minorHAnsi" w:cstheme="minorHAnsi"/>
          <w:szCs w:val="22"/>
        </w:rPr>
        <w:t xml:space="preserve"> προσφορών. Στην περίπτωση αυτή θα ζητείται από τον υποψήφιο Ανάδοχο έγγραφη αιτιολόγηση της ανάλυσης της Οικονομικής Προσφοράς (π.χ. σχετικά με την οικονομία της μεθόδου παροχής υπηρεσίας/ τις εξαιρετικά ευνοϊκές συνθήκες υπό τις οποίες ο υποψήφιος Ανάδοχος θα παράσχει την υπηρεσία), σύμφωνα με τα αναφερόμενα στο άρθρο 52 του </w:t>
      </w:r>
      <w:proofErr w:type="spellStart"/>
      <w:r w:rsidRPr="005C24C0">
        <w:rPr>
          <w:rFonts w:asciiTheme="minorHAnsi" w:hAnsiTheme="minorHAnsi" w:cstheme="minorHAnsi"/>
          <w:szCs w:val="22"/>
        </w:rPr>
        <w:t>π.δ</w:t>
      </w:r>
      <w:proofErr w:type="spellEnd"/>
      <w:r w:rsidRPr="005C24C0">
        <w:rPr>
          <w:rFonts w:asciiTheme="minorHAnsi" w:hAnsiTheme="minorHAnsi" w:cstheme="minorHAnsi"/>
          <w:szCs w:val="22"/>
        </w:rPr>
        <w:t xml:space="preserve">. 60/2007. Εάν και μετά την παροχή της ανωτέρω αιτιολόγησης οι προσφερόμενες τιμές κριθούν ως υπερβολικά χαμηλές, η Προσφορά θα απορρίπτεται </w:t>
      </w:r>
    </w:p>
    <w:p w:rsidR="00C239C6" w:rsidRPr="00CC10BD" w:rsidRDefault="00CC10BD" w:rsidP="00C239C6">
      <w:pPr>
        <w:numPr>
          <w:ilvl w:val="0"/>
          <w:numId w:val="17"/>
        </w:numPr>
        <w:spacing w:after="0"/>
        <w:ind w:left="357" w:hanging="357"/>
        <w:rPr>
          <w:rFonts w:asciiTheme="minorHAnsi" w:hAnsiTheme="minorHAnsi" w:cs="Calibri"/>
          <w:szCs w:val="22"/>
        </w:rPr>
      </w:pPr>
      <w:r w:rsidRPr="00CC10BD">
        <w:rPr>
          <w:rFonts w:asciiTheme="minorHAnsi" w:hAnsiTheme="minorHAnsi" w:cs="Calibri"/>
          <w:szCs w:val="22"/>
        </w:rPr>
        <w:t xml:space="preserve">Προσφορά η οποία εμφανίζει οποιοδήποτε στοιχείο του προσφερομένου κόστους σε είδος, προϊόν ή </w:t>
      </w:r>
      <w:r w:rsidRPr="00282E4D">
        <w:rPr>
          <w:rFonts w:asciiTheme="minorHAnsi" w:hAnsiTheme="minorHAnsi" w:cs="Calibri"/>
          <w:szCs w:val="22"/>
        </w:rPr>
        <w:t>υπηρεσία, ή σε μερικό ή γενικό</w:t>
      </w:r>
      <w:r w:rsidRPr="00CC10BD">
        <w:rPr>
          <w:rFonts w:asciiTheme="minorHAnsi" w:hAnsiTheme="minorHAnsi" w:cs="Calibri"/>
          <w:szCs w:val="22"/>
        </w:rPr>
        <w:t xml:space="preserve"> σύνολο σε άλλο μέρος πλην των αντιτύπων </w:t>
      </w:r>
      <w:r w:rsidRPr="00CC10BD">
        <w:rPr>
          <w:rFonts w:asciiTheme="minorHAnsi" w:hAnsiTheme="minorHAnsi" w:cs="Calibri"/>
          <w:szCs w:val="22"/>
          <w:u w:val="single"/>
        </w:rPr>
        <w:t>της Οικονομικής Προσφοράς.</w:t>
      </w:r>
      <w:r w:rsidR="00C239C6" w:rsidRPr="00C239C6">
        <w:rPr>
          <w:rFonts w:asciiTheme="minorHAnsi" w:hAnsiTheme="minorHAnsi" w:cs="Calibri"/>
          <w:szCs w:val="22"/>
        </w:rPr>
        <w:t xml:space="preserve"> </w:t>
      </w:r>
    </w:p>
    <w:p w:rsidR="00C239C6" w:rsidRPr="00CC10BD" w:rsidRDefault="00C239C6" w:rsidP="00C239C6">
      <w:pPr>
        <w:numPr>
          <w:ilvl w:val="0"/>
          <w:numId w:val="17"/>
        </w:numPr>
        <w:spacing w:after="0"/>
        <w:ind w:left="357" w:hanging="357"/>
        <w:rPr>
          <w:rFonts w:asciiTheme="minorHAnsi" w:hAnsiTheme="minorHAnsi" w:cs="Calibri"/>
          <w:szCs w:val="22"/>
        </w:rPr>
      </w:pPr>
      <w:r w:rsidRPr="00CC10BD">
        <w:rPr>
          <w:rFonts w:asciiTheme="minorHAnsi" w:hAnsiTheme="minorHAnsi" w:cs="Calibri"/>
          <w:szCs w:val="22"/>
        </w:rPr>
        <w:t>Προσφορά που παρουσιάζει διαφορές μεταξύ των Πινάκων Συμμόρφωσης και των Πινάκων Οικονομικής Προσφοράς χωρίς τιμές.</w:t>
      </w:r>
    </w:p>
    <w:p w:rsidR="00367BBD" w:rsidRPr="00CC10BD" w:rsidRDefault="00367BBD" w:rsidP="00367BBD">
      <w:pPr>
        <w:numPr>
          <w:ilvl w:val="0"/>
          <w:numId w:val="17"/>
        </w:numPr>
        <w:spacing w:after="0"/>
        <w:ind w:left="357" w:hanging="357"/>
        <w:rPr>
          <w:rFonts w:asciiTheme="minorHAnsi" w:hAnsiTheme="minorHAnsi" w:cs="Calibri"/>
          <w:szCs w:val="22"/>
        </w:rPr>
      </w:pPr>
      <w:r w:rsidRPr="00CC10BD">
        <w:rPr>
          <w:rFonts w:asciiTheme="minorHAnsi" w:hAnsiTheme="minorHAnsi" w:cs="Calibri"/>
          <w:szCs w:val="22"/>
        </w:rPr>
        <w:t xml:space="preserve">Προσφορά που παρουσιάζει διαφορές μεταξύ των Πινάκων Οικονομικής Προσφοράς </w:t>
      </w:r>
      <w:r w:rsidRPr="00CC10BD">
        <w:rPr>
          <w:rFonts w:asciiTheme="minorHAnsi" w:hAnsiTheme="minorHAnsi" w:cs="Calibri"/>
          <w:b/>
          <w:szCs w:val="22"/>
        </w:rPr>
        <w:t>χωρίς</w:t>
      </w:r>
      <w:r w:rsidRPr="00CC10BD">
        <w:rPr>
          <w:rFonts w:asciiTheme="minorHAnsi" w:hAnsiTheme="minorHAnsi" w:cs="Calibri"/>
          <w:szCs w:val="22"/>
        </w:rPr>
        <w:t xml:space="preserve"> τιμές και των αντιστοίχων Πινάκων Οικονομικής Προσφοράς </w:t>
      </w:r>
      <w:r w:rsidRPr="00CC10BD">
        <w:rPr>
          <w:rFonts w:asciiTheme="minorHAnsi" w:hAnsiTheme="minorHAnsi" w:cs="Calibri"/>
          <w:b/>
          <w:szCs w:val="22"/>
        </w:rPr>
        <w:t>με</w:t>
      </w:r>
      <w:r w:rsidRPr="00CC10BD">
        <w:rPr>
          <w:rFonts w:asciiTheme="minorHAnsi" w:hAnsiTheme="minorHAnsi" w:cs="Calibri"/>
          <w:szCs w:val="22"/>
        </w:rPr>
        <w:t xml:space="preserve"> τιμές.</w:t>
      </w:r>
    </w:p>
    <w:p w:rsidR="00CC10BD" w:rsidRPr="00CC10BD" w:rsidRDefault="00CC10BD" w:rsidP="00CC10BD">
      <w:pPr>
        <w:numPr>
          <w:ilvl w:val="0"/>
          <w:numId w:val="17"/>
        </w:numPr>
        <w:spacing w:after="0"/>
        <w:ind w:left="357" w:hanging="357"/>
        <w:rPr>
          <w:rFonts w:asciiTheme="minorHAnsi" w:hAnsiTheme="minorHAnsi" w:cs="Calibri"/>
          <w:szCs w:val="22"/>
        </w:rPr>
      </w:pPr>
      <w:r w:rsidRPr="00CC10BD">
        <w:rPr>
          <w:rFonts w:asciiTheme="minorHAnsi" w:hAnsiTheme="minorHAnsi" w:cs="Calibri"/>
          <w:szCs w:val="22"/>
        </w:rPr>
        <w:t>Προσφορά που το συνολικό της τίμημα υπερβαίνει τον προϋπολογισμό του Έργου.</w:t>
      </w:r>
    </w:p>
    <w:p w:rsidR="00CC10BD" w:rsidRDefault="00CC10BD" w:rsidP="00CC10BD">
      <w:pPr>
        <w:rPr>
          <w:rFonts w:asciiTheme="minorHAnsi" w:hAnsiTheme="minorHAnsi" w:cs="Calibri"/>
          <w:szCs w:val="22"/>
        </w:rPr>
      </w:pPr>
      <w:r w:rsidRPr="00CC10BD">
        <w:rPr>
          <w:rFonts w:asciiTheme="minorHAnsi" w:hAnsiTheme="minorHAnsi" w:cs="Calibri"/>
          <w:szCs w:val="22"/>
        </w:rPr>
        <w:t>Η Αναθέτουσα Αρχή επιφυλάσσεται του δικαιώματος να απορρίψει, ανεξάρτητα από το στάδιο που βρίσκεται ο Διαγωνισμός, Προσφορά υποψηφίου Αναδόχου για την οποία προκύπτει ότι συντρέχουν λόγοι απόρριψης ή λόγοι αποκλεισμού του Υποψηφίου, σύμφωνα με τα οριζόμενα στην παρούσα.</w:t>
      </w:r>
    </w:p>
    <w:p w:rsidR="005A3E3B" w:rsidRDefault="005A3E3B" w:rsidP="005A3E3B">
      <w:pPr>
        <w:pStyle w:val="30"/>
        <w:tabs>
          <w:tab w:val="num" w:pos="720"/>
        </w:tabs>
        <w:spacing w:before="60" w:after="0"/>
        <w:ind w:left="720"/>
        <w:rPr>
          <w:rFonts w:asciiTheme="minorHAnsi" w:hAnsiTheme="minorHAnsi" w:cstheme="minorHAnsi"/>
          <w:szCs w:val="22"/>
        </w:rPr>
      </w:pPr>
      <w:bookmarkStart w:id="739" w:name="_Toc392245344"/>
      <w:r>
        <w:rPr>
          <w:rFonts w:asciiTheme="minorHAnsi" w:hAnsiTheme="minorHAnsi" w:cstheme="minorHAnsi"/>
          <w:szCs w:val="22"/>
        </w:rPr>
        <w:t>Προσφυγές</w:t>
      </w:r>
      <w:bookmarkEnd w:id="739"/>
    </w:p>
    <w:bookmarkEnd w:id="737"/>
    <w:bookmarkEnd w:id="738"/>
    <w:p w:rsidR="00CC10BD" w:rsidRDefault="00CC10BD" w:rsidP="00CC10BD">
      <w:pPr>
        <w:spacing w:before="60"/>
        <w:rPr>
          <w:rFonts w:asciiTheme="minorHAnsi" w:hAnsiTheme="minorHAnsi" w:cs="Calibri"/>
          <w:szCs w:val="22"/>
        </w:rPr>
      </w:pPr>
      <w:r w:rsidRPr="00CC10BD">
        <w:rPr>
          <w:rFonts w:asciiTheme="minorHAnsi" w:hAnsiTheme="minorHAnsi" w:cs="Calibri"/>
          <w:szCs w:val="22"/>
        </w:rPr>
        <w:t>Προσφυγές κατά της Διακήρυξης του διαγωνισμού, της συμμετοχής προσφέροντος σ’ αυτόν και της νομιμότητας της διενέργειας του έως και της κατακυρωτικής απόφασης υποβάλλονται σύμφωνα τον Ν.3886/2010 (ΦΕΚ Α΄ 173).</w:t>
      </w:r>
    </w:p>
    <w:p w:rsidR="005A3E3B" w:rsidRDefault="005A3E3B" w:rsidP="005A3E3B">
      <w:pPr>
        <w:pStyle w:val="30"/>
        <w:tabs>
          <w:tab w:val="num" w:pos="720"/>
        </w:tabs>
        <w:spacing w:before="60" w:after="0"/>
        <w:ind w:left="720"/>
        <w:rPr>
          <w:rFonts w:asciiTheme="minorHAnsi" w:hAnsiTheme="minorHAnsi" w:cstheme="minorHAnsi"/>
          <w:szCs w:val="22"/>
        </w:rPr>
      </w:pPr>
      <w:bookmarkStart w:id="740" w:name="_Toc392245345"/>
      <w:r>
        <w:rPr>
          <w:rFonts w:asciiTheme="minorHAnsi" w:hAnsiTheme="minorHAnsi" w:cstheme="minorHAnsi"/>
          <w:szCs w:val="22"/>
        </w:rPr>
        <w:t>Αποτελέσματα - Κατακύρωση - Ματαίωση Διαγωνισμού</w:t>
      </w:r>
      <w:bookmarkEnd w:id="740"/>
    </w:p>
    <w:p w:rsidR="00CC10BD" w:rsidRPr="00CC10BD" w:rsidRDefault="00CC10BD" w:rsidP="00CC10BD">
      <w:pPr>
        <w:spacing w:before="60"/>
        <w:rPr>
          <w:rFonts w:asciiTheme="minorHAnsi" w:hAnsiTheme="minorHAnsi" w:cs="Calibri"/>
          <w:szCs w:val="22"/>
        </w:rPr>
      </w:pPr>
      <w:bookmarkStart w:id="741" w:name="_Toc5445970"/>
      <w:bookmarkStart w:id="742" w:name="_Toc7935620"/>
      <w:r w:rsidRPr="00CC10BD">
        <w:rPr>
          <w:rFonts w:asciiTheme="minorHAnsi" w:hAnsiTheme="minorHAnsi" w:cs="Calibri"/>
          <w:szCs w:val="22"/>
        </w:rPr>
        <w:t xml:space="preserve">Κριτήριο ανάθεσης είναι αυτό της πλέον συμφέρουσας από οικονομική άποψη Προσφοράς, σύμφωνα με τα οριζόμενα στο παρόν κεφάλαιο. Η κατακύρωση γίνεται κατόπιν ελέγχου των υποβληθέντων δικαιολογητικών κατακύρωσης με απόφαση του αρμοδίου οργάνου της Αναθέτουσας Αρχής ύστερα από γνωμοδότηση της αρμόδιας Επιτροπής. Η ανακοίνωση της ανάθεσης του έργου στον Ανάδοχο (Άρθρο 5 παρ. 2, ν. 3886/2010) γίνεται αφού παρέλθουν 10 ημέρες για την άσκηση της προδικαστικής προσφυγής με αφετηρία την κοινοποίηση των αποτελεσμάτων του διαγωνισμού στους ενδιαφερομένους (λοιπούς υποψηφίους). </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απόφαση κατακύρωσης του διαγωνισμού του Έργου στον ανάδοχο γνωστοποιείται σε αυτόν και στους λοιπούς συμμετέχοντες.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ανακοίνωση της κατακύρωσης στον Ανάδοχο θα γίνει εγγράφως από την Αναθέτουσα Αρχή.</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Αναθέτουσα Αρχή διατηρεί το δικαίωμα να ματαιώσει ή επαναλάβει τον Διαγωνισμό σε κάθε στάδιο της διαδικασίας, ιδίως:</w:t>
      </w:r>
    </w:p>
    <w:p w:rsidR="00CC10BD" w:rsidRPr="00C5425E" w:rsidRDefault="00CC10BD" w:rsidP="00C5425E">
      <w:pPr>
        <w:spacing w:after="0"/>
        <w:ind w:left="1078" w:hanging="539"/>
        <w:rPr>
          <w:rFonts w:asciiTheme="minorHAnsi" w:hAnsiTheme="minorHAnsi" w:cstheme="minorHAnsi"/>
          <w:szCs w:val="22"/>
        </w:rPr>
      </w:pPr>
      <w:r w:rsidRPr="00C5425E">
        <w:rPr>
          <w:rFonts w:asciiTheme="minorHAnsi" w:hAnsiTheme="minorHAnsi" w:cstheme="minorHAnsi"/>
          <w:szCs w:val="22"/>
        </w:rPr>
        <w:lastRenderedPageBreak/>
        <w:t xml:space="preserve">(i) </w:t>
      </w:r>
      <w:r w:rsidRPr="00C5425E">
        <w:rPr>
          <w:rFonts w:asciiTheme="minorHAnsi" w:hAnsiTheme="minorHAnsi" w:cstheme="minorHAnsi"/>
          <w:szCs w:val="22"/>
        </w:rPr>
        <w:tab/>
        <w:t xml:space="preserve">για παράτυπη διεξαγωγή, εφόσον από την παρατυπία επηρεάζεται το αποτέλεσμα της διαδικασίας, </w:t>
      </w:r>
    </w:p>
    <w:p w:rsidR="00CC10BD" w:rsidRPr="00C5425E" w:rsidRDefault="00CC10BD" w:rsidP="00C5425E">
      <w:pPr>
        <w:spacing w:after="0"/>
        <w:ind w:left="1078" w:hanging="539"/>
        <w:rPr>
          <w:rFonts w:asciiTheme="minorHAnsi" w:hAnsiTheme="minorHAnsi" w:cstheme="minorHAnsi"/>
          <w:szCs w:val="22"/>
        </w:rPr>
      </w:pPr>
      <w:r w:rsidRPr="00C5425E">
        <w:rPr>
          <w:rFonts w:asciiTheme="minorHAnsi" w:hAnsiTheme="minorHAnsi" w:cstheme="minorHAnsi"/>
          <w:szCs w:val="22"/>
        </w:rPr>
        <w:t xml:space="preserve">(ii) </w:t>
      </w:r>
      <w:r w:rsidRPr="00C5425E">
        <w:rPr>
          <w:rFonts w:asciiTheme="minorHAnsi" w:hAnsiTheme="minorHAnsi" w:cstheme="minorHAnsi"/>
          <w:szCs w:val="22"/>
        </w:rPr>
        <w:tab/>
        <w:t xml:space="preserve">εάν το αποτέλεσμα της διαδικασίας κρίνεται αιτιολογημένα μη ικανοποιητικό, </w:t>
      </w:r>
    </w:p>
    <w:p w:rsidR="00CC10BD" w:rsidRPr="00C5425E" w:rsidRDefault="00CC10BD" w:rsidP="00C5425E">
      <w:pPr>
        <w:spacing w:after="0"/>
        <w:ind w:left="1078" w:hanging="539"/>
        <w:rPr>
          <w:rFonts w:asciiTheme="minorHAnsi" w:hAnsiTheme="minorHAnsi" w:cstheme="minorHAnsi"/>
          <w:szCs w:val="22"/>
        </w:rPr>
      </w:pPr>
      <w:r w:rsidRPr="00C5425E">
        <w:rPr>
          <w:rFonts w:asciiTheme="minorHAnsi" w:hAnsiTheme="minorHAnsi" w:cstheme="minorHAnsi"/>
          <w:szCs w:val="22"/>
        </w:rPr>
        <w:t xml:space="preserve">(iii) </w:t>
      </w:r>
      <w:r w:rsidRPr="00C5425E">
        <w:rPr>
          <w:rFonts w:asciiTheme="minorHAnsi" w:hAnsiTheme="minorHAnsi" w:cstheme="minorHAnsi"/>
          <w:szCs w:val="22"/>
        </w:rPr>
        <w:tab/>
        <w:t xml:space="preserve">εάν ο ανταγωνισμός υπήρξε ανεπαρκής ή εάν υπάρχουν σοβαρές ενδείξεις ότι έγινε συνεννόηση των Διαγωνιζομένων προς αποφυγή πραγματικού ανταγωνισμού, </w:t>
      </w:r>
    </w:p>
    <w:p w:rsidR="00C5425E" w:rsidRPr="006E61FA" w:rsidRDefault="00CC10BD" w:rsidP="00C5425E">
      <w:pPr>
        <w:spacing w:after="0"/>
        <w:ind w:left="1078" w:hanging="539"/>
        <w:rPr>
          <w:rFonts w:asciiTheme="minorHAnsi" w:hAnsiTheme="minorHAnsi" w:cstheme="minorHAnsi"/>
          <w:szCs w:val="22"/>
        </w:rPr>
      </w:pPr>
      <w:r w:rsidRPr="00CC10BD">
        <w:rPr>
          <w:rFonts w:asciiTheme="minorHAnsi" w:hAnsiTheme="minorHAnsi" w:cs="Calibri"/>
          <w:szCs w:val="22"/>
        </w:rPr>
        <w:t xml:space="preserve">(iv) </w:t>
      </w:r>
      <w:r w:rsidRPr="00CC10BD">
        <w:rPr>
          <w:rFonts w:asciiTheme="minorHAnsi" w:hAnsiTheme="minorHAnsi" w:cs="Calibri"/>
          <w:szCs w:val="22"/>
        </w:rPr>
        <w:tab/>
        <w:t xml:space="preserve">εάν υπήρξε αλλαγή των αναγκών σε σχέση με το υπό ανάθεση Έργο. </w:t>
      </w:r>
    </w:p>
    <w:p w:rsidR="00C5425E" w:rsidRPr="006E61FA" w:rsidRDefault="00C5425E" w:rsidP="00C5425E">
      <w:pPr>
        <w:spacing w:after="0"/>
        <w:ind w:left="1078" w:hanging="539"/>
        <w:rPr>
          <w:rFonts w:asciiTheme="minorHAnsi" w:hAnsiTheme="minorHAnsi" w:cstheme="minorHAnsi"/>
          <w:szCs w:val="22"/>
        </w:rPr>
      </w:pPr>
      <w:r w:rsidRPr="006E61FA">
        <w:rPr>
          <w:rFonts w:asciiTheme="minorHAnsi" w:hAnsiTheme="minorHAnsi" w:cstheme="minorHAnsi"/>
          <w:szCs w:val="22"/>
        </w:rPr>
        <w:t xml:space="preserve"> (v)      εάν η αναθέτουσα αρχή δεν χρειάζεται πλέον το εν λόγω έργο.</w:t>
      </w:r>
    </w:p>
    <w:p w:rsidR="00C5425E" w:rsidRPr="006E61FA" w:rsidRDefault="00C5425E" w:rsidP="00C5425E">
      <w:pPr>
        <w:spacing w:after="0"/>
        <w:ind w:left="1078" w:hanging="539"/>
        <w:rPr>
          <w:rFonts w:asciiTheme="minorHAnsi" w:hAnsiTheme="minorHAnsi" w:cstheme="minorHAnsi"/>
          <w:szCs w:val="22"/>
        </w:rPr>
      </w:pPr>
      <w:r w:rsidRPr="006E61FA">
        <w:rPr>
          <w:rFonts w:asciiTheme="minorHAnsi" w:hAnsiTheme="minorHAnsi" w:cstheme="minorHAnsi"/>
          <w:szCs w:val="22"/>
        </w:rPr>
        <w:t xml:space="preserve">(vi)     όταν συντρέχουν άλλοι λόγοι δημοσίου συμφέροντος. </w:t>
      </w:r>
    </w:p>
    <w:p w:rsidR="00CC10BD" w:rsidRDefault="00CC10BD" w:rsidP="00CC10BD">
      <w:pPr>
        <w:rPr>
          <w:rFonts w:asciiTheme="minorHAnsi" w:hAnsiTheme="minorHAnsi" w:cs="Calibri"/>
          <w:szCs w:val="22"/>
        </w:rPr>
      </w:pPr>
      <w:r w:rsidRPr="00CC10BD">
        <w:rPr>
          <w:rFonts w:asciiTheme="minorHAnsi" w:hAnsiTheme="minorHAnsi" w:cs="Calibri"/>
          <w:szCs w:val="22"/>
        </w:rPr>
        <w:t>Σε περίπτωση ματαίωσης του Διαγωνισμού, οι υποψήφιοι Ανάδοχοι δεν θα έχουν δικαίωμα αποζημίωσης για οποιοδήποτε λόγο.</w:t>
      </w:r>
      <w:bookmarkStart w:id="743" w:name="_Toc9048174"/>
      <w:bookmarkStart w:id="744" w:name="_Toc9048835"/>
      <w:bookmarkStart w:id="745" w:name="_Toc9048962"/>
      <w:bookmarkStart w:id="746" w:name="_Toc9049530"/>
      <w:bookmarkStart w:id="747" w:name="_Toc9050802"/>
      <w:bookmarkStart w:id="748" w:name="_Toc16061715"/>
      <w:bookmarkStart w:id="749" w:name="_Toc25743325"/>
      <w:bookmarkStart w:id="750" w:name="_Toc43634795"/>
      <w:bookmarkStart w:id="751" w:name="_Toc44821175"/>
      <w:bookmarkStart w:id="752" w:name="_Toc48552967"/>
      <w:bookmarkStart w:id="753" w:name="_Toc49074413"/>
      <w:bookmarkStart w:id="754" w:name="_Toc62559065"/>
      <w:bookmarkStart w:id="755" w:name="_Toc240445850"/>
      <w:bookmarkEnd w:id="741"/>
      <w:bookmarkEnd w:id="742"/>
    </w:p>
    <w:p w:rsidR="006C31F4" w:rsidRPr="005C24C0" w:rsidRDefault="006C31F4" w:rsidP="006C31F4">
      <w:pPr>
        <w:spacing w:after="60"/>
        <w:rPr>
          <w:rFonts w:asciiTheme="minorHAnsi" w:hAnsiTheme="minorHAnsi" w:cstheme="minorHAnsi"/>
          <w:szCs w:val="22"/>
        </w:rPr>
      </w:pPr>
      <w:r w:rsidRPr="005C24C0">
        <w:rPr>
          <w:rFonts w:asciiTheme="minorHAnsi" w:hAnsiTheme="minorHAnsi" w:cstheme="minorHAnsi"/>
          <w:szCs w:val="22"/>
        </w:rPr>
        <w:t>Η Αναθέτουσα Αρχή διατηρεί το δικαίωμα να μεταθέσει είτε το χρόνο έναρξης είτε ολοκλήρωσης του Έργου, ή να διακόψει και να συνεχίσει το Έργο. Στην περίπτωση αυτή, ο Ανάδοχος δεν θα έχει καμία απαίτηση αποζημίωσης ή αύξησης αμοιβής ή διεκδίκησης λόγω των ανωτέρω.</w:t>
      </w:r>
    </w:p>
    <w:p w:rsidR="006C31F4" w:rsidRPr="005C24C0" w:rsidRDefault="006C31F4" w:rsidP="006C31F4">
      <w:pPr>
        <w:spacing w:after="60"/>
        <w:rPr>
          <w:rFonts w:asciiTheme="minorHAnsi" w:hAnsiTheme="minorHAnsi" w:cstheme="minorHAnsi"/>
          <w:szCs w:val="22"/>
          <w:u w:val="single"/>
        </w:rPr>
      </w:pPr>
      <w:r w:rsidRPr="005C24C0">
        <w:rPr>
          <w:rFonts w:asciiTheme="minorHAnsi" w:hAnsiTheme="minorHAnsi" w:cstheme="minorHAnsi"/>
          <w:szCs w:val="22"/>
        </w:rPr>
        <w:t xml:space="preserve">Σύμφωνα με τις ισχύουσες διατάξεις, η Αναθέτουσα Αρχή διατηρεί το δικαίωμα κατακύρωσης του αποτελέσματος του Διαγωνισμού για μέρος του υπό ανάθεση Έργου, όχι όμως λιγότερο του 50% επί του φυσικού αντικειμένου. Για κατακύρωση μέρους του φυσικού αντικειμένου κάτω του ποσοστού αυτού, απαιτείται προηγούμενη αποδοχή του Αναδόχου. Επίσης, η Αναθέτουσα Αρχή διατηρεί το δικαίωμα κατακύρωσης του αποτελέσματος του Διαγωνισμού για </w:t>
      </w:r>
      <w:proofErr w:type="spellStart"/>
      <w:r w:rsidRPr="005C24C0">
        <w:rPr>
          <w:rFonts w:asciiTheme="minorHAnsi" w:hAnsiTheme="minorHAnsi" w:cstheme="minorHAnsi"/>
          <w:i/>
          <w:szCs w:val="22"/>
        </w:rPr>
        <w:t>για</w:t>
      </w:r>
      <w:proofErr w:type="spellEnd"/>
      <w:r w:rsidRPr="005C24C0">
        <w:rPr>
          <w:rFonts w:asciiTheme="minorHAnsi" w:hAnsiTheme="minorHAnsi" w:cstheme="minorHAnsi"/>
          <w:i/>
          <w:szCs w:val="22"/>
        </w:rPr>
        <w:t xml:space="preserve"> φυσικό αντικείμενο μεγαλύτερο  του υπό ανάθεση Έργου, όχι όμως μεγαλύτερο του δέκα πέντε τοις εκατό (15%)</w:t>
      </w:r>
      <w:r w:rsidRPr="005C24C0">
        <w:rPr>
          <w:rFonts w:asciiTheme="minorHAnsi" w:hAnsiTheme="minorHAnsi" w:cstheme="minorHAnsi"/>
          <w:szCs w:val="22"/>
        </w:rPr>
        <w:t xml:space="preserve">» </w:t>
      </w:r>
      <w:r w:rsidRPr="005C24C0">
        <w:rPr>
          <w:rFonts w:asciiTheme="minorHAnsi" w:hAnsiTheme="minorHAnsi" w:cstheme="minorHAnsi"/>
          <w:szCs w:val="22"/>
          <w:u w:val="single"/>
        </w:rPr>
        <w:t xml:space="preserve">και υπό τον όρο τήρησης των ορίων που προσδιορίζονται από το φυσικό και οικονομικό αντικείμενο του έργου σύμφωνα με την απόφαση ένταξης και το Τεχνικό Δελτίο Πράξης  </w:t>
      </w:r>
    </w:p>
    <w:p w:rsidR="00D36931" w:rsidRDefault="00D36931" w:rsidP="00D36931">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756" w:name="_Toc392245346"/>
      <w:r>
        <w:rPr>
          <w:rFonts w:asciiTheme="minorHAnsi" w:hAnsiTheme="minorHAnsi" w:cstheme="minorHAnsi"/>
          <w:sz w:val="22"/>
          <w:szCs w:val="22"/>
          <w:u w:val="none"/>
        </w:rPr>
        <w:t>ΚΑΤΑΡΤΙΣΗ ΣΥΜΒΑΣΗΣ - ΓΕΝΙΚΟΙ ΟΡΟΙ ΣΥΜΒΑΣΗΣ</w:t>
      </w:r>
      <w:bookmarkEnd w:id="756"/>
    </w:p>
    <w:p w:rsidR="00D36931" w:rsidRDefault="00EA1C75" w:rsidP="00D36931">
      <w:pPr>
        <w:pStyle w:val="30"/>
        <w:tabs>
          <w:tab w:val="num" w:pos="720"/>
        </w:tabs>
        <w:spacing w:before="60" w:after="0"/>
        <w:ind w:left="720"/>
        <w:rPr>
          <w:rFonts w:asciiTheme="minorHAnsi" w:hAnsiTheme="minorHAnsi" w:cstheme="minorHAnsi"/>
          <w:szCs w:val="22"/>
        </w:rPr>
      </w:pPr>
      <w:bookmarkStart w:id="757" w:name="_Toc392245347"/>
      <w:bookmarkStart w:id="758" w:name="_Toc5445971"/>
      <w:bookmarkStart w:id="759" w:name="_Toc7935621"/>
      <w:bookmarkStart w:id="760" w:name="_Toc8644003"/>
      <w:bookmarkStart w:id="761" w:name="_Toc9048175"/>
      <w:bookmarkStart w:id="762" w:name="_Toc9048836"/>
      <w:bookmarkStart w:id="763" w:name="_Toc9048963"/>
      <w:bookmarkStart w:id="764" w:name="_Toc9049531"/>
      <w:bookmarkStart w:id="765" w:name="_Toc9050803"/>
      <w:bookmarkStart w:id="766" w:name="_Toc16061716"/>
      <w:bookmarkStart w:id="767" w:name="_Toc25743326"/>
      <w:bookmarkStart w:id="768" w:name="_Toc43634796"/>
      <w:bookmarkStart w:id="769" w:name="_Toc44821176"/>
      <w:bookmarkStart w:id="770" w:name="_Toc48552968"/>
      <w:bookmarkStart w:id="771" w:name="_Toc49074414"/>
      <w:bookmarkStart w:id="772" w:name="_Ref53571651"/>
      <w:bookmarkStart w:id="773" w:name="_Ref53571654"/>
      <w:bookmarkStart w:id="774" w:name="_Toc62559066"/>
      <w:bookmarkStart w:id="775" w:name="_Toc240445851"/>
      <w:bookmarkStart w:id="776" w:name="_Toc278755390"/>
      <w:bookmarkStart w:id="777" w:name="_Toc325704529"/>
      <w:r>
        <w:rPr>
          <w:rFonts w:asciiTheme="minorHAnsi" w:hAnsiTheme="minorHAnsi" w:cstheme="minorHAnsi"/>
          <w:szCs w:val="22"/>
        </w:rPr>
        <w:t>Κατάρτιση, Υπογραφή, Διάρκεια Σύμβασης - Εγγυήσεις</w:t>
      </w:r>
      <w:bookmarkEnd w:id="757"/>
    </w:p>
    <w:bookmarkEnd w:id="743"/>
    <w:bookmarkEnd w:id="744"/>
    <w:bookmarkEnd w:id="745"/>
    <w:bookmarkEnd w:id="746"/>
    <w:bookmarkEnd w:id="747"/>
    <w:bookmarkEnd w:id="748"/>
    <w:bookmarkEnd w:id="749"/>
    <w:bookmarkEnd w:id="750"/>
    <w:bookmarkEnd w:id="751"/>
    <w:bookmarkEnd w:id="752"/>
    <w:bookmarkEnd w:id="753"/>
    <w:bookmarkEnd w:id="754"/>
    <w:bookmarkEnd w:id="755"/>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rsidR="00A90E38" w:rsidRPr="00A90E38" w:rsidRDefault="00CC10BD" w:rsidP="00A90E38">
      <w:pPr>
        <w:numPr>
          <w:ilvl w:val="0"/>
          <w:numId w:val="1"/>
        </w:numPr>
        <w:spacing w:before="60" w:after="0"/>
        <w:rPr>
          <w:rFonts w:asciiTheme="minorHAnsi" w:hAnsiTheme="minorHAnsi" w:cs="Calibri"/>
          <w:szCs w:val="22"/>
        </w:rPr>
      </w:pPr>
      <w:r w:rsidRPr="00CC10BD">
        <w:rPr>
          <w:rFonts w:asciiTheme="minorHAnsi" w:hAnsiTheme="minorHAnsi" w:cs="Calibri"/>
          <w:szCs w:val="22"/>
        </w:rPr>
        <w:t>Μεταξύ της Αναθέτουσα Αρχής και του Αναδόχου θα υπογραφεί Σύμβαση.</w:t>
      </w:r>
    </w:p>
    <w:p w:rsidR="00CC10BD" w:rsidRDefault="00CC10BD" w:rsidP="007F337A">
      <w:pPr>
        <w:numPr>
          <w:ilvl w:val="0"/>
          <w:numId w:val="1"/>
        </w:numPr>
        <w:spacing w:before="60" w:after="0"/>
        <w:rPr>
          <w:rFonts w:asciiTheme="minorHAnsi" w:hAnsiTheme="minorHAnsi" w:cs="Calibri"/>
          <w:szCs w:val="22"/>
        </w:rPr>
      </w:pPr>
      <w:r w:rsidRPr="00CC10BD">
        <w:rPr>
          <w:rFonts w:asciiTheme="minorHAnsi" w:hAnsiTheme="minorHAnsi" w:cs="Calibri"/>
          <w:szCs w:val="22"/>
        </w:rPr>
        <w:t>Τυχόν υποβολή σχεδίων Σύμβασης από τους υποψηφίους μαζί με τις Προσφορές τους, δε δημιουργεί καμία δέσμευση για την Αναθέτουσα Αρχή.</w:t>
      </w:r>
    </w:p>
    <w:p w:rsidR="00CC10BD" w:rsidRPr="00CC10BD" w:rsidRDefault="00CC10BD" w:rsidP="00CC10BD">
      <w:pPr>
        <w:numPr>
          <w:ilvl w:val="0"/>
          <w:numId w:val="1"/>
        </w:numPr>
        <w:spacing w:before="60" w:after="0"/>
        <w:ind w:left="357" w:hanging="357"/>
        <w:rPr>
          <w:rFonts w:asciiTheme="minorHAnsi" w:hAnsiTheme="minorHAnsi" w:cs="Calibri"/>
          <w:szCs w:val="22"/>
        </w:rPr>
      </w:pPr>
      <w:r w:rsidRPr="00CC10BD">
        <w:rPr>
          <w:rFonts w:asciiTheme="minorHAnsi" w:hAnsiTheme="minorHAnsi" w:cs="Calibri"/>
          <w:szCs w:val="22"/>
        </w:rPr>
        <w:t>Η Σύμβαση θα καταρτιστεί στην ελληνική γλώσσα με βάση τους όρους που περιλαμβάνονται στη Διακήρυξη και την Προσφορά του Αναδόχου, θα διέπεται από το ελληνικό δίκαιο και δεν μπορεί να περιέχει όρους αντίθετους προς το περιεχόμενο της παρούσας. Το κείμενο της Σύμβασης θα κατισχύει των παραρτημάτων της εκτός προφανών ή πασίδηλων παραδρομών. Για θέματα, που δε θα ρυθμίζονται ρητώς από τη Σύμβαση και τα παραρτήματα αυτής ή σε περίπτωση που ανακύψουν αντικρουόμενοι - αντιφατικοί όροι και διατάξεις αυτής, θα λαμβάνονται υπόψη κατά σειρά η Τεχνική Προσφορά του Αναδόχου, η Οικονομική του Προσφορά και η παρούσα Διακήρυξη, εφαρμοζομένων επίσης συμπληρωματικώς των οικείων διατάξεων του Αστικού Κώδικα.</w:t>
      </w:r>
    </w:p>
    <w:p w:rsidR="00CC10BD" w:rsidRPr="00CC10BD" w:rsidRDefault="00CC10BD" w:rsidP="00CC10BD">
      <w:pPr>
        <w:numPr>
          <w:ilvl w:val="0"/>
          <w:numId w:val="1"/>
        </w:numPr>
        <w:spacing w:before="60" w:after="0"/>
        <w:ind w:left="357" w:hanging="357"/>
        <w:rPr>
          <w:rFonts w:asciiTheme="minorHAnsi" w:hAnsiTheme="minorHAnsi" w:cs="Calibri"/>
          <w:szCs w:val="22"/>
        </w:rPr>
      </w:pPr>
      <w:r w:rsidRPr="00CC10BD">
        <w:rPr>
          <w:rFonts w:asciiTheme="minorHAnsi" w:hAnsiTheme="minorHAnsi" w:cs="Calibri"/>
          <w:szCs w:val="22"/>
        </w:rPr>
        <w:t xml:space="preserve">Ο Ανάδοχος στον οποίο έχει κατακυρωθεί ο Διαγωνισμός υποχρεούται να προσέλθει μέσα σε </w:t>
      </w:r>
      <w:r w:rsidRPr="00CC10BD">
        <w:rPr>
          <w:rFonts w:asciiTheme="minorHAnsi" w:hAnsiTheme="minorHAnsi" w:cs="Calibri"/>
          <w:b/>
          <w:szCs w:val="22"/>
        </w:rPr>
        <w:t xml:space="preserve">δέκα (10) ημέρες </w:t>
      </w:r>
      <w:r w:rsidRPr="00CC10BD">
        <w:rPr>
          <w:rFonts w:asciiTheme="minorHAnsi" w:hAnsiTheme="minorHAnsi" w:cs="Calibri"/>
          <w:szCs w:val="22"/>
        </w:rPr>
        <w:t xml:space="preserve">από την ημερομηνία ανακοίνωσης ανάθεσης του έργου για υπογραφή της σχετικής Σύμβασης προσκομίζοντας </w:t>
      </w:r>
      <w:r w:rsidRPr="00CC10BD">
        <w:rPr>
          <w:rFonts w:asciiTheme="minorHAnsi" w:hAnsiTheme="minorHAnsi" w:cs="Calibri"/>
          <w:b/>
          <w:szCs w:val="22"/>
        </w:rPr>
        <w:t>Εγγυητική Επιστολή Καλής Εκτέλεσης Σύμβασης</w:t>
      </w:r>
      <w:r w:rsidRPr="00CC10BD">
        <w:rPr>
          <w:rFonts w:asciiTheme="minorHAnsi" w:hAnsiTheme="minorHAnsi" w:cs="Calibri"/>
          <w:szCs w:val="22"/>
        </w:rPr>
        <w:t xml:space="preserve">, το ύψος της οποίας αντιστοιχεί σε ποσοστό </w:t>
      </w:r>
      <w:r w:rsidRPr="00CC10BD">
        <w:rPr>
          <w:rFonts w:asciiTheme="minorHAnsi" w:hAnsiTheme="minorHAnsi" w:cs="Calibri"/>
          <w:b/>
          <w:szCs w:val="22"/>
        </w:rPr>
        <w:t xml:space="preserve">10% </w:t>
      </w:r>
      <w:r w:rsidRPr="00CC10BD">
        <w:rPr>
          <w:rFonts w:asciiTheme="minorHAnsi" w:hAnsiTheme="minorHAnsi" w:cs="Calibri"/>
          <w:szCs w:val="22"/>
        </w:rPr>
        <w:t>του συμβατικού τιμήματος μη συμπεριλαμβανομένου ΦΠΑ.</w:t>
      </w:r>
    </w:p>
    <w:p w:rsidR="00CC10BD" w:rsidRPr="00CC10BD" w:rsidRDefault="00CC10BD" w:rsidP="00CC10BD">
      <w:pPr>
        <w:numPr>
          <w:ilvl w:val="0"/>
          <w:numId w:val="1"/>
        </w:numPr>
        <w:spacing w:before="60" w:after="0"/>
        <w:ind w:left="357" w:hanging="357"/>
        <w:rPr>
          <w:rFonts w:asciiTheme="minorHAnsi" w:hAnsiTheme="minorHAnsi" w:cs="Calibri"/>
          <w:szCs w:val="22"/>
        </w:rPr>
      </w:pPr>
      <w:r w:rsidRPr="00CC10BD">
        <w:rPr>
          <w:rFonts w:asciiTheme="minorHAnsi" w:hAnsiTheme="minorHAnsi" w:cs="Calibri"/>
          <w:szCs w:val="22"/>
        </w:rPr>
        <w:t xml:space="preserve">Αν περάσει η προθεσμία των ανωτέρω </w:t>
      </w:r>
      <w:r w:rsidRPr="00CC10BD">
        <w:rPr>
          <w:rFonts w:asciiTheme="minorHAnsi" w:hAnsiTheme="minorHAnsi" w:cs="Calibri"/>
          <w:b/>
          <w:szCs w:val="22"/>
        </w:rPr>
        <w:t xml:space="preserve">δέκα (10) ημερών </w:t>
      </w:r>
      <w:r w:rsidRPr="00CC10BD">
        <w:rPr>
          <w:rFonts w:asciiTheme="minorHAnsi" w:hAnsiTheme="minorHAnsi" w:cs="Calibri"/>
          <w:szCs w:val="22"/>
        </w:rPr>
        <w:t xml:space="preserve">χωρίς ο Ανάδοχος να έχει παρουσιαστεί για να υπογράψει τη Σύμβαση, ή προσέλθει αλλά δεν καταθέσει </w:t>
      </w:r>
      <w:r w:rsidRPr="00CC10BD">
        <w:rPr>
          <w:rFonts w:asciiTheme="minorHAnsi" w:hAnsiTheme="minorHAnsi" w:cs="Calibri"/>
          <w:b/>
          <w:szCs w:val="22"/>
        </w:rPr>
        <w:t>Εγγύηση Καλής Εκτέλεσης Σύμβασης</w:t>
      </w:r>
      <w:r w:rsidRPr="00CC10BD">
        <w:rPr>
          <w:rFonts w:asciiTheme="minorHAnsi" w:hAnsiTheme="minorHAnsi" w:cs="Calibri"/>
          <w:szCs w:val="22"/>
        </w:rPr>
        <w:t>, εντός του ανωτέρω χρονικού ορίου, μπορεί να κηρυχθεί έκπτωτος, και να καταπέσει υπέρ της Αναθέτουσα Αρχή η Εγγύηση Συμμετοχής, χωρίς άλλη διαδικαστική ενέργεια. Σε αυτή την περίπτωση, η Αναθέτουσα Αρχή</w:t>
      </w:r>
      <w:r w:rsidRPr="00CC10BD">
        <w:rPr>
          <w:rFonts w:asciiTheme="minorHAnsi" w:hAnsiTheme="minorHAnsi" w:cs="Calibri"/>
          <w:b/>
          <w:szCs w:val="22"/>
        </w:rPr>
        <w:t xml:space="preserve"> </w:t>
      </w:r>
      <w:r w:rsidRPr="00CC10BD">
        <w:rPr>
          <w:rFonts w:asciiTheme="minorHAnsi" w:hAnsiTheme="minorHAnsi" w:cs="Calibri"/>
          <w:szCs w:val="22"/>
        </w:rPr>
        <w:t>αποφασίζει την ανάθεση της Σύμβασης στον επόμενο στη σειρά κατάταξης διαγωνιζόμενο. Η απόφαση αυτή λαμβάνεται εις βάρος του εκπτώτου και θα αφορά κάθε μέτρο για την αποκατάσταση κάθε ζημιάς της Αναθέτουσα Αρχή.</w:t>
      </w:r>
    </w:p>
    <w:p w:rsidR="00CC10BD" w:rsidRPr="007640B8" w:rsidRDefault="007640B8" w:rsidP="007640B8">
      <w:pPr>
        <w:numPr>
          <w:ilvl w:val="0"/>
          <w:numId w:val="1"/>
        </w:numPr>
        <w:spacing w:before="60" w:after="0"/>
        <w:ind w:left="357" w:hanging="357"/>
        <w:rPr>
          <w:rFonts w:asciiTheme="minorHAnsi" w:hAnsiTheme="minorHAnsi" w:cstheme="minorHAnsi"/>
          <w:szCs w:val="22"/>
        </w:rPr>
      </w:pPr>
      <w:r w:rsidRPr="006E61FA">
        <w:rPr>
          <w:rFonts w:asciiTheme="minorHAnsi" w:hAnsiTheme="minorHAnsi" w:cstheme="minorHAnsi"/>
          <w:szCs w:val="22"/>
        </w:rPr>
        <w:t xml:space="preserve">Η ανωτέρω </w:t>
      </w:r>
      <w:r w:rsidRPr="006E61FA">
        <w:rPr>
          <w:rFonts w:asciiTheme="minorHAnsi" w:hAnsiTheme="minorHAnsi" w:cstheme="minorHAnsi"/>
          <w:b/>
          <w:szCs w:val="22"/>
        </w:rPr>
        <w:t xml:space="preserve">Εγγυητική Επιστολή </w:t>
      </w:r>
      <w:r w:rsidRPr="006E61FA">
        <w:rPr>
          <w:rFonts w:asciiTheme="minorHAnsi" w:hAnsiTheme="minorHAnsi" w:cstheme="minorHAnsi"/>
          <w:szCs w:val="22"/>
        </w:rPr>
        <w:t xml:space="preserve">εκδίδεται σύμφωνα με το σχετικό υπόδειγμα, όπως αυτό </w:t>
      </w:r>
      <w:r w:rsidR="00A170D1">
        <w:rPr>
          <w:rFonts w:asciiTheme="minorHAnsi" w:hAnsiTheme="minorHAnsi" w:cstheme="minorHAnsi"/>
          <w:szCs w:val="22"/>
        </w:rPr>
        <w:t>παρατίθεται</w:t>
      </w:r>
      <w:r w:rsidRPr="006E61FA">
        <w:rPr>
          <w:rFonts w:asciiTheme="minorHAnsi" w:hAnsiTheme="minorHAnsi" w:cstheme="minorHAnsi"/>
          <w:szCs w:val="22"/>
        </w:rPr>
        <w:t xml:space="preserve"> στο Μέρος Γ</w:t>
      </w:r>
      <w:r w:rsidR="00A170D1">
        <w:rPr>
          <w:rFonts w:asciiTheme="minorHAnsi" w:hAnsiTheme="minorHAnsi" w:cstheme="minorHAnsi"/>
          <w:szCs w:val="22"/>
        </w:rPr>
        <w:t xml:space="preserve"> της παρούσας διακήρυξης</w:t>
      </w:r>
      <w:r w:rsidR="00CC10BD" w:rsidRPr="007640B8">
        <w:rPr>
          <w:rFonts w:asciiTheme="minorHAnsi" w:hAnsiTheme="minorHAnsi" w:cs="Calibri"/>
          <w:szCs w:val="22"/>
        </w:rPr>
        <w:t>.</w:t>
      </w:r>
    </w:p>
    <w:p w:rsidR="0011361E" w:rsidRPr="006E61FA" w:rsidRDefault="0011361E" w:rsidP="0011361E">
      <w:pPr>
        <w:numPr>
          <w:ilvl w:val="0"/>
          <w:numId w:val="1"/>
        </w:numPr>
        <w:spacing w:before="60" w:after="0"/>
        <w:ind w:left="357" w:hanging="357"/>
        <w:rPr>
          <w:rFonts w:asciiTheme="minorHAnsi" w:hAnsiTheme="minorHAnsi" w:cstheme="minorHAnsi"/>
          <w:szCs w:val="22"/>
        </w:rPr>
      </w:pPr>
      <w:r w:rsidRPr="006E61FA">
        <w:rPr>
          <w:rFonts w:asciiTheme="minorHAnsi" w:hAnsiTheme="minorHAnsi" w:cstheme="minorHAnsi"/>
          <w:szCs w:val="22"/>
        </w:rPr>
        <w:t xml:space="preserve">Η </w:t>
      </w:r>
      <w:r w:rsidRPr="006E61FA">
        <w:rPr>
          <w:rFonts w:asciiTheme="minorHAnsi" w:hAnsiTheme="minorHAnsi" w:cstheme="minorHAnsi"/>
          <w:b/>
          <w:szCs w:val="22"/>
        </w:rPr>
        <w:t xml:space="preserve">Εγγύηση Συμμετοχής </w:t>
      </w:r>
      <w:r w:rsidRPr="006E61FA">
        <w:rPr>
          <w:rFonts w:asciiTheme="minorHAnsi" w:hAnsiTheme="minorHAnsi" w:cstheme="minorHAnsi"/>
          <w:szCs w:val="22"/>
        </w:rPr>
        <w:t xml:space="preserve">που αφορά στον Ανάδοχο στον οποίο κατακυρώθηκε η Σύμβαση, επιστρέφεται μετά την κατάθεση της προβλεπόμενης Εγγύησης Καλής Εκτέλεσης και μέσα σε </w:t>
      </w:r>
      <w:r w:rsidRPr="006E61FA">
        <w:rPr>
          <w:rFonts w:asciiTheme="minorHAnsi" w:hAnsiTheme="minorHAnsi" w:cstheme="minorHAnsi"/>
          <w:b/>
          <w:szCs w:val="22"/>
        </w:rPr>
        <w:t>πέντε (5)</w:t>
      </w:r>
      <w:r w:rsidRPr="006E61FA">
        <w:rPr>
          <w:rFonts w:asciiTheme="minorHAnsi" w:hAnsiTheme="minorHAnsi" w:cstheme="minorHAnsi"/>
          <w:szCs w:val="22"/>
        </w:rPr>
        <w:t xml:space="preserve"> </w:t>
      </w:r>
      <w:r w:rsidRPr="006E61FA">
        <w:rPr>
          <w:rFonts w:asciiTheme="minorHAnsi" w:hAnsiTheme="minorHAnsi" w:cstheme="minorHAnsi"/>
          <w:b/>
          <w:szCs w:val="22"/>
        </w:rPr>
        <w:t xml:space="preserve"> ημέρες </w:t>
      </w:r>
      <w:r w:rsidRPr="006E61FA">
        <w:rPr>
          <w:rFonts w:asciiTheme="minorHAnsi" w:hAnsiTheme="minorHAnsi" w:cstheme="minorHAnsi"/>
          <w:szCs w:val="22"/>
        </w:rPr>
        <w:t xml:space="preserve">από την υπογραφή της Σύμβασης. Οι Εγγυήσεις Συμμετοχής των υπόλοιπων υποψηφίων Αναδόχων τους επιστρέφονται μέσα σε τρείς (3) ημέρες από την ημερομηνία οριστικής ανακοίνωσης </w:t>
      </w:r>
      <w:r w:rsidRPr="006E61FA">
        <w:rPr>
          <w:rFonts w:asciiTheme="minorHAnsi" w:hAnsiTheme="minorHAnsi" w:cstheme="minorHAnsi"/>
          <w:szCs w:val="22"/>
        </w:rPr>
        <w:lastRenderedPageBreak/>
        <w:t xml:space="preserve">της κατακύρωσης και υπό τον όρο της παρέλευση της προθεσμίας για την άσκηση της προβλεπόμενης προδικαστικής προσφυγής, ή σε περίπτωση απόρριψης του προβλεπόμενου ένδικου βοηθήματος, εντός τριών (3) ημερών από την κοινοποίηση της σχετικής απόφασης στην αναθέτουσα αρχή. </w:t>
      </w:r>
    </w:p>
    <w:p w:rsidR="00CC10BD" w:rsidRPr="00CC10BD" w:rsidRDefault="00CC10BD" w:rsidP="00CC10BD">
      <w:pPr>
        <w:numPr>
          <w:ilvl w:val="0"/>
          <w:numId w:val="1"/>
        </w:numPr>
        <w:spacing w:before="60" w:after="0"/>
        <w:ind w:left="357" w:hanging="357"/>
        <w:rPr>
          <w:rFonts w:asciiTheme="minorHAnsi" w:hAnsiTheme="minorHAnsi" w:cs="Calibri"/>
          <w:szCs w:val="22"/>
        </w:rPr>
      </w:pPr>
      <w:r w:rsidRPr="00CC10BD">
        <w:rPr>
          <w:rFonts w:asciiTheme="minorHAnsi" w:hAnsiTheme="minorHAnsi" w:cs="Calibri"/>
          <w:szCs w:val="22"/>
        </w:rPr>
        <w:t xml:space="preserve">Η </w:t>
      </w:r>
      <w:r w:rsidRPr="00CC10BD">
        <w:rPr>
          <w:rFonts w:asciiTheme="minorHAnsi" w:hAnsiTheme="minorHAnsi" w:cs="Calibri"/>
          <w:b/>
          <w:szCs w:val="22"/>
        </w:rPr>
        <w:t xml:space="preserve">Εγγύηση Καλής Εκτέλεσης Σύμβασης </w:t>
      </w:r>
      <w:r w:rsidRPr="00CC10BD">
        <w:rPr>
          <w:rFonts w:asciiTheme="minorHAnsi" w:hAnsiTheme="minorHAnsi" w:cs="Calibri"/>
          <w:szCs w:val="22"/>
        </w:rPr>
        <w:t xml:space="preserve">και η </w:t>
      </w:r>
      <w:r w:rsidRPr="00CC10BD">
        <w:rPr>
          <w:rFonts w:asciiTheme="minorHAnsi" w:hAnsiTheme="minorHAnsi" w:cs="Calibri"/>
          <w:b/>
          <w:szCs w:val="22"/>
        </w:rPr>
        <w:t xml:space="preserve">Εγγύηση Προκαταβολής </w:t>
      </w:r>
      <w:r w:rsidRPr="00CC10BD">
        <w:rPr>
          <w:rFonts w:asciiTheme="minorHAnsi" w:hAnsiTheme="minorHAnsi" w:cs="Calibri"/>
          <w:szCs w:val="22"/>
        </w:rPr>
        <w:t xml:space="preserve">(εφόσον προβλέπεται καταβολή προκαταβολής) επιστρέφονται μετά την οριστική ποσοτική και ποιοτική παραλαβή του Έργου, ύστερα από την εκκαθάριση των τυχόν απαιτήσεων από τους δύο συμβαλλόμενους και μετά την κατάθεση της </w:t>
      </w:r>
      <w:r w:rsidRPr="00CC10BD">
        <w:rPr>
          <w:rFonts w:asciiTheme="minorHAnsi" w:hAnsiTheme="minorHAnsi" w:cs="Calibri"/>
          <w:b/>
          <w:szCs w:val="22"/>
        </w:rPr>
        <w:t>Εγγυητικής Επιστολής Καλής Λειτουργίας</w:t>
      </w:r>
      <w:r w:rsidRPr="00CC10BD">
        <w:rPr>
          <w:rFonts w:asciiTheme="minorHAnsi" w:hAnsiTheme="minorHAnsi" w:cs="Calibri"/>
          <w:szCs w:val="22"/>
        </w:rPr>
        <w:t>.</w:t>
      </w:r>
    </w:p>
    <w:p w:rsidR="00CC10BD" w:rsidRPr="00CC10BD" w:rsidRDefault="00CC10BD" w:rsidP="00CC10BD">
      <w:pPr>
        <w:numPr>
          <w:ilvl w:val="0"/>
          <w:numId w:val="1"/>
        </w:numPr>
        <w:spacing w:before="60" w:after="0"/>
        <w:ind w:left="357" w:hanging="357"/>
        <w:rPr>
          <w:rFonts w:asciiTheme="minorHAnsi" w:hAnsiTheme="minorHAnsi" w:cs="Calibri"/>
          <w:szCs w:val="22"/>
        </w:rPr>
      </w:pPr>
      <w:r w:rsidRPr="00CC10BD">
        <w:rPr>
          <w:rFonts w:asciiTheme="minorHAnsi" w:hAnsiTheme="minorHAnsi" w:cs="Calibri"/>
          <w:szCs w:val="22"/>
        </w:rPr>
        <w:t xml:space="preserve">Εάν μετά την κατακύρωση του Διαγωνισμού και πριν από την παράδοση εξοπλισμού/έτοιμου λογισμικού, στα πλαίσια της πρότασης </w:t>
      </w:r>
      <w:proofErr w:type="spellStart"/>
      <w:r w:rsidRPr="00CC10BD">
        <w:rPr>
          <w:rFonts w:asciiTheme="minorHAnsi" w:hAnsiTheme="minorHAnsi" w:cs="Calibri"/>
          <w:szCs w:val="22"/>
        </w:rPr>
        <w:t>επικαιροποίησης</w:t>
      </w:r>
      <w:proofErr w:type="spellEnd"/>
      <w:r w:rsidRPr="00CC10BD">
        <w:rPr>
          <w:rFonts w:asciiTheme="minorHAnsi" w:hAnsiTheme="minorHAnsi" w:cs="Calibri"/>
          <w:szCs w:val="22"/>
        </w:rPr>
        <w:t xml:space="preserve">, έχουν ανακοινωθεί νεώτερα μοντέλα / εκδόσεις, αποδεδειγμένα ισχυρότερα και καλύτερα από εκείνα που προσφέρθηκαν και αξιολογήθηκαν, τότε ο Ανάδοχος υποχρεούται, και η </w:t>
      </w:r>
      <w:r w:rsidRPr="00CC10BD">
        <w:rPr>
          <w:rFonts w:asciiTheme="minorHAnsi" w:hAnsiTheme="minorHAnsi" w:cs="Calibri"/>
          <w:bCs/>
          <w:szCs w:val="22"/>
        </w:rPr>
        <w:t>Αναθέτουσα Αρχή</w:t>
      </w:r>
      <w:r w:rsidRPr="00CC10BD">
        <w:rPr>
          <w:rFonts w:asciiTheme="minorHAnsi" w:hAnsiTheme="minorHAnsi" w:cs="Calibri"/>
          <w:b/>
          <w:bCs/>
          <w:szCs w:val="22"/>
        </w:rPr>
        <w:t xml:space="preserve"> </w:t>
      </w:r>
      <w:r w:rsidRPr="00CC10BD">
        <w:rPr>
          <w:rFonts w:asciiTheme="minorHAnsi" w:hAnsiTheme="minorHAnsi" w:cs="Calibri"/>
          <w:szCs w:val="22"/>
        </w:rPr>
        <w:t>δύναται να αποδεχθεί, να τα προμηθεύσει αντί των προσφερθέντων, με την προϋπόθεση ότι δεν επέρχεται οποιαδήποτε πρόσθετη οικονομική επιβάρυνση.</w:t>
      </w:r>
    </w:p>
    <w:p w:rsidR="0049580F" w:rsidRPr="006E61FA" w:rsidRDefault="0049580F" w:rsidP="0049580F">
      <w:pPr>
        <w:numPr>
          <w:ilvl w:val="0"/>
          <w:numId w:val="1"/>
        </w:numPr>
        <w:spacing w:after="60"/>
        <w:ind w:left="357" w:hanging="357"/>
        <w:rPr>
          <w:rFonts w:asciiTheme="minorHAnsi" w:hAnsiTheme="minorHAnsi" w:cstheme="minorHAnsi"/>
          <w:szCs w:val="22"/>
        </w:rPr>
      </w:pPr>
      <w:r w:rsidRPr="006E61FA">
        <w:rPr>
          <w:rFonts w:asciiTheme="minorHAnsi" w:hAnsiTheme="minorHAnsi" w:cstheme="minorHAnsi"/>
          <w:szCs w:val="22"/>
        </w:rPr>
        <w:t xml:space="preserve">Η Σύμβαση δύναται να τροποποιηθεί κατόπιν έγγραφης συμφωνίας των συμβαλλόμενων μερών στο πλαίσιο της Διακήρυξης, του Κανονισμού Προμηθειών της Αναθέτουσας Αρχής και του ισχύοντος θεσμικού Κοινοτικού πλαισίου δημοσίων συμβάσεων σε αντικειμενικά δικαιολογημένες περιπτώσεις, εφόσον δεν επέρχεται ουσιώδης μεταβολή των όρων της διακήρυξης, της πράξης κατακύρωσης και της προσφοράς του Αναδόχου, συμφωνήσουν προς τούτο και τα δύο συμβαλλόμενα μέρη και υπό την προϋπόθεση ότι η τροποποίηση προβλέπεται από συμβατικό όρο, ύστερα από γνωμοδότηση του αρμοδίου οργάνου. Τυχόν τροποποιήσεις της σύμβασης τελούν υπό την εποπτεία της ΕΥΔ. Η απόφαση της διοίκησης με την οποία συναινεί στην τροποποίηση δύναται να προσβληθεί από οποιονδήποτε έχει έννομο συμφέρον. </w:t>
      </w:r>
    </w:p>
    <w:p w:rsidR="00D36931" w:rsidRDefault="00EA1C75" w:rsidP="00D36931">
      <w:pPr>
        <w:pStyle w:val="30"/>
        <w:tabs>
          <w:tab w:val="num" w:pos="720"/>
        </w:tabs>
        <w:spacing w:before="60" w:after="0"/>
        <w:ind w:left="720"/>
        <w:rPr>
          <w:rFonts w:asciiTheme="minorHAnsi" w:hAnsiTheme="minorHAnsi" w:cstheme="minorHAnsi"/>
          <w:szCs w:val="22"/>
        </w:rPr>
      </w:pPr>
      <w:bookmarkStart w:id="778" w:name="_Toc392245348"/>
      <w:r>
        <w:rPr>
          <w:rFonts w:asciiTheme="minorHAnsi" w:hAnsiTheme="minorHAnsi" w:cstheme="minorHAnsi"/>
          <w:szCs w:val="22"/>
        </w:rPr>
        <w:t>Τρόπος Πληρωμής - Κρατήσεις</w:t>
      </w:r>
      <w:bookmarkEnd w:id="778"/>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Στην Προσφορά θα πρέπει να επιλέγεται με σαφήνεια ένας από τους κάτωθι τρόπους πληρωμής:</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
        <w:gridCol w:w="9190"/>
      </w:tblGrid>
      <w:tr w:rsidR="00CC10BD" w:rsidRPr="00CC10BD" w:rsidTr="00183305">
        <w:tc>
          <w:tcPr>
            <w:tcW w:w="285" w:type="pct"/>
          </w:tcPr>
          <w:p w:rsidR="00CC10BD" w:rsidRPr="00CC10BD" w:rsidRDefault="00CC10BD" w:rsidP="00954A28">
            <w:pPr>
              <w:widowControl w:val="0"/>
              <w:numPr>
                <w:ilvl w:val="0"/>
                <w:numId w:val="46"/>
              </w:numPr>
              <w:spacing w:after="0"/>
              <w:rPr>
                <w:rFonts w:asciiTheme="minorHAnsi" w:hAnsiTheme="minorHAnsi" w:cs="Calibri"/>
                <w:szCs w:val="22"/>
              </w:rPr>
            </w:pPr>
          </w:p>
        </w:tc>
        <w:tc>
          <w:tcPr>
            <w:tcW w:w="4715" w:type="pct"/>
          </w:tcPr>
          <w:p w:rsidR="00CC10BD" w:rsidRPr="00CC10BD" w:rsidRDefault="00CC10BD" w:rsidP="00183305">
            <w:pPr>
              <w:widowControl w:val="0"/>
              <w:ind w:left="432" w:hanging="432"/>
              <w:rPr>
                <w:rFonts w:asciiTheme="minorHAnsi" w:hAnsiTheme="minorHAnsi" w:cs="Calibri"/>
                <w:szCs w:val="22"/>
                <w:u w:val="single"/>
              </w:rPr>
            </w:pPr>
            <w:r w:rsidRPr="00CC10BD">
              <w:rPr>
                <w:rFonts w:asciiTheme="minorHAnsi" w:hAnsiTheme="minorHAnsi" w:cs="Calibri"/>
                <w:szCs w:val="22"/>
              </w:rPr>
              <w:t>α)</w:t>
            </w:r>
            <w:r w:rsidRPr="00CC10BD">
              <w:rPr>
                <w:rFonts w:asciiTheme="minorHAnsi" w:hAnsiTheme="minorHAnsi" w:cs="Calibri"/>
                <w:szCs w:val="22"/>
              </w:rPr>
              <w:tab/>
              <w:t>Χορήγηση έντοκης προκαταβολής τριάντα τοις εκατό (30</w:t>
            </w:r>
            <w:r w:rsidRPr="00CC10BD">
              <w:rPr>
                <w:rFonts w:asciiTheme="minorHAnsi" w:hAnsiTheme="minorHAnsi" w:cs="Calibri"/>
                <w:b/>
                <w:szCs w:val="22"/>
              </w:rPr>
              <w:t>%</w:t>
            </w:r>
            <w:r w:rsidRPr="00CC10BD">
              <w:rPr>
                <w:rFonts w:asciiTheme="minorHAnsi" w:hAnsiTheme="minorHAnsi" w:cs="Calibri"/>
                <w:szCs w:val="22"/>
              </w:rPr>
              <w:t>) του συμβατικού τιμήματος μη συμπεριλαμβανομένου ΦΠΑ μετά την υπογραφή της Σύμβασης, έναντι ισόποσης Εγγυητικής Επιστολής Προκαταβολής συντεταγμένης σύμφωνα με το</w:t>
            </w:r>
            <w:r w:rsidR="00CC7CA0">
              <w:rPr>
                <w:rFonts w:asciiTheme="minorHAnsi" w:hAnsiTheme="minorHAnsi" w:cs="Calibri"/>
                <w:szCs w:val="22"/>
              </w:rPr>
              <w:t xml:space="preserve"> σχετικό</w:t>
            </w:r>
            <w:r w:rsidRPr="00CC10BD">
              <w:rPr>
                <w:rFonts w:asciiTheme="minorHAnsi" w:hAnsiTheme="minorHAnsi" w:cs="Calibri"/>
                <w:szCs w:val="22"/>
              </w:rPr>
              <w:t xml:space="preserve"> υπόδειγμα </w:t>
            </w:r>
            <w:r w:rsidR="00CC7CA0">
              <w:rPr>
                <w:rFonts w:asciiTheme="minorHAnsi" w:hAnsiTheme="minorHAnsi" w:cs="Calibri"/>
                <w:szCs w:val="22"/>
              </w:rPr>
              <w:t>(βλ. Μέρο</w:t>
            </w:r>
            <w:r w:rsidR="00F75E4F">
              <w:rPr>
                <w:rFonts w:asciiTheme="minorHAnsi" w:hAnsiTheme="minorHAnsi" w:cs="Calibri"/>
                <w:szCs w:val="22"/>
              </w:rPr>
              <w:t>ς Γ</w:t>
            </w:r>
            <w:r w:rsidR="00CC7CA0">
              <w:rPr>
                <w:rFonts w:asciiTheme="minorHAnsi" w:hAnsiTheme="minorHAnsi" w:cs="Calibri"/>
                <w:szCs w:val="22"/>
              </w:rPr>
              <w:t>)</w:t>
            </w:r>
            <w:r w:rsidRPr="00CC10BD">
              <w:rPr>
                <w:rFonts w:asciiTheme="minorHAnsi" w:hAnsiTheme="minorHAnsi" w:cs="Calibri"/>
                <w:szCs w:val="22"/>
              </w:rPr>
              <w:t>.</w:t>
            </w:r>
            <w:r w:rsidR="00145319">
              <w:rPr>
                <w:rFonts w:asciiTheme="minorHAnsi" w:hAnsiTheme="minorHAnsi" w:cs="Calibri"/>
                <w:szCs w:val="22"/>
              </w:rPr>
              <w:t xml:space="preserve"> </w:t>
            </w:r>
            <w:r w:rsidR="00145319" w:rsidRPr="006E61FA">
              <w:rPr>
                <w:rFonts w:asciiTheme="minorHAnsi" w:hAnsiTheme="minorHAnsi" w:cstheme="minorHAnsi"/>
                <w:szCs w:val="22"/>
              </w:rPr>
              <w:t>Για τη χορήγηση της προκαταβολής , ισχύουν οι διατάξεις του άρθρου 25 του ν.3614/2007 όπως ισχύει μετά την τροποποίηση του από το άρθρο τέταρτο παρ.1</w:t>
            </w:r>
            <w:r w:rsidR="00145319" w:rsidRPr="006E61FA">
              <w:rPr>
                <w:rFonts w:asciiTheme="minorHAnsi" w:hAnsiTheme="minorHAnsi" w:cstheme="minorHAnsi"/>
                <w:szCs w:val="22"/>
                <w:vertAlign w:val="superscript"/>
              </w:rPr>
              <w:t>α</w:t>
            </w:r>
            <w:r w:rsidR="00145319" w:rsidRPr="006E61FA">
              <w:rPr>
                <w:rFonts w:asciiTheme="minorHAnsi" w:hAnsiTheme="minorHAnsi" w:cstheme="minorHAnsi"/>
                <w:szCs w:val="22"/>
              </w:rPr>
              <w:t xml:space="preserve"> του ν.4156/2013 «15. Ειδικότερα απαιτείται  η κατάθεση εγγυητικής προκαταβολής για το μέρος που αφορά τη διαφορά μεταξύ του ποσού της εγγύησης καλής εκτέλεσης και του ποσού της καταβαλλόμενης προκαταβολής. Η απόσβεση της προκαταβολής και η επιστροφή της εγγύησης καλής εκτέλεσης πραγματοποιούνται, σύμφωνα με τους όρους της παρούσας διακήρυξης. Η εγγυητική θα είναι συντεταγμένη σύμφωνα με το υπόδειγμα (βλ. Γ.1.3).</w:t>
            </w:r>
            <w:r w:rsidRPr="00CC10BD">
              <w:rPr>
                <w:rFonts w:asciiTheme="minorHAnsi" w:hAnsiTheme="minorHAnsi" w:cs="Calibri"/>
                <w:szCs w:val="22"/>
              </w:rPr>
              <w:t xml:space="preserve"> Η παραπάνω προκαταβολή θα είναι έντοκη Όπως εκάστοτε ισχύει "Περί Δημοσίου Λογιστικού Ελέγχου των Δαπανών του Κράτους και άλλες Διατάξεις". Κατά την εξόφληση θα παρακρατείται τόκος επί της εισπραχθείσης προκαταβολής και για το χρονικό διάστημα υπολογιζόμενου από την ημερομηνία λήψεως μέχρι την ημερομηνία οριστικής παραλαβής του Έργου.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w:t>
            </w:r>
            <w:r w:rsidRPr="00CC10BD">
              <w:rPr>
                <w:rFonts w:asciiTheme="minorHAnsi" w:hAnsiTheme="minorHAnsi" w:cs="Calibri"/>
                <w:szCs w:val="22"/>
                <w:u w:val="single"/>
              </w:rPr>
              <w:t>Η εγγυητική επιστολή προκαταβολής θα αποδεσμευτεί άπαξ και θα επιστραφεί με την οριστική ποιοτική και ποσοτική παραλαβή του Έργου.</w:t>
            </w:r>
          </w:p>
          <w:p w:rsidR="00CC10BD" w:rsidRPr="00CC10BD" w:rsidRDefault="00CC10BD" w:rsidP="00183305">
            <w:pPr>
              <w:widowControl w:val="0"/>
              <w:ind w:left="432" w:hanging="432"/>
              <w:rPr>
                <w:rFonts w:asciiTheme="minorHAnsi" w:hAnsiTheme="minorHAnsi" w:cs="Calibri"/>
                <w:szCs w:val="22"/>
              </w:rPr>
            </w:pPr>
            <w:r w:rsidRPr="00CC10BD">
              <w:rPr>
                <w:rFonts w:asciiTheme="minorHAnsi" w:hAnsiTheme="minorHAnsi" w:cs="Calibri"/>
                <w:szCs w:val="22"/>
              </w:rPr>
              <w:t>β)</w:t>
            </w:r>
            <w:r w:rsidRPr="00CC10BD">
              <w:rPr>
                <w:rFonts w:asciiTheme="minorHAnsi" w:hAnsiTheme="minorHAnsi" w:cs="Calibri"/>
                <w:szCs w:val="22"/>
              </w:rPr>
              <w:tab/>
              <w:t>Το υπόλοιπο του συμβατικού τιμήματος, μετά την οριστική ποιοτική και ποσοτική παραλαβή του συνόλου του Έργου, αφού παρακρατηθεί ο με τον παραπάνω τρόπο υπολογισθείς (2α) τόκος.</w:t>
            </w:r>
          </w:p>
        </w:tc>
      </w:tr>
      <w:tr w:rsidR="00CC10BD" w:rsidRPr="00CC10BD" w:rsidTr="00183305">
        <w:tc>
          <w:tcPr>
            <w:tcW w:w="285" w:type="pct"/>
          </w:tcPr>
          <w:p w:rsidR="00CC10BD" w:rsidRPr="00CC10BD" w:rsidRDefault="00CC10BD" w:rsidP="00954A28">
            <w:pPr>
              <w:widowControl w:val="0"/>
              <w:numPr>
                <w:ilvl w:val="0"/>
                <w:numId w:val="46"/>
              </w:numPr>
              <w:spacing w:after="0"/>
              <w:rPr>
                <w:rFonts w:asciiTheme="minorHAnsi" w:hAnsiTheme="minorHAnsi" w:cs="Calibri"/>
                <w:szCs w:val="22"/>
              </w:rPr>
            </w:pPr>
          </w:p>
        </w:tc>
        <w:tc>
          <w:tcPr>
            <w:tcW w:w="4715" w:type="pct"/>
          </w:tcPr>
          <w:p w:rsidR="00CC10BD" w:rsidRPr="00CC10BD" w:rsidRDefault="00CC10BD" w:rsidP="00183305">
            <w:pPr>
              <w:widowControl w:val="0"/>
              <w:ind w:left="432" w:hanging="432"/>
              <w:rPr>
                <w:rFonts w:asciiTheme="minorHAnsi" w:hAnsiTheme="minorHAnsi" w:cs="Calibri"/>
                <w:szCs w:val="22"/>
              </w:rPr>
            </w:pPr>
            <w:r w:rsidRPr="00CC10BD">
              <w:rPr>
                <w:rFonts w:asciiTheme="minorHAnsi" w:hAnsiTheme="minorHAnsi" w:cs="Calibri"/>
                <w:szCs w:val="22"/>
              </w:rPr>
              <w:t>α)</w:t>
            </w:r>
            <w:r w:rsidRPr="00CC10BD">
              <w:rPr>
                <w:rFonts w:asciiTheme="minorHAnsi" w:hAnsiTheme="minorHAnsi" w:cs="Calibri"/>
                <w:szCs w:val="22"/>
              </w:rPr>
              <w:tab/>
              <w:t>Χορήγηση έντοκης προκαταβολής  τριάντα τοις εκατό (30%) του συμβατικού τιμήματος (μη συμπεριλαμβανομένου ΦΠΑ) μετά την υπογραφή της Σύμβασης, έναντι ισόποσης Εγγυητικής Επιστολής Προκαταβολής συντεταγμένης σύμφωνα με το</w:t>
            </w:r>
            <w:r w:rsidR="00CC7CA0">
              <w:rPr>
                <w:rFonts w:asciiTheme="minorHAnsi" w:hAnsiTheme="minorHAnsi" w:cs="Calibri"/>
                <w:szCs w:val="22"/>
              </w:rPr>
              <w:t xml:space="preserve"> σχετικό</w:t>
            </w:r>
            <w:r w:rsidRPr="00CC10BD">
              <w:rPr>
                <w:rFonts w:asciiTheme="minorHAnsi" w:hAnsiTheme="minorHAnsi" w:cs="Calibri"/>
                <w:szCs w:val="22"/>
              </w:rPr>
              <w:t xml:space="preserve"> υπόδειγμα </w:t>
            </w:r>
            <w:r w:rsidR="00CC7CA0">
              <w:rPr>
                <w:rFonts w:asciiTheme="minorHAnsi" w:hAnsiTheme="minorHAnsi" w:cs="Calibri"/>
                <w:szCs w:val="22"/>
              </w:rPr>
              <w:t>(βλ. Μέρο</w:t>
            </w:r>
            <w:r w:rsidR="00C264A2">
              <w:rPr>
                <w:rFonts w:asciiTheme="minorHAnsi" w:hAnsiTheme="minorHAnsi" w:cs="Calibri"/>
                <w:szCs w:val="22"/>
              </w:rPr>
              <w:t>ς Γ</w:t>
            </w:r>
            <w:r w:rsidR="00CC7CA0">
              <w:rPr>
                <w:rFonts w:asciiTheme="minorHAnsi" w:hAnsiTheme="minorHAnsi" w:cs="Calibri"/>
                <w:szCs w:val="22"/>
              </w:rPr>
              <w:t>)</w:t>
            </w:r>
            <w:r w:rsidRPr="00CC10BD">
              <w:rPr>
                <w:rFonts w:asciiTheme="minorHAnsi" w:hAnsiTheme="minorHAnsi" w:cs="Calibri"/>
                <w:szCs w:val="22"/>
              </w:rPr>
              <w:t>.</w:t>
            </w:r>
            <w:r w:rsidR="00C264A2">
              <w:rPr>
                <w:rFonts w:asciiTheme="minorHAnsi" w:hAnsiTheme="minorHAnsi" w:cs="Calibri"/>
                <w:szCs w:val="22"/>
              </w:rPr>
              <w:t xml:space="preserve"> </w:t>
            </w:r>
            <w:r w:rsidR="00C264A2" w:rsidRPr="006E61FA">
              <w:rPr>
                <w:rFonts w:asciiTheme="minorHAnsi" w:hAnsiTheme="minorHAnsi" w:cstheme="minorHAnsi"/>
                <w:szCs w:val="22"/>
              </w:rPr>
              <w:t>Για τη χορήγηση της προκαταβολής , ισχύουν οι διατάξεις του άρθρου 25 του ν.3614/2007 όπως ισχύει μετά την τροποποίηση του από το άρθρο τέταρτο παρ.1</w:t>
            </w:r>
            <w:r w:rsidR="00C264A2" w:rsidRPr="006E61FA">
              <w:rPr>
                <w:rFonts w:asciiTheme="minorHAnsi" w:hAnsiTheme="minorHAnsi" w:cstheme="minorHAnsi"/>
                <w:szCs w:val="22"/>
                <w:vertAlign w:val="superscript"/>
              </w:rPr>
              <w:t>α</w:t>
            </w:r>
            <w:r w:rsidR="00C264A2" w:rsidRPr="006E61FA">
              <w:rPr>
                <w:rFonts w:asciiTheme="minorHAnsi" w:hAnsiTheme="minorHAnsi" w:cstheme="minorHAnsi"/>
                <w:szCs w:val="22"/>
              </w:rPr>
              <w:t xml:space="preserve"> του ν.4156/2013 «15. </w:t>
            </w:r>
            <w:r w:rsidR="00C264A2" w:rsidRPr="006E61FA">
              <w:rPr>
                <w:rFonts w:asciiTheme="minorHAnsi" w:hAnsiTheme="minorHAnsi" w:cstheme="minorHAnsi"/>
                <w:szCs w:val="22"/>
              </w:rPr>
              <w:lastRenderedPageBreak/>
              <w:t>Ειδικότερα απαιτείται  η κατάθεση εγγυητικής προκαταβολής για το μέρος που αφορά τη διαφορά μεταξύ του ποσού της εγγύησης καλής εκτέλεσης και του ποσού της καταβαλλόμενης προκαταβολής. Η απόσβεση της προκαταβολής και η επιστροφή της εγγύησης καλής εκτέλεσης πραγματοποιούνται, σύμφωνα με τους όρους της παρούσας διακήρυξης. Η εγγυητική θα είναι συντεταγμένη σύμφωνα με το υπόδειγμα (βλ. Γ.1.3).</w:t>
            </w:r>
            <w:r w:rsidRPr="00CC10BD">
              <w:rPr>
                <w:rFonts w:asciiTheme="minorHAnsi" w:hAnsiTheme="minorHAnsi" w:cs="Calibri"/>
                <w:szCs w:val="22"/>
              </w:rPr>
              <w:t xml:space="preserve"> Η παραπάνω προκαταβολή θα είναι έντοκη σύμφωνα με το Νόμο 2362/95 "Περί Δημοσίου Λογιστικού Ελέγχου των Δαπανών του Κράτους και άλλες Διατάξεις”. Κατά την εξόφληση θα παρακρατείται τόκος επί της εισπραχθείσης προκαταβολής και για το χρονικό διάστημα υπολογιζόμενου από την ημερομηνία λήψεως μέχρι την ημερομηνία οριστικής παραλαβής του Έργου.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Η εγγυητική επιστολή προκαταβολής θα αποδεσμευτεί άπαξ και θα επιστραφεί με την οριστική ποιοτική και ποσοτική παραλαβή του Έργου.</w:t>
            </w:r>
          </w:p>
          <w:p w:rsidR="00CC10BD" w:rsidRPr="00CC10BD" w:rsidRDefault="00CC10BD" w:rsidP="00183305">
            <w:pPr>
              <w:widowControl w:val="0"/>
              <w:ind w:left="432" w:hanging="432"/>
              <w:rPr>
                <w:rFonts w:asciiTheme="minorHAnsi" w:hAnsiTheme="minorHAnsi" w:cs="Calibri"/>
                <w:szCs w:val="22"/>
              </w:rPr>
            </w:pPr>
            <w:r w:rsidRPr="00CC10BD">
              <w:rPr>
                <w:rFonts w:asciiTheme="minorHAnsi" w:hAnsiTheme="minorHAnsi" w:cs="Calibri"/>
                <w:szCs w:val="22"/>
              </w:rPr>
              <w:t>β)</w:t>
            </w:r>
            <w:r w:rsidRPr="00CC10BD">
              <w:rPr>
                <w:rFonts w:asciiTheme="minorHAnsi" w:hAnsiTheme="minorHAnsi" w:cs="Calibri"/>
                <w:szCs w:val="22"/>
              </w:rPr>
              <w:tab/>
              <w:t>Ποσοστό τριάντα τοις εκατό (</w:t>
            </w:r>
            <w:r w:rsidRPr="00CC10BD">
              <w:rPr>
                <w:rFonts w:asciiTheme="minorHAnsi" w:hAnsiTheme="minorHAnsi" w:cs="Calibri"/>
                <w:b/>
                <w:szCs w:val="22"/>
              </w:rPr>
              <w:t>30%</w:t>
            </w:r>
            <w:r w:rsidRPr="00CC10BD">
              <w:rPr>
                <w:rFonts w:asciiTheme="minorHAnsi" w:hAnsiTheme="minorHAnsi" w:cs="Calibri"/>
                <w:szCs w:val="22"/>
              </w:rPr>
              <w:t>) του συμβατικού</w:t>
            </w:r>
            <w:r w:rsidR="006637CD">
              <w:rPr>
                <w:rFonts w:asciiTheme="minorHAnsi" w:hAnsiTheme="minorHAnsi" w:cs="Calibri"/>
                <w:szCs w:val="22"/>
              </w:rPr>
              <w:t xml:space="preserve"> τιμήματος, αφού παρακρατηθεί ο </w:t>
            </w:r>
            <w:r w:rsidR="00953EC1">
              <w:rPr>
                <w:rFonts w:asciiTheme="minorHAnsi" w:hAnsiTheme="minorHAnsi" w:cs="Calibri"/>
                <w:szCs w:val="22"/>
              </w:rPr>
              <w:t xml:space="preserve">με τον παραπάνω τρόπο </w:t>
            </w:r>
            <w:r w:rsidRPr="00CC10BD">
              <w:rPr>
                <w:rFonts w:asciiTheme="minorHAnsi" w:hAnsiTheme="minorHAnsi" w:cs="Calibri"/>
                <w:szCs w:val="22"/>
              </w:rPr>
              <w:t>υπολογισθείς</w:t>
            </w:r>
            <w:r w:rsidR="00953EC1">
              <w:rPr>
                <w:rFonts w:asciiTheme="minorHAnsi" w:hAnsiTheme="minorHAnsi" w:cs="Calibri"/>
                <w:szCs w:val="22"/>
              </w:rPr>
              <w:t xml:space="preserve"> (2α)</w:t>
            </w:r>
            <w:r w:rsidRPr="00CC10BD">
              <w:rPr>
                <w:rFonts w:asciiTheme="minorHAnsi" w:hAnsiTheme="minorHAnsi" w:cs="Calibri"/>
                <w:szCs w:val="22"/>
              </w:rPr>
              <w:t xml:space="preserve"> τόκος, επί της εισπραχθείσας προκαταβολής, και για το χρονικό διάστημα από την ημερομηνία λήψης της προκαταβολής μέχρι την ημερομηνία που θα πραγματοποιηθούν: </w:t>
            </w:r>
          </w:p>
          <w:p w:rsidR="00CC10BD" w:rsidRPr="00CC10BD" w:rsidRDefault="00CC10BD" w:rsidP="00954A28">
            <w:pPr>
              <w:pStyle w:val="bodybulletingchar0"/>
              <w:widowControl w:val="0"/>
              <w:numPr>
                <w:ilvl w:val="0"/>
                <w:numId w:val="45"/>
              </w:numPr>
              <w:spacing w:after="0"/>
              <w:ind w:left="1145" w:hanging="357"/>
              <w:rPr>
                <w:rFonts w:asciiTheme="minorHAnsi" w:hAnsiTheme="minorHAnsi" w:cs="Calibri"/>
              </w:rPr>
            </w:pPr>
            <w:r w:rsidRPr="00CC10BD">
              <w:rPr>
                <w:rFonts w:asciiTheme="minorHAnsi" w:hAnsiTheme="minorHAnsi" w:cs="Calibri"/>
              </w:rPr>
              <w:t>Με την προσωρινή παραλαβή του έργου</w:t>
            </w:r>
          </w:p>
          <w:p w:rsidR="00CC10BD" w:rsidRPr="00CC10BD" w:rsidRDefault="00CC10BD" w:rsidP="00EB5DBA">
            <w:pPr>
              <w:widowControl w:val="0"/>
              <w:ind w:left="432" w:hanging="432"/>
              <w:rPr>
                <w:rFonts w:asciiTheme="minorHAnsi" w:hAnsiTheme="minorHAnsi" w:cs="Calibri"/>
                <w:szCs w:val="22"/>
              </w:rPr>
            </w:pPr>
            <w:r w:rsidRPr="00CC10BD">
              <w:rPr>
                <w:rFonts w:asciiTheme="minorHAnsi" w:hAnsiTheme="minorHAnsi" w:cs="Calibri"/>
                <w:szCs w:val="22"/>
              </w:rPr>
              <w:t xml:space="preserve">γ) </w:t>
            </w:r>
            <w:r w:rsidRPr="00CC10BD">
              <w:rPr>
                <w:rFonts w:asciiTheme="minorHAnsi" w:hAnsiTheme="minorHAnsi" w:cs="Calibri"/>
                <w:szCs w:val="22"/>
              </w:rPr>
              <w:tab/>
              <w:t xml:space="preserve">Το υπόλοιπο του συμβατικού τιμήματος μετά την οριστική ποιοτική και ποσοτική παραλαβή του συνόλου του Έργου, αφού παρακρατηθεί τόκος επί της </w:t>
            </w:r>
            <w:proofErr w:type="spellStart"/>
            <w:r w:rsidRPr="00CC10BD">
              <w:rPr>
                <w:rFonts w:asciiTheme="minorHAnsi" w:hAnsiTheme="minorHAnsi" w:cs="Calibri"/>
                <w:szCs w:val="22"/>
              </w:rPr>
              <w:t>απομειωμένης</w:t>
            </w:r>
            <w:proofErr w:type="spellEnd"/>
            <w:r w:rsidRPr="00CC10BD">
              <w:rPr>
                <w:rFonts w:asciiTheme="minorHAnsi" w:hAnsiTheme="minorHAnsi" w:cs="Calibri"/>
                <w:szCs w:val="22"/>
              </w:rPr>
              <w:t xml:space="preserve"> από την προηγούμενη πληρωμή </w:t>
            </w:r>
            <w:r w:rsidR="00EB5DBA">
              <w:rPr>
                <w:rFonts w:asciiTheme="minorHAnsi" w:hAnsiTheme="minorHAnsi" w:cs="Calibri"/>
                <w:szCs w:val="22"/>
              </w:rPr>
              <w:t xml:space="preserve">(2β) </w:t>
            </w:r>
            <w:r w:rsidRPr="00CC10BD">
              <w:rPr>
                <w:rFonts w:asciiTheme="minorHAnsi" w:hAnsiTheme="minorHAnsi" w:cs="Calibri"/>
                <w:szCs w:val="22"/>
              </w:rPr>
              <w:t>προκαταβολής και για το χρονικό διάστημα από την ημερομηνία του υπολογισμού τόκου της προηγούμενης τμηματικής πληρωμής μέχρι την οριστική ποιοτική και ποσοτική παραλαβή του Έργου.</w:t>
            </w:r>
          </w:p>
        </w:tc>
      </w:tr>
      <w:tr w:rsidR="00CC10BD" w:rsidRPr="00CC10BD" w:rsidTr="00183305">
        <w:tc>
          <w:tcPr>
            <w:tcW w:w="285" w:type="pct"/>
          </w:tcPr>
          <w:p w:rsidR="00CC10BD" w:rsidRPr="00CC10BD" w:rsidRDefault="00CC10BD" w:rsidP="00954A28">
            <w:pPr>
              <w:widowControl w:val="0"/>
              <w:numPr>
                <w:ilvl w:val="0"/>
                <w:numId w:val="46"/>
              </w:numPr>
              <w:spacing w:after="0"/>
              <w:rPr>
                <w:rFonts w:asciiTheme="minorHAnsi" w:hAnsiTheme="minorHAnsi" w:cs="Calibri"/>
                <w:szCs w:val="22"/>
              </w:rPr>
            </w:pPr>
          </w:p>
        </w:tc>
        <w:tc>
          <w:tcPr>
            <w:tcW w:w="4715" w:type="pct"/>
          </w:tcPr>
          <w:p w:rsidR="00CC10BD" w:rsidRPr="00CC10BD" w:rsidRDefault="00CC10BD" w:rsidP="00183305">
            <w:pPr>
              <w:ind w:left="432" w:hanging="432"/>
              <w:rPr>
                <w:rFonts w:asciiTheme="minorHAnsi" w:hAnsiTheme="minorHAnsi" w:cs="Calibri"/>
                <w:szCs w:val="22"/>
                <w:u w:val="single"/>
              </w:rPr>
            </w:pPr>
            <w:r w:rsidRPr="00CC10BD">
              <w:rPr>
                <w:rFonts w:asciiTheme="minorHAnsi" w:hAnsiTheme="minorHAnsi" w:cs="Calibri"/>
                <w:szCs w:val="22"/>
              </w:rPr>
              <w:t>α) Χορήγηση έντοκης προκαταβολής τριάντα τοις εκατό (30</w:t>
            </w:r>
            <w:r w:rsidRPr="00CC10BD">
              <w:rPr>
                <w:rFonts w:asciiTheme="minorHAnsi" w:hAnsiTheme="minorHAnsi" w:cs="Calibri"/>
                <w:b/>
                <w:szCs w:val="22"/>
              </w:rPr>
              <w:t>%</w:t>
            </w:r>
            <w:r w:rsidRPr="00CC10BD">
              <w:rPr>
                <w:rFonts w:asciiTheme="minorHAnsi" w:hAnsiTheme="minorHAnsi" w:cs="Calibri"/>
                <w:szCs w:val="22"/>
              </w:rPr>
              <w:t xml:space="preserve">) του συμβατικού τιμήματος (μη συμπεριλαμβανομένου ΦΠΑ) μετά την υπογραφή της Σύμβασης, έναντι ισόποσης Εγγυητικής Επιστολής Προκαταβολής συντεταγμένης σύμφωνα με το </w:t>
            </w:r>
            <w:r w:rsidR="00803C58">
              <w:rPr>
                <w:rFonts w:asciiTheme="minorHAnsi" w:hAnsiTheme="minorHAnsi" w:cs="Calibri"/>
                <w:szCs w:val="22"/>
              </w:rPr>
              <w:t xml:space="preserve">σχετικό </w:t>
            </w:r>
            <w:r w:rsidRPr="00CC10BD">
              <w:rPr>
                <w:rFonts w:asciiTheme="minorHAnsi" w:hAnsiTheme="minorHAnsi" w:cs="Calibri"/>
                <w:szCs w:val="22"/>
              </w:rPr>
              <w:t xml:space="preserve">υπόδειγμα </w:t>
            </w:r>
            <w:r w:rsidR="00803C58">
              <w:rPr>
                <w:rFonts w:asciiTheme="minorHAnsi" w:hAnsiTheme="minorHAnsi" w:cs="Calibri"/>
                <w:szCs w:val="22"/>
              </w:rPr>
              <w:t>(βλ. Μέρο</w:t>
            </w:r>
            <w:r w:rsidR="00434332">
              <w:rPr>
                <w:rFonts w:asciiTheme="minorHAnsi" w:hAnsiTheme="minorHAnsi" w:cs="Calibri"/>
                <w:szCs w:val="22"/>
              </w:rPr>
              <w:t>ς Γ</w:t>
            </w:r>
            <w:r w:rsidR="00803C58">
              <w:rPr>
                <w:rFonts w:asciiTheme="minorHAnsi" w:hAnsiTheme="minorHAnsi" w:cs="Calibri"/>
                <w:szCs w:val="22"/>
              </w:rPr>
              <w:t>)</w:t>
            </w:r>
            <w:r w:rsidRPr="00CC10BD">
              <w:rPr>
                <w:rFonts w:asciiTheme="minorHAnsi" w:hAnsiTheme="minorHAnsi" w:cs="Calibri"/>
                <w:szCs w:val="22"/>
              </w:rPr>
              <w:t>.</w:t>
            </w:r>
            <w:r w:rsidR="00434332">
              <w:rPr>
                <w:rFonts w:asciiTheme="minorHAnsi" w:hAnsiTheme="minorHAnsi" w:cs="Calibri"/>
                <w:szCs w:val="22"/>
              </w:rPr>
              <w:t xml:space="preserve"> </w:t>
            </w:r>
            <w:r w:rsidR="00434332" w:rsidRPr="006E61FA">
              <w:rPr>
                <w:rFonts w:asciiTheme="minorHAnsi" w:hAnsiTheme="minorHAnsi" w:cstheme="minorHAnsi"/>
                <w:szCs w:val="22"/>
              </w:rPr>
              <w:t>Για τη χορήγηση της προκαταβολής , ισχύουν οι διατάξεις του άρθρου 25 του ν.3614/2007 όπως ισχύει μετά την τροποποίηση του από το άρθρο τέταρτο παρ.1</w:t>
            </w:r>
            <w:r w:rsidR="00434332" w:rsidRPr="006E61FA">
              <w:rPr>
                <w:rFonts w:asciiTheme="minorHAnsi" w:hAnsiTheme="minorHAnsi" w:cstheme="minorHAnsi"/>
                <w:szCs w:val="22"/>
                <w:vertAlign w:val="superscript"/>
              </w:rPr>
              <w:t>α</w:t>
            </w:r>
            <w:r w:rsidR="00434332" w:rsidRPr="006E61FA">
              <w:rPr>
                <w:rFonts w:asciiTheme="minorHAnsi" w:hAnsiTheme="minorHAnsi" w:cstheme="minorHAnsi"/>
                <w:szCs w:val="22"/>
              </w:rPr>
              <w:t xml:space="preserve"> του ν.4156/2013 «15. Ειδικότερα απαιτείται  η κατάθεση εγγυητικής προκαταβολής για το μέρος που αφορά τη διαφορά μεταξύ του ποσού της εγγύησης καλής εκτέλεσης και του ποσού της καταβαλλόμενης προκαταβολής. Η απόσβεση της προκαταβολής και η επιστροφή της εγγύησης καλής εκτέλεσης πραγματοποιούνται, σύμφωνα με τους όρους της παρούσας διακήρυξης. Η εγγυητική θα είναι συντεταγμένη σύμφωνα με το υπόδειγμα (βλ. Γ.1.3).</w:t>
            </w:r>
            <w:r w:rsidRPr="00CC10BD">
              <w:rPr>
                <w:rFonts w:asciiTheme="minorHAnsi" w:hAnsiTheme="minorHAnsi" w:cs="Calibri"/>
                <w:szCs w:val="22"/>
              </w:rPr>
              <w:t xml:space="preserve"> Η παραπάνω προκαταβολή θα είναι έντοκη σύμφωνα με το Νόμο 2362/95 "Περί Δημοσίου Λογιστικού Ελέγχου των Δαπανών του Κράτους και άλλες Διατάξεις”. Κατά την εξόφληση θα παρακρατείται τόκος επί της εισπραχθείσης προκαταβολής και για το χρονικό διάστημα υπολογιζόμενου από την ημερομηνία λήψεως μέχρι την ημερομηνία οριστικής παραλαβής του Έργου.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w:t>
            </w:r>
            <w:r w:rsidRPr="00CC10BD">
              <w:rPr>
                <w:rFonts w:asciiTheme="minorHAnsi" w:hAnsiTheme="minorHAnsi" w:cs="Calibri"/>
                <w:szCs w:val="22"/>
                <w:u w:val="single"/>
              </w:rPr>
              <w:t>Η εγγυητική επιστολή προκαταβολής θα αποδεσμευτεί άπαξ και θα επιστραφεί με την οριστική ποιοτική και ποσοτική παραλαβή του Έργου.</w:t>
            </w:r>
          </w:p>
          <w:p w:rsidR="00CC10BD" w:rsidRPr="00CC10BD" w:rsidRDefault="00CC10BD" w:rsidP="00183305">
            <w:pPr>
              <w:ind w:left="432" w:hanging="432"/>
              <w:rPr>
                <w:rFonts w:asciiTheme="minorHAnsi" w:hAnsiTheme="minorHAnsi" w:cs="Calibri"/>
                <w:szCs w:val="22"/>
              </w:rPr>
            </w:pPr>
            <w:r w:rsidRPr="00CC10BD">
              <w:rPr>
                <w:rFonts w:asciiTheme="minorHAnsi" w:hAnsiTheme="minorHAnsi" w:cs="Calibri"/>
                <w:szCs w:val="22"/>
              </w:rPr>
              <w:t>β) Ποσοστό δέκα τοις εκατό (</w:t>
            </w:r>
            <w:r w:rsidRPr="00CC10BD">
              <w:rPr>
                <w:rFonts w:asciiTheme="minorHAnsi" w:hAnsiTheme="minorHAnsi" w:cs="Calibri"/>
                <w:b/>
                <w:szCs w:val="22"/>
              </w:rPr>
              <w:t>10%</w:t>
            </w:r>
            <w:r w:rsidRPr="00CC10BD">
              <w:rPr>
                <w:rFonts w:asciiTheme="minorHAnsi" w:hAnsiTheme="minorHAnsi" w:cs="Calibri"/>
                <w:szCs w:val="22"/>
              </w:rPr>
              <w:t xml:space="preserve">) του συμβατικού τιμήματος, αφού παρακρατηθεί ο </w:t>
            </w:r>
            <w:r w:rsidR="008F767B">
              <w:rPr>
                <w:rFonts w:asciiTheme="minorHAnsi" w:hAnsiTheme="minorHAnsi" w:cs="Calibri"/>
                <w:szCs w:val="22"/>
              </w:rPr>
              <w:t xml:space="preserve">με τον παραπάνω τρόπο </w:t>
            </w:r>
            <w:r w:rsidRPr="00CC10BD">
              <w:rPr>
                <w:rFonts w:asciiTheme="minorHAnsi" w:hAnsiTheme="minorHAnsi" w:cs="Calibri"/>
                <w:szCs w:val="22"/>
              </w:rPr>
              <w:t xml:space="preserve">υπολογισθείς </w:t>
            </w:r>
            <w:r w:rsidR="008F767B">
              <w:rPr>
                <w:rFonts w:asciiTheme="minorHAnsi" w:hAnsiTheme="minorHAnsi" w:cs="Calibri"/>
                <w:szCs w:val="22"/>
              </w:rPr>
              <w:t xml:space="preserve">(3α) </w:t>
            </w:r>
            <w:r w:rsidRPr="00CC10BD">
              <w:rPr>
                <w:rFonts w:asciiTheme="minorHAnsi" w:hAnsiTheme="minorHAnsi" w:cs="Calibri"/>
                <w:szCs w:val="22"/>
              </w:rPr>
              <w:t xml:space="preserve">τόκος, επί της εισπραχθείσας προκαταβολής, και για το χρονικό διάστημα από την ημερομηνία λήψης της προκαταβολής μέχρι την ημερομηνία που θα πραγματοποιηθούν: </w:t>
            </w:r>
          </w:p>
          <w:p w:rsidR="00CC10BD" w:rsidRPr="00CC10BD" w:rsidRDefault="00CC10BD" w:rsidP="00954A28">
            <w:pPr>
              <w:pStyle w:val="bodybulletingchar0"/>
              <w:numPr>
                <w:ilvl w:val="0"/>
                <w:numId w:val="45"/>
              </w:numPr>
              <w:spacing w:after="0"/>
              <w:rPr>
                <w:rFonts w:asciiTheme="minorHAnsi" w:hAnsiTheme="minorHAnsi" w:cs="Calibri"/>
              </w:rPr>
            </w:pPr>
            <w:r w:rsidRPr="00CC10BD">
              <w:rPr>
                <w:rFonts w:asciiTheme="minorHAnsi" w:hAnsiTheme="minorHAnsi" w:cs="Calibri"/>
              </w:rPr>
              <w:t>Η παραλαβή της Μελέτης Εγκατάστασης Εξοπλισμού  (παραδοτέο Π1)</w:t>
            </w:r>
          </w:p>
          <w:p w:rsidR="00CC10BD" w:rsidRPr="00CC10BD" w:rsidRDefault="00CC10BD" w:rsidP="00183305">
            <w:pPr>
              <w:ind w:left="432" w:hanging="432"/>
              <w:rPr>
                <w:rFonts w:asciiTheme="minorHAnsi" w:hAnsiTheme="minorHAnsi" w:cs="Calibri"/>
                <w:szCs w:val="22"/>
              </w:rPr>
            </w:pPr>
            <w:r w:rsidRPr="00CC10BD">
              <w:rPr>
                <w:rFonts w:asciiTheme="minorHAnsi" w:hAnsiTheme="minorHAnsi" w:cs="Calibri"/>
                <w:szCs w:val="22"/>
              </w:rPr>
              <w:t>γ) Ποσοστό είκοσι τοις εκατό (</w:t>
            </w:r>
            <w:r w:rsidRPr="00CC10BD">
              <w:rPr>
                <w:rFonts w:asciiTheme="minorHAnsi" w:hAnsiTheme="minorHAnsi" w:cs="Calibri"/>
                <w:b/>
                <w:szCs w:val="22"/>
              </w:rPr>
              <w:t>20%</w:t>
            </w:r>
            <w:r w:rsidRPr="00CC10BD">
              <w:rPr>
                <w:rFonts w:asciiTheme="minorHAnsi" w:hAnsiTheme="minorHAnsi" w:cs="Calibri"/>
                <w:szCs w:val="22"/>
              </w:rPr>
              <w:t xml:space="preserve">) του συμβατικού τιμήματος, αφού παρακρατηθεί ο </w:t>
            </w:r>
            <w:r w:rsidR="005431B0">
              <w:rPr>
                <w:rFonts w:asciiTheme="minorHAnsi" w:hAnsiTheme="minorHAnsi" w:cs="Calibri"/>
                <w:szCs w:val="22"/>
              </w:rPr>
              <w:t xml:space="preserve">με τον παραπάνω τρόπο </w:t>
            </w:r>
            <w:r w:rsidRPr="00CC10BD">
              <w:rPr>
                <w:rFonts w:asciiTheme="minorHAnsi" w:hAnsiTheme="minorHAnsi" w:cs="Calibri"/>
                <w:szCs w:val="22"/>
              </w:rPr>
              <w:t>υπολογισθείς</w:t>
            </w:r>
            <w:r w:rsidR="005431B0">
              <w:rPr>
                <w:rFonts w:asciiTheme="minorHAnsi" w:hAnsiTheme="minorHAnsi" w:cs="Calibri"/>
                <w:szCs w:val="22"/>
              </w:rPr>
              <w:t xml:space="preserve"> (3α)</w:t>
            </w:r>
            <w:r w:rsidRPr="00CC10BD">
              <w:rPr>
                <w:rFonts w:asciiTheme="minorHAnsi" w:hAnsiTheme="minorHAnsi" w:cs="Calibri"/>
                <w:szCs w:val="22"/>
              </w:rPr>
              <w:t xml:space="preserve"> τόκος, επί της εισπραχθείσας προκαταβολής, και για το χρονικό διάστημα από την ημερομηνία λήψης της προκαταβολής μέχρι την ημερομηνία που </w:t>
            </w:r>
            <w:r w:rsidRPr="00CC10BD">
              <w:rPr>
                <w:rFonts w:asciiTheme="minorHAnsi" w:hAnsiTheme="minorHAnsi" w:cs="Calibri"/>
                <w:szCs w:val="22"/>
              </w:rPr>
              <w:lastRenderedPageBreak/>
              <w:t xml:space="preserve">θα πραγματοποιηθούν: </w:t>
            </w:r>
          </w:p>
          <w:p w:rsidR="00CC10BD" w:rsidRPr="00CC10BD" w:rsidRDefault="00CC10BD" w:rsidP="00954A28">
            <w:pPr>
              <w:pStyle w:val="bodybulletingchar0"/>
              <w:numPr>
                <w:ilvl w:val="0"/>
                <w:numId w:val="45"/>
              </w:numPr>
              <w:spacing w:after="0"/>
              <w:rPr>
                <w:rFonts w:asciiTheme="minorHAnsi" w:hAnsiTheme="minorHAnsi" w:cs="Calibri"/>
              </w:rPr>
            </w:pPr>
            <w:r w:rsidRPr="00CC10BD">
              <w:rPr>
                <w:rFonts w:asciiTheme="minorHAnsi" w:hAnsiTheme="minorHAnsi" w:cs="Calibri"/>
              </w:rPr>
              <w:t>Η προσωρινή παραλαβή του έργου (παραδοτέα Π2, Π3, Π4, Π5, Π6, Π7)</w:t>
            </w:r>
          </w:p>
          <w:p w:rsidR="00CC10BD" w:rsidRPr="00CC10BD" w:rsidRDefault="00CC10BD" w:rsidP="006D4C21">
            <w:pPr>
              <w:widowControl w:val="0"/>
              <w:ind w:left="432" w:hanging="432"/>
              <w:rPr>
                <w:rFonts w:asciiTheme="minorHAnsi" w:hAnsiTheme="minorHAnsi" w:cs="Calibri"/>
                <w:szCs w:val="22"/>
              </w:rPr>
            </w:pPr>
            <w:r w:rsidRPr="00CC10BD">
              <w:rPr>
                <w:rFonts w:asciiTheme="minorHAnsi" w:hAnsiTheme="minorHAnsi" w:cs="Calibri"/>
                <w:szCs w:val="22"/>
              </w:rPr>
              <w:t xml:space="preserve">δ) Το υπόλοιπο του συμβατικού τιμήματος μετά την οριστική ποιοτική και ποσοτική παραλαβή του συνόλου του Έργου, αφού παρακρατηθεί τόκος επί της </w:t>
            </w:r>
            <w:proofErr w:type="spellStart"/>
            <w:r w:rsidRPr="00CC10BD">
              <w:rPr>
                <w:rFonts w:asciiTheme="minorHAnsi" w:hAnsiTheme="minorHAnsi" w:cs="Calibri"/>
                <w:szCs w:val="22"/>
              </w:rPr>
              <w:t>απομειωμένης</w:t>
            </w:r>
            <w:proofErr w:type="spellEnd"/>
            <w:r w:rsidRPr="00CC10BD">
              <w:rPr>
                <w:rFonts w:asciiTheme="minorHAnsi" w:hAnsiTheme="minorHAnsi" w:cs="Calibri"/>
                <w:szCs w:val="22"/>
              </w:rPr>
              <w:t xml:space="preserve"> από την προηγούμενη πληρωμή προκαταβολής και για το χρονικό διάστημα από την ημερομηνία του υπολογισμού τόκου της προηγούμενης τμηματικής πληρωμής μέχρι την οριστική ποιοτική και ποσοτική παραλαβή του Έργου.</w:t>
            </w:r>
          </w:p>
        </w:tc>
      </w:tr>
    </w:tbl>
    <w:p w:rsidR="00CC10BD" w:rsidRPr="00CC10BD" w:rsidRDefault="00CC10BD" w:rsidP="00CC10BD">
      <w:pPr>
        <w:rPr>
          <w:rFonts w:asciiTheme="minorHAnsi" w:hAnsiTheme="minorHAnsi" w:cs="Calibri"/>
          <w:szCs w:val="22"/>
        </w:rPr>
      </w:pPr>
      <w:r w:rsidRPr="00CC10BD">
        <w:rPr>
          <w:rFonts w:asciiTheme="minorHAnsi" w:hAnsiTheme="minorHAnsi" w:cs="Calibri"/>
          <w:szCs w:val="22"/>
        </w:rPr>
        <w:lastRenderedPageBreak/>
        <w:t>Σε περίπτωση που στην Προσφορά δεν δηλώνεται ο ένας από τους παραπάνω τρόπους πληρωμής, θεωρείται ότι ο υποψήφιος Ανάδοχος αποδέχεται τον τρόπο πληρωμής που θα επιλέξει από τους ανωτέρω η Αναθέτουσα Αρχή.</w:t>
      </w:r>
    </w:p>
    <w:p w:rsidR="00CC10BD" w:rsidRPr="00CC10BD" w:rsidRDefault="00CC10BD" w:rsidP="00CC10BD">
      <w:pPr>
        <w:spacing w:before="60"/>
        <w:rPr>
          <w:rFonts w:asciiTheme="minorHAnsi" w:hAnsiTheme="minorHAnsi" w:cs="Calibri"/>
          <w:szCs w:val="22"/>
        </w:rPr>
      </w:pPr>
      <w:bookmarkStart w:id="779" w:name="_Toc511031147"/>
      <w:bookmarkStart w:id="780" w:name="_Toc513615860"/>
      <w:bookmarkStart w:id="781" w:name="_Toc5445974"/>
      <w:bookmarkStart w:id="782" w:name="_Toc7935623"/>
      <w:bookmarkStart w:id="783" w:name="_Toc8644005"/>
      <w:bookmarkStart w:id="784" w:name="_Toc9048177"/>
      <w:bookmarkStart w:id="785" w:name="_Toc9048838"/>
      <w:bookmarkStart w:id="786" w:name="_Toc9048965"/>
      <w:bookmarkStart w:id="787" w:name="_Toc9049533"/>
      <w:bookmarkStart w:id="788" w:name="_Toc9050805"/>
      <w:bookmarkStart w:id="789" w:name="_Toc16061718"/>
      <w:bookmarkStart w:id="790" w:name="_Toc25743328"/>
      <w:bookmarkStart w:id="791" w:name="_Toc43634798"/>
      <w:bookmarkStart w:id="792" w:name="_Toc44821178"/>
      <w:bookmarkStart w:id="793" w:name="_Toc48552970"/>
      <w:bookmarkStart w:id="794" w:name="_Toc49074416"/>
      <w:r w:rsidRPr="00CC10BD">
        <w:rPr>
          <w:rFonts w:asciiTheme="minorHAnsi" w:hAnsiTheme="minorHAnsi" w:cs="Calibri"/>
          <w:szCs w:val="22"/>
        </w:rPr>
        <w:t>Η πληρωμή της αξίας του υπό ανάθεση Έργου θα γίνεται με την προσκόμιση των νομίμων παραστατικών και δικαιολογητικών που προβλέπονται από τις ισχύουσες διατάξεις καθώς και κάθε άλλου δικαιολογητικού που τυχόν ήθελε ζητηθεί από τις αρμόδιες υπηρεσίες που διενεργούν τον έλεγχο και την πληρωμή.</w:t>
      </w:r>
    </w:p>
    <w:p w:rsidR="00AC4D83" w:rsidRPr="006E61FA" w:rsidRDefault="00CC10BD" w:rsidP="00AC4D83">
      <w:pPr>
        <w:spacing w:before="60" w:after="0"/>
        <w:rPr>
          <w:rFonts w:asciiTheme="minorHAnsi" w:hAnsiTheme="minorHAnsi" w:cstheme="minorHAnsi"/>
          <w:szCs w:val="22"/>
        </w:rPr>
      </w:pPr>
      <w:r w:rsidRPr="00CC10BD">
        <w:rPr>
          <w:rFonts w:asciiTheme="minorHAnsi" w:hAnsiTheme="minorHAnsi" w:cs="Calibri"/>
          <w:szCs w:val="22"/>
        </w:rPr>
        <w:t>Οι ανωτέρω τρόποι πληρωμής δύναται να τροποποιηθούν για τις ανάγκες του Έργου κατά τη διάρκεια υλοποίησης της Σύμβασης, με βάση τα ορόσημα του Έργου, υπό την προϋπόθεση ότι η εκάστοτε πληρωμή δεν θα υπερβαίνει το αντικείμενο του Έργου που θα έχει παραληφθεί.</w:t>
      </w:r>
      <w:r w:rsidR="00AC4D83">
        <w:rPr>
          <w:rFonts w:asciiTheme="minorHAnsi" w:hAnsiTheme="minorHAnsi" w:cs="Calibri"/>
          <w:szCs w:val="22"/>
        </w:rPr>
        <w:t xml:space="preserve"> </w:t>
      </w:r>
      <w:r w:rsidR="00AC4D83" w:rsidRPr="006E61FA">
        <w:rPr>
          <w:rFonts w:asciiTheme="minorHAnsi" w:hAnsiTheme="minorHAnsi" w:cstheme="minorHAnsi"/>
          <w:szCs w:val="22"/>
        </w:rPr>
        <w:t>Για την τροποποίηση αυτή απαιτείται και η σύμφωνη γνώμη του αναδόχου.</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Οι πληρωμές, πλην της έντοκης προκαταβολής, στο πλαίσιο της σύμβασης πραγματοποιούνται με απόφαση της Αναθέτουσας Αρχής και με την έκδοση σχετικού πρακτικού  παραλαβής της αρμόδιας Επιτροπής Παραλαβής του έργου της σύμβασης, με το οποίο θα πιστοποιείται η καλή εκτέλεση κάθε ενέργειας .</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 xml:space="preserve">Στην περίπτωση που η Αναθέτουσα Αρχή διακόψει τη σύμβαση ή για οποιονδήποτε λόγο διακοπεί η υλοποίηση του έργου χωρίς υπαιτιότητα του Αναδόχου, ο Ανάδοχος αμείβεται για τις υπηρεσίες που παρείχε μέχρι την ημερομηνία της κοινοποίησης της σχετικής έγγραφης ανακοίνωσης της Αναθέτουσας Αρχής περί διακοπής της σύμβασης, εφόσον παραληφθούν οριστικά από την αρμόδια Επιτροπή τα μέχρι τότε παραδοτέα του. </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Ο Ανάδοχος επιβαρύνεται με κάθε νόμιμη ασφαλιστική εισφορά και κράτηση υπέρ νομικών προσώπων ή άλλων Οργανισμών η οποία κατά νόμο τον βαρύνει. Απαιτήσεις του Αναδόχου για οιαδήποτε πληρωμή δεν θα γίνονται δεκτές άνευ της εκ μέρους του καταθέσεως των αντίστοιχων παραστατικών στοιχείων και εγγράφων (τιμολόγια, αποδείξεις, πιστοποιητικά κλπ.) που αφορούν στην εξόφληση των φόρων, ασφαλιστικών εισφορών και λοιπών δαπανών που τον βαρύνουν, σύμφωνα με τις ισχύουσες νομοθετικές και κανονιστικές διατάξεις.</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 xml:space="preserve">Σε περίπτωση κοινοπραξίας ή ένωσης προσώπων άνευ νομικής προσωπικότητας τα παραστατικά εκδίδονται από κάθε ένα μέλος της κοινοπραξίας ή της ένωσης χωριστά, ανάλογα με τις παρασχεθείσες στο αντίστοιχο διάστημα υπηρεσίες του μέλους και τον αναλωθέντα </w:t>
      </w:r>
      <w:proofErr w:type="spellStart"/>
      <w:r w:rsidRPr="006E61FA">
        <w:rPr>
          <w:rFonts w:asciiTheme="minorHAnsi" w:hAnsiTheme="minorHAnsi" w:cstheme="minorHAnsi"/>
          <w:szCs w:val="22"/>
        </w:rPr>
        <w:t>ανθρωποχρόνο</w:t>
      </w:r>
      <w:proofErr w:type="spellEnd"/>
      <w:r w:rsidRPr="006E61FA">
        <w:rPr>
          <w:rFonts w:asciiTheme="minorHAnsi" w:hAnsiTheme="minorHAnsi" w:cstheme="minorHAnsi"/>
          <w:szCs w:val="22"/>
        </w:rPr>
        <w:t xml:space="preserve">. </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 xml:space="preserve">Η πληρωμή των τιμολογίων υπόκειται σε παρακράτηση 0,10% επί της καθαρής αξίας αυτών σύμφωνα με τις  διατάξεις του Ν 4013/2011. </w:t>
      </w:r>
    </w:p>
    <w:p w:rsidR="00AC4D83" w:rsidRDefault="00AC4D83" w:rsidP="00CC10BD">
      <w:pPr>
        <w:spacing w:before="60"/>
        <w:rPr>
          <w:rFonts w:asciiTheme="minorHAnsi" w:hAnsiTheme="minorHAnsi" w:cs="Calibri"/>
          <w:szCs w:val="22"/>
        </w:rPr>
      </w:pPr>
      <w:r w:rsidRPr="006E61FA">
        <w:rPr>
          <w:rFonts w:asciiTheme="minorHAnsi" w:hAnsiTheme="minorHAnsi" w:cstheme="minorHAnsi"/>
          <w:szCs w:val="22"/>
        </w:rPr>
        <w:t xml:space="preserve">Στο τίμημα περιλαμβάνεται όλοι οι φόροι, κάθε κόστος, δαπάνη, αμοιβές προσωπικού, κράτηση, κόστος </w:t>
      </w:r>
      <w:proofErr w:type="spellStart"/>
      <w:r w:rsidRPr="006E61FA">
        <w:rPr>
          <w:rFonts w:asciiTheme="minorHAnsi" w:hAnsiTheme="minorHAnsi" w:cstheme="minorHAnsi"/>
          <w:szCs w:val="22"/>
        </w:rPr>
        <w:t>αδειοδοτήσεων</w:t>
      </w:r>
      <w:proofErr w:type="spellEnd"/>
      <w:r w:rsidRPr="006E61FA">
        <w:rPr>
          <w:rFonts w:asciiTheme="minorHAnsi" w:hAnsiTheme="minorHAnsi" w:cstheme="minorHAnsi"/>
          <w:szCs w:val="22"/>
        </w:rPr>
        <w:t>, έξοδα και δαπάνες για την εκτέλεση του έργου.</w:t>
      </w:r>
    </w:p>
    <w:p w:rsidR="00D36931" w:rsidRDefault="00EA1C75" w:rsidP="00D36931">
      <w:pPr>
        <w:pStyle w:val="30"/>
        <w:tabs>
          <w:tab w:val="num" w:pos="720"/>
        </w:tabs>
        <w:spacing w:before="60" w:after="0"/>
        <w:ind w:left="720"/>
        <w:rPr>
          <w:rFonts w:asciiTheme="minorHAnsi" w:hAnsiTheme="minorHAnsi" w:cstheme="minorHAnsi"/>
          <w:szCs w:val="22"/>
        </w:rPr>
      </w:pPr>
      <w:bookmarkStart w:id="795" w:name="_Toc392245349"/>
      <w:r>
        <w:rPr>
          <w:rFonts w:asciiTheme="minorHAnsi" w:hAnsiTheme="minorHAnsi" w:cstheme="minorHAnsi"/>
          <w:szCs w:val="22"/>
        </w:rPr>
        <w:t>Εκτελωνισμός - Φόροι - Δασμοί</w:t>
      </w:r>
      <w:bookmarkEnd w:id="795"/>
    </w:p>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rsidR="00CC10BD" w:rsidRDefault="00CC10BD" w:rsidP="00CC10BD">
      <w:pPr>
        <w:spacing w:before="60"/>
        <w:rPr>
          <w:rFonts w:asciiTheme="minorHAnsi" w:hAnsiTheme="minorHAnsi" w:cs="Calibri"/>
          <w:szCs w:val="22"/>
        </w:rPr>
      </w:pPr>
      <w:r w:rsidRPr="00CC10BD">
        <w:rPr>
          <w:rFonts w:asciiTheme="minorHAnsi" w:hAnsiTheme="minorHAnsi" w:cs="Calibri"/>
          <w:szCs w:val="22"/>
        </w:rPr>
        <w:t>Ο Ανάδοχος θα αναλάβει τον εκτελωνισμό του εξοπλισμού, τον οποίο θα παραδώσει, εγκαταστήσει και θέσει σε λειτουργία ελεύθερο στους χώρους εγκατάστασής του. Οι δασμοί, φόροι και λοιπές δημοσιονομικές επιβαρύνσεις βαρύνουν τον Ανάδοχο.</w:t>
      </w:r>
    </w:p>
    <w:p w:rsidR="00D36931" w:rsidRDefault="00EA1C75" w:rsidP="00D36931">
      <w:pPr>
        <w:pStyle w:val="30"/>
        <w:tabs>
          <w:tab w:val="num" w:pos="720"/>
        </w:tabs>
        <w:spacing w:before="60" w:after="0"/>
        <w:ind w:left="720"/>
        <w:rPr>
          <w:rFonts w:asciiTheme="minorHAnsi" w:hAnsiTheme="minorHAnsi" w:cstheme="minorHAnsi"/>
          <w:szCs w:val="22"/>
        </w:rPr>
      </w:pPr>
      <w:bookmarkStart w:id="796" w:name="_Toc392245350"/>
      <w:r>
        <w:rPr>
          <w:rFonts w:asciiTheme="minorHAnsi" w:hAnsiTheme="minorHAnsi" w:cstheme="minorHAnsi"/>
          <w:szCs w:val="22"/>
        </w:rPr>
        <w:t>Περίοδοι Εγγύησης και Συντήρησης</w:t>
      </w:r>
      <w:bookmarkEnd w:id="796"/>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Για την καλή λειτουργία του Έργου, μετά την οριστική παραλαβή του, ο Ανάδοχος υποχρεούται να καταθέσει </w:t>
      </w:r>
      <w:r w:rsidRPr="00CC10BD">
        <w:rPr>
          <w:rFonts w:asciiTheme="minorHAnsi" w:hAnsiTheme="minorHAnsi" w:cs="Calibri"/>
          <w:b/>
          <w:szCs w:val="22"/>
        </w:rPr>
        <w:t>Εγγυητική Επιστολή Καλής Λειτουργίας</w:t>
      </w:r>
      <w:r w:rsidRPr="00CC10BD">
        <w:rPr>
          <w:rFonts w:asciiTheme="minorHAnsi" w:hAnsiTheme="minorHAnsi" w:cs="Calibri"/>
          <w:szCs w:val="22"/>
        </w:rPr>
        <w:t xml:space="preserve"> (βλ. υπόδειγμα Γ.1.4), η αξία της οποίας θα ανέρχεται σε ποσοστό </w:t>
      </w:r>
      <w:r w:rsidRPr="00CC10BD">
        <w:rPr>
          <w:rFonts w:asciiTheme="minorHAnsi" w:hAnsiTheme="minorHAnsi" w:cs="Calibri"/>
          <w:b/>
          <w:szCs w:val="22"/>
        </w:rPr>
        <w:t xml:space="preserve">2,5% </w:t>
      </w:r>
      <w:r w:rsidRPr="00CC10BD">
        <w:rPr>
          <w:rFonts w:asciiTheme="minorHAnsi" w:hAnsiTheme="minorHAnsi" w:cs="Calibri"/>
          <w:szCs w:val="22"/>
        </w:rPr>
        <w:t>του συμβατικού τιμήματος μη συμπεριλαμβανομένου ΦΠΑ.</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lastRenderedPageBreak/>
        <w:t xml:space="preserve">Σε περίπτωση Προσφοράς Περιόδου Εγγύησης μεγαλύτερης της ζητούμενης, το παραπάνω ποσοστό (2,5%) της Εγγυητικής Επιστολής </w:t>
      </w:r>
      <w:r w:rsidRPr="00CC10BD">
        <w:rPr>
          <w:rFonts w:asciiTheme="minorHAnsi" w:hAnsiTheme="minorHAnsi" w:cs="Calibri"/>
          <w:b/>
          <w:szCs w:val="22"/>
        </w:rPr>
        <w:t>προσαυξάνεται κατά μία (1) ποσοστιαία μονάδα</w:t>
      </w:r>
      <w:r w:rsidRPr="00CC10BD">
        <w:rPr>
          <w:rFonts w:asciiTheme="minorHAnsi" w:hAnsiTheme="minorHAnsi" w:cs="Calibri"/>
          <w:szCs w:val="22"/>
        </w:rPr>
        <w:t xml:space="preserve"> για κάθε επί πλέον προσφερόμενο έτος εγγύησης. Κατά την Περίοδο Εγγύησης, ο Ανάδοχος ευθύνεται για την καλή λειτουργία του συνόλου του Έργου. Επίσης κατά την ίδια περίοδο οφείλει να αποκαταστήσει οποιαδήποτε βλάβη με τρόπο και σε χρόνο ανάλογα με τα όσα περιγράφονται </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Η </w:t>
      </w:r>
      <w:r w:rsidRPr="00CC10BD">
        <w:rPr>
          <w:rFonts w:asciiTheme="minorHAnsi" w:hAnsiTheme="minorHAnsi" w:cs="Calibri"/>
          <w:b/>
          <w:szCs w:val="22"/>
        </w:rPr>
        <w:t>Εγγύηση Καλής Λειτουργίας</w:t>
      </w:r>
      <w:r w:rsidRPr="00CC10BD">
        <w:rPr>
          <w:rFonts w:asciiTheme="minorHAnsi" w:hAnsiTheme="minorHAnsi" w:cs="Calibri"/>
          <w:szCs w:val="22"/>
        </w:rPr>
        <w:t xml:space="preserve"> επιστρέφεται μετά τη λήξη της περιόδου Εγγύησης, ύστερα από την εκκαθάριση των τυχόν απαιτήσεων από τους δύο συμβαλλόμενους.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ευθύνη του Αναδόχου για την καλή λειτουργία του συνόλου  του Έργου κατά την Περίοδο Συντήρησης θα καθορίζεται στα σχετικά άρθρα της Σύμβασης Συντήρησης, όπου θα συμπεριλαμβάνονται και οι, στην παρούσα Διακήρυξη, οριζόμενες ποινικές ρήτρες.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Αναθέτουσα Αρχή στα πλαίσια της συντήρησης διατηρεί το δικαίωμα να εξαιρεί ή να επανεντάσσει οποιοδήποτε από τα υπό προμήθεια είδη (εξοπλισμό και λογισμικό) στη Σύμβαση Συντήρησης, αναπροσαρμόζοντας ανάλογα το κόστος συντήρησης.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Σε περίπτωση επανένταξης στη συντήρηση κάποιου προϊόντος που είχε εξαιρεθεί, τα συμβαλλόμενα μέρη εξακολουθούν να έχουν τις ίδιες υποχρεώσεις και δικαιώματα που θα είχαν εάν το συγκεκριμένο προϊόν δεν είχε ποτέ εξαιρεθεί από τη συντήρηση.</w:t>
      </w:r>
    </w:p>
    <w:p w:rsidR="00CC10BD" w:rsidRDefault="00CC10BD" w:rsidP="00CC10BD">
      <w:pPr>
        <w:spacing w:before="60"/>
        <w:rPr>
          <w:rFonts w:asciiTheme="minorHAnsi" w:hAnsiTheme="minorHAnsi" w:cs="Tahoma"/>
          <w:szCs w:val="22"/>
        </w:rPr>
      </w:pPr>
      <w:r w:rsidRPr="00CC10BD">
        <w:rPr>
          <w:rFonts w:asciiTheme="minorHAnsi" w:hAnsiTheme="minorHAnsi" w:cs="Tahoma"/>
          <w:szCs w:val="22"/>
        </w:rPr>
        <w:t>Ο Ανάδοχος υποχρεούται, μετά την οριστική παραλαβή του Έργου, και σε περίπτωση υπογραφής Σύμβασης Συντήρησης (</w:t>
      </w:r>
      <w:r w:rsidRPr="00CC10BD">
        <w:rPr>
          <w:rFonts w:asciiTheme="minorHAnsi" w:hAnsiTheme="minorHAnsi" w:cs="Tahoma"/>
          <w:szCs w:val="22"/>
        </w:rPr>
        <w:tab/>
        <w:t>προαίρεση) πριν από την επιστροφή σ’ αυτόν της εγγυητικής επιστολής καλής εκτέλεσης και προκειμένου να επιστραφεί αυτή, να καταθέσει εγγυητική επιστολή, η αξία της οποίας θα ανέρχεται στο 10% της Σύμβασης Συντήρησης άνευ ΦΠΑ με χρόνο ισχύος ίσο με την Περίοδο που θα συμφωνηθεί και η οποία επιστρέφεται με τη λήξη της Περιόδου Συντήρησης– Υποστήριξης Παραγωγικής Λειτουργίας.</w:t>
      </w:r>
    </w:p>
    <w:p w:rsidR="00D36931" w:rsidRDefault="00D36931" w:rsidP="00D36931">
      <w:pPr>
        <w:pStyle w:val="30"/>
        <w:tabs>
          <w:tab w:val="num" w:pos="720"/>
        </w:tabs>
        <w:spacing w:before="60" w:after="0"/>
        <w:ind w:left="720"/>
        <w:rPr>
          <w:rFonts w:asciiTheme="minorHAnsi" w:hAnsiTheme="minorHAnsi" w:cstheme="minorHAnsi"/>
          <w:szCs w:val="22"/>
        </w:rPr>
      </w:pPr>
      <w:bookmarkStart w:id="797" w:name="_Ref391562908"/>
      <w:bookmarkStart w:id="798" w:name="_Toc392245351"/>
      <w:r>
        <w:rPr>
          <w:rFonts w:asciiTheme="minorHAnsi" w:hAnsiTheme="minorHAnsi" w:cstheme="minorHAnsi"/>
          <w:szCs w:val="22"/>
        </w:rPr>
        <w:t>Ποινικές Ρήτρες - Εκπτώσεις</w:t>
      </w:r>
      <w:bookmarkEnd w:id="797"/>
      <w:bookmarkEnd w:id="798"/>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παράδοση και η παραλαβή του Έργου θα γίνει σύμφωνα με το χρονοδιάγραμμα υλοποίησής του.</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Σε περίπτωση καθυστέρησης παράδοσης ενδιάμεσης Φάσης του Έργου ή του συνόλου αυτού από υπέρβαση τμηματικής ή συνολικής προθεσμίας με υπαιτιότητα του Αναδόχου επιβάλλονται κυρώσεις σύμφωνα με τα παρακάτω:</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Αν παρέλθουν οι συμφωνημένες ημερομηνίες παράδοσης και τα παραδοτέα δεν παραδοθούν σύμφωνα με τους συμβατικούς όρους, τότε ο Ανάδοχος υποχρεούται να καταβάλλει ως ποινική ρήτρα για κάθε ημέρα καθυστέρησης:</w:t>
      </w:r>
    </w:p>
    <w:p w:rsidR="00CC10BD" w:rsidRPr="00CC10BD" w:rsidRDefault="00CC10BD" w:rsidP="00954A28">
      <w:pPr>
        <w:numPr>
          <w:ilvl w:val="1"/>
          <w:numId w:val="44"/>
        </w:numPr>
        <w:spacing w:after="0"/>
        <w:ind w:left="1077" w:hanging="357"/>
        <w:rPr>
          <w:rFonts w:asciiTheme="minorHAnsi" w:hAnsiTheme="minorHAnsi" w:cs="Calibri"/>
          <w:szCs w:val="22"/>
        </w:rPr>
      </w:pPr>
      <w:r w:rsidRPr="00CC10BD">
        <w:rPr>
          <w:rFonts w:asciiTheme="minorHAnsi" w:hAnsiTheme="minorHAnsi" w:cs="Calibri"/>
          <w:szCs w:val="22"/>
        </w:rPr>
        <w:t xml:space="preserve">ποσοστό </w:t>
      </w:r>
      <w:r w:rsidRPr="00CC10BD">
        <w:rPr>
          <w:rFonts w:asciiTheme="minorHAnsi" w:hAnsiTheme="minorHAnsi" w:cs="Calibri"/>
          <w:b/>
          <w:szCs w:val="22"/>
        </w:rPr>
        <w:t xml:space="preserve">0,2% </w:t>
      </w:r>
      <w:r w:rsidRPr="00CC10BD">
        <w:rPr>
          <w:rFonts w:asciiTheme="minorHAnsi" w:hAnsiTheme="minorHAnsi" w:cs="Calibri"/>
          <w:szCs w:val="22"/>
        </w:rPr>
        <w:t>επί της συμβατικής τιμής (χωρίς ΦΠΑ) των παραδοτέων που καθυστερούν, εφόσον αυτά είναι διακριτά κοστολογημένα στην οικονομική Προσφορά του Αναδόχου</w:t>
      </w:r>
    </w:p>
    <w:p w:rsidR="00CC10BD" w:rsidRPr="00CC10BD" w:rsidRDefault="00CC10BD" w:rsidP="00954A28">
      <w:pPr>
        <w:numPr>
          <w:ilvl w:val="1"/>
          <w:numId w:val="44"/>
        </w:numPr>
        <w:spacing w:after="0"/>
        <w:ind w:left="1077" w:hanging="357"/>
        <w:rPr>
          <w:rFonts w:asciiTheme="minorHAnsi" w:hAnsiTheme="minorHAnsi" w:cs="Calibri"/>
          <w:szCs w:val="22"/>
        </w:rPr>
      </w:pPr>
      <w:r w:rsidRPr="00CC10BD">
        <w:rPr>
          <w:rFonts w:asciiTheme="minorHAnsi" w:hAnsiTheme="minorHAnsi" w:cs="Calibri"/>
          <w:szCs w:val="22"/>
        </w:rPr>
        <w:t xml:space="preserve">ποσοστό </w:t>
      </w:r>
      <w:r w:rsidRPr="00CC10BD">
        <w:rPr>
          <w:rFonts w:asciiTheme="minorHAnsi" w:hAnsiTheme="minorHAnsi" w:cs="Calibri"/>
          <w:b/>
          <w:szCs w:val="22"/>
        </w:rPr>
        <w:t>0,02%</w:t>
      </w:r>
      <w:r w:rsidRPr="00CC10BD">
        <w:rPr>
          <w:rFonts w:asciiTheme="minorHAnsi" w:hAnsiTheme="minorHAnsi" w:cs="Calibri"/>
          <w:szCs w:val="22"/>
        </w:rPr>
        <w:t xml:space="preserve"> του συμβατικού τιμήματος του Έργου (χωρίς ΦΠΑ) σε κάθε άλλη περίπτωση. </w:t>
      </w:r>
    </w:p>
    <w:p w:rsidR="00CC10BD" w:rsidRPr="00CC10BD" w:rsidRDefault="00CC10BD" w:rsidP="00CC10BD">
      <w:pPr>
        <w:ind w:left="360"/>
        <w:rPr>
          <w:rFonts w:asciiTheme="minorHAnsi" w:hAnsiTheme="minorHAnsi" w:cs="Calibri"/>
          <w:szCs w:val="22"/>
        </w:rPr>
      </w:pPr>
      <w:r w:rsidRPr="00CC10BD">
        <w:rPr>
          <w:rFonts w:asciiTheme="minorHAnsi" w:hAnsiTheme="minorHAnsi" w:cs="Calibri"/>
          <w:szCs w:val="22"/>
        </w:rPr>
        <w:t xml:space="preserve">Η ίδια ρήτρα θα επιβάλλεται και στην περίπτωση κατά την οποία έχει παραδοθεί μέρος του εξοπλισμού/ λογισμικού αλλά είναι αδύνατον να χρησιμοποιηθεί από τον </w:t>
      </w:r>
      <w:r w:rsidRPr="00CC10BD">
        <w:rPr>
          <w:rFonts w:asciiTheme="minorHAnsi" w:hAnsiTheme="minorHAnsi" w:cs="Calibri"/>
          <w:bCs/>
          <w:szCs w:val="22"/>
        </w:rPr>
        <w:t>Φορέα Λειτουργίας (ή την Αναθέτουσα Αρχή κατά περίπτωση, αν ο Φορέας Λειτουργίας ταυτίζεται με 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λόγω καθυστερημένης μεταγενέστερης παράδοσης απαραίτητου για τη λειτουργία εξοπλισμού / λογισμικού.</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 xml:space="preserve">Ο Ανάδοχος υποχρεούται σε καταβολή ποινικών ρητρών σύμφωνα με τα όσα προβλέπονται </w:t>
      </w:r>
      <w:r w:rsidR="00930903">
        <w:rPr>
          <w:rFonts w:asciiTheme="minorHAnsi" w:hAnsiTheme="minorHAnsi" w:cs="Calibri"/>
          <w:szCs w:val="22"/>
        </w:rPr>
        <w:t>στ</w:t>
      </w:r>
      <w:r w:rsidR="006C3388">
        <w:rPr>
          <w:rFonts w:asciiTheme="minorHAnsi" w:hAnsiTheme="minorHAnsi" w:cs="Calibri"/>
          <w:szCs w:val="22"/>
        </w:rPr>
        <w:t>α πλαίσια της παρούσας διακήρυξης</w:t>
      </w:r>
      <w:r w:rsidR="00930903">
        <w:rPr>
          <w:rFonts w:asciiTheme="minorHAnsi" w:hAnsiTheme="minorHAnsi" w:cs="Calibri"/>
          <w:szCs w:val="22"/>
        </w:rPr>
        <w:t>.</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Οι ποινικές ρήτρες δεν επιβάλλονται και η έκπτωση δεν επέρχεται αν ο Ανάδοχος αποδείξει ότι η καθυστέρηση οφείλεται σε ανώτερη βία ή σε υπαιτιότητα της Αναθέτουσας Αρχής</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Η Αναθέτουσα Αρχή έχει το δικαίωμα να κηρύξει έκπτωτο τον Ανάδοχο αν δεν εκπληρώνει ή εκπληρώνει πλημμελώς τις συμβατικές του υποχρεώσεις ή παραβιάζει ουσιώδη όρο της Σύμβασης που θα υπογραφεί, χωρίς να καταβάλλει οποιαδήποτε αποζημίωση.</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Οι χρόνοι υπολογίζονται σε ημερολογιακές ημέρες, τα ποσά όπως προβλέπονται στη Σύμβαση (μη συμπεριλαμβανομένου ΦΠΑ) και οι προθεσμίες χωρίς μεταθέσεις.</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 xml:space="preserve">Οι ως άνω </w:t>
      </w:r>
      <w:r w:rsidRPr="00CC10BD">
        <w:rPr>
          <w:rFonts w:asciiTheme="minorHAnsi" w:hAnsiTheme="minorHAnsi" w:cs="Calibri"/>
          <w:b/>
          <w:szCs w:val="22"/>
        </w:rPr>
        <w:t>ρήτρες καθυστέρησης</w:t>
      </w:r>
      <w:r w:rsidRPr="00CC10BD">
        <w:rPr>
          <w:rFonts w:asciiTheme="minorHAnsi" w:hAnsiTheme="minorHAnsi" w:cs="Calibri"/>
          <w:szCs w:val="22"/>
        </w:rPr>
        <w:t xml:space="preserve"> και με τους ίδιους όρους επιβάλλονται στην περίπτωση υπέρβασης τυχόν τμηματικών προθεσμιών</w:t>
      </w:r>
      <w:r w:rsidRPr="00CC10BD">
        <w:rPr>
          <w:rFonts w:asciiTheme="minorHAnsi" w:hAnsiTheme="minorHAnsi" w:cs="Calibri"/>
          <w:szCs w:val="22"/>
          <w:u w:val="single"/>
        </w:rPr>
        <w:t xml:space="preserve"> ή μη ολοκλήρωσης φάσεων ή μη παράδοσης παραδοτέων όπως περιγράφονται στο χρονοδιάγραμμα του Έργου,</w:t>
      </w:r>
      <w:r w:rsidRPr="00CC10BD">
        <w:rPr>
          <w:rFonts w:asciiTheme="minorHAnsi" w:hAnsiTheme="minorHAnsi" w:cs="Calibri"/>
          <w:szCs w:val="22"/>
        </w:rPr>
        <w:t xml:space="preserve"> από υπαιτιότητα του Αναδόχου. </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lastRenderedPageBreak/>
        <w:t xml:space="preserve">Οι </w:t>
      </w:r>
      <w:r w:rsidRPr="00CC10BD">
        <w:rPr>
          <w:rFonts w:asciiTheme="minorHAnsi" w:hAnsiTheme="minorHAnsi" w:cs="Calibri"/>
          <w:b/>
          <w:szCs w:val="22"/>
        </w:rPr>
        <w:t>ρήτρες καθυστέρησης</w:t>
      </w:r>
      <w:r w:rsidRPr="00CC10BD">
        <w:rPr>
          <w:rFonts w:asciiTheme="minorHAnsi" w:hAnsiTheme="minorHAnsi" w:cs="Calibri"/>
          <w:szCs w:val="22"/>
        </w:rPr>
        <w:t xml:space="preserve"> των παραδόσεων θα περιέχονται στη Σύμβαση, θα επιβάλλονται με απόφαση της Αναθέτουσας Αρχής και θα παρακρατούνται από την επομένη πληρωμή του Αναδόχου ή θα καταβάλλονται από τον ίδιο ή θα καταπίπτουν από την </w:t>
      </w:r>
      <w:r w:rsidRPr="00CC10BD">
        <w:rPr>
          <w:rFonts w:asciiTheme="minorHAnsi" w:hAnsiTheme="minorHAnsi" w:cs="Calibri"/>
          <w:b/>
          <w:szCs w:val="22"/>
        </w:rPr>
        <w:t>Εγγύηση Καλής Εκτέλεσης</w:t>
      </w:r>
      <w:r w:rsidRPr="00CC10BD">
        <w:rPr>
          <w:rFonts w:asciiTheme="minorHAnsi" w:hAnsiTheme="minorHAnsi" w:cs="Calibri"/>
          <w:szCs w:val="22"/>
        </w:rPr>
        <w:t>.</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 xml:space="preserve">Με ίδια ως άνω απόφαση ανακαλούνται οι </w:t>
      </w:r>
      <w:r w:rsidRPr="00CC10BD">
        <w:rPr>
          <w:rFonts w:asciiTheme="minorHAnsi" w:hAnsiTheme="minorHAnsi" w:cs="Calibri"/>
          <w:b/>
          <w:szCs w:val="22"/>
        </w:rPr>
        <w:t>ρήτρες καθυστέρησης</w:t>
      </w:r>
      <w:r w:rsidRPr="00CC10BD">
        <w:rPr>
          <w:rFonts w:asciiTheme="minorHAnsi" w:hAnsiTheme="minorHAnsi" w:cs="Calibri"/>
          <w:szCs w:val="22"/>
        </w:rPr>
        <w:t xml:space="preserve"> για τυχόν τμηματικές προθεσμίες μόνο αν το </w:t>
      </w:r>
      <w:r w:rsidRPr="00A40818">
        <w:rPr>
          <w:rFonts w:asciiTheme="minorHAnsi" w:hAnsiTheme="minorHAnsi" w:cs="Calibri"/>
          <w:szCs w:val="22"/>
        </w:rPr>
        <w:t>σύνολο των φάσεων του Έργου</w:t>
      </w:r>
      <w:r w:rsidRPr="00CC10BD">
        <w:rPr>
          <w:rFonts w:asciiTheme="minorHAnsi" w:hAnsiTheme="minorHAnsi" w:cs="Calibri"/>
          <w:szCs w:val="22"/>
        </w:rPr>
        <w:t xml:space="preserve"> περατωθεί μέσα στη συνολική προθεσμία που προβλέπεται στο οριστικό χρονοδιάγραμμα. Οι </w:t>
      </w:r>
      <w:r w:rsidRPr="00CC10BD">
        <w:rPr>
          <w:rFonts w:asciiTheme="minorHAnsi" w:hAnsiTheme="minorHAnsi" w:cs="Calibri"/>
          <w:b/>
          <w:szCs w:val="22"/>
        </w:rPr>
        <w:t>ρήτρες καθυστέρησης</w:t>
      </w:r>
      <w:r w:rsidRPr="00CC10BD">
        <w:rPr>
          <w:rFonts w:asciiTheme="minorHAnsi" w:hAnsiTheme="minorHAnsi" w:cs="Calibri"/>
          <w:szCs w:val="22"/>
        </w:rPr>
        <w:t xml:space="preserve"> που επιβάλλονται για υπέρβαση τμηματικών προθεσμιών, αν δεν ανακληθούν βαρύνουν τον Ανάδοχο επιπλέον των ρητρών λόγω υπέρβασης συνολικής προθεσμίας που έχουν επιβληθεί.</w:t>
      </w:r>
    </w:p>
    <w:p w:rsidR="00CC10BD" w:rsidRPr="00CF37F1"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 xml:space="preserve">Σε περίπτωση Ένωσης οι ως ανωτέρω ποινικές ρήτρες επιβάλλονται στα μέλη της Ένωσης, τα οποία συμφωνείται να ευθύνονται αλληλεγγύως και εις </w:t>
      </w:r>
      <w:proofErr w:type="spellStart"/>
      <w:r w:rsidRPr="00CC10BD">
        <w:rPr>
          <w:rFonts w:asciiTheme="minorHAnsi" w:hAnsiTheme="minorHAnsi" w:cs="Calibri"/>
          <w:szCs w:val="22"/>
        </w:rPr>
        <w:t>ολόκληρον</w:t>
      </w:r>
      <w:proofErr w:type="spellEnd"/>
      <w:r w:rsidRPr="00CC10BD">
        <w:rPr>
          <w:rFonts w:asciiTheme="minorHAnsi" w:hAnsiTheme="minorHAnsi" w:cs="Calibri"/>
          <w:szCs w:val="22"/>
        </w:rPr>
        <w:t xml:space="preserve">. Οι ως άνω ποινικές ρήτρες επιβάλλονται σε </w:t>
      </w:r>
      <w:r w:rsidRPr="00CF37F1">
        <w:rPr>
          <w:rFonts w:asciiTheme="minorHAnsi" w:hAnsiTheme="minorHAnsi" w:cs="Calibri"/>
          <w:szCs w:val="22"/>
        </w:rPr>
        <w:t xml:space="preserve">όλα τα μέλη της Ένωσης. </w:t>
      </w:r>
    </w:p>
    <w:p w:rsidR="00CC10BD" w:rsidRDefault="00CC10BD" w:rsidP="00954A28">
      <w:pPr>
        <w:numPr>
          <w:ilvl w:val="0"/>
          <w:numId w:val="44"/>
        </w:numPr>
        <w:spacing w:after="0"/>
        <w:rPr>
          <w:rFonts w:asciiTheme="minorHAnsi" w:hAnsiTheme="minorHAnsi" w:cs="Calibri"/>
          <w:szCs w:val="22"/>
        </w:rPr>
      </w:pPr>
      <w:r w:rsidRPr="00CF37F1">
        <w:rPr>
          <w:rFonts w:asciiTheme="minorHAnsi" w:hAnsiTheme="minorHAnsi" w:cs="Calibri"/>
          <w:szCs w:val="22"/>
        </w:rPr>
        <w:t>Για την απόρριψη παραδοτέων και την αντικατάσταση αυτών: όπως περιγράφονται στην</w:t>
      </w:r>
      <w:r w:rsidR="00A84D83" w:rsidRPr="00CF37F1">
        <w:rPr>
          <w:rFonts w:asciiTheme="minorHAnsi" w:hAnsiTheme="minorHAnsi" w:cs="Calibri"/>
          <w:szCs w:val="22"/>
        </w:rPr>
        <w:t xml:space="preserve"> Παράγραφο</w:t>
      </w:r>
      <w:r w:rsidRPr="00CF37F1">
        <w:rPr>
          <w:rFonts w:asciiTheme="minorHAnsi" w:hAnsiTheme="minorHAnsi" w:cs="Calibri"/>
          <w:szCs w:val="22"/>
        </w:rPr>
        <w:t xml:space="preserve"> Α.5.5.</w:t>
      </w:r>
    </w:p>
    <w:p w:rsidR="007251E8" w:rsidRPr="006E61FA" w:rsidRDefault="007251E8" w:rsidP="007251E8">
      <w:pPr>
        <w:numPr>
          <w:ilvl w:val="0"/>
          <w:numId w:val="44"/>
        </w:numPr>
        <w:spacing w:after="0"/>
        <w:ind w:left="357" w:hanging="357"/>
        <w:rPr>
          <w:rFonts w:asciiTheme="minorHAnsi" w:hAnsiTheme="minorHAnsi" w:cstheme="minorHAnsi"/>
          <w:szCs w:val="22"/>
        </w:rPr>
      </w:pPr>
      <w:r w:rsidRPr="006E61FA">
        <w:rPr>
          <w:rFonts w:asciiTheme="minorHAnsi" w:hAnsiTheme="minorHAnsi" w:cstheme="minorHAnsi"/>
          <w:szCs w:val="22"/>
        </w:rPr>
        <w:t>Σε περίπτωση έκπτωσης του Αναδόχου, η Αναθέτουσα Αρχή δικαιούται, κατά την κρίση της, να κρατήσει μέρος ή το σύνολο των παραδοτέων, καταβάλλοντας το αναλογούν συμβατικό τίμημα.</w:t>
      </w:r>
    </w:p>
    <w:p w:rsidR="00D36931" w:rsidRDefault="00D36931" w:rsidP="00D36931">
      <w:pPr>
        <w:pStyle w:val="30"/>
        <w:tabs>
          <w:tab w:val="num" w:pos="720"/>
        </w:tabs>
        <w:spacing w:before="60" w:after="0"/>
        <w:ind w:left="720"/>
        <w:rPr>
          <w:rFonts w:asciiTheme="minorHAnsi" w:hAnsiTheme="minorHAnsi" w:cstheme="minorHAnsi"/>
          <w:szCs w:val="22"/>
        </w:rPr>
      </w:pPr>
      <w:bookmarkStart w:id="799" w:name="_Toc392245352"/>
      <w:r>
        <w:rPr>
          <w:rFonts w:asciiTheme="minorHAnsi" w:hAnsiTheme="minorHAnsi" w:cstheme="minorHAnsi"/>
          <w:szCs w:val="22"/>
        </w:rPr>
        <w:t>Υποχρεώσεις Αναδόχου</w:t>
      </w:r>
      <w:bookmarkEnd w:id="799"/>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Μετά την υπογραφή της Σύμβασης, ο Ανάδοχος μέσα σε ένα (1) μήνα θα υποβάλει αναλυτικό πρόγραμμα εργασιών (Πρόγραμμα υλοποίησης του Έργου) στην Αναθέτουσα Αρχή. Εάν κατά τη διάρκεια εκτέλεσης του Έργου προκύπτουν αλλαγές στο καταστατικό του Έργου τότε οι αλλαγές αυτές θα υποβάλλονται ως εισηγήσεις στην Αναθέτουσα Αρχή, η οποία και θα τις εγκρίνει κατά περίπτωση ή θα τις απορρίπτει. Το Πρόγραμμα υλοποίησης του Έργου δεν ταυτίζεται με τη Μελέτη Εφαρμογής ή άλλα παραδοτέα που προβλέπεται να παραδοθούν στη διάρκεια του Έργου.</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Καθ’ όλη τη διάρκεια εκτέλεσης του Έργου, ο Ανάδοχος θα πρέπει να συνεργάζεται στενά με την Αναθέτουσα Αρχή, υποχρεούται δε να λαμβάνει υπόψη του οποιεσδήποτε παρατηρήσεις της σχετικά με την εκτέλεση του Έργου.</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Ο Ανάδοχος υποχρεούται να παρίσταται σε υπηρεσιακές συνεδριάσεις που αφορούν στο Έργο (τακτικές και έκτακτες), παρουσιάζοντας τα απαραίτητα στοιχεία για την αποτελεσματική λήψη αποφάσεων.</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Ο Ανάδοχος θα είναι πλήρως και αποκλειστικά μόνος υπεύθυνος για την τήρηση της ισχύουσας νομοθεσίας σε σχέση με οποιαδήποτε εργασία </w:t>
      </w:r>
      <w:r w:rsidRPr="00CC10BD">
        <w:rPr>
          <w:rFonts w:asciiTheme="minorHAnsi" w:hAnsiTheme="minorHAnsi" w:cs="Calibri"/>
          <w:szCs w:val="22"/>
          <w:u w:val="single"/>
        </w:rPr>
        <w:t>εκτελείται από μέλη της Ομάδας Έργου</w:t>
      </w:r>
      <w:r w:rsidRPr="00CC10BD">
        <w:rPr>
          <w:rFonts w:asciiTheme="minorHAnsi" w:hAnsiTheme="minorHAnsi" w:cs="Calibri"/>
          <w:szCs w:val="22"/>
        </w:rPr>
        <w:t>, που θα ασχοληθούν ή θα παράσχουν οποιεσδήποτε υπηρεσίες σε σχέση με την παρούσα Σύμβαση. Σε περίπτωση οποιασδήποτε παράβασης ή ζημίας που προκληθεί σε τρίτους υποχρεούται μόνος αυτός προς αποκατάστασή της.</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Ο Ανάδοχος εγγυάται για τη διάθεση του αναφερομένου στην Προσφορά του, επιστημονικού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της Σύμβασης, υπόσχεται δε και βεβαιώνει ότι θα επιδεικνύουν πνεύμα συνεργασίας κατά τις επαφές τους με τις αρμόδιες υπηρεσίες και τα στελέχη της Αναθέτουσα Αρχή ή των εκάστοτε υποδεικνυομένων από αυτήν προσώπων. Σε αντίθετη περίπτωση, η Αναθέτουσα Αρχή δύναται να ζητήσει την αντικατάσταση μέλους της Ομάδας Έργου του Αναδόχου, οπότε ο Ανάδοχος οφείλει να προβεί σε αντικατάσταση με άλλο πρόσωπο, αντίστοιχης εμπειρίας και προσόντων. Αντικατάσταση μέλους της Ομάδας Έργου του Αναδόχου, κατόπιν αιτήματός του, κατά τη διάρκεια της εκτέλεσης του Έργου, δύναται να γίνει μόνο μετά από έγκριση της Αναθέτουσας Αρχής και μόνο με άλλο πρόσωπο αντιστοίχων προσόντων ή εμπειρίας. Ο Ανάδοχος υποχρεούται να ειδοποιήσει την Αναθέτουσα Αρχή εγγράφως </w:t>
      </w:r>
      <w:r w:rsidRPr="00CC10BD">
        <w:rPr>
          <w:rFonts w:asciiTheme="minorHAnsi" w:hAnsiTheme="minorHAnsi" w:cs="Calibri"/>
          <w:b/>
          <w:szCs w:val="22"/>
        </w:rPr>
        <w:t>δεκαπέντε (15)</w:t>
      </w:r>
      <w:r w:rsidRPr="00CC10BD">
        <w:rPr>
          <w:rFonts w:asciiTheme="minorHAnsi" w:hAnsiTheme="minorHAnsi" w:cs="Calibri"/>
          <w:szCs w:val="22"/>
        </w:rPr>
        <w:t xml:space="preserve"> ημέρες πριν από την αντικατάσταση.</w:t>
      </w:r>
      <w:r w:rsidR="004365E2">
        <w:rPr>
          <w:rFonts w:asciiTheme="minorHAnsi" w:hAnsiTheme="minorHAnsi" w:cs="Calibri"/>
          <w:szCs w:val="22"/>
        </w:rPr>
        <w:t xml:space="preserve"> </w:t>
      </w:r>
      <w:r w:rsidR="004365E2" w:rsidRPr="006E61FA">
        <w:rPr>
          <w:rFonts w:asciiTheme="minorHAnsi" w:hAnsiTheme="minorHAnsi" w:cstheme="minorHAnsi"/>
          <w:szCs w:val="22"/>
        </w:rPr>
        <w:t xml:space="preserve">Σε περίπτωση μη συμμόρφωσης του Αναδόχου με τα ανωτέρω, η Αναθέτουσα Αρχή μπορεί να επιβάλει ποινικές ρήτρες σύμφωνα με τα ανωτέρω αναφερόμενα στην παρ. 2.7. σημ. 1. </w:t>
      </w:r>
      <w:proofErr w:type="spellStart"/>
      <w:r w:rsidR="004365E2" w:rsidRPr="006E61FA">
        <w:rPr>
          <w:rFonts w:asciiTheme="minorHAnsi" w:hAnsiTheme="minorHAnsi" w:cstheme="minorHAnsi"/>
          <w:szCs w:val="22"/>
        </w:rPr>
        <w:t>εδ</w:t>
      </w:r>
      <w:proofErr w:type="spellEnd"/>
      <w:r w:rsidR="004365E2" w:rsidRPr="006E61FA">
        <w:rPr>
          <w:rFonts w:asciiTheme="minorHAnsi" w:hAnsiTheme="minorHAnsi" w:cstheme="minorHAnsi"/>
          <w:szCs w:val="22"/>
        </w:rPr>
        <w:t>. α.περ.2) ή ακόμη και να καταγγείλει τη σύμβαση.</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Σε περίπτωση που μέλη της Ομάδας Έργου του Αναδόχου αποχωρήσουν από αυτήν ή λύσουν τη συνεργασία τους μαζί του, ο Ανάδοχος υποχρεούται να εξασφαλίσει ότι κατά το χρονικό διάστημα, μέχρι την αποχώρησή τους, θα παρέχουν κανονικά τις υπηρεσίες τους και αφετέρου να αντικαταστήσει άμεσα τους αποχωρήσαντες συνεργάτες, </w:t>
      </w:r>
      <w:r w:rsidRPr="00CC10BD">
        <w:rPr>
          <w:rFonts w:asciiTheme="minorHAnsi" w:hAnsiTheme="minorHAnsi" w:cs="Calibri"/>
          <w:szCs w:val="22"/>
          <w:u w:val="single"/>
        </w:rPr>
        <w:t>με άλλους ανάλογης εμπειρίας και προσόντων μετά από έγκριση της Αναθέτουσα</w:t>
      </w:r>
      <w:r w:rsidR="00944D59">
        <w:rPr>
          <w:rFonts w:asciiTheme="minorHAnsi" w:hAnsiTheme="minorHAnsi" w:cs="Calibri"/>
          <w:szCs w:val="22"/>
          <w:u w:val="single"/>
        </w:rPr>
        <w:t>ς</w:t>
      </w:r>
      <w:r w:rsidRPr="00CC10BD">
        <w:rPr>
          <w:rFonts w:asciiTheme="minorHAnsi" w:hAnsiTheme="minorHAnsi" w:cs="Calibri"/>
          <w:szCs w:val="22"/>
          <w:u w:val="single"/>
        </w:rPr>
        <w:t xml:space="preserve"> Αρχή</w:t>
      </w:r>
      <w:r w:rsidR="00944D59">
        <w:rPr>
          <w:rFonts w:asciiTheme="minorHAnsi" w:hAnsiTheme="minorHAnsi" w:cs="Calibri"/>
          <w:szCs w:val="22"/>
          <w:u w:val="single"/>
        </w:rPr>
        <w:t>ς</w:t>
      </w:r>
      <w:r w:rsidRPr="00CC10BD">
        <w:rPr>
          <w:rFonts w:asciiTheme="minorHAnsi" w:hAnsiTheme="minorHAnsi" w:cs="Calibri"/>
          <w:szCs w:val="22"/>
        </w:rPr>
        <w:t>.</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lastRenderedPageBreak/>
        <w:t>Ο Ανάδοχος οφείλει να ενεργεί με επιμέλεια και φροντίδα, ώστε να εμποδίζει πράξεις ή παραλείψεις, που θα μπορούσαν να έχουν αποτέλεσμα αντίθετο με το συμφέρον της Αναθέτουσα Αρχή ή του Φορέα Λειτουργίας.</w:t>
      </w:r>
    </w:p>
    <w:p w:rsidR="008F0F53" w:rsidRPr="006E61FA" w:rsidRDefault="008F0F53" w:rsidP="008F0F53">
      <w:pPr>
        <w:numPr>
          <w:ilvl w:val="0"/>
          <w:numId w:val="4"/>
        </w:numPr>
        <w:spacing w:before="60" w:after="0"/>
        <w:ind w:left="357"/>
        <w:rPr>
          <w:rFonts w:asciiTheme="minorHAnsi" w:hAnsiTheme="minorHAnsi" w:cstheme="minorHAnsi"/>
          <w:szCs w:val="22"/>
        </w:rPr>
      </w:pPr>
      <w:r w:rsidRPr="006E61FA">
        <w:rPr>
          <w:rFonts w:asciiTheme="minorHAnsi" w:hAnsiTheme="minorHAnsi" w:cstheme="minorHAnsi"/>
          <w:szCs w:val="22"/>
        </w:rPr>
        <w:t xml:space="preserve">Ο Ανάδοχος δε δικαιούται να εκχωρεί τη σύμβαση σε οποιοδήποτε τρίτο, ούτε να αναθέτει υπεργολαβικά σε τρίτους μέρος ή το σύνολο του αντικειμένου της Σύμβασης, ούτε να υποκαθίσταται από τρίτο, χωρίς την προηγούμενη έγγραφη έγκριση της Αναθέτουσας Αρχής, η οποία δίδεται, κατά την απόλυτη κρίση της, σε όλως εξαιρετικές περιπτώσεις. Σε περίπτωση εκχώρησης, υπεργολαβίας κλπ, ο Ανάδοχος είναι υποχρεωμένος να προσκομίζει στην Αναθέτουσα Αρχή τα σχετικά συμφωνητικά πριν την έναρξη εργασιών των υπεργολάβων. Σε καμία δε ανάλογη περίπτωση ο Ανάδοχος δεν απαλλάσσεται από τις συμβατικές του υποχρεώσεις και ευθύνες λόγω ανάθεσης εργασιών σε τρίτους ή εκχώρησης ή υπεργολαβίας, ούτε η Αναθέτουσα Αρχή συνδέεται συμβατικά με τα τρίτα αυτά πρόσωπα. Εάν το συμβατικό τίμημα εκχωρηθεί εν </w:t>
      </w:r>
      <w:proofErr w:type="spellStart"/>
      <w:r w:rsidRPr="006E61FA">
        <w:rPr>
          <w:rFonts w:asciiTheme="minorHAnsi" w:hAnsiTheme="minorHAnsi" w:cstheme="minorHAnsi"/>
          <w:szCs w:val="22"/>
        </w:rPr>
        <w:t>όλω</w:t>
      </w:r>
      <w:proofErr w:type="spellEnd"/>
      <w:r w:rsidRPr="006E61FA">
        <w:rPr>
          <w:rFonts w:asciiTheme="minorHAnsi" w:hAnsiTheme="minorHAnsi" w:cstheme="minorHAnsi"/>
          <w:szCs w:val="22"/>
        </w:rPr>
        <w:t xml:space="preserve"> ή εν μέρει σε Τράπεζα, κατά τα ως άνω, σε περίπτωση που, για λόγους που άπτονται στις συμβατικές σχέσεις μεταξύ των συμβαλλομένων μερών, δεν προκύψει εν </w:t>
      </w:r>
      <w:proofErr w:type="spellStart"/>
      <w:r w:rsidRPr="006E61FA">
        <w:rPr>
          <w:rFonts w:asciiTheme="minorHAnsi" w:hAnsiTheme="minorHAnsi" w:cstheme="minorHAnsi"/>
          <w:szCs w:val="22"/>
        </w:rPr>
        <w:t>όλω</w:t>
      </w:r>
      <w:proofErr w:type="spellEnd"/>
      <w:r w:rsidRPr="006E61FA">
        <w:rPr>
          <w:rFonts w:asciiTheme="minorHAnsi" w:hAnsiTheme="minorHAnsi" w:cstheme="minorHAnsi"/>
          <w:szCs w:val="22"/>
        </w:rPr>
        <w:t xml:space="preserve"> ή εν μέρει υπέρ της Τράπεζας το εκχωρούμενο τίμημα (ενδεικτικά αναφέρονται έκπτωση Αναδόχου, </w:t>
      </w:r>
      <w:proofErr w:type="spellStart"/>
      <w:r w:rsidRPr="006E61FA">
        <w:rPr>
          <w:rFonts w:asciiTheme="minorHAnsi" w:hAnsiTheme="minorHAnsi" w:cstheme="minorHAnsi"/>
          <w:szCs w:val="22"/>
        </w:rPr>
        <w:t>απομείωση</w:t>
      </w:r>
      <w:proofErr w:type="spellEnd"/>
      <w:r w:rsidRPr="006E61FA">
        <w:rPr>
          <w:rFonts w:asciiTheme="minorHAnsi" w:hAnsiTheme="minorHAnsi" w:cstheme="minorHAnsi"/>
          <w:szCs w:val="22"/>
        </w:rPr>
        <w:t xml:space="preserve"> συμβατικού τιμήματος, αναστολή εκτέλεσης της σύμβασης, διακοπή σύμβασης, καταλογισμός ρητρών, συμβιβασμός κλπ.) η Αναθέτουσα Αρχή δεν έχει καμία ευθύνη έναντι της εκδοχέως Τράπεζας. </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Ο Ανάδοχος σε περίπτωση παράβασης οποιουδήποτε όρου της Σύμβασης ή της Διακήρυξης ή της Προσφοράς του, έχει υποχρέωση να αποζημιώσει 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 xml:space="preserve">ή και τον </w:t>
      </w:r>
      <w:r w:rsidRPr="00CC10BD">
        <w:rPr>
          <w:rFonts w:asciiTheme="minorHAnsi" w:hAnsiTheme="minorHAnsi" w:cs="Calibri"/>
          <w:b/>
          <w:szCs w:val="22"/>
        </w:rPr>
        <w:t>Κύριο του Έργου</w:t>
      </w:r>
      <w:r w:rsidRPr="00CC10BD">
        <w:rPr>
          <w:rFonts w:asciiTheme="minorHAnsi" w:hAnsiTheme="minorHAnsi" w:cs="Calibri"/>
          <w:szCs w:val="22"/>
        </w:rPr>
        <w:t xml:space="preserve"> ή και το Ελληνικό Δημόσιο, για κάθε θετική και αποθετική ζημία που προκάλεσε με αυτήν την παράβαση εξ οιασδήποτε αιτίας και αν προέρχεται</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Σε περίπτωση ανωτέρας βίας, η απόδειξη αυτής βαρύνει εξ’ ολοκλήρου τον Ανάδοχο, ο οποίος υποχρεούται μέσα σε είκοσι </w:t>
      </w:r>
      <w:r w:rsidRPr="00CC10BD">
        <w:rPr>
          <w:rFonts w:asciiTheme="minorHAnsi" w:hAnsiTheme="minorHAnsi" w:cs="Calibri"/>
          <w:b/>
          <w:szCs w:val="22"/>
        </w:rPr>
        <w:t>(20) εργάσιμες ημέρες</w:t>
      </w:r>
      <w:r w:rsidRPr="00CC10BD">
        <w:rPr>
          <w:rFonts w:asciiTheme="minorHAnsi" w:hAnsiTheme="minorHAnsi" w:cs="Calibri"/>
          <w:szCs w:val="22"/>
        </w:rPr>
        <w:t xml:space="preserve"> από τότε που συνέβησαν τα περιστατικά που συνιστούν την ανωτέρα βία να τα αναφέρει εγγράφως και να προσκομίσει στην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τα απαραίτητα αποδεικτικά στοιχεία.</w:t>
      </w:r>
    </w:p>
    <w:p w:rsidR="00CC10BD" w:rsidRPr="00872CA4" w:rsidRDefault="00CC10BD" w:rsidP="00CC10BD">
      <w:pPr>
        <w:numPr>
          <w:ilvl w:val="0"/>
          <w:numId w:val="4"/>
        </w:numPr>
        <w:spacing w:after="0"/>
        <w:ind w:left="357"/>
        <w:rPr>
          <w:rFonts w:asciiTheme="minorHAnsi" w:hAnsiTheme="minorHAnsi" w:cs="Calibri"/>
          <w:szCs w:val="22"/>
        </w:rPr>
      </w:pPr>
      <w:r w:rsidRPr="00872CA4">
        <w:rPr>
          <w:rFonts w:asciiTheme="minorHAnsi" w:hAnsiTheme="minorHAnsi" w:cs="Calibri"/>
          <w:szCs w:val="22"/>
        </w:rPr>
        <w:t>Ο Ανάδοχος υποχρεούται να προσαρμόζει το λογισμικό σύμφωνα με τις υποδείξεις της Αρχής Προστασίας Δεδομένων Προσωπικού Χαρακτήρα, αν αυτό απαιτείται από τη φύση των δεδομένων που αποθηκεύονται και επεξεργάζονται.</w:t>
      </w:r>
    </w:p>
    <w:p w:rsidR="004C4F7B" w:rsidRPr="00CC10BD" w:rsidRDefault="00CC10BD" w:rsidP="004C4F7B">
      <w:pPr>
        <w:numPr>
          <w:ilvl w:val="0"/>
          <w:numId w:val="4"/>
        </w:numPr>
        <w:spacing w:after="0"/>
        <w:ind w:left="357"/>
        <w:rPr>
          <w:rFonts w:asciiTheme="minorHAnsi" w:hAnsiTheme="minorHAnsi" w:cs="Calibri"/>
          <w:szCs w:val="22"/>
        </w:rPr>
      </w:pPr>
      <w:r w:rsidRPr="00CC10BD">
        <w:rPr>
          <w:rFonts w:asciiTheme="minorHAnsi" w:hAnsiTheme="minorHAnsi" w:cs="Calibri"/>
          <w:szCs w:val="22"/>
        </w:rPr>
        <w:t>Η Αναθέτουσα Αρχή απαλλάσσεται από κάθε ευθύνη και υποχρέωση από τυχόν ατύχημα ή από κάθε άλλη αιτία κατά την εκτέλεση του Έργου. Η Αναθέτουσα Αρχή δεν έχει υποχρέωση καταβολής αποζημίωσης για υπερωριακή απασχόληση ή οποιαδήποτε άλλη αμοιβή στο προσωπικό του Αναδόχου ή τρίτων.</w:t>
      </w:r>
      <w:r w:rsidR="004C4F7B" w:rsidRPr="004C4F7B">
        <w:rPr>
          <w:rFonts w:asciiTheme="minorHAnsi" w:hAnsiTheme="minorHAnsi" w:cs="Calibri"/>
          <w:szCs w:val="22"/>
        </w:rPr>
        <w:t xml:space="preserve"> </w:t>
      </w:r>
    </w:p>
    <w:p w:rsidR="004C4F7B" w:rsidRPr="00CC10BD" w:rsidRDefault="004C4F7B" w:rsidP="004C4F7B">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 Ο Ανάδοχος φέρει τον κίνδυνο για την καταστροφή ή φθορά του εξοπλισμού μέχρι την παραλαβή του.</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 Σε περίπτωση που ο Ανάδοχος είναι Ένωση / Κοινοπραξία, τα Μέλη που αποτελούν την Ένωση/ Κοινοπραξία, θα είναι από κοινού και εις </w:t>
      </w:r>
      <w:proofErr w:type="spellStart"/>
      <w:r w:rsidRPr="00CC10BD">
        <w:rPr>
          <w:rFonts w:asciiTheme="minorHAnsi" w:hAnsiTheme="minorHAnsi" w:cs="Calibri"/>
          <w:szCs w:val="22"/>
        </w:rPr>
        <w:t>ολόκληρον</w:t>
      </w:r>
      <w:proofErr w:type="spellEnd"/>
      <w:r w:rsidRPr="00CC10BD">
        <w:rPr>
          <w:rFonts w:asciiTheme="minorHAnsi" w:hAnsiTheme="minorHAnsi" w:cs="Calibri"/>
          <w:szCs w:val="22"/>
        </w:rPr>
        <w:t xml:space="preserve"> υπεύθυνα έναντι της Αναθέτουσα Αρχή για την εκπλήρωση όλων των </w:t>
      </w:r>
      <w:proofErr w:type="spellStart"/>
      <w:r w:rsidRPr="00CC10BD">
        <w:rPr>
          <w:rFonts w:asciiTheme="minorHAnsi" w:hAnsiTheme="minorHAnsi" w:cs="Calibri"/>
          <w:szCs w:val="22"/>
        </w:rPr>
        <w:t>απορρεουσών</w:t>
      </w:r>
      <w:proofErr w:type="spellEnd"/>
      <w:r w:rsidRPr="00CC10BD">
        <w:rPr>
          <w:rFonts w:asciiTheme="minorHAnsi" w:hAnsiTheme="minorHAnsi" w:cs="Calibri"/>
          <w:szCs w:val="22"/>
        </w:rPr>
        <w:t xml:space="preserve"> από τη Διακήρυξη υποχρεώσεών τους. Τυχόν υφιστάμενες μεταξύ τους συμφωνίες περί κατανομής των ευθυνών τους έχουν ισχύ μόνον στις εσωτερικές τους σχέσεις και σε καμία περίπτωση δεν δύνανται να προβληθούν έναντι της Αναθέτουσα Αρχή ως λόγος απαλλαγής του ενός Μέλους από τις ευθύνες και τις υποχρεώσεις του άλλου ή των άλλων Μελών για την ολοκλήρωση του Έργου.</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 Σε περίπτωση που ο Ανάδοχος είναι Ένωση / Κοινοπραξία και κατά τη διάρκεια της εκτέλεσης της Σύμβασης, οποιαδήποτε από τα Μέλη της Ένωσης / Κοινοπραξίας, εξαιτίας ανικανότητας για οποιοδήποτε λόγο ή λόγω ανωτέρας βίας, δεν μπορεί να ανταποκριθεί στις υποχρεώσεις του, τα υπόλοιπα Μέλη συνεχίζουν να έχουν την ευθύνη ολοκλήρωσης της Σύμβασης με τους ίδιους όρους.</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Σε περίπτωση λύσης, πτώχευσης, ή θέσης σε καθεστώς αναγκαστικής διαχείρισης ή ειδικής εκκαθάρισης ενός εκ των μελών που απαρτίζουν τον Ανάδοχο, η Σύμβαση εξακολουθεί να υφίσταται και οι απορρέουσες από τη Σύμβαση υποχρεώσεις βαρύνουν τα εναπομείναντα μέλη του Αναδόχου, μόνο εφόσον αυτά είναι σε θέση να τις εκπληρώσουν. Η κρίση για τη δυνατότητα εκπλήρωσης ή μη των όρων της Σύμβασης εναπόκειται στη διακριτική ευχέρεια του αρμοδίου οργάνου της Αναθέτουσας Αρχής. Σε αντίθετη περίπτωση, η Αναθέτουσα Αρχή</w:t>
      </w:r>
      <w:r w:rsidRPr="00CC10BD">
        <w:rPr>
          <w:rFonts w:asciiTheme="minorHAnsi" w:hAnsiTheme="minorHAnsi" w:cs="Calibri"/>
          <w:b/>
          <w:szCs w:val="22"/>
        </w:rPr>
        <w:t xml:space="preserve"> </w:t>
      </w:r>
      <w:r w:rsidRPr="00CC10BD">
        <w:rPr>
          <w:rFonts w:asciiTheme="minorHAnsi" w:hAnsiTheme="minorHAnsi" w:cs="Calibri"/>
          <w:szCs w:val="22"/>
        </w:rPr>
        <w:t xml:space="preserve">δύναται να καταγγείλει τη Σύμβαση. Επίσης σε περίπτωση συγχώνευσης, εξαγοράς, μεταβίβασης της επιχείρησης κλπ. κάποιου εκ των μελών που απαρτίζουν τον Ανάδοχο, η συνέχιση ή όχι της Σύμβασης εναπόκειται στη διακριτική ευχέρεια της Αναθέτουσας Αρχής, η οποία εξετάζει αν εξακολουθούν να συντρέχουν στο πρόσωπο του διαδόχου μέλους οι προϋποθέσεις ανάθεσης της Σύμβασης. Σε περίπτωση λύσης ή πτώχευσης του Αναδόχου, </w:t>
      </w:r>
      <w:r w:rsidRPr="00CC10BD">
        <w:rPr>
          <w:rFonts w:asciiTheme="minorHAnsi" w:hAnsiTheme="minorHAnsi" w:cs="Calibri"/>
          <w:szCs w:val="22"/>
        </w:rPr>
        <w:lastRenderedPageBreak/>
        <w:t>όταν αυτός αποτελείται από μία εταιρεία, ή θέσης της περιουσίας αυτού σε αναγκαστική διαχείριση, τότε η σύμβαση λύεται αυτοδίκαια από την ημέρα επέλευσης των ανωτέρω γεγονότων. Σε τέτοια περίπτωση καταπίπτουν υπέρ της Αναθέτουσας Αρχής</w:t>
      </w:r>
      <w:r w:rsidRPr="00CC10BD">
        <w:rPr>
          <w:rFonts w:asciiTheme="minorHAnsi" w:hAnsiTheme="minorHAnsi" w:cs="Calibri"/>
          <w:b/>
          <w:szCs w:val="22"/>
        </w:rPr>
        <w:t xml:space="preserve"> </w:t>
      </w:r>
      <w:r w:rsidRPr="00CC10BD">
        <w:rPr>
          <w:rFonts w:asciiTheme="minorHAnsi" w:hAnsiTheme="minorHAnsi" w:cs="Calibri"/>
          <w:szCs w:val="22"/>
        </w:rPr>
        <w:t>και οι Εγγυητικές Επιστολές Προκαταβολής και Καλής Εκτέλεσης που προβλέπονται στη Σύμβαση.</w:t>
      </w:r>
    </w:p>
    <w:p w:rsidR="009A3073" w:rsidRPr="00CC10BD" w:rsidRDefault="009A3073" w:rsidP="009A3073">
      <w:pPr>
        <w:numPr>
          <w:ilvl w:val="0"/>
          <w:numId w:val="4"/>
        </w:numPr>
        <w:spacing w:after="0"/>
        <w:rPr>
          <w:rFonts w:asciiTheme="minorHAnsi" w:hAnsiTheme="minorHAnsi" w:cs="Calibri"/>
          <w:szCs w:val="22"/>
        </w:rPr>
      </w:pPr>
      <w:bookmarkStart w:id="800" w:name="_Toc59962622"/>
      <w:bookmarkStart w:id="801" w:name="_Toc59963284"/>
      <w:bookmarkStart w:id="802" w:name="_Toc5445980"/>
      <w:bookmarkStart w:id="803" w:name="_Toc7935630"/>
      <w:bookmarkStart w:id="804" w:name="_Toc8644012"/>
      <w:bookmarkStart w:id="805" w:name="_Toc9048184"/>
      <w:bookmarkStart w:id="806" w:name="_Toc9048845"/>
      <w:bookmarkStart w:id="807" w:name="_Toc9048971"/>
      <w:bookmarkStart w:id="808" w:name="_Toc9049539"/>
      <w:bookmarkStart w:id="809" w:name="_Toc9050811"/>
      <w:bookmarkStart w:id="810" w:name="_Toc16061723"/>
      <w:bookmarkStart w:id="811" w:name="_Toc25743333"/>
      <w:bookmarkStart w:id="812" w:name="_Toc43634803"/>
      <w:bookmarkStart w:id="813" w:name="_Toc44821183"/>
      <w:bookmarkStart w:id="814" w:name="_Toc48552975"/>
      <w:bookmarkStart w:id="815" w:name="_Toc49074421"/>
      <w:bookmarkStart w:id="816" w:name="_Toc62559073"/>
      <w:bookmarkStart w:id="817" w:name="_Toc511031152"/>
      <w:bookmarkStart w:id="818" w:name="_Toc513615865"/>
      <w:bookmarkEnd w:id="800"/>
      <w:bookmarkEnd w:id="801"/>
      <w:r w:rsidRPr="00CC10BD">
        <w:rPr>
          <w:rFonts w:asciiTheme="minorHAnsi" w:hAnsiTheme="minorHAnsi" w:cs="Calibri"/>
          <w:szCs w:val="22"/>
        </w:rPr>
        <w:t>Σε περίπτωση που ο Ανάδοχος έχει προσφέρει νέες εκδόσεις του λογισμικού, οι οποίες παρέχονται από τον κατασκευαστή του λογισμικού σαν ξεχωριστό προϊόν / υπηρεσία με αξία, υποχρεούται κατά την εγκατάσταση του συγκεκριμένου λογισμικού και σε κάθε ανανέωση του να προσκομίζει επιστολή του κατασκευαστή, ότι έχει προβεί στις απαραίτητες ενέργειες για να καλύψει την υποχρέωση του προς τον Φορέα όσον αφορά στην ενημέρωση του σχετικού λογισμικού με νέες εκδόσεις.</w:t>
      </w:r>
    </w:p>
    <w:p w:rsidR="00CC10BD" w:rsidRPr="00CC10BD" w:rsidRDefault="00CC10BD" w:rsidP="009A3073">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Ο Ανάδοχος θα πρέπει να γνωρίζει και να τηρεί τις υποχρεώσεις του οι οποίες προκύπτουν από τους Κανονισμούς ΕΚ 1083/2006 (άρθρο 69) και ΕΚ 1828/2006 (άρθρα 2 - 10) (ενδεικτικά και όχι αποκλειστικά: </w:t>
      </w:r>
      <w:r w:rsidRPr="00CC10BD">
        <w:rPr>
          <w:rFonts w:asciiTheme="minorHAnsi" w:hAnsiTheme="minorHAnsi" w:cs="Calibri"/>
          <w:b/>
          <w:szCs w:val="22"/>
        </w:rPr>
        <w:t>σήμανση</w:t>
      </w:r>
      <w:r w:rsidRPr="00CC10BD">
        <w:rPr>
          <w:rFonts w:asciiTheme="minorHAnsi" w:hAnsiTheme="minorHAnsi" w:cs="Calibri"/>
          <w:szCs w:val="22"/>
        </w:rPr>
        <w:t xml:space="preserve"> χώρων υλοποίησης έργων / παραδοτέων / εκπαιδευτικού υλικού / χώρων εκπαίδευσης / εξοπλισμού / λογισμικού / ιστοσελίδων, </w:t>
      </w:r>
      <w:r w:rsidRPr="00CC10BD">
        <w:rPr>
          <w:rFonts w:asciiTheme="minorHAnsi" w:hAnsiTheme="minorHAnsi" w:cs="Calibri"/>
          <w:b/>
          <w:szCs w:val="22"/>
        </w:rPr>
        <w:t>ενημέρωση</w:t>
      </w:r>
      <w:r w:rsidRPr="00CC10BD">
        <w:rPr>
          <w:rFonts w:asciiTheme="minorHAnsi" w:hAnsiTheme="minorHAnsi" w:cs="Calibri"/>
          <w:szCs w:val="22"/>
        </w:rPr>
        <w:t xml:space="preserve"> Φορέα και εκπαιδευομένων σχετικά με τον τρόπο χρηματοδότησης της εκπαίδευσης).</w:t>
      </w:r>
    </w:p>
    <w:p w:rsidR="00CC10BD" w:rsidRDefault="00CC10BD" w:rsidP="009A3073">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Ο Ανάδοχος υποχρεούται να εξασφαλίσει τις τυχόν απαιτούμενες </w:t>
      </w:r>
      <w:proofErr w:type="spellStart"/>
      <w:r w:rsidRPr="00CC10BD">
        <w:rPr>
          <w:rFonts w:asciiTheme="minorHAnsi" w:hAnsiTheme="minorHAnsi" w:cs="Calibri"/>
          <w:szCs w:val="22"/>
        </w:rPr>
        <w:t>αδειοδοτήσεις</w:t>
      </w:r>
      <w:proofErr w:type="spellEnd"/>
      <w:r w:rsidRPr="00CC10BD">
        <w:rPr>
          <w:rFonts w:asciiTheme="minorHAnsi" w:hAnsiTheme="minorHAnsi" w:cs="Calibri"/>
          <w:szCs w:val="22"/>
        </w:rPr>
        <w:t xml:space="preserve"> στα πλαίσια υλοποίησης του Έργου.</w:t>
      </w:r>
    </w:p>
    <w:p w:rsidR="009A3073" w:rsidRPr="005C24C0" w:rsidRDefault="009A3073" w:rsidP="009A3073">
      <w:pPr>
        <w:pStyle w:val="aff5"/>
        <w:numPr>
          <w:ilvl w:val="0"/>
          <w:numId w:val="4"/>
        </w:numPr>
        <w:tabs>
          <w:tab w:val="left" w:pos="426"/>
        </w:tabs>
        <w:autoSpaceDE w:val="0"/>
        <w:autoSpaceDN w:val="0"/>
        <w:spacing w:after="60" w:line="240" w:lineRule="auto"/>
        <w:jc w:val="both"/>
        <w:rPr>
          <w:rFonts w:asciiTheme="minorHAnsi" w:hAnsiTheme="minorHAnsi" w:cstheme="minorHAnsi"/>
        </w:rPr>
      </w:pPr>
      <w:r w:rsidRPr="005C24C0">
        <w:rPr>
          <w:rFonts w:asciiTheme="minorHAnsi" w:hAnsiTheme="minorHAnsi" w:cstheme="minorHAnsi"/>
        </w:rPr>
        <w:t>Ο Ανάδοχος θα βεβαιώσει εγγράφως ότι το έργο που θα παραχθεί είναι ελεύθερο βαρών και δικαιωμάτων τρίτων και αναλαμβάνει όπου υπάρχουν δικαιώματα τρίτων να εξασφαλίσει με κόστος που θα βαρύνει τον Ανάδοχο (εντός του συμβατικού τιμήματος) τις απαραίτητες άδειες.</w:t>
      </w:r>
    </w:p>
    <w:p w:rsidR="00D36931" w:rsidRDefault="00D36931" w:rsidP="00D36931">
      <w:pPr>
        <w:pStyle w:val="30"/>
        <w:tabs>
          <w:tab w:val="num" w:pos="720"/>
        </w:tabs>
        <w:spacing w:before="60" w:after="0"/>
        <w:ind w:left="720"/>
        <w:rPr>
          <w:rFonts w:asciiTheme="minorHAnsi" w:hAnsiTheme="minorHAnsi" w:cstheme="minorHAnsi"/>
          <w:szCs w:val="22"/>
        </w:rPr>
      </w:pPr>
      <w:bookmarkStart w:id="819" w:name="_Toc392245353"/>
      <w:r>
        <w:rPr>
          <w:rFonts w:asciiTheme="minorHAnsi" w:hAnsiTheme="minorHAnsi" w:cstheme="minorHAnsi"/>
          <w:szCs w:val="22"/>
        </w:rPr>
        <w:t>Υπεργολαβίες</w:t>
      </w:r>
      <w:bookmarkEnd w:id="819"/>
    </w:p>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Σε περίπτωση αποδεδειγμένης διακοπής της συνεργασίας του Αναδόχου με υπεργολάβο/ υπεργολάβους που έχει συμπεριλάβει στην Προσφορά, ο Ανάδοχος υποχρεούται σε άμεση γνωστοποίηση της διακοπής αυτής στην Αναθέτουσα Αρχή και η εκτέλεση του Έργου θα συνεχίζεται από τον Ανάδοχο ή από νέο συνεργάτη / υπεργολάβο συνεπικουρούμενο από πιθανά νέους συνεργάτες / υπεργολάβους με σκοπό την πλήρη υλοποίηση του Έργου, μετά από προηγούμενη σύμφωνη γνώμη της Αναθέτουσα Αρχής. Για την αντικατάσταση του Υπεργολάβου και προκειμένου να δοθεί η σύμφωνη γνώμη της Αναθέτουσας Αρχής, θα πρέπει να αποδείξει ο πρώτος ότι στο πρόσωπο του νέου υπεργολάβου συντρέχουν όλες εκείνες οι προϋποθέσεις με τις οποίες ο αρχικός υπεργολάβος κρίθηκε κατάλληλος.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Επισημαίνεται ότι η αναθέτουσα Αρχή δύναται να απαιτήσει αιτιολογημένα από τον Ανάδοχο την αντικατάσταση υπεργολάβου και για τους λόγους που θα κήρυττε έκπτωτο τον ίδιο τον Ανάδοχο ή θα τον απέκλειε από τη διαγωνιστική διαδικασία σύμφωνα με το </w:t>
      </w:r>
      <w:r w:rsidR="00456A74">
        <w:rPr>
          <w:rFonts w:asciiTheme="minorHAnsi" w:hAnsiTheme="minorHAnsi" w:cs="Calibri"/>
          <w:szCs w:val="22"/>
        </w:rPr>
        <w:t xml:space="preserve">άρθρο </w:t>
      </w:r>
      <w:r w:rsidR="00341848">
        <w:rPr>
          <w:rFonts w:asciiTheme="minorHAnsi" w:hAnsiTheme="minorHAnsi" w:cs="Calibri"/>
          <w:szCs w:val="22"/>
        </w:rPr>
        <w:fldChar w:fldCharType="begin"/>
      </w:r>
      <w:r w:rsidR="00456A74">
        <w:rPr>
          <w:rFonts w:asciiTheme="minorHAnsi" w:hAnsiTheme="minorHAnsi" w:cs="Calibri"/>
          <w:szCs w:val="22"/>
        </w:rPr>
        <w:instrText xml:space="preserve"> REF _Ref391562791 \r \h </w:instrText>
      </w:r>
      <w:r w:rsidR="00341848">
        <w:rPr>
          <w:rFonts w:asciiTheme="minorHAnsi" w:hAnsiTheme="minorHAnsi" w:cs="Calibri"/>
          <w:szCs w:val="22"/>
        </w:rPr>
      </w:r>
      <w:r w:rsidR="00341848">
        <w:rPr>
          <w:rFonts w:asciiTheme="minorHAnsi" w:hAnsiTheme="minorHAnsi" w:cs="Calibri"/>
          <w:szCs w:val="22"/>
        </w:rPr>
        <w:fldChar w:fldCharType="separate"/>
      </w:r>
      <w:r w:rsidR="00C133FA">
        <w:rPr>
          <w:rFonts w:asciiTheme="minorHAnsi" w:hAnsiTheme="minorHAnsi" w:cs="Calibri"/>
          <w:szCs w:val="22"/>
        </w:rPr>
        <w:t>B.2.2</w:t>
      </w:r>
      <w:r w:rsidR="00341848">
        <w:rPr>
          <w:rFonts w:asciiTheme="minorHAnsi" w:hAnsiTheme="minorHAnsi" w:cs="Calibri"/>
          <w:szCs w:val="22"/>
        </w:rPr>
        <w:fldChar w:fldCharType="end"/>
      </w:r>
      <w:r w:rsidR="00456A74">
        <w:rPr>
          <w:rFonts w:asciiTheme="minorHAnsi" w:hAnsiTheme="minorHAnsi" w:cs="Calibri"/>
          <w:szCs w:val="22"/>
        </w:rPr>
        <w:t xml:space="preserve"> της Διακήρυξης </w:t>
      </w:r>
      <w:r w:rsidRPr="00CC10BD">
        <w:rPr>
          <w:rFonts w:asciiTheme="minorHAnsi" w:hAnsiTheme="minorHAnsi" w:cs="Calibri"/>
          <w:szCs w:val="22"/>
        </w:rPr>
        <w:t>(αν δηλαδή ο υπεργολάβος πτωχεύσει κοκ), αν περιέλθει σε γνώση συγκεκριμένων πληροφοριών σχετικά με την προσωπική του κατάσταση.</w:t>
      </w:r>
    </w:p>
    <w:p w:rsidR="00CC10BD" w:rsidRDefault="00CC10BD" w:rsidP="00CC10BD">
      <w:pPr>
        <w:spacing w:before="60"/>
        <w:rPr>
          <w:rFonts w:asciiTheme="minorHAnsi" w:hAnsiTheme="minorHAnsi" w:cs="Calibri"/>
          <w:szCs w:val="22"/>
        </w:rPr>
      </w:pPr>
      <w:r w:rsidRPr="00CC10BD">
        <w:rPr>
          <w:rFonts w:asciiTheme="minorHAnsi" w:hAnsiTheme="minorHAnsi" w:cs="Calibri"/>
          <w:szCs w:val="22"/>
        </w:rPr>
        <w:t>Σε κάθε περίπτωση, την πλήρη ευθύνη για την ολοκλήρωση του Έργου, φέρει αποκλειστικά ο Ανάδοχος.</w:t>
      </w:r>
    </w:p>
    <w:p w:rsidR="00D36931" w:rsidRDefault="00D36931" w:rsidP="00D36931">
      <w:pPr>
        <w:pStyle w:val="30"/>
        <w:tabs>
          <w:tab w:val="num" w:pos="720"/>
        </w:tabs>
        <w:spacing w:before="60" w:after="0"/>
        <w:ind w:left="720"/>
        <w:rPr>
          <w:rFonts w:asciiTheme="minorHAnsi" w:hAnsiTheme="minorHAnsi" w:cstheme="minorHAnsi"/>
          <w:szCs w:val="22"/>
        </w:rPr>
      </w:pPr>
      <w:bookmarkStart w:id="820" w:name="_Toc392245354"/>
      <w:r>
        <w:rPr>
          <w:rFonts w:asciiTheme="minorHAnsi" w:hAnsiTheme="minorHAnsi" w:cstheme="minorHAnsi"/>
          <w:szCs w:val="22"/>
        </w:rPr>
        <w:t>Εμπιστευτικότητα</w:t>
      </w:r>
      <w:bookmarkEnd w:id="820"/>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Καθ’ όλη τη διάρκεια της Σύμβασης αλλά και μετά τη λήξη ή λύση αυτής, ο Ανάδοχος θα αναλάβει την υποχρέωση να τηρήσει εμπιστευτικές και να μη γνωστοποιήσει σε οποιοδήποτε τρίτο, οποιαδήποτε έγγραφα ή πληροφορίες που θα περιέλθουν σε γνώση του κατά την εκτέλεση των υπηρεσιών και την εκπλήρωση των υποχρεώσεων του. </w:t>
      </w:r>
    </w:p>
    <w:p w:rsidR="00CC10BD" w:rsidRPr="00CC10BD" w:rsidRDefault="00CC10BD" w:rsidP="00CC10BD">
      <w:pPr>
        <w:widowControl w:val="0"/>
        <w:spacing w:before="60"/>
        <w:rPr>
          <w:rFonts w:asciiTheme="minorHAnsi" w:hAnsiTheme="minorHAnsi" w:cs="Calibri"/>
          <w:szCs w:val="22"/>
        </w:rPr>
      </w:pPr>
      <w:r w:rsidRPr="00CC10BD">
        <w:rPr>
          <w:rFonts w:asciiTheme="minorHAnsi" w:hAnsiTheme="minorHAnsi" w:cs="Calibri"/>
          <w:szCs w:val="22"/>
        </w:rPr>
        <w:t xml:space="preserve">Επίσης θα αναλάβει την υποχρέωση να μην γνωστοποιήσει μέρος ή το σύνολο του Έργου που θα εκτελέσει χωρίς την προηγούμενη έγγραφη έγκριση της </w:t>
      </w:r>
      <w:r w:rsidRPr="00CC10BD">
        <w:rPr>
          <w:rFonts w:asciiTheme="minorHAnsi" w:hAnsiTheme="minorHAnsi" w:cs="Calibri"/>
          <w:kern w:val="28"/>
          <w:szCs w:val="22"/>
        </w:rPr>
        <w:t>Αναθέτουσας Αρχής</w:t>
      </w:r>
      <w:r w:rsidRPr="00CC10BD">
        <w:rPr>
          <w:rFonts w:asciiTheme="minorHAnsi" w:hAnsiTheme="minorHAnsi" w:cs="Calibri"/>
          <w:szCs w:val="22"/>
        </w:rPr>
        <w:t xml:space="preserve"> </w:t>
      </w:r>
      <w:r w:rsidRPr="00CC10BD">
        <w:rPr>
          <w:rFonts w:asciiTheme="minorHAnsi" w:hAnsiTheme="minorHAnsi" w:cs="Calibri"/>
          <w:kern w:val="28"/>
          <w:szCs w:val="22"/>
        </w:rPr>
        <w:t>και του</w:t>
      </w:r>
      <w:r w:rsidRPr="00CC10BD">
        <w:rPr>
          <w:rFonts w:asciiTheme="minorHAnsi" w:hAnsiTheme="minorHAnsi" w:cs="Calibri"/>
          <w:szCs w:val="22"/>
        </w:rPr>
        <w:t xml:space="preserve"> Φορέα Λειτουργίας / Κυρίου του Έργου.</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Ειδικότερα: </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Ο Ανάδοχος υποχρεούται να διασφαλίσει ασφαλές πληροφορικό περιβάλλον ώστε ουδείς τρίτος προς τον Φορέα Λειτουργίας / Κύριο του Έργου – υπερκείμενος ή υποκείμενος αυτού - να μπορεί να έχει πρόσβαση στο δίκτυο πληροφοριών του χωρίς την προηγούμενη δική του έγκριση.</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 xml:space="preserve">Ο Ανάδοχος υποχρεούται να τηρεί εχεμύθεια ως προς τις εμπιστευτικές πληροφορίες και τα στοιχεία που σχετίζονται με τις δραστηριότητες της Αναθέτουσα Αρχή ή/ και του Φορέα Λειτουργίας (Κυρίου του Έργου). Ως εμπιστευτικές πληροφορίες και στοιχεία νοούνται όσα δεν είναι γνωστά στους τρίτους, ακόμα και αν δεν έχουν χαρακτηρισθεί από τον Φορέα Λειτουργίας / </w:t>
      </w:r>
      <w:r w:rsidRPr="00CC10BD">
        <w:rPr>
          <w:rFonts w:asciiTheme="minorHAnsi" w:hAnsiTheme="minorHAnsi" w:cs="Calibri"/>
          <w:szCs w:val="22"/>
        </w:rPr>
        <w:lastRenderedPageBreak/>
        <w:t>Κυρίου του Έργου ή την Αναθέτουσα Αρχή ως εμπιστευτικά. Η τήρηση εμπιστευτικών πληροφοριών από τον Ανάδοχο διέπεται από τις κείμενες διατάξεις και το νομοθετικό πλαίσιο και πρέπει να είναι εφάμιλλη της εμπιστευτικότητας που τηρεί ο Ανάδοχος για τον δικό του Οργανισμό και για τις δικές τους πληροφορίες εμπιστευτικού χαρακτήρα.</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Ο Ανάδοχος υποχρεούται να αποφεύγει οποιαδήποτε εμπλοκή των συμφερόντων του με τα συμφέροντα του Φορέα Λειτουργίας / Κυρίου του Έργου ή της Αναθέτουσας Αρχής, να παραδώσει με τη λήξη της Σύμβασης όλα τα στοιχεία, έγγραφα κλπ. που έχει στην κατοχή του και αφορούν στο Φορέα Λειτουργίας ή / και την Αναθέτουσα Αρχή, να τηρεί μια πλήρη σειρά των αρχείων και εγγράφων και του λοιπού υλικού που αφορά στην υλοποίηση και διοίκηση του Έργου καθώς και στις υπηρεσίες που θα παρέχονται στο πλαίσιο του Έργου από αυτόν. Τα αρχεία αυτά πρέπει να είναι εύκολα διαχωρίσιμα από άλλα αρχεία του Αναδόχου που δεν αφορούν το Έργο.</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Ο Ανάδοχος υποχρεούται να προστατεύει το απόρρητο και τα αρχεία που αφορούν σε προσωπικά δεδομένα ατόμων και που τυχόν έχει στην κατοχή του για την υλοποίηση και παραγωγική λειτουργία του Έργου, ακόμη και μετά τη λήξη του Έργου, να επιτρέπει στην Αναθέτουσα Αρχή, στον Φορέα Λειτουργίας/Κύριο του Έργου και στα άτομα που ορίζονται από την Αναθέτουσα Αρχή να διενεργούν, κατόπιν έγγραφης αιτήσεως, ελέγχους των τηρούμενων αρχείων προκειμένου να αξιολογηθεί η δυνατότητα υλοποίησης και ολοκλήρωσης του Έργου με βάση τα αναφερόμενα στη Σύμβαση.</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Ο Ανάδοχος οφείλει να λάβει όλα τα αναγκαία μέτρα προκειμένου να διασφαλίσει ότι και οι υπάλληλοι / συνεργάτες / υπεργολάβοι του γνωρίζουν και συμμορφώνονται με τις παραπάνω υποχρεώσεις. Τα συμβαλλόμενα μέρη συμφωνούν ότι σε περίπτωση υπαιτιότητας του Αναδόχου στην μη τήρηση των παραπάνω υποχρεώσεων εχεμύθειας, ο Ανάδοχος θα καταβάλλει στην Αναθέτουσα Αρχή ποινική ρήτρα ίση με το ποσό της αμοιβής του από τη Σύμβαση. Επίσης, η Αναθέτουσα Αρχή διατηρεί το δικαίωμα να απαιτήσει από τον Ανάδοχο την αποκατάσταση κάθε τυχόν περαιτέρω ζημίας.</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 xml:space="preserve">Η Αναθέτουσα Αρχή δεσμεύεται να τηρεί εμπιστευτικά για δύο (2) έτη τα στοιχεία που τίθενται στη διάθεσή της από τον Ανάδοχο εάν αφορούν σε τεχνικά στοιχεία ή πληροφορίες και τεχνογνωσία ή δικαιώματα πνευματικής ιδιοκτησίας εφόσον αυτά φέρουν την ένδειξη «εμπιστευτικό έγγραφο». Σε καμία περίπτωση η εμπιστευτικότητα δεν δεσμεύει την Αναθέτουσα Αρχή προς τις αρχές του Ελληνικού Κράτους και της Ευρωπαϊκής Ένωσης. </w:t>
      </w:r>
    </w:p>
    <w:p w:rsid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Η εμπιστευτικότητα αίρεται αυτοδικαίως σε περίπτωση εκκρεμούς δίκης, ένστασης, διαιτησίας, στο απολύτως αναγκαίο μέτρο και αποκλειστικά για χρήση της από τα μέρη, τους δικαστικούς παραστάτες καθώς και τους δικαστές της διαιτησίας.</w:t>
      </w:r>
    </w:p>
    <w:p w:rsidR="00D36931" w:rsidRDefault="00D36931" w:rsidP="00D36931">
      <w:pPr>
        <w:pStyle w:val="30"/>
        <w:tabs>
          <w:tab w:val="num" w:pos="720"/>
        </w:tabs>
        <w:spacing w:before="60" w:after="0"/>
        <w:ind w:left="720"/>
        <w:rPr>
          <w:rFonts w:asciiTheme="minorHAnsi" w:hAnsiTheme="minorHAnsi" w:cstheme="minorHAnsi"/>
          <w:szCs w:val="22"/>
        </w:rPr>
      </w:pPr>
      <w:bookmarkStart w:id="821" w:name="_Toc392245355"/>
      <w:r>
        <w:rPr>
          <w:rFonts w:asciiTheme="minorHAnsi" w:hAnsiTheme="minorHAnsi" w:cstheme="minorHAnsi"/>
          <w:szCs w:val="22"/>
        </w:rPr>
        <w:t>Πνευματικά Δικαιώματα</w:t>
      </w:r>
      <w:bookmarkEnd w:id="821"/>
    </w:p>
    <w:p w:rsidR="00CC10BD" w:rsidRPr="00CC10BD" w:rsidRDefault="00CC10BD" w:rsidP="00CC10BD">
      <w:pPr>
        <w:spacing w:before="60"/>
        <w:rPr>
          <w:rFonts w:asciiTheme="minorHAnsi" w:hAnsiTheme="minorHAnsi" w:cs="Calibri"/>
          <w:szCs w:val="22"/>
        </w:rPr>
      </w:pPr>
      <w:bookmarkStart w:id="822" w:name="_Ref503248931"/>
      <w:r w:rsidRPr="00CC10BD">
        <w:rPr>
          <w:rFonts w:asciiTheme="minorHAnsi" w:hAnsiTheme="minorHAnsi" w:cs="Calibri"/>
          <w:szCs w:val="22"/>
        </w:rPr>
        <w:t xml:space="preserve">Όλα τα αποτελέσματα - μελέτες, στοιχεία και κάθε άλλο έγγραφο ή αρχείο σχετικό με το Έργο, </w:t>
      </w:r>
      <w:r w:rsidR="007D3A07" w:rsidRPr="005C24C0">
        <w:rPr>
          <w:rFonts w:asciiTheme="minorHAnsi" w:hAnsiTheme="minorHAnsi" w:cstheme="minorHAnsi"/>
          <w:szCs w:val="22"/>
        </w:rPr>
        <w:t>o πηγαίος κώδικας (</w:t>
      </w:r>
      <w:proofErr w:type="spellStart"/>
      <w:r w:rsidR="007D3A07" w:rsidRPr="005C24C0">
        <w:rPr>
          <w:rFonts w:asciiTheme="minorHAnsi" w:hAnsiTheme="minorHAnsi" w:cstheme="minorHAnsi"/>
          <w:szCs w:val="22"/>
        </w:rPr>
        <w:t>source</w:t>
      </w:r>
      <w:proofErr w:type="spellEnd"/>
      <w:r w:rsidR="007D3A07" w:rsidRPr="005C24C0">
        <w:rPr>
          <w:rFonts w:asciiTheme="minorHAnsi" w:hAnsiTheme="minorHAnsi" w:cstheme="minorHAnsi"/>
          <w:szCs w:val="22"/>
        </w:rPr>
        <w:t xml:space="preserve"> </w:t>
      </w:r>
      <w:proofErr w:type="spellStart"/>
      <w:r w:rsidR="007D3A07" w:rsidRPr="005C24C0">
        <w:rPr>
          <w:rFonts w:asciiTheme="minorHAnsi" w:hAnsiTheme="minorHAnsi" w:cstheme="minorHAnsi"/>
          <w:szCs w:val="22"/>
        </w:rPr>
        <w:t>code</w:t>
      </w:r>
      <w:proofErr w:type="spellEnd"/>
      <w:r w:rsidR="007D3A07" w:rsidRPr="005C24C0">
        <w:rPr>
          <w:rFonts w:asciiTheme="minorHAnsi" w:hAnsiTheme="minorHAnsi" w:cstheme="minorHAnsi"/>
          <w:szCs w:val="22"/>
        </w:rPr>
        <w:t>) πλήρως τεκμηριωμένος, με όλα τα επιμέρους στάδια ανάπτυξής του και οι βάσεις δεδομένων, όπου επιτρέπεται και δεν αποτελεί απλώς παραχώρηση άδειας χρήσης,</w:t>
      </w:r>
      <w:r w:rsidR="007D3A07">
        <w:rPr>
          <w:rFonts w:asciiTheme="minorHAnsi" w:hAnsiTheme="minorHAnsi" w:cstheme="minorHAnsi"/>
          <w:szCs w:val="22"/>
        </w:rPr>
        <w:t xml:space="preserve"> </w:t>
      </w:r>
      <w:r w:rsidRPr="00CC10BD">
        <w:rPr>
          <w:rFonts w:asciiTheme="minorHAnsi" w:hAnsiTheme="minorHAnsi" w:cs="Calibri"/>
          <w:szCs w:val="22"/>
        </w:rPr>
        <w:t>καθώς και όλα τα υπόλοιπα παραδοτέα που θα αποκτηθούν ή θα αναπτυχθούν από τον Ανάδοχο με δαπάνες του Έργου, θα αποτελούν αποκλειστική ιδιοκτησία της Αναθέτουσας Αρχής</w:t>
      </w:r>
      <w:r w:rsidRPr="00CC10BD">
        <w:rPr>
          <w:rFonts w:asciiTheme="minorHAnsi" w:hAnsiTheme="minorHAnsi" w:cs="Calibri"/>
          <w:b/>
          <w:szCs w:val="22"/>
        </w:rPr>
        <w:t xml:space="preserve"> </w:t>
      </w:r>
      <w:r w:rsidRPr="00CC10BD">
        <w:rPr>
          <w:rFonts w:asciiTheme="minorHAnsi" w:hAnsiTheme="minorHAnsi" w:cs="Calibri"/>
          <w:szCs w:val="22"/>
        </w:rPr>
        <w:t>και του Κυρίου του έργου / Φορέα Λειτουργίας, που μπορούν να τα διαχειρίζονται πλήρως και να τα εκμεταλλεύονται (όχι εμπορικά), εκτός και αν ήδη προϋπάρχουν σχετικά πνευματικά δικαιώματα.</w:t>
      </w:r>
      <w:bookmarkEnd w:id="822"/>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Τα αποτελέσματα θα είναι πάντοτε στη διάθεση των νομίμων εκπροσώπων της Αναθέτουσας Αρχής και του </w:t>
      </w:r>
      <w:r w:rsidRPr="00CC10BD">
        <w:rPr>
          <w:rFonts w:asciiTheme="minorHAnsi" w:hAnsiTheme="minorHAnsi" w:cs="Calibri"/>
          <w:b/>
          <w:szCs w:val="22"/>
        </w:rPr>
        <w:t>Κυρίου του Έργου / Φορέα Λειτουργίας</w:t>
      </w:r>
      <w:r w:rsidRPr="00CC10BD">
        <w:rPr>
          <w:rFonts w:asciiTheme="minorHAnsi" w:hAnsiTheme="minorHAnsi" w:cs="Calibri"/>
          <w:szCs w:val="22"/>
        </w:rPr>
        <w:t xml:space="preserve"> κατά τη διάρκεια ισχύος της Σύμβασης, και εάν βρίσκονται στην κατοχή του Αναδόχου, θα παραδοθούν στην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w:t>
      </w:r>
      <w:r w:rsidRPr="00CC10BD">
        <w:rPr>
          <w:rFonts w:asciiTheme="minorHAnsi" w:hAnsiTheme="minorHAnsi" w:cs="Calibri"/>
          <w:b/>
          <w:szCs w:val="22"/>
        </w:rPr>
        <w:t>Φορέα Λειτουργίας)</w:t>
      </w:r>
      <w:r w:rsidRPr="00CC10BD">
        <w:rPr>
          <w:rFonts w:asciiTheme="minorHAnsi" w:hAnsiTheme="minorHAnsi" w:cs="Calibri"/>
          <w:szCs w:val="22"/>
        </w:rPr>
        <w:t xml:space="preserve"> κατά την καθ’ οποιονδήποτε τρόπο λήξη ή λύση της Σύμβασης. Σε περίπτωση αρχείων με στοιχεία σε ηλεκτρονική μορφή, ο Ανάδοχος υποχρεούται να συνοδεύσει την παράδοσή τους με έγγραφη τεκμηρίωση και με οδηγίες για την ανάκτηση / διαχείρισή τους.</w:t>
      </w:r>
    </w:p>
    <w:p w:rsidR="00CC10BD" w:rsidRDefault="00CC10BD" w:rsidP="00CC10BD">
      <w:pPr>
        <w:spacing w:before="60"/>
        <w:rPr>
          <w:rFonts w:asciiTheme="minorHAnsi" w:hAnsiTheme="minorHAnsi" w:cs="Calibri"/>
          <w:szCs w:val="22"/>
        </w:rPr>
      </w:pPr>
      <w:r w:rsidRPr="00CC10BD">
        <w:rPr>
          <w:rFonts w:asciiTheme="minorHAnsi" w:hAnsiTheme="minorHAnsi" w:cs="Calibri"/>
          <w:szCs w:val="22"/>
        </w:rPr>
        <w:t>Με την οριστική παραλαβή του Έργου τα δικαιώματα πνευματικής ιδιοκτησίας που θα παραχθούν κατά την εκτέλεση του Έργου και δεν εμπίπτουν στις παραπάνω παραγράφους μεταβιβάζονται από τον Ανάδοχο αυτοδίκαια στην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 xml:space="preserve">και στον κύριο του έργου / Φορέα Λειτουργίας (αν πρόκειται για διαφορετικό νομικό πρόσωπο) οι οποίοι θα είναι πλέον οι αποκλειστικοί δικαιούχοι επί του Έργου και θα φέρουν όλες τις εξουσίες που απορρέουν από αυτό, </w:t>
      </w:r>
      <w:r w:rsidR="006F27C5" w:rsidRPr="00C74851">
        <w:rPr>
          <w:rFonts w:asciiTheme="minorHAnsi" w:hAnsiTheme="minorHAnsi" w:cstheme="minorHAnsi"/>
          <w:szCs w:val="22"/>
        </w:rPr>
        <w:t xml:space="preserve">ενδεικτικά και όχι περιοριστικά αναφερομένων </w:t>
      </w:r>
      <w:r w:rsidR="006F27C5" w:rsidRPr="00C74851">
        <w:rPr>
          <w:rFonts w:asciiTheme="minorHAnsi" w:hAnsiTheme="minorHAnsi" w:cstheme="minorHAnsi"/>
          <w:szCs w:val="22"/>
        </w:rPr>
        <w:lastRenderedPageBreak/>
        <w:t xml:space="preserve">της εξουσίας οριστικής ή προσωρινής αναπαραγωγής του λογισμικού με κάθε μέσο και μορφή, εν </w:t>
      </w:r>
      <w:proofErr w:type="spellStart"/>
      <w:r w:rsidR="006F27C5" w:rsidRPr="00C74851">
        <w:rPr>
          <w:rFonts w:asciiTheme="minorHAnsi" w:hAnsiTheme="minorHAnsi" w:cstheme="minorHAnsi"/>
          <w:szCs w:val="22"/>
        </w:rPr>
        <w:t>όλω</w:t>
      </w:r>
      <w:proofErr w:type="spellEnd"/>
      <w:r w:rsidR="006F27C5" w:rsidRPr="00C74851">
        <w:rPr>
          <w:rFonts w:asciiTheme="minorHAnsi" w:hAnsiTheme="minorHAnsi" w:cstheme="minorHAnsi"/>
          <w:szCs w:val="22"/>
        </w:rPr>
        <w:t xml:space="preserve"> ή εν μέρει, την εξουσία φόρτωσης, εμφάνισης στην οθόνη, εκτέλεσης μεταβίβασης, αντιγραφής, αποθήκευσης αλλά και τροποποίησης χωρίς άδεια του Αναδόχου, η οποία σε κάθε περίπτωση παρέχεται ανέκκλητα δια της υπογραφής της σύμβασης.</w:t>
      </w:r>
    </w:p>
    <w:p w:rsidR="0006275E" w:rsidRPr="006E61FA" w:rsidRDefault="0006275E" w:rsidP="0006275E">
      <w:pPr>
        <w:autoSpaceDE w:val="0"/>
        <w:autoSpaceDN w:val="0"/>
        <w:adjustRightInd w:val="0"/>
        <w:spacing w:before="60" w:after="0"/>
        <w:rPr>
          <w:rFonts w:asciiTheme="minorHAnsi" w:hAnsiTheme="minorHAnsi" w:cstheme="minorHAnsi"/>
          <w:bCs/>
          <w:szCs w:val="22"/>
        </w:rPr>
      </w:pPr>
      <w:r w:rsidRPr="006E61FA">
        <w:rPr>
          <w:rFonts w:asciiTheme="minorHAnsi" w:hAnsiTheme="minorHAnsi" w:cstheme="minorHAnsi"/>
          <w:bCs/>
          <w:szCs w:val="22"/>
        </w:rPr>
        <w:t>Καθ’ όλη τη διάρκεια ισχύος της Σύμβασης, αλλά και μετά τη λήξη ή λύση αυτής, ο Ανάδοχος θα αναλάβει την υποχρέωση να τηρήσει εμπιστευτικές και να μη γνωστοποιήσει σε τρίτους (συμπεριλαμβανομένων των εκπροσώπων του ελληνικού και διεθνούς τύπου), χωρίς την προηγούμενη έγγραφη συγκατάθεση της Αναθέτουσας Αρχής οποιαδήποτε έγγραφα ή πληροφορίες που θα περιέλθουν σε γνώση του κατά την εκτέλεση των υπηρεσιών και την εκπλήρωση των υποχρεώσεών του.</w:t>
      </w:r>
    </w:p>
    <w:p w:rsidR="0006275E" w:rsidRPr="006E61FA" w:rsidRDefault="0006275E" w:rsidP="0006275E">
      <w:pPr>
        <w:autoSpaceDE w:val="0"/>
        <w:autoSpaceDN w:val="0"/>
        <w:adjustRightInd w:val="0"/>
        <w:spacing w:before="60" w:after="0"/>
        <w:rPr>
          <w:rFonts w:asciiTheme="minorHAnsi" w:hAnsiTheme="minorHAnsi" w:cstheme="minorHAnsi"/>
          <w:bCs/>
          <w:szCs w:val="22"/>
        </w:rPr>
      </w:pPr>
      <w:r w:rsidRPr="006E61FA">
        <w:rPr>
          <w:rFonts w:asciiTheme="minorHAnsi" w:hAnsiTheme="minorHAnsi" w:cstheme="minorHAnsi"/>
          <w:bCs/>
          <w:szCs w:val="22"/>
        </w:rPr>
        <w:t xml:space="preserve">Ο Ανάδοχος δεν δύναται να προβαίνει σε δημόσιες δηλώσεις σχετικά με το Έργο χωρίς την προηγούμενη συναίνεση της Αναθέτουσας Αρχής, ούτε να συμμετέχει σε δραστηριότητες ασυμβίβαστες με τις υποχρεώσεις του απέναντι στη Αναθέτουσα Αρχή και δεν δεσμεύει την Αναθέτουσα Αρχή, με κανένα τρόπο, χωρίς την προηγούμενη γραπτή </w:t>
      </w:r>
      <w:r w:rsidRPr="0006275E">
        <w:rPr>
          <w:rFonts w:asciiTheme="minorHAnsi" w:hAnsiTheme="minorHAnsi" w:cstheme="minorHAnsi"/>
          <w:bCs/>
          <w:szCs w:val="22"/>
        </w:rPr>
        <w:t>συναίνεση.</w:t>
      </w:r>
    </w:p>
    <w:p w:rsidR="00D36931" w:rsidRDefault="00D36931" w:rsidP="00D36931">
      <w:pPr>
        <w:pStyle w:val="30"/>
        <w:tabs>
          <w:tab w:val="num" w:pos="720"/>
        </w:tabs>
        <w:spacing w:before="60" w:after="0"/>
        <w:ind w:left="720"/>
        <w:rPr>
          <w:rFonts w:asciiTheme="minorHAnsi" w:hAnsiTheme="minorHAnsi" w:cstheme="minorHAnsi"/>
          <w:szCs w:val="22"/>
        </w:rPr>
      </w:pPr>
      <w:bookmarkStart w:id="823" w:name="_Toc392245356"/>
      <w:r>
        <w:rPr>
          <w:rFonts w:asciiTheme="minorHAnsi" w:hAnsiTheme="minorHAnsi" w:cstheme="minorHAnsi"/>
          <w:szCs w:val="22"/>
        </w:rPr>
        <w:t>Εφαρμοστέο Δίκαιο - Διαιτησία</w:t>
      </w:r>
      <w:bookmarkEnd w:id="823"/>
    </w:p>
    <w:p w:rsidR="00CC10BD" w:rsidRPr="00CC10BD" w:rsidRDefault="00CC10BD" w:rsidP="00CC10BD">
      <w:pPr>
        <w:spacing w:before="60"/>
        <w:rPr>
          <w:rFonts w:asciiTheme="minorHAnsi" w:hAnsiTheme="minorHAnsi" w:cs="Calibri"/>
          <w:szCs w:val="22"/>
        </w:rPr>
      </w:pPr>
      <w:bookmarkStart w:id="824" w:name="_Toc104088442"/>
      <w:bookmarkStart w:id="825" w:name="_Toc104088608"/>
      <w:bookmarkStart w:id="826" w:name="_Toc104093010"/>
      <w:bookmarkStart w:id="827" w:name="_Toc104093175"/>
      <w:bookmarkStart w:id="828" w:name="_Toc104093340"/>
      <w:bookmarkStart w:id="829" w:name="_Toc104096341"/>
      <w:bookmarkStart w:id="830" w:name="_Toc104096507"/>
      <w:bookmarkStart w:id="831" w:name="_Toc104096673"/>
      <w:bookmarkStart w:id="832" w:name="_Toc104100404"/>
      <w:bookmarkStart w:id="833" w:name="_Toc104100577"/>
      <w:bookmarkStart w:id="834" w:name="_Toc104100750"/>
      <w:bookmarkStart w:id="835" w:name="_Toc104100923"/>
      <w:bookmarkStart w:id="836" w:name="_Toc104101096"/>
      <w:bookmarkStart w:id="837" w:name="_Toc104101271"/>
      <w:bookmarkStart w:id="838" w:name="_Toc104101445"/>
      <w:bookmarkStart w:id="839" w:name="_Toc104101620"/>
      <w:bookmarkStart w:id="840" w:name="_Toc104101795"/>
      <w:bookmarkStart w:id="841" w:name="_Toc104101970"/>
      <w:bookmarkStart w:id="842" w:name="_Toc104102145"/>
      <w:bookmarkEnd w:id="817"/>
      <w:bookmarkEnd w:id="818"/>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CC10BD">
        <w:rPr>
          <w:rFonts w:asciiTheme="minorHAnsi" w:hAnsiTheme="minorHAnsi" w:cs="Calibri"/>
          <w:szCs w:val="22"/>
        </w:rPr>
        <w:t>Ο Ανάδοχος και η Αναθέτουσα Αρχή θα προσπαθούν να ρυθμίζουν φιλικά κάθε διαφορά, που τυχόν θα προκύψει στις μεταξύ τους σχέσεις κατά τη διάρκεια της ισχύος της Σύμβασης που θα υπογραφεί.</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Επί διαφωνίας, κάθε διαφορά θα λύεται από τα ελληνικά δικαστήρια και συγκεκριμένα τα δικαστήρια Αθηνών, εφαρμοστέο δε δίκαιο είναι πάντοτε το Ελληνικό και το Κοινοτικό δίκαιο.</w:t>
      </w:r>
    </w:p>
    <w:p w:rsidR="00CC10BD" w:rsidRPr="00CC10BD" w:rsidRDefault="00CC10BD" w:rsidP="00CC10BD">
      <w:pPr>
        <w:spacing w:before="60"/>
        <w:rPr>
          <w:rFonts w:asciiTheme="minorHAnsi" w:hAnsiTheme="minorHAnsi"/>
          <w:szCs w:val="22"/>
        </w:rPr>
      </w:pPr>
      <w:r w:rsidRPr="00CC10BD">
        <w:rPr>
          <w:rFonts w:asciiTheme="minorHAnsi" w:hAnsiTheme="minorHAnsi" w:cs="Calibri"/>
          <w:szCs w:val="22"/>
        </w:rPr>
        <w:t>Δεν αποκλείεται, ωστόσο, για ορισμένες περιπτώσεις εφόσον συμφωνούν και τα δύο μέρη, να προβλεφθεί στη Σύμβαση προσφυγή των συμβαλλομένων, αντί των δικαστηρίων, σε διαιτησία σύμφωνα πάντα με την ελληνική νομοθεσία και με όσα μεταξύ τους συμφωνήσουν. Αν δεν επέλθει τέτοια συμφωνία, η αρμοδιότητα για την επίλυση της διαφοράς ανήκει στα ελληνικά δικαστήρια κατά τα οριζόμενα στην προηγούμενη παράγραφο</w:t>
      </w:r>
      <w:r w:rsidRPr="00CC10BD">
        <w:rPr>
          <w:rFonts w:asciiTheme="minorHAnsi" w:hAnsiTheme="minorHAnsi"/>
          <w:szCs w:val="22"/>
        </w:rPr>
        <w:t>.</w:t>
      </w:r>
    </w:p>
    <w:p w:rsidR="00A46837" w:rsidRDefault="00A46837" w:rsidP="00A46837">
      <w:pPr>
        <w:pStyle w:val="30"/>
        <w:tabs>
          <w:tab w:val="num" w:pos="720"/>
        </w:tabs>
        <w:spacing w:before="60" w:after="0"/>
        <w:ind w:left="720"/>
        <w:rPr>
          <w:rFonts w:asciiTheme="minorHAnsi" w:hAnsiTheme="minorHAnsi" w:cstheme="minorHAnsi"/>
          <w:szCs w:val="22"/>
        </w:rPr>
      </w:pPr>
      <w:bookmarkStart w:id="843" w:name="_Toc392245357"/>
      <w:r>
        <w:rPr>
          <w:rFonts w:asciiTheme="minorHAnsi" w:hAnsiTheme="minorHAnsi" w:cstheme="minorHAnsi"/>
          <w:szCs w:val="22"/>
        </w:rPr>
        <w:t>Εκχώρηση εισπρακτέων δικαιωμάτων</w:t>
      </w:r>
      <w:bookmarkEnd w:id="843"/>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 xml:space="preserve">Ο Ανάδοχος δικαιούται να εκχωρήσει σε οποιοδήποτε φυσικό ή νομικό πρόσωπο το δικαίωμα είσπραξης της αμοιβής, μετά από έγγραφη συναίνεση της Αναθέτουσας Αρχής και σύμφωνα με τους όρους της </w:t>
      </w:r>
      <w:r>
        <w:rPr>
          <w:rFonts w:asciiTheme="minorHAnsi" w:hAnsiTheme="minorHAnsi" w:cstheme="minorHAnsi"/>
          <w:bCs/>
          <w:szCs w:val="22"/>
        </w:rPr>
        <w:t xml:space="preserve">παρούσας </w:t>
      </w:r>
      <w:r w:rsidRPr="00635815">
        <w:rPr>
          <w:rFonts w:asciiTheme="minorHAnsi" w:hAnsiTheme="minorHAnsi" w:cstheme="minorHAnsi"/>
          <w:bCs/>
          <w:szCs w:val="22"/>
        </w:rPr>
        <w:t xml:space="preserve"> Προκήρυξης.</w:t>
      </w:r>
    </w:p>
    <w:p w:rsidR="00A46837" w:rsidRDefault="00A46837" w:rsidP="00A46837">
      <w:pPr>
        <w:pStyle w:val="30"/>
        <w:tabs>
          <w:tab w:val="num" w:pos="720"/>
        </w:tabs>
        <w:spacing w:before="60" w:after="0"/>
        <w:ind w:left="720"/>
        <w:rPr>
          <w:rFonts w:asciiTheme="minorHAnsi" w:hAnsiTheme="minorHAnsi" w:cstheme="minorHAnsi"/>
          <w:szCs w:val="22"/>
        </w:rPr>
      </w:pPr>
      <w:bookmarkStart w:id="844" w:name="_Toc392245358"/>
      <w:r>
        <w:rPr>
          <w:rFonts w:asciiTheme="minorHAnsi" w:hAnsiTheme="minorHAnsi" w:cstheme="minorHAnsi"/>
          <w:szCs w:val="22"/>
        </w:rPr>
        <w:t>Ανωτέρα Βία</w:t>
      </w:r>
      <w:bookmarkEnd w:id="844"/>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 xml:space="preserve">Τα συμβαλλόμενα μέρη δεν ευθύνονται για την εκπλήρωση των συμβατικών τους υποχρεώσεων, στο μέτρο που η αδυναμία εκπλήρωσης οφείλεται σε περιστατικά ανωτέρας βίας, σύμφωνα με τα οριζόμενα στο άρθρο 37 του Π.Δ.118/2007, υπό την προϋπόθεση ότι η επικαλούμενη ανωτέρα βία αποδεικνύεται δεόντως και επαρκώς. Ως τέτοια δεν θεωρούνται για τον Ανάδοχο όσα ευρίσκονται αντικειμενικά εντός του πεδίου οικονομικής δραστηριότητας και ελέγχου του Αναδόχου. </w:t>
      </w:r>
    </w:p>
    <w:p w:rsidR="00A46837"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Ο Ανάδοχος, επικαλούμενος υπαγωγή της αδυναμίας εκπλήρωσης υποχρεώσεών του σε γεγονός που εμπίπτει στην παράγραφο 1 ανωτέρω, οφείλει να γνωστοποιήσει και επικαλεσθεί προς την ΗΔΙΚΑ ΑΕ τους σχετικούς λόγους και περιστατικά εντός αποσβεστικής προθεσμίας είκοσι (20) ημερών από τότε που συνέβησαν, προσκομίζοντας τα απαραίτητα αποδεικτικά στοιχεία. Η Αναθέτουσα Αρχή υποχρεούται να απαντήσει εντός είκοσι (20) ημερών από λήψεως του σχετικού αιτήματος του Αναδόχου, διαφορετικά με την πάροδο άπρακτης της προθεσμίας τεκμαίρεται η αποδοχή του αιτήματος.</w:t>
      </w:r>
    </w:p>
    <w:p w:rsidR="00A46837" w:rsidRDefault="00A46837" w:rsidP="00A46837">
      <w:pPr>
        <w:pStyle w:val="30"/>
        <w:tabs>
          <w:tab w:val="num" w:pos="720"/>
        </w:tabs>
        <w:spacing w:before="60" w:after="0"/>
        <w:ind w:left="720"/>
        <w:rPr>
          <w:rFonts w:asciiTheme="minorHAnsi" w:hAnsiTheme="minorHAnsi" w:cstheme="minorHAnsi"/>
          <w:szCs w:val="22"/>
        </w:rPr>
      </w:pPr>
      <w:bookmarkStart w:id="845" w:name="_Toc392245359"/>
      <w:r>
        <w:rPr>
          <w:rFonts w:asciiTheme="minorHAnsi" w:hAnsiTheme="minorHAnsi" w:cstheme="minorHAnsi"/>
          <w:szCs w:val="22"/>
        </w:rPr>
        <w:t>Καταγγελία / Ευθύνη</w:t>
      </w:r>
      <w:bookmarkEnd w:id="845"/>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 xml:space="preserve">Ο Εργοδότης δύναται, μετά από εισήγηση της ΕΠΠΕ να καταγγείλει εγγράφως καθ’ οιονδήποτε χρόνο την παρούσα Σύμβαση, εφόσον ο Ανάδοχος </w:t>
      </w:r>
      <w:proofErr w:type="spellStart"/>
      <w:r w:rsidRPr="00635815">
        <w:rPr>
          <w:rFonts w:asciiTheme="minorHAnsi" w:hAnsiTheme="minorHAnsi" w:cstheme="minorHAnsi"/>
          <w:bCs/>
          <w:szCs w:val="22"/>
        </w:rPr>
        <w:t>υπαιτίως</w:t>
      </w:r>
      <w:proofErr w:type="spellEnd"/>
      <w:r w:rsidRPr="00635815">
        <w:rPr>
          <w:rFonts w:asciiTheme="minorHAnsi" w:hAnsiTheme="minorHAnsi" w:cstheme="minorHAnsi"/>
          <w:bCs/>
          <w:szCs w:val="22"/>
        </w:rPr>
        <w:t xml:space="preserve"> παραβεί οποιαδήποτε από τις συμβατικές του Υποχρεώσεις, θεωρουμένων όλων ως ουσιωδών και δεν άρει την παράβαση αυτή εντός δέκα (10) εργασίμων ημερών από τη σχετική έγγραφη ειδοποίησή της από την ΕΠΠΕ. Για τα θέματα κήρυξης του Αναδόχου έκπτωτου και τις επιβαλλόμενες σε αυτόν κυρώσεις, εφαρμόζονται τα αναφερόμενα ανωτέρω στο άρθρο 6 και τυχόν αναλογικά οι διατάξεις του άρθρου 30 του</w:t>
      </w:r>
      <w:r w:rsidRPr="006E61FA">
        <w:rPr>
          <w:rFonts w:asciiTheme="minorHAnsi" w:hAnsiTheme="minorHAnsi" w:cstheme="minorHAnsi"/>
          <w:bCs/>
          <w:szCs w:val="22"/>
        </w:rPr>
        <w:t xml:space="preserve"> Κανονισμού Προμηθειών ΗΔΙΚΑ </w:t>
      </w:r>
      <w:r>
        <w:rPr>
          <w:rFonts w:asciiTheme="minorHAnsi" w:hAnsiTheme="minorHAnsi" w:cstheme="minorHAnsi"/>
          <w:bCs/>
          <w:szCs w:val="22"/>
        </w:rPr>
        <w:t>ΑΕ</w:t>
      </w:r>
      <w:r w:rsidRPr="00635815">
        <w:rPr>
          <w:rFonts w:asciiTheme="minorHAnsi" w:hAnsiTheme="minorHAnsi" w:cstheme="minorHAnsi"/>
          <w:bCs/>
          <w:szCs w:val="22"/>
        </w:rPr>
        <w:t xml:space="preserve"> (ΦΕΚ 1990/Β/23-12-2010).</w:t>
      </w:r>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Ο Εργοδότης δεν θα θεωρηθεί υπεύθυνος για οποιεσδήποτε ζημίες ή διαφυγόντα κέρδη υποστεί ο Ανάδοχος από την καταγγελία της Σύμβασης, σύμφωνα με τα αναφερόμενα στην παρ. 1 του παρόντος άρθρου.</w:t>
      </w:r>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lastRenderedPageBreak/>
        <w:t>Η έγγραφη καταγγελία της Σύμβασης δεν επηρεάζει δικαιώματα και υποχρεώσεις των μερών, που προϋπήρχαν της καταγγελίας και δεν απαλλάσσει τον Ανάδοχο από ευθύνες και υποχρεώσεις, που απορρέουν από τη Σύμβαση ή το Νόμο σε σχέση με συμβατικές εργασίες, που έχουν εκτελεστεί πριν την έγγραφη καταγγελία.</w:t>
      </w:r>
    </w:p>
    <w:p w:rsidR="008C5AC3" w:rsidRPr="00CF054E"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Σε περίπτωση αποδεδειγμένης ζημίας του Εργοδότη, ο Ανάδοχος οφείλει να επιστρέψει στον Εργοδότη την αμοιβή που θα του έχει τυχόν καταβληθεί πλέον το ποσό από την κατάπτωση της κατατεθειμένης εγγυητικής επιστολής καλής εκτέλεσης.</w:t>
      </w:r>
    </w:p>
    <w:p w:rsidR="00CF054E" w:rsidRDefault="00CF054E" w:rsidP="00CF054E">
      <w:pPr>
        <w:pStyle w:val="30"/>
        <w:tabs>
          <w:tab w:val="num" w:pos="720"/>
        </w:tabs>
        <w:spacing w:before="60" w:after="0"/>
        <w:ind w:left="720"/>
        <w:rPr>
          <w:rFonts w:asciiTheme="minorHAnsi" w:hAnsiTheme="minorHAnsi" w:cstheme="minorHAnsi"/>
          <w:szCs w:val="22"/>
        </w:rPr>
      </w:pPr>
      <w:bookmarkStart w:id="846" w:name="_Toc392245360"/>
      <w:r>
        <w:rPr>
          <w:rFonts w:asciiTheme="minorHAnsi" w:hAnsiTheme="minorHAnsi" w:cstheme="minorHAnsi"/>
          <w:szCs w:val="22"/>
        </w:rPr>
        <w:t>Λοιποί Όροι</w:t>
      </w:r>
      <w:bookmarkEnd w:id="846"/>
    </w:p>
    <w:p w:rsidR="00CF054E" w:rsidRPr="006E61FA" w:rsidRDefault="00CF054E" w:rsidP="00CF054E">
      <w:pPr>
        <w:spacing w:before="60" w:after="0"/>
        <w:rPr>
          <w:rFonts w:asciiTheme="minorHAnsi" w:hAnsiTheme="minorHAnsi" w:cstheme="minorHAnsi"/>
          <w:bCs/>
          <w:szCs w:val="22"/>
        </w:rPr>
      </w:pPr>
      <w:r w:rsidRPr="006E61FA">
        <w:rPr>
          <w:rFonts w:asciiTheme="minorHAnsi" w:hAnsiTheme="minorHAnsi" w:cstheme="minorHAnsi"/>
          <w:bCs/>
          <w:szCs w:val="22"/>
        </w:rPr>
        <w:t xml:space="preserve">Για τα θέματα που δεν ρυθμίζονται με το παρόν, την υπ’ αρ. 882/162/10-01-2014 απόφαση και την προσφορά του Αναδόχου, έχουν εφαρμογή: </w:t>
      </w:r>
    </w:p>
    <w:p w:rsidR="00CF054E" w:rsidRPr="006E61FA" w:rsidRDefault="00CF054E" w:rsidP="00ED7517">
      <w:pPr>
        <w:numPr>
          <w:ilvl w:val="0"/>
          <w:numId w:val="97"/>
        </w:numPr>
        <w:autoSpaceDE w:val="0"/>
        <w:autoSpaceDN w:val="0"/>
        <w:adjustRightInd w:val="0"/>
        <w:spacing w:after="0"/>
        <w:ind w:left="714" w:hanging="357"/>
        <w:rPr>
          <w:rFonts w:asciiTheme="minorHAnsi" w:hAnsiTheme="minorHAnsi" w:cstheme="minorHAnsi"/>
          <w:bCs/>
          <w:szCs w:val="22"/>
        </w:rPr>
      </w:pPr>
      <w:r w:rsidRPr="006E61FA">
        <w:rPr>
          <w:rFonts w:asciiTheme="minorHAnsi" w:hAnsiTheme="minorHAnsi" w:cstheme="minorHAnsi"/>
          <w:bCs/>
          <w:szCs w:val="22"/>
        </w:rPr>
        <w:t xml:space="preserve">Ο Κανονισμός Προμηθειών ΗΔΙΚΑ </w:t>
      </w:r>
      <w:r>
        <w:rPr>
          <w:rFonts w:asciiTheme="minorHAnsi" w:hAnsiTheme="minorHAnsi" w:cstheme="minorHAnsi"/>
          <w:bCs/>
          <w:szCs w:val="22"/>
        </w:rPr>
        <w:t>ΑΕ</w:t>
      </w:r>
      <w:r w:rsidRPr="006E61FA">
        <w:rPr>
          <w:rFonts w:asciiTheme="minorHAnsi" w:hAnsiTheme="minorHAnsi" w:cstheme="minorHAnsi"/>
          <w:szCs w:val="22"/>
        </w:rPr>
        <w:t xml:space="preserve"> (ΦΕΚ 1990/Β/23-12-2010)</w:t>
      </w:r>
    </w:p>
    <w:p w:rsidR="00CF054E" w:rsidRPr="006E61FA" w:rsidRDefault="00CF054E" w:rsidP="00ED7517">
      <w:pPr>
        <w:numPr>
          <w:ilvl w:val="0"/>
          <w:numId w:val="97"/>
        </w:numPr>
        <w:autoSpaceDE w:val="0"/>
        <w:autoSpaceDN w:val="0"/>
        <w:adjustRightInd w:val="0"/>
        <w:spacing w:after="0"/>
        <w:ind w:left="714" w:hanging="357"/>
        <w:rPr>
          <w:rFonts w:asciiTheme="minorHAnsi" w:hAnsiTheme="minorHAnsi" w:cstheme="minorHAnsi"/>
          <w:bCs/>
          <w:szCs w:val="22"/>
        </w:rPr>
      </w:pPr>
      <w:r w:rsidRPr="006E61FA">
        <w:rPr>
          <w:rFonts w:asciiTheme="minorHAnsi" w:hAnsiTheme="minorHAnsi" w:cstheme="minorHAnsi"/>
          <w:bCs/>
          <w:szCs w:val="22"/>
        </w:rPr>
        <w:t xml:space="preserve">οι διατάξεις του </w:t>
      </w:r>
      <w:proofErr w:type="spellStart"/>
      <w:r w:rsidRPr="006E61FA">
        <w:rPr>
          <w:rFonts w:asciiTheme="minorHAnsi" w:hAnsiTheme="minorHAnsi" w:cstheme="minorHAnsi"/>
          <w:bCs/>
          <w:szCs w:val="22"/>
        </w:rPr>
        <w:t>π.δ</w:t>
      </w:r>
      <w:proofErr w:type="spellEnd"/>
      <w:r w:rsidRPr="006E61FA">
        <w:rPr>
          <w:rFonts w:asciiTheme="minorHAnsi" w:hAnsiTheme="minorHAnsi" w:cstheme="minorHAnsi"/>
          <w:bCs/>
          <w:szCs w:val="22"/>
        </w:rPr>
        <w:t>. 60/2007</w:t>
      </w:r>
    </w:p>
    <w:p w:rsidR="00CF054E" w:rsidRPr="00CF054E" w:rsidRDefault="00CF054E" w:rsidP="00CF054E"/>
    <w:p w:rsidR="008C5AC3" w:rsidRPr="008261E0" w:rsidRDefault="008C5AC3" w:rsidP="00021593">
      <w:pPr>
        <w:pStyle w:val="Bullets"/>
        <w:rPr>
          <w:rFonts w:asciiTheme="minorHAnsi" w:hAnsiTheme="minorHAnsi" w:cstheme="minorHAnsi"/>
          <w:szCs w:val="22"/>
        </w:rPr>
        <w:sectPr w:rsidR="008C5AC3" w:rsidRPr="008261E0" w:rsidSect="003E24D0">
          <w:headerReference w:type="default" r:id="rId24"/>
          <w:pgSz w:w="11906" w:h="16838" w:code="9"/>
          <w:pgMar w:top="1134" w:right="1134" w:bottom="1134" w:left="1134" w:header="426" w:footer="247" w:gutter="0"/>
          <w:cols w:space="708"/>
          <w:docGrid w:linePitch="360"/>
        </w:sectPr>
      </w:pPr>
    </w:p>
    <w:p w:rsidR="005B462F" w:rsidRDefault="00070223" w:rsidP="00954A28">
      <w:pPr>
        <w:pStyle w:val="10"/>
        <w:numPr>
          <w:ilvl w:val="0"/>
          <w:numId w:val="22"/>
        </w:numPr>
        <w:shd w:val="clear" w:color="auto" w:fill="C0C0C0"/>
        <w:tabs>
          <w:tab w:val="clear" w:pos="1418"/>
          <w:tab w:val="num" w:pos="720"/>
        </w:tabs>
        <w:spacing w:before="60" w:after="0" w:line="240" w:lineRule="auto"/>
        <w:ind w:left="794"/>
        <w:rPr>
          <w:rFonts w:asciiTheme="minorHAnsi" w:hAnsiTheme="minorHAnsi" w:cstheme="minorHAnsi"/>
          <w:sz w:val="22"/>
          <w:szCs w:val="22"/>
          <w:lang w:val="en-US"/>
        </w:rPr>
      </w:pPr>
      <w:bookmarkStart w:id="847" w:name="_Toc14686122"/>
      <w:bookmarkStart w:id="848" w:name="_Toc25743337"/>
      <w:bookmarkStart w:id="849" w:name="_Toc43634807"/>
      <w:bookmarkStart w:id="850" w:name="_Toc44821187"/>
      <w:bookmarkStart w:id="851" w:name="_Toc48552979"/>
      <w:bookmarkStart w:id="852" w:name="_Toc49073806"/>
      <w:bookmarkStart w:id="853" w:name="_Toc58292269"/>
      <w:bookmarkStart w:id="854" w:name="_Toc184693896"/>
      <w:bookmarkStart w:id="855" w:name="_Toc187564858"/>
      <w:bookmarkStart w:id="856" w:name="_Toc250370995"/>
      <w:bookmarkStart w:id="857" w:name="_Toc250371155"/>
      <w:bookmarkStart w:id="858" w:name="_Toc392245361"/>
      <w:bookmarkEnd w:id="321"/>
      <w:bookmarkEnd w:id="322"/>
      <w:bookmarkEnd w:id="323"/>
      <w:bookmarkEnd w:id="324"/>
      <w:bookmarkEnd w:id="325"/>
      <w:bookmarkEnd w:id="326"/>
      <w:bookmarkEnd w:id="327"/>
      <w:bookmarkEnd w:id="328"/>
      <w:bookmarkEnd w:id="329"/>
      <w:r>
        <w:rPr>
          <w:rFonts w:asciiTheme="minorHAnsi" w:hAnsiTheme="minorHAnsi" w:cstheme="minorHAnsi"/>
          <w:sz w:val="22"/>
          <w:szCs w:val="22"/>
        </w:rPr>
        <w:lastRenderedPageBreak/>
        <w:t>ΜΕΡΟΣ Γ</w:t>
      </w:r>
      <w:r>
        <w:rPr>
          <w:rFonts w:asciiTheme="minorHAnsi" w:hAnsiTheme="minorHAnsi" w:cstheme="minorHAnsi"/>
          <w:sz w:val="22"/>
          <w:szCs w:val="22"/>
          <w:lang w:val="en-US"/>
        </w:rPr>
        <w:t xml:space="preserve">: </w:t>
      </w:r>
      <w:r>
        <w:rPr>
          <w:rFonts w:asciiTheme="minorHAnsi" w:hAnsiTheme="minorHAnsi" w:cstheme="minorHAnsi"/>
          <w:sz w:val="22"/>
          <w:szCs w:val="22"/>
        </w:rPr>
        <w:t>Π</w:t>
      </w:r>
      <w:r w:rsidR="008D46A0" w:rsidRPr="005C24C0">
        <w:rPr>
          <w:rFonts w:asciiTheme="minorHAnsi" w:hAnsiTheme="minorHAnsi" w:cstheme="minorHAnsi"/>
          <w:sz w:val="22"/>
          <w:szCs w:val="22"/>
        </w:rPr>
        <w:t>ΑΡΑΡΤΗΜΑΤΑ</w:t>
      </w:r>
      <w:bookmarkEnd w:id="847"/>
      <w:bookmarkEnd w:id="848"/>
      <w:bookmarkEnd w:id="849"/>
      <w:bookmarkEnd w:id="850"/>
      <w:bookmarkEnd w:id="851"/>
      <w:bookmarkEnd w:id="852"/>
      <w:bookmarkEnd w:id="853"/>
      <w:bookmarkEnd w:id="854"/>
      <w:bookmarkEnd w:id="855"/>
      <w:bookmarkEnd w:id="856"/>
      <w:bookmarkEnd w:id="857"/>
      <w:bookmarkEnd w:id="858"/>
    </w:p>
    <w:p w:rsidR="00A27F4E" w:rsidRDefault="00F65ED3" w:rsidP="00A27F4E">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859" w:name="_Toc392245362"/>
      <w:r>
        <w:rPr>
          <w:rFonts w:asciiTheme="minorHAnsi" w:hAnsiTheme="minorHAnsi" w:cstheme="minorHAnsi"/>
          <w:sz w:val="22"/>
          <w:szCs w:val="22"/>
          <w:u w:val="none"/>
        </w:rPr>
        <w:t>ΥΠΟΔΕΙΓΜΑΤΑ ΕΓΓΥΗΤΙΚΩΝ ΕΠΙΣΤΟΛΩΝ</w:t>
      </w:r>
      <w:bookmarkEnd w:id="859"/>
    </w:p>
    <w:p w:rsidR="00F65ED3" w:rsidRDefault="00F65ED3" w:rsidP="00F65ED3">
      <w:pPr>
        <w:pStyle w:val="30"/>
        <w:tabs>
          <w:tab w:val="num" w:pos="720"/>
        </w:tabs>
        <w:spacing w:before="60" w:after="0"/>
        <w:ind w:left="720"/>
        <w:rPr>
          <w:rFonts w:asciiTheme="minorHAnsi" w:hAnsiTheme="minorHAnsi" w:cstheme="minorHAnsi"/>
          <w:szCs w:val="22"/>
        </w:rPr>
      </w:pPr>
      <w:bookmarkStart w:id="860" w:name="_Toc392245363"/>
      <w:r>
        <w:rPr>
          <w:rFonts w:asciiTheme="minorHAnsi" w:hAnsiTheme="minorHAnsi" w:cstheme="minorHAnsi"/>
          <w:szCs w:val="22"/>
        </w:rPr>
        <w:t>Εγγυητική Επιστολή Συμμετοχής</w:t>
      </w:r>
      <w:bookmarkEnd w:id="860"/>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spacing w:before="60"/>
        <w:rPr>
          <w:rFonts w:asciiTheme="minorHAnsi" w:hAnsiTheme="minorHAnsi" w:cs="Calibri"/>
          <w:i/>
          <w:szCs w:val="22"/>
        </w:rPr>
      </w:pPr>
      <w:r w:rsidRPr="006C7DE7">
        <w:rPr>
          <w:rFonts w:asciiTheme="minorHAnsi" w:hAnsiTheme="minorHAnsi" w:cs="Calibri"/>
          <w:szCs w:val="22"/>
        </w:rPr>
        <w:t xml:space="preserve">Προς: </w:t>
      </w:r>
      <w:r w:rsidRPr="006C7DE7">
        <w:rPr>
          <w:rFonts w:asciiTheme="minorHAnsi" w:hAnsiTheme="minorHAnsi" w:cs="Calibri"/>
          <w:i/>
          <w:szCs w:val="22"/>
        </w:rPr>
        <w:t>ΗΛΕΚΤΡΟΝΙΚΗ ΔΙΑΚΥΒΕΡΝΗΣΗ ΚΟΙΝΩΝΙΚΗΣ ΑΣΦΑΛΙΣΗΣ ΑΕ (ΗΔΙΚΑ ΑΕ)</w:t>
      </w:r>
    </w:p>
    <w:p w:rsidR="00954A28" w:rsidRPr="006C7DE7" w:rsidRDefault="00954A28" w:rsidP="00954A28">
      <w:pPr>
        <w:spacing w:before="60"/>
        <w:rPr>
          <w:rFonts w:asciiTheme="minorHAnsi" w:hAnsiTheme="minorHAnsi" w:cs="Calibri"/>
          <w:szCs w:val="22"/>
        </w:rPr>
      </w:pPr>
      <w:r w:rsidRPr="006C7DE7">
        <w:rPr>
          <w:rFonts w:asciiTheme="minorHAnsi" w:hAnsiTheme="minorHAnsi"/>
          <w:szCs w:val="22"/>
        </w:rPr>
        <w:t>Λ. ΣΥΓΓΡΟΥ &amp; ΛΑΓΟΥΜΙΤΖΗ 40, 117 45, Ν. ΚΟΣΜΟΣ, ΑΘΗΝΑ</w:t>
      </w:r>
    </w:p>
    <w:p w:rsidR="00954A28" w:rsidRPr="006C7DE7" w:rsidRDefault="00954A28" w:rsidP="00954A28">
      <w:pPr>
        <w:spacing w:before="60"/>
        <w:rPr>
          <w:rFonts w:asciiTheme="minorHAnsi" w:hAnsiTheme="minorHAnsi" w:cs="Calibri"/>
          <w:b/>
          <w:szCs w:val="22"/>
        </w:rPr>
      </w:pPr>
      <w:r w:rsidRPr="006C7DE7">
        <w:rPr>
          <w:rFonts w:asciiTheme="minorHAnsi" w:hAnsiTheme="minorHAnsi" w:cs="Calibri"/>
          <w:b/>
          <w:szCs w:val="22"/>
        </w:rPr>
        <w:t xml:space="preserve">Εγγυητική επιστολή μας υπ’ </w:t>
      </w:r>
      <w:proofErr w:type="spellStart"/>
      <w:r w:rsidRPr="006C7DE7">
        <w:rPr>
          <w:rFonts w:asciiTheme="minorHAnsi" w:hAnsiTheme="minorHAnsi" w:cs="Calibri"/>
          <w:b/>
          <w:szCs w:val="22"/>
        </w:rPr>
        <w:t>αριθμ</w:t>
      </w:r>
      <w:proofErr w:type="spellEnd"/>
      <w:r w:rsidRPr="006C7DE7">
        <w:rPr>
          <w:rFonts w:asciiTheme="minorHAnsi" w:hAnsiTheme="minorHAnsi" w:cs="Calibri"/>
          <w:b/>
          <w:szCs w:val="22"/>
        </w:rPr>
        <w:t>................ για ευρώ.......................</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Σε περίπτωση μεμονωμένης εταιρίας:</w:t>
      </w:r>
      <w:r w:rsidRPr="006C7DE7">
        <w:rPr>
          <w:rFonts w:asciiTheme="minorHAnsi" w:hAnsiTheme="minorHAnsi" w:cs="Calibri"/>
          <w:szCs w:val="22"/>
        </w:rPr>
        <w:t xml:space="preserve"> της Εταιρίας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οδός............................. αριθμός.................ΤΚ………………</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β)……….…. οδός............................. αριθμός.................ΤΚ………………</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γ)………….. οδός............................. αριθμός.................ΤΚ………………</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και μέχρι του ποσού των ευρώ........................., για τη συμμετοχή στο διενεργούμενο διαγωνισμό της (συμπληρώνετε την ημερομηνία διενέργειας του διαγωνισμού)….…………. με αντικείμενο (συμπληρώνετε τον τίτλο του έργου) ……………….. συνολικής αξίας (συμπληρώνετε τον προϋπολογισμό με διευκρίνιση εάν περιλαμβάνει ή όχι τον ΦΠΑ) ..................................., σύμφωνα με τη με αριθμό................... Διακήρυξή σας.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 παρούσα εγγύηση καλύπτει καθ’ όλο το χρόνο ισχύος της μόνο τις από τη συμμετοχή στον ανωτέρω διαγωνισμό απορρέουσες υποχρεώσεις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Σε περίπτωση μεμονωμένης εταιρίας</w:t>
      </w:r>
      <w:r w:rsidRPr="006C7DE7">
        <w:rPr>
          <w:rFonts w:asciiTheme="minorHAnsi" w:hAnsiTheme="minorHAnsi" w:cs="Calibri"/>
          <w:i/>
          <w:szCs w:val="22"/>
        </w:rPr>
        <w:t>:</w:t>
      </w:r>
      <w:r w:rsidRPr="006C7DE7">
        <w:rPr>
          <w:rFonts w:asciiTheme="minorHAnsi" w:hAnsiTheme="minorHAnsi" w:cs="Calibri"/>
          <w:szCs w:val="22"/>
        </w:rPr>
        <w:t xml:space="preserve"> της εν λόγω Εταιρίας.}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των Εταιριών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Η παρούσα ισχύει μέχρι και την ………………(Σημείωση προς την Τράπεζα : ο χρόνος ισχύος πρέπει να είναι μεγαλύτερος τουλάχιστον κατά ένα (1) μήνα του χρόνου ισχύος της Προσφοράς).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Αποδεχόμαστε να παρατείνουμε την ισχύ της εγγύησης, ύστερα από έγγραφη δήλωσή σας, με την προϋπόθεση ότι το σχετικό αίτημα σας θα μας υποβληθεί πριν από την ημερομηνία λήξης της.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Σε περίπτωση κατάπτωσης της εγγύησης, το ποσό της κατάπτωσης υπόκειται στο εκάστοτε ισχύον πάγιο τέλος χαρτοσήμου.</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rsidR="00F65ED3" w:rsidRPr="006C7DE7" w:rsidRDefault="00954A28" w:rsidP="00F65ED3">
      <w:pPr>
        <w:overflowPunct w:val="0"/>
        <w:autoSpaceDE w:val="0"/>
        <w:autoSpaceDN w:val="0"/>
        <w:adjustRightInd w:val="0"/>
        <w:spacing w:before="60"/>
        <w:jc w:val="right"/>
        <w:textAlignment w:val="baseline"/>
        <w:rPr>
          <w:rFonts w:asciiTheme="minorHAnsi" w:hAnsiTheme="minorHAnsi" w:cs="Calibri"/>
          <w:i/>
          <w:szCs w:val="22"/>
        </w:rPr>
      </w:pPr>
      <w:r w:rsidRPr="006C7DE7">
        <w:rPr>
          <w:rFonts w:asciiTheme="minorHAnsi" w:hAnsiTheme="minorHAnsi" w:cs="Calibri"/>
          <w:i/>
          <w:szCs w:val="22"/>
        </w:rPr>
        <w:t>(Εξουσιοδοτημένη υπογραφή)</w:t>
      </w:r>
      <w:bookmarkStart w:id="861" w:name="_Toc43634810"/>
      <w:bookmarkStart w:id="862" w:name="_Toc44821190"/>
      <w:bookmarkStart w:id="863" w:name="_Toc48552982"/>
      <w:bookmarkStart w:id="864" w:name="_Toc49073809"/>
      <w:bookmarkStart w:id="865" w:name="_Ref54165241"/>
      <w:bookmarkStart w:id="866" w:name="_Ref54165243"/>
      <w:bookmarkStart w:id="867" w:name="_Toc62559081"/>
      <w:bookmarkStart w:id="868" w:name="_Ref63494486"/>
      <w:bookmarkStart w:id="869" w:name="_Toc240445864"/>
      <w:bookmarkStart w:id="870" w:name="_Toc302577471"/>
      <w:bookmarkStart w:id="871" w:name="_Toc391285064"/>
      <w:bookmarkStart w:id="872" w:name="_Toc391302678"/>
      <w:bookmarkStart w:id="873" w:name="_Toc391302807"/>
      <w:bookmarkStart w:id="874" w:name="_Toc391302838"/>
      <w:bookmarkStart w:id="875" w:name="_Toc391472762"/>
    </w:p>
    <w:p w:rsidR="00D6500F" w:rsidRDefault="00D6500F">
      <w:pPr>
        <w:spacing w:after="0"/>
        <w:jc w:val="left"/>
        <w:rPr>
          <w:rFonts w:asciiTheme="minorHAnsi" w:hAnsiTheme="minorHAnsi" w:cstheme="minorHAnsi"/>
          <w:b/>
          <w:szCs w:val="22"/>
        </w:rPr>
      </w:pPr>
      <w:r>
        <w:rPr>
          <w:rFonts w:asciiTheme="minorHAnsi" w:hAnsiTheme="minorHAnsi" w:cstheme="minorHAnsi"/>
          <w:szCs w:val="22"/>
        </w:rPr>
        <w:br w:type="page"/>
      </w:r>
    </w:p>
    <w:p w:rsidR="00F65ED3" w:rsidRPr="006C7DE7" w:rsidRDefault="00F65ED3" w:rsidP="00F65ED3">
      <w:pPr>
        <w:pStyle w:val="30"/>
        <w:tabs>
          <w:tab w:val="num" w:pos="720"/>
        </w:tabs>
        <w:spacing w:before="60" w:after="0"/>
        <w:ind w:left="720"/>
        <w:rPr>
          <w:rFonts w:asciiTheme="minorHAnsi" w:hAnsiTheme="minorHAnsi" w:cstheme="minorHAnsi"/>
          <w:szCs w:val="22"/>
        </w:rPr>
      </w:pPr>
      <w:bookmarkStart w:id="876" w:name="_Toc392245364"/>
      <w:r w:rsidRPr="006C7DE7">
        <w:rPr>
          <w:rFonts w:asciiTheme="minorHAnsi" w:hAnsiTheme="minorHAnsi" w:cstheme="minorHAnsi"/>
          <w:szCs w:val="22"/>
        </w:rPr>
        <w:lastRenderedPageBreak/>
        <w:t>Εγγυητική Επιστολή Καλής Εκτέλεσης Σύμβασης</w:t>
      </w:r>
      <w:bookmarkEnd w:id="876"/>
    </w:p>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spacing w:before="60"/>
        <w:rPr>
          <w:rFonts w:asciiTheme="minorHAnsi" w:hAnsiTheme="minorHAnsi" w:cs="Calibri"/>
          <w:i/>
          <w:szCs w:val="22"/>
        </w:rPr>
      </w:pPr>
      <w:r w:rsidRPr="006C7DE7">
        <w:rPr>
          <w:rFonts w:asciiTheme="minorHAnsi" w:hAnsiTheme="minorHAnsi" w:cs="Calibri"/>
          <w:szCs w:val="22"/>
        </w:rPr>
        <w:t xml:space="preserve">Προς: </w:t>
      </w:r>
      <w:r w:rsidRPr="006C7DE7">
        <w:rPr>
          <w:rFonts w:asciiTheme="minorHAnsi" w:hAnsiTheme="minorHAnsi" w:cs="Calibri"/>
          <w:i/>
          <w:szCs w:val="22"/>
        </w:rPr>
        <w:t>ΗΛΕΚΤΡΟΝΙΚΗ ΔΙΑΚΥΒΕΡΝΗΣΗ ΚΟΙΝΩΝΙΚΗΣ ΑΣΦΑΛΙΣΗΣ ΑΕ (ΗΔΙΚΑ ΑΕ)</w:t>
      </w:r>
    </w:p>
    <w:p w:rsidR="00954A28" w:rsidRPr="006C7DE7" w:rsidRDefault="00954A28" w:rsidP="00954A28">
      <w:pPr>
        <w:spacing w:before="60"/>
        <w:rPr>
          <w:rFonts w:asciiTheme="minorHAnsi" w:hAnsiTheme="minorHAnsi"/>
          <w:szCs w:val="22"/>
        </w:rPr>
      </w:pPr>
      <w:r w:rsidRPr="006C7DE7">
        <w:rPr>
          <w:rFonts w:asciiTheme="minorHAnsi" w:hAnsiTheme="minorHAnsi"/>
          <w:szCs w:val="22"/>
        </w:rPr>
        <w:t>Λ. ΣΥΓΓΡΟΥ &amp; ΛΑΓΟΥΜΙΤΖΗ 40, 117 45, Ν. ΚΟΣΜΟΣ, ΑΘΗΝΑ</w:t>
      </w:r>
    </w:p>
    <w:p w:rsidR="00954A28" w:rsidRPr="006C7DE7" w:rsidRDefault="00954A28" w:rsidP="00954A28">
      <w:pPr>
        <w:spacing w:before="60"/>
        <w:rPr>
          <w:rFonts w:asciiTheme="minorHAnsi" w:hAnsiTheme="minorHAnsi" w:cs="Calibri"/>
          <w:b/>
          <w:szCs w:val="22"/>
        </w:rPr>
      </w:pPr>
      <w:r w:rsidRPr="006C7DE7">
        <w:rPr>
          <w:rFonts w:asciiTheme="minorHAnsi" w:hAnsiTheme="minorHAnsi" w:cs="Calibri"/>
          <w:b/>
          <w:szCs w:val="22"/>
        </w:rPr>
        <w:t xml:space="preserve">Εγγυητική επιστολή μας υπ’ </w:t>
      </w:r>
      <w:proofErr w:type="spellStart"/>
      <w:r w:rsidRPr="006C7DE7">
        <w:rPr>
          <w:rFonts w:asciiTheme="minorHAnsi" w:hAnsiTheme="minorHAnsi" w:cs="Calibri"/>
          <w:b/>
          <w:szCs w:val="22"/>
        </w:rPr>
        <w:t>αριθμ</w:t>
      </w:r>
      <w:proofErr w:type="spellEnd"/>
      <w:r w:rsidRPr="006C7DE7">
        <w:rPr>
          <w:rFonts w:asciiTheme="minorHAnsi" w:hAnsiTheme="minorHAnsi" w:cs="Calibri"/>
          <w:b/>
          <w:szCs w:val="22"/>
        </w:rPr>
        <w:t>................ για ευρώ.......................</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 xml:space="preserve">Σε περίπτωση μεμονωμένης εταιρίας </w:t>
      </w:r>
      <w:r w:rsidRPr="006C7DE7">
        <w:rPr>
          <w:rFonts w:asciiTheme="minorHAnsi" w:hAnsiTheme="minorHAnsi" w:cs="Calibri"/>
          <w:szCs w:val="22"/>
        </w:rPr>
        <w:t xml:space="preserve">: της Εταιρίας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β)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γ)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και μέχρι του ποσού των ευρώ........................., για την καλή εκτέλεση της σύμβασης με αριθμό................... που αφορά στο διαγωνισμό της (συμπληρώνετε την ημερομηνία διενέργειας του διαγωνισμού) …………. με αντικείμενο (συμπληρώνετε τον τίτλο του έργου) …….………..…… συνολικής αξίας (συμπληρώνετε το συνολικό συμβατικό τίμημα με διευκρίνιση εάν περιλαμβάνει ή όχι τον ΦΠΑ) ………........, σύμφωνα με τη με αριθμό................... Διακήρυξή σας.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 xml:space="preserve">Σε περίπτωση κατάπτωσης της εγγύησης, το ποσό της κατάπτωσης υπόκειται στο εκάστοτε ισχύον πάγιο τέλος χαρτοσήμου.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r w:rsidRPr="006C7DE7" w:rsidDel="005462C6">
        <w:rPr>
          <w:rFonts w:asciiTheme="minorHAnsi" w:hAnsiTheme="minorHAnsi" w:cs="Calibri"/>
          <w:szCs w:val="22"/>
        </w:rPr>
        <w:t xml:space="preserve"> </w:t>
      </w:r>
    </w:p>
    <w:p w:rsidR="00954A28" w:rsidRPr="006C7DE7" w:rsidRDefault="00954A28" w:rsidP="00954A28">
      <w:pPr>
        <w:spacing w:before="60"/>
        <w:rPr>
          <w:rFonts w:asciiTheme="minorHAnsi" w:hAnsiTheme="minorHAnsi" w:cs="Calibri"/>
          <w:szCs w:val="22"/>
        </w:rPr>
      </w:pPr>
    </w:p>
    <w:p w:rsidR="00954A28" w:rsidRPr="006C7DE7" w:rsidRDefault="00954A28" w:rsidP="00954A28">
      <w:pPr>
        <w:spacing w:before="60"/>
        <w:jc w:val="right"/>
        <w:rPr>
          <w:rFonts w:asciiTheme="minorHAnsi" w:hAnsiTheme="minorHAnsi" w:cs="Calibri"/>
          <w:i/>
          <w:szCs w:val="22"/>
        </w:rPr>
      </w:pPr>
      <w:r w:rsidRPr="006C7DE7">
        <w:rPr>
          <w:rFonts w:asciiTheme="minorHAnsi" w:hAnsiTheme="minorHAnsi" w:cs="Calibri"/>
          <w:i/>
          <w:szCs w:val="22"/>
        </w:rPr>
        <w:t>(Εξουσιοδοτημένη υπογραφή)</w:t>
      </w:r>
    </w:p>
    <w:p w:rsidR="00954A28" w:rsidRPr="006C7DE7" w:rsidRDefault="00954A28" w:rsidP="00954A28">
      <w:pPr>
        <w:spacing w:before="60"/>
        <w:rPr>
          <w:rFonts w:asciiTheme="minorHAnsi" w:hAnsiTheme="minorHAnsi" w:cs="Calibri"/>
          <w:i/>
          <w:szCs w:val="22"/>
          <w:lang w:val="en-US"/>
        </w:rPr>
      </w:pPr>
      <w:r w:rsidRPr="006C7DE7">
        <w:rPr>
          <w:rFonts w:asciiTheme="minorHAnsi" w:hAnsiTheme="minorHAnsi" w:cs="Calibri"/>
          <w:i/>
          <w:szCs w:val="22"/>
        </w:rPr>
        <w:br w:type="page"/>
      </w:r>
    </w:p>
    <w:p w:rsidR="00F65ED3" w:rsidRPr="006C7DE7" w:rsidRDefault="00F65ED3" w:rsidP="00F65ED3">
      <w:pPr>
        <w:pStyle w:val="30"/>
        <w:tabs>
          <w:tab w:val="num" w:pos="720"/>
        </w:tabs>
        <w:spacing w:before="60" w:after="0"/>
        <w:ind w:left="720"/>
        <w:rPr>
          <w:rFonts w:asciiTheme="minorHAnsi" w:hAnsiTheme="minorHAnsi" w:cstheme="minorHAnsi"/>
          <w:szCs w:val="22"/>
        </w:rPr>
      </w:pPr>
      <w:bookmarkStart w:id="877" w:name="_Toc392245365"/>
      <w:bookmarkStart w:id="878" w:name="_Toc240445865"/>
      <w:bookmarkStart w:id="879" w:name="_Toc302577472"/>
      <w:bookmarkStart w:id="880" w:name="_Toc391285065"/>
      <w:bookmarkStart w:id="881" w:name="_Toc391302679"/>
      <w:bookmarkStart w:id="882" w:name="_Toc391302808"/>
      <w:bookmarkStart w:id="883" w:name="_Toc391302839"/>
      <w:bookmarkStart w:id="884" w:name="_Toc391472763"/>
      <w:bookmarkStart w:id="885" w:name="_Toc14686124"/>
      <w:bookmarkStart w:id="886" w:name="_Toc25743338"/>
      <w:bookmarkStart w:id="887" w:name="_Toc26592552"/>
      <w:bookmarkStart w:id="888" w:name="_Toc43634811"/>
      <w:bookmarkStart w:id="889" w:name="_Toc44821191"/>
      <w:bookmarkStart w:id="890" w:name="_Toc48552983"/>
      <w:bookmarkStart w:id="891" w:name="_Toc49073810"/>
      <w:bookmarkStart w:id="892" w:name="_Ref54165719"/>
      <w:bookmarkStart w:id="893" w:name="_Ref54165721"/>
      <w:bookmarkStart w:id="894" w:name="_Toc62559082"/>
      <w:bookmarkStart w:id="895" w:name="_Ref63576372"/>
      <w:r w:rsidRPr="006C7DE7">
        <w:rPr>
          <w:rFonts w:asciiTheme="minorHAnsi" w:hAnsiTheme="minorHAnsi" w:cstheme="minorHAnsi"/>
          <w:szCs w:val="22"/>
        </w:rPr>
        <w:lastRenderedPageBreak/>
        <w:t>Εγγυητική Επιστολή Προκαταβολής</w:t>
      </w:r>
      <w:bookmarkEnd w:id="877"/>
    </w:p>
    <w:bookmarkEnd w:id="878"/>
    <w:bookmarkEnd w:id="879"/>
    <w:bookmarkEnd w:id="880"/>
    <w:bookmarkEnd w:id="881"/>
    <w:bookmarkEnd w:id="882"/>
    <w:bookmarkEnd w:id="883"/>
    <w:bookmarkEnd w:id="884"/>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spacing w:before="60"/>
        <w:rPr>
          <w:rFonts w:asciiTheme="minorHAnsi" w:hAnsiTheme="minorHAnsi" w:cs="Calibri"/>
          <w:i/>
          <w:szCs w:val="22"/>
        </w:rPr>
      </w:pPr>
      <w:r w:rsidRPr="006C7DE7">
        <w:rPr>
          <w:rFonts w:asciiTheme="minorHAnsi" w:hAnsiTheme="minorHAnsi" w:cs="Calibri"/>
          <w:szCs w:val="22"/>
        </w:rPr>
        <w:t xml:space="preserve">Προς: </w:t>
      </w:r>
      <w:r w:rsidRPr="006C7DE7">
        <w:rPr>
          <w:rFonts w:asciiTheme="minorHAnsi" w:hAnsiTheme="minorHAnsi" w:cs="Calibri"/>
          <w:i/>
          <w:szCs w:val="22"/>
        </w:rPr>
        <w:t>ΗΛΕΚΤΡΟΝΙΚΗ ΔΙΑΚΥΒΕΡΝΗΣΗ ΚΟΙΝΩΝΙΚΗΣ ΑΣΦΑΛΙΣΗΣ ΑΕ (ΗΔΙΚΑ ΑΕ)</w:t>
      </w:r>
    </w:p>
    <w:p w:rsidR="00954A28" w:rsidRPr="006C7DE7" w:rsidRDefault="00954A28" w:rsidP="00954A28">
      <w:pPr>
        <w:spacing w:before="60"/>
        <w:rPr>
          <w:rFonts w:asciiTheme="minorHAnsi" w:hAnsiTheme="minorHAnsi" w:cs="Calibri"/>
          <w:szCs w:val="22"/>
        </w:rPr>
      </w:pPr>
      <w:r w:rsidRPr="006C7DE7">
        <w:rPr>
          <w:rFonts w:asciiTheme="minorHAnsi" w:hAnsiTheme="minorHAnsi"/>
          <w:szCs w:val="22"/>
        </w:rPr>
        <w:t>Λ. ΣΥΓΓΡΟΥ &amp; ΛΑΓΟΥΜΙΤΖΗ 40, 117 45, Ν. ΚΟΣΜΟΣ, ΑΘΗΝΑ</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b/>
          <w:szCs w:val="22"/>
        </w:rPr>
        <w:t xml:space="preserve">Εγγυητική επιστολή μας υπ’ </w:t>
      </w:r>
      <w:proofErr w:type="spellStart"/>
      <w:r w:rsidRPr="006C7DE7">
        <w:rPr>
          <w:rFonts w:asciiTheme="minorHAnsi" w:hAnsiTheme="minorHAnsi" w:cs="Calibri"/>
          <w:b/>
          <w:szCs w:val="22"/>
        </w:rPr>
        <w:t>αριθμ</w:t>
      </w:r>
      <w:proofErr w:type="spellEnd"/>
      <w:r w:rsidRPr="006C7DE7">
        <w:rPr>
          <w:rFonts w:asciiTheme="minorHAnsi" w:hAnsiTheme="minorHAnsi" w:cs="Calibri"/>
          <w:b/>
          <w:szCs w:val="22"/>
        </w:rPr>
        <w:t>................ για ευρώ.......................</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 xml:space="preserve">Σε περίπτωση μεμονωμένης εταιρίας </w:t>
      </w:r>
      <w:r w:rsidRPr="006C7DE7">
        <w:rPr>
          <w:rFonts w:asciiTheme="minorHAnsi" w:hAnsiTheme="minorHAnsi" w:cs="Calibri"/>
          <w:szCs w:val="22"/>
        </w:rPr>
        <w:t xml:space="preserve">: της Εταιρίας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β)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γ)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για την λήψη προκαταβολής για τη χορήγηση του …% της συμβατικής αξίας μη συμπεριλαμβανομένου του ΦΠΑ, ευρώ ………… σύμφωνα με τη σύμβαση με αριθμό...................και τη Διακήρυξή σας με αριθμό………., στο πλαίσιο του διαγωνισμού της (συμπληρώνετε την ημερομηνία διενέργειας του διαγωνισμού) …………. για εκτέλεση του έργου (συμπληρώνετε τον τίτλο του έργου) ……… ……… συνολικής αξίας (συμπληρώνετε το συνολικό συμβατικό τίμημα με διευκρίνιση εάν περιλαμβάνει ή όχι τον ΦΠΑ) ..................................., και μέχρι του ποσού των ευρώ (συμπληρώνετε το ποσό το οποίο καλύπτει η συγκεκριμένη εγγυητική επιστολή) ......................... πλέον τόκων επί της προκαταβολής αυτής που θα καταλογισθούν σε βάρος της Εταιρίας …………… ή, σε περίπτωση Ένωσης ή Κοινοπραξίας, υπέρ των Εταιριών της Ένωσης ……………… ή Κοινοπραξίας ……………, υπέρ της οποίας εγγυόμαστε σε εφαρμογή των σχετικών άρθρων του Κανονισμού Προμηθειών της Αναθέτουσα Αρχή, στο οποίο και μόνο περιορίζεται η εγγύησή μας.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Σε περίπτωση κατάπτωσης της εγγύησης, το ποσό της κατάπτωσης υπόκειται στο εκάστοτε ισχύον πάγιο τέλος χαρτοσήμου.</w:t>
      </w:r>
    </w:p>
    <w:p w:rsidR="007D075F" w:rsidRPr="006C7DE7" w:rsidRDefault="00954A28" w:rsidP="007D075F">
      <w:pPr>
        <w:spacing w:before="60"/>
        <w:jc w:val="right"/>
        <w:rPr>
          <w:rFonts w:asciiTheme="minorHAnsi" w:hAnsiTheme="minorHAnsi" w:cs="Calibri"/>
          <w:i/>
          <w:szCs w:val="22"/>
        </w:rPr>
      </w:pPr>
      <w:r w:rsidRPr="006C7DE7">
        <w:rPr>
          <w:rFonts w:asciiTheme="minorHAnsi" w:hAnsiTheme="minorHAnsi" w:cs="Calibri"/>
          <w:i/>
          <w:szCs w:val="22"/>
        </w:rPr>
        <w:t xml:space="preserve"> (Εξουσιοδοτημένη υπογραφή)</w:t>
      </w:r>
      <w:bookmarkStart w:id="896" w:name="_Toc240445866"/>
      <w:bookmarkStart w:id="897" w:name="_Toc302577473"/>
      <w:bookmarkStart w:id="898" w:name="_Toc391285066"/>
      <w:bookmarkStart w:id="899" w:name="_Toc391302680"/>
      <w:bookmarkStart w:id="900" w:name="_Toc391302809"/>
      <w:bookmarkStart w:id="901" w:name="_Toc391302840"/>
      <w:bookmarkStart w:id="902" w:name="_Toc391472764"/>
    </w:p>
    <w:p w:rsidR="007D075F" w:rsidRPr="006C7DE7" w:rsidRDefault="007D075F">
      <w:pPr>
        <w:spacing w:after="0"/>
        <w:jc w:val="left"/>
        <w:rPr>
          <w:rFonts w:asciiTheme="minorHAnsi" w:hAnsiTheme="minorHAnsi" w:cs="Calibri"/>
          <w:i/>
          <w:szCs w:val="22"/>
        </w:rPr>
      </w:pPr>
      <w:r w:rsidRPr="006C7DE7">
        <w:rPr>
          <w:rFonts w:asciiTheme="minorHAnsi" w:hAnsiTheme="minorHAnsi" w:cs="Calibri"/>
          <w:i/>
          <w:szCs w:val="22"/>
        </w:rPr>
        <w:br w:type="page"/>
      </w:r>
    </w:p>
    <w:p w:rsidR="007D075F" w:rsidRPr="006C7DE7" w:rsidRDefault="007D075F" w:rsidP="007D075F">
      <w:pPr>
        <w:pStyle w:val="30"/>
        <w:tabs>
          <w:tab w:val="num" w:pos="720"/>
        </w:tabs>
        <w:spacing w:before="60" w:after="0"/>
        <w:ind w:left="720"/>
        <w:rPr>
          <w:rFonts w:asciiTheme="minorHAnsi" w:hAnsiTheme="minorHAnsi" w:cstheme="minorHAnsi"/>
          <w:szCs w:val="22"/>
        </w:rPr>
      </w:pPr>
      <w:bookmarkStart w:id="903" w:name="_Toc392245366"/>
      <w:r w:rsidRPr="006C7DE7">
        <w:rPr>
          <w:rFonts w:asciiTheme="minorHAnsi" w:hAnsiTheme="minorHAnsi" w:cstheme="minorHAnsi"/>
          <w:szCs w:val="22"/>
        </w:rPr>
        <w:lastRenderedPageBreak/>
        <w:t>Εγγυητική Επιστολή Καλής Λειτουργίας</w:t>
      </w:r>
      <w:bookmarkEnd w:id="903"/>
    </w:p>
    <w:p w:rsidR="00954A28" w:rsidRPr="006C7DE7" w:rsidRDefault="00954A28" w:rsidP="00954A28">
      <w:pPr>
        <w:spacing w:before="60"/>
        <w:rPr>
          <w:rFonts w:asciiTheme="minorHAnsi" w:hAnsiTheme="minorHAnsi" w:cs="Calibri"/>
          <w:szCs w:val="22"/>
        </w:rPr>
      </w:pPr>
      <w:bookmarkStart w:id="904" w:name="_Toc25743339"/>
      <w:bookmarkStart w:id="905" w:name="_Toc26592553"/>
      <w:bookmarkStart w:id="906" w:name="_Toc43634812"/>
      <w:bookmarkStart w:id="907" w:name="_Toc48552984"/>
      <w:bookmarkStart w:id="908" w:name="_Toc49073811"/>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Προς: ΓΕΝΙΚΗ ΓΡΑΜΜΑΤΕΙΑ ΚΟΙΝΩΝΙΚΏΝ ΑΣΦΑΛΙΣΕΩΝ</w:t>
      </w:r>
    </w:p>
    <w:p w:rsidR="00954A28" w:rsidRPr="006C7DE7" w:rsidRDefault="00954A28" w:rsidP="00954A28">
      <w:pPr>
        <w:spacing w:before="60"/>
        <w:rPr>
          <w:rFonts w:asciiTheme="minorHAnsi" w:hAnsiTheme="minorHAnsi" w:cs="Calibri"/>
          <w:b/>
          <w:szCs w:val="22"/>
        </w:rPr>
      </w:pPr>
      <w:r w:rsidRPr="006C7DE7">
        <w:rPr>
          <w:rFonts w:asciiTheme="minorHAnsi" w:hAnsiTheme="minorHAnsi" w:cs="Calibri"/>
          <w:b/>
          <w:szCs w:val="22"/>
        </w:rPr>
        <w:t>Εγγυητική επιστολή μας υπ’ αρ. ............... για ευρώ.......................</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 </w:t>
      </w:r>
    </w:p>
    <w:p w:rsidR="00954A28" w:rsidRPr="006C7DE7" w:rsidRDefault="00954A28" w:rsidP="00954A28">
      <w:pPr>
        <w:spacing w:before="60"/>
        <w:ind w:right="283"/>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Σε περίπτωση μεμονωμένης εταιρίας</w:t>
      </w:r>
      <w:r w:rsidRPr="006C7DE7">
        <w:rPr>
          <w:rFonts w:asciiTheme="minorHAnsi" w:hAnsiTheme="minorHAnsi" w:cs="Calibri"/>
          <w:szCs w:val="22"/>
        </w:rPr>
        <w:t xml:space="preserve">: της Εταιρίας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β)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γ)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και μέχρι του ποσού των ευρώ......................... (συμπληρώνετε το συνολικό συμβατικό τίμημα με διευκρίνιση εάν περιλαμβάνει ή όχι τον ΦΠΑ), για την καλή λειτουργία του αντικειμένου της σύμβασης με αριθμό ……… που αφορά ………………. συνολικής αξίας ……………………. σύμφωνα με τη με αριθμό ……………. Διακήρυξη της Αναθέτουσα Αρχή</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Σε περίπτωση κατάπτωσης της εγγύησης, το ποσό της κατάπτωσης υπόκειται στο εκάστοτε ισχύον πάγιο τέλος χαρτοσήμου.</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p>
    <w:p w:rsidR="00AD000B" w:rsidRPr="006C7DE7" w:rsidRDefault="00954A28" w:rsidP="00AD000B">
      <w:pPr>
        <w:spacing w:before="60"/>
        <w:jc w:val="right"/>
        <w:rPr>
          <w:rFonts w:asciiTheme="minorHAnsi" w:hAnsiTheme="minorHAnsi" w:cs="Calibri"/>
          <w:i/>
          <w:szCs w:val="22"/>
        </w:rPr>
      </w:pPr>
      <w:r w:rsidRPr="006C7DE7">
        <w:rPr>
          <w:rFonts w:asciiTheme="minorHAnsi" w:hAnsiTheme="minorHAnsi" w:cs="Calibri"/>
          <w:i/>
          <w:szCs w:val="22"/>
        </w:rPr>
        <w:t>(Εξουσιοδοτημένη υπογραφή)</w:t>
      </w:r>
      <w:bookmarkStart w:id="909" w:name="_Ref54174383"/>
      <w:bookmarkStart w:id="910" w:name="_Ref54174386"/>
      <w:bookmarkStart w:id="911" w:name="_Toc62559083"/>
      <w:bookmarkStart w:id="912" w:name="_Toc240445867"/>
      <w:r w:rsidRPr="006C7DE7">
        <w:rPr>
          <w:rFonts w:asciiTheme="minorHAnsi" w:hAnsiTheme="minorHAnsi"/>
          <w:szCs w:val="22"/>
        </w:rPr>
        <w:br w:type="page"/>
      </w:r>
      <w:bookmarkStart w:id="913" w:name="_Toc302577474"/>
      <w:bookmarkStart w:id="914" w:name="_Toc391285067"/>
      <w:bookmarkStart w:id="915" w:name="_Toc391302681"/>
      <w:bookmarkStart w:id="916" w:name="_Toc391302810"/>
      <w:bookmarkStart w:id="917" w:name="_Toc391302841"/>
      <w:bookmarkStart w:id="918" w:name="_Toc391472765"/>
    </w:p>
    <w:p w:rsidR="00F65ED3" w:rsidRPr="006C7DE7" w:rsidRDefault="00AD000B" w:rsidP="00F65ED3">
      <w:pPr>
        <w:pStyle w:val="30"/>
        <w:tabs>
          <w:tab w:val="num" w:pos="720"/>
        </w:tabs>
        <w:spacing w:before="60" w:after="0"/>
        <w:ind w:left="720"/>
        <w:rPr>
          <w:rFonts w:asciiTheme="minorHAnsi" w:hAnsiTheme="minorHAnsi" w:cstheme="minorHAnsi"/>
          <w:szCs w:val="22"/>
        </w:rPr>
      </w:pPr>
      <w:bookmarkStart w:id="919" w:name="_Toc392245367"/>
      <w:r w:rsidRPr="006C7DE7">
        <w:rPr>
          <w:rFonts w:asciiTheme="minorHAnsi" w:hAnsiTheme="minorHAnsi" w:cstheme="minorHAnsi"/>
          <w:szCs w:val="22"/>
        </w:rPr>
        <w:lastRenderedPageBreak/>
        <w:t>Ε</w:t>
      </w:r>
      <w:r w:rsidR="00F65ED3" w:rsidRPr="006C7DE7">
        <w:rPr>
          <w:rFonts w:asciiTheme="minorHAnsi" w:hAnsiTheme="minorHAnsi" w:cstheme="minorHAnsi"/>
          <w:szCs w:val="22"/>
        </w:rPr>
        <w:t>γγυητική Επιστολή Καλής Εκτέλεσης Συντήρησης</w:t>
      </w:r>
      <w:bookmarkEnd w:id="919"/>
    </w:p>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Προς: ΓΕΝΙΚΗ ΓΡΑΜΜΑΤΕΙΑ ΚΟΙΝΩΝΙΚΏΝ ΑΣΦΑΛΙΣΕΩΝ</w:t>
      </w:r>
    </w:p>
    <w:p w:rsidR="00954A28" w:rsidRPr="006C7DE7" w:rsidRDefault="00954A28" w:rsidP="00954A28">
      <w:pPr>
        <w:spacing w:before="60"/>
        <w:rPr>
          <w:rFonts w:asciiTheme="minorHAnsi" w:hAnsiTheme="minorHAnsi" w:cs="Calibri"/>
          <w:b/>
          <w:szCs w:val="22"/>
        </w:rPr>
      </w:pPr>
      <w:r w:rsidRPr="006C7DE7">
        <w:rPr>
          <w:rFonts w:asciiTheme="minorHAnsi" w:hAnsiTheme="minorHAnsi" w:cs="Calibri"/>
          <w:b/>
          <w:szCs w:val="22"/>
        </w:rPr>
        <w:t>Εγγυητική επιστολή μας υπ’ αρ. ............... για ευρώ.......................</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 xml:space="preserve">Σε περίπτωση μεμονωμένης εταιρίας </w:t>
      </w:r>
      <w:r w:rsidRPr="006C7DE7">
        <w:rPr>
          <w:rFonts w:asciiTheme="minorHAnsi" w:hAnsiTheme="minorHAnsi" w:cs="Calibri"/>
          <w:szCs w:val="22"/>
        </w:rPr>
        <w:t xml:space="preserve">: της Εταιρίας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β)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γ)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 xml:space="preserve">και μέχρι του ποσού των ευρώ.........................(συμπληρώνετε το συνολικό συμβατικό τίμημα με διευκρίνιση εάν περιλαμβάνει ή όχι τον ΦΠΑ), για την καλή εκτέλεση των υπηρεσιών συντήρησης του αντικειμένου της σύμβασης με αριθμό................... που αφορά ................................... συνολικής αξίας ..................................., σύμφωνα με τη με αριθμό ……… Διακήρυξή της </w:t>
      </w:r>
      <w:proofErr w:type="spellStart"/>
      <w:r w:rsidRPr="006C7DE7">
        <w:rPr>
          <w:rFonts w:asciiTheme="minorHAnsi" w:hAnsiTheme="minorHAnsi" w:cs="Calibri"/>
          <w:szCs w:val="22"/>
        </w:rPr>
        <w:t>ΑναθέτουσαΑρχή</w:t>
      </w:r>
      <w:proofErr w:type="spellEnd"/>
      <w:r w:rsidRPr="006C7DE7">
        <w:rPr>
          <w:rFonts w:asciiTheme="minorHAnsi" w:hAnsiTheme="minorHAnsi" w:cs="Calibri"/>
          <w:szCs w:val="22"/>
        </w:rPr>
        <w:t>. 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 xml:space="preserve">Σε περίπτωση κατάπτωσης της εγγύησης, το ποσό της κατάπτωσης υπόκειται στο εκάστοτε ισχύον πάγιο τέλος χαρτοσήμου. </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rsidR="00954A28" w:rsidRPr="006C7DE7" w:rsidRDefault="00954A28" w:rsidP="00954A28">
      <w:pPr>
        <w:overflowPunct w:val="0"/>
        <w:autoSpaceDE w:val="0"/>
        <w:autoSpaceDN w:val="0"/>
        <w:adjustRightInd w:val="0"/>
        <w:spacing w:before="60"/>
        <w:jc w:val="right"/>
        <w:textAlignment w:val="baseline"/>
        <w:rPr>
          <w:rFonts w:asciiTheme="minorHAnsi" w:hAnsiTheme="minorHAnsi" w:cs="Calibri"/>
          <w:i/>
          <w:szCs w:val="22"/>
        </w:rPr>
      </w:pPr>
    </w:p>
    <w:p w:rsidR="00087743" w:rsidRPr="006C7DE7" w:rsidRDefault="00954A28" w:rsidP="00087743">
      <w:pPr>
        <w:overflowPunct w:val="0"/>
        <w:autoSpaceDE w:val="0"/>
        <w:autoSpaceDN w:val="0"/>
        <w:adjustRightInd w:val="0"/>
        <w:spacing w:before="60"/>
        <w:jc w:val="right"/>
        <w:textAlignment w:val="baseline"/>
        <w:rPr>
          <w:rFonts w:asciiTheme="minorHAnsi" w:hAnsiTheme="minorHAnsi" w:cs="Calibri"/>
          <w:i/>
          <w:szCs w:val="22"/>
        </w:rPr>
      </w:pPr>
      <w:r w:rsidRPr="006C7DE7">
        <w:rPr>
          <w:rFonts w:asciiTheme="minorHAnsi" w:hAnsiTheme="minorHAnsi" w:cs="Calibri"/>
          <w:i/>
          <w:szCs w:val="22"/>
        </w:rPr>
        <w:t>(Εξουσιοδοτημένη υπογραφή)</w:t>
      </w:r>
      <w:bookmarkStart w:id="920" w:name="_Ref280635356"/>
      <w:bookmarkStart w:id="921" w:name="_Toc302577475"/>
      <w:bookmarkStart w:id="922" w:name="_Toc391285068"/>
      <w:bookmarkStart w:id="923" w:name="_Toc391302682"/>
      <w:bookmarkStart w:id="924" w:name="_Toc391302811"/>
      <w:bookmarkStart w:id="925" w:name="_Toc391302842"/>
      <w:bookmarkStart w:id="926" w:name="_Toc391472766"/>
    </w:p>
    <w:p w:rsidR="00087743" w:rsidRPr="006C7DE7" w:rsidRDefault="00087743">
      <w:pPr>
        <w:spacing w:after="0"/>
        <w:jc w:val="left"/>
        <w:rPr>
          <w:rFonts w:asciiTheme="minorHAnsi" w:hAnsiTheme="minorHAnsi" w:cs="Calibri"/>
          <w:i/>
          <w:szCs w:val="22"/>
        </w:rPr>
      </w:pPr>
      <w:r w:rsidRPr="006C7DE7">
        <w:rPr>
          <w:rFonts w:asciiTheme="minorHAnsi" w:hAnsiTheme="minorHAnsi" w:cs="Calibri"/>
          <w:i/>
          <w:szCs w:val="22"/>
        </w:rPr>
        <w:br w:type="page"/>
      </w:r>
    </w:p>
    <w:p w:rsidR="00087743" w:rsidRPr="006C7DE7" w:rsidRDefault="006E1EE0" w:rsidP="006E1EE0">
      <w:pPr>
        <w:pStyle w:val="2"/>
        <w:tabs>
          <w:tab w:val="clear" w:pos="1983"/>
          <w:tab w:val="num" w:pos="540"/>
        </w:tabs>
        <w:spacing w:before="60" w:after="0" w:line="240" w:lineRule="auto"/>
        <w:ind w:left="1985" w:hanging="1985"/>
        <w:rPr>
          <w:rFonts w:asciiTheme="minorHAnsi" w:hAnsiTheme="minorHAnsi" w:cs="Calibri"/>
          <w:i/>
          <w:sz w:val="22"/>
          <w:szCs w:val="22"/>
        </w:rPr>
      </w:pPr>
      <w:bookmarkStart w:id="927" w:name="_Toc392245368"/>
      <w:r w:rsidRPr="006C7DE7">
        <w:rPr>
          <w:rFonts w:asciiTheme="minorHAnsi" w:eastAsiaTheme="majorEastAsia" w:hAnsiTheme="minorHAnsi"/>
          <w:sz w:val="22"/>
          <w:szCs w:val="22"/>
          <w:u w:val="none"/>
        </w:rPr>
        <w:lastRenderedPageBreak/>
        <w:t>ΥΠΟΔΕΙΓΜΑ ΒΙΟΓΡΑΦΙΚΟΥ ΣΗΜΕΙΩΜΑΤΟΣ</w:t>
      </w:r>
      <w:bookmarkEnd w:id="927"/>
    </w:p>
    <w:tbl>
      <w:tblPr>
        <w:tblW w:w="4798" w:type="pct"/>
        <w:tblInd w:w="108" w:type="dxa"/>
        <w:tblLook w:val="0000"/>
      </w:tblPr>
      <w:tblGrid>
        <w:gridCol w:w="1556"/>
        <w:gridCol w:w="384"/>
        <w:gridCol w:w="359"/>
        <w:gridCol w:w="25"/>
        <w:gridCol w:w="15"/>
        <w:gridCol w:w="446"/>
        <w:gridCol w:w="323"/>
        <w:gridCol w:w="113"/>
        <w:gridCol w:w="707"/>
        <w:gridCol w:w="965"/>
        <w:gridCol w:w="25"/>
        <w:gridCol w:w="365"/>
        <w:gridCol w:w="1033"/>
        <w:gridCol w:w="509"/>
        <w:gridCol w:w="130"/>
        <w:gridCol w:w="252"/>
        <w:gridCol w:w="61"/>
        <w:gridCol w:w="461"/>
        <w:gridCol w:w="1727"/>
      </w:tblGrid>
      <w:tr w:rsidR="00954A28" w:rsidRPr="006C7DE7" w:rsidTr="00183305">
        <w:trPr>
          <w:trHeight w:val="405"/>
        </w:trPr>
        <w:tc>
          <w:tcPr>
            <w:tcW w:w="5000" w:type="pct"/>
            <w:gridSpan w:val="19"/>
            <w:tcBorders>
              <w:top w:val="single" w:sz="6" w:space="0" w:color="auto"/>
              <w:left w:val="single" w:sz="6" w:space="0" w:color="auto"/>
              <w:bottom w:val="single" w:sz="6" w:space="0" w:color="auto"/>
              <w:right w:val="single" w:sz="6" w:space="0" w:color="auto"/>
            </w:tcBorders>
            <w:shd w:val="pct10" w:color="auto" w:fill="auto"/>
            <w:vAlign w:val="center"/>
          </w:tcPr>
          <w:bookmarkEnd w:id="920"/>
          <w:bookmarkEnd w:id="921"/>
          <w:bookmarkEnd w:id="922"/>
          <w:bookmarkEnd w:id="923"/>
          <w:bookmarkEnd w:id="924"/>
          <w:bookmarkEnd w:id="925"/>
          <w:bookmarkEnd w:id="926"/>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ΒΙΟΓΡΑΦΙΚΟ ΣΗΜΕΙΩΜΑ</w:t>
            </w:r>
          </w:p>
        </w:tc>
      </w:tr>
      <w:tr w:rsidR="00954A28" w:rsidRPr="006C7DE7" w:rsidTr="00183305">
        <w:tc>
          <w:tcPr>
            <w:tcW w:w="5000" w:type="pct"/>
            <w:gridSpan w:val="19"/>
          </w:tcPr>
          <w:p w:rsidR="00954A28" w:rsidRPr="006C7DE7" w:rsidRDefault="00954A28" w:rsidP="00D6500F">
            <w:pPr>
              <w:spacing w:after="0"/>
              <w:ind w:right="-335"/>
              <w:rPr>
                <w:rFonts w:asciiTheme="minorHAnsi" w:hAnsiTheme="minorHAnsi" w:cs="Calibri"/>
                <w:szCs w:val="22"/>
              </w:rPr>
            </w:pPr>
          </w:p>
        </w:tc>
      </w:tr>
      <w:tr w:rsidR="00954A28" w:rsidRPr="006C7DE7" w:rsidTr="00183305">
        <w:tc>
          <w:tcPr>
            <w:tcW w:w="2078" w:type="pct"/>
            <w:gridSpan w:val="9"/>
            <w:tcBorders>
              <w:top w:val="single" w:sz="6" w:space="0" w:color="auto"/>
              <w:left w:val="single" w:sz="6" w:space="0" w:color="auto"/>
              <w:bottom w:val="single" w:sz="6" w:space="0" w:color="auto"/>
              <w:right w:val="single" w:sz="6" w:space="0" w:color="auto"/>
            </w:tcBorders>
            <w:shd w:val="pct10" w:color="auto" w:fill="auto"/>
            <w:vAlign w:val="center"/>
          </w:tcPr>
          <w:p w:rsidR="00954A28" w:rsidRPr="006C7DE7" w:rsidRDefault="00954A28" w:rsidP="00D6500F">
            <w:pPr>
              <w:spacing w:after="0"/>
              <w:ind w:right="-335"/>
              <w:rPr>
                <w:rFonts w:asciiTheme="minorHAnsi" w:hAnsiTheme="minorHAnsi" w:cs="Calibri"/>
                <w:b/>
                <w:szCs w:val="22"/>
              </w:rPr>
            </w:pPr>
            <w:r w:rsidRPr="006C7DE7">
              <w:rPr>
                <w:rFonts w:asciiTheme="minorHAnsi" w:hAnsiTheme="minorHAnsi" w:cs="Calibri"/>
                <w:b/>
                <w:szCs w:val="22"/>
              </w:rPr>
              <w:t>ΠΡΟΣΩΠΙΚΑ ΣΤΟΙΧΕΙΑ</w:t>
            </w:r>
          </w:p>
        </w:tc>
        <w:tc>
          <w:tcPr>
            <w:tcW w:w="2922" w:type="pct"/>
            <w:gridSpan w:val="10"/>
            <w:vAlign w:val="center"/>
          </w:tcPr>
          <w:p w:rsidR="00954A28" w:rsidRPr="006C7DE7" w:rsidRDefault="00954A28" w:rsidP="00183305">
            <w:pPr>
              <w:rPr>
                <w:rFonts w:asciiTheme="minorHAnsi" w:hAnsiTheme="minorHAnsi" w:cs="Calibri"/>
                <w:szCs w:val="22"/>
              </w:rPr>
            </w:pPr>
          </w:p>
        </w:tc>
      </w:tr>
      <w:tr w:rsidR="00954A28" w:rsidRPr="006C7DE7" w:rsidTr="006E1EE0">
        <w:tc>
          <w:tcPr>
            <w:tcW w:w="823" w:type="pct"/>
            <w:tcBorders>
              <w:top w:val="double" w:sz="6" w:space="0" w:color="auto"/>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Επώνυμο:</w:t>
            </w:r>
          </w:p>
        </w:tc>
        <w:tc>
          <w:tcPr>
            <w:tcW w:w="1777" w:type="pct"/>
            <w:gridSpan w:val="10"/>
            <w:tcBorders>
              <w:top w:val="double" w:sz="6" w:space="0" w:color="auto"/>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739" w:type="pct"/>
            <w:gridSpan w:val="2"/>
            <w:tcBorders>
              <w:top w:val="double" w:sz="6" w:space="0" w:color="auto"/>
              <w:left w:val="nil"/>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Όνομα:</w:t>
            </w:r>
          </w:p>
        </w:tc>
        <w:tc>
          <w:tcPr>
            <w:tcW w:w="1660" w:type="pct"/>
            <w:gridSpan w:val="6"/>
            <w:tcBorders>
              <w:top w:val="double" w:sz="6" w:space="0" w:color="auto"/>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026" w:type="pct"/>
            <w:gridSpan w:val="2"/>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Πατρώνυμο:</w:t>
            </w:r>
          </w:p>
        </w:tc>
        <w:tc>
          <w:tcPr>
            <w:tcW w:w="1574" w:type="pct"/>
            <w:gridSpan w:val="9"/>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077" w:type="pct"/>
            <w:gridSpan w:val="4"/>
            <w:vAlign w:val="center"/>
          </w:tcPr>
          <w:p w:rsidR="00954A28" w:rsidRPr="006C7DE7" w:rsidRDefault="00954A28" w:rsidP="00183305">
            <w:pPr>
              <w:rPr>
                <w:rFonts w:asciiTheme="minorHAnsi" w:hAnsiTheme="minorHAnsi" w:cs="Calibri"/>
                <w:b/>
                <w:szCs w:val="22"/>
              </w:rPr>
            </w:pPr>
            <w:proofErr w:type="spellStart"/>
            <w:r w:rsidRPr="006C7DE7">
              <w:rPr>
                <w:rFonts w:asciiTheme="minorHAnsi" w:hAnsiTheme="minorHAnsi" w:cs="Calibri"/>
                <w:b/>
                <w:szCs w:val="22"/>
              </w:rPr>
              <w:t>Μητρώνυμο</w:t>
            </w:r>
            <w:proofErr w:type="spellEnd"/>
            <w:r w:rsidRPr="006C7DE7">
              <w:rPr>
                <w:rFonts w:asciiTheme="minorHAnsi" w:hAnsiTheme="minorHAnsi" w:cs="Calibri"/>
                <w:b/>
                <w:szCs w:val="22"/>
              </w:rPr>
              <w:t>:</w:t>
            </w:r>
          </w:p>
        </w:tc>
        <w:tc>
          <w:tcPr>
            <w:tcW w:w="1322" w:type="pct"/>
            <w:gridSpan w:val="4"/>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229" w:type="pct"/>
            <w:gridSpan w:val="4"/>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Ημερομηνία Γέννησης:</w:t>
            </w:r>
          </w:p>
        </w:tc>
        <w:tc>
          <w:tcPr>
            <w:tcW w:w="1371" w:type="pct"/>
            <w:gridSpan w:val="7"/>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r w:rsidRPr="006C7DE7">
              <w:rPr>
                <w:rFonts w:asciiTheme="minorHAnsi" w:hAnsiTheme="minorHAnsi" w:cs="Calibri"/>
                <w:szCs w:val="22"/>
              </w:rPr>
              <w:t>__ /__ / ____</w:t>
            </w:r>
          </w:p>
        </w:tc>
        <w:tc>
          <w:tcPr>
            <w:tcW w:w="1210" w:type="pct"/>
            <w:gridSpan w:val="5"/>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Τόπος Γέννησης:</w:t>
            </w:r>
          </w:p>
        </w:tc>
        <w:tc>
          <w:tcPr>
            <w:tcW w:w="1189" w:type="pct"/>
            <w:gridSpan w:val="3"/>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644" w:type="pct"/>
            <w:gridSpan w:val="7"/>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Τηλέφωνο:</w:t>
            </w:r>
          </w:p>
        </w:tc>
        <w:tc>
          <w:tcPr>
            <w:tcW w:w="957" w:type="pct"/>
            <w:gridSpan w:val="4"/>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008" w:type="pct"/>
            <w:gridSpan w:val="3"/>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E-</w:t>
            </w:r>
            <w:proofErr w:type="spellStart"/>
            <w:r w:rsidRPr="006C7DE7">
              <w:rPr>
                <w:rFonts w:asciiTheme="minorHAnsi" w:hAnsiTheme="minorHAnsi" w:cs="Calibri"/>
                <w:b/>
                <w:szCs w:val="22"/>
              </w:rPr>
              <w:t>mail:</w:t>
            </w:r>
            <w:proofErr w:type="spellEnd"/>
          </w:p>
        </w:tc>
        <w:tc>
          <w:tcPr>
            <w:tcW w:w="1391" w:type="pct"/>
            <w:gridSpan w:val="5"/>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644" w:type="pct"/>
            <w:gridSpan w:val="7"/>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proofErr w:type="spellStart"/>
            <w:r w:rsidRPr="006C7DE7">
              <w:rPr>
                <w:rFonts w:asciiTheme="minorHAnsi" w:hAnsiTheme="minorHAnsi" w:cs="Calibri"/>
                <w:b/>
                <w:szCs w:val="22"/>
              </w:rPr>
              <w:t>Fax</w:t>
            </w:r>
            <w:proofErr w:type="spellEnd"/>
            <w:r w:rsidRPr="006C7DE7">
              <w:rPr>
                <w:rFonts w:asciiTheme="minorHAnsi" w:hAnsiTheme="minorHAnsi" w:cs="Calibri"/>
                <w:b/>
                <w:szCs w:val="22"/>
              </w:rPr>
              <w:t>:</w:t>
            </w:r>
          </w:p>
        </w:tc>
        <w:tc>
          <w:tcPr>
            <w:tcW w:w="957" w:type="pct"/>
            <w:gridSpan w:val="4"/>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008" w:type="pct"/>
            <w:gridSpan w:val="3"/>
            <w:vAlign w:val="center"/>
          </w:tcPr>
          <w:p w:rsidR="00954A28" w:rsidRPr="006C7DE7" w:rsidRDefault="00954A28" w:rsidP="00183305">
            <w:pPr>
              <w:rPr>
                <w:rFonts w:asciiTheme="minorHAnsi" w:hAnsiTheme="minorHAnsi" w:cs="Calibri"/>
                <w:b/>
                <w:szCs w:val="22"/>
              </w:rPr>
            </w:pPr>
          </w:p>
        </w:tc>
        <w:tc>
          <w:tcPr>
            <w:tcW w:w="1391" w:type="pct"/>
            <w:gridSpan w:val="5"/>
            <w:tcBorders>
              <w:top w:val="single" w:sz="6" w:space="0" w:color="auto"/>
              <w:left w:val="nil"/>
              <w:bottom w:val="nil"/>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473" w:type="pct"/>
            <w:gridSpan w:val="6"/>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Διεύθυνση Κατοικίας:</w:t>
            </w:r>
          </w:p>
        </w:tc>
        <w:tc>
          <w:tcPr>
            <w:tcW w:w="1115" w:type="pct"/>
            <w:gridSpan w:val="4"/>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255" w:type="pct"/>
            <w:gridSpan w:val="7"/>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156" w:type="pct"/>
            <w:gridSpan w:val="2"/>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473" w:type="pct"/>
            <w:gridSpan w:val="6"/>
            <w:tcBorders>
              <w:top w:val="nil"/>
              <w:left w:val="double" w:sz="6" w:space="0" w:color="auto"/>
              <w:bottom w:val="nil"/>
              <w:right w:val="nil"/>
            </w:tcBorders>
            <w:vAlign w:val="center"/>
          </w:tcPr>
          <w:p w:rsidR="00954A28" w:rsidRPr="006C7DE7" w:rsidRDefault="00954A28" w:rsidP="00183305">
            <w:pPr>
              <w:rPr>
                <w:rFonts w:asciiTheme="minorHAnsi" w:hAnsiTheme="minorHAnsi" w:cs="Calibri"/>
                <w:szCs w:val="22"/>
              </w:rPr>
            </w:pPr>
          </w:p>
        </w:tc>
        <w:tc>
          <w:tcPr>
            <w:tcW w:w="1115" w:type="pct"/>
            <w:gridSpan w:val="4"/>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255" w:type="pct"/>
            <w:gridSpan w:val="7"/>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156" w:type="pct"/>
            <w:gridSpan w:val="2"/>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237" w:type="pct"/>
            <w:gridSpan w:val="5"/>
            <w:tcBorders>
              <w:top w:val="nil"/>
              <w:left w:val="double" w:sz="6" w:space="0" w:color="auto"/>
              <w:bottom w:val="double" w:sz="6" w:space="0" w:color="auto"/>
              <w:right w:val="nil"/>
            </w:tcBorders>
            <w:vAlign w:val="center"/>
          </w:tcPr>
          <w:p w:rsidR="00954A28" w:rsidRPr="006C7DE7" w:rsidRDefault="00954A28" w:rsidP="00183305">
            <w:pPr>
              <w:rPr>
                <w:rFonts w:asciiTheme="minorHAnsi" w:hAnsiTheme="minorHAnsi" w:cs="Calibri"/>
                <w:szCs w:val="22"/>
              </w:rPr>
            </w:pPr>
          </w:p>
        </w:tc>
        <w:tc>
          <w:tcPr>
            <w:tcW w:w="1351" w:type="pct"/>
            <w:gridSpan w:val="5"/>
            <w:tcBorders>
              <w:top w:val="nil"/>
              <w:left w:val="nil"/>
              <w:bottom w:val="double" w:sz="6" w:space="0" w:color="auto"/>
              <w:right w:val="nil"/>
            </w:tcBorders>
            <w:vAlign w:val="center"/>
          </w:tcPr>
          <w:p w:rsidR="00954A28" w:rsidRPr="006C7DE7" w:rsidRDefault="00954A28" w:rsidP="00183305">
            <w:pPr>
              <w:rPr>
                <w:rFonts w:asciiTheme="minorHAnsi" w:hAnsiTheme="minorHAnsi" w:cs="Calibri"/>
                <w:szCs w:val="22"/>
              </w:rPr>
            </w:pPr>
          </w:p>
        </w:tc>
        <w:tc>
          <w:tcPr>
            <w:tcW w:w="1255" w:type="pct"/>
            <w:gridSpan w:val="7"/>
            <w:tcBorders>
              <w:top w:val="nil"/>
              <w:left w:val="nil"/>
              <w:bottom w:val="double" w:sz="6" w:space="0" w:color="auto"/>
              <w:right w:val="nil"/>
            </w:tcBorders>
            <w:vAlign w:val="center"/>
          </w:tcPr>
          <w:p w:rsidR="00954A28" w:rsidRPr="006C7DE7" w:rsidRDefault="00954A28" w:rsidP="00183305">
            <w:pPr>
              <w:rPr>
                <w:rFonts w:asciiTheme="minorHAnsi" w:hAnsiTheme="minorHAnsi" w:cs="Calibri"/>
                <w:szCs w:val="22"/>
              </w:rPr>
            </w:pPr>
          </w:p>
        </w:tc>
        <w:tc>
          <w:tcPr>
            <w:tcW w:w="1156" w:type="pct"/>
            <w:gridSpan w:val="2"/>
            <w:tcBorders>
              <w:top w:val="nil"/>
              <w:left w:val="nil"/>
              <w:bottom w:val="doub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183305">
        <w:tc>
          <w:tcPr>
            <w:tcW w:w="5000" w:type="pct"/>
            <w:gridSpan w:val="19"/>
          </w:tcPr>
          <w:p w:rsidR="00954A28" w:rsidRPr="006C7DE7" w:rsidRDefault="00954A28" w:rsidP="00D6500F">
            <w:pPr>
              <w:spacing w:after="0"/>
              <w:ind w:right="-335"/>
              <w:rPr>
                <w:rFonts w:asciiTheme="minorHAnsi" w:hAnsiTheme="minorHAnsi" w:cs="Calibri"/>
                <w:szCs w:val="22"/>
              </w:rPr>
            </w:pPr>
          </w:p>
        </w:tc>
      </w:tr>
      <w:tr w:rsidR="00954A28" w:rsidRPr="006C7DE7" w:rsidTr="00183305">
        <w:tc>
          <w:tcPr>
            <w:tcW w:w="1216" w:type="pct"/>
            <w:gridSpan w:val="3"/>
            <w:tcBorders>
              <w:top w:val="single" w:sz="6" w:space="0" w:color="auto"/>
              <w:left w:val="single" w:sz="6" w:space="0" w:color="auto"/>
              <w:bottom w:val="single" w:sz="6" w:space="0" w:color="auto"/>
              <w:right w:val="single" w:sz="6" w:space="0" w:color="auto"/>
            </w:tcBorders>
            <w:shd w:val="pct10" w:color="auto" w:fill="auto"/>
          </w:tcPr>
          <w:p w:rsidR="00954A28" w:rsidRPr="006C7DE7" w:rsidRDefault="00954A28" w:rsidP="00D6500F">
            <w:pPr>
              <w:spacing w:after="0"/>
              <w:ind w:right="-335"/>
              <w:rPr>
                <w:rFonts w:asciiTheme="minorHAnsi" w:hAnsiTheme="minorHAnsi" w:cs="Calibri"/>
                <w:b/>
                <w:szCs w:val="22"/>
              </w:rPr>
            </w:pPr>
            <w:r w:rsidRPr="006C7DE7">
              <w:rPr>
                <w:rFonts w:asciiTheme="minorHAnsi" w:hAnsiTheme="minorHAnsi" w:cs="Calibri"/>
                <w:b/>
                <w:szCs w:val="22"/>
              </w:rPr>
              <w:t>ΕΚΠΑΙΔΕΥΣΗ</w:t>
            </w:r>
          </w:p>
        </w:tc>
        <w:tc>
          <w:tcPr>
            <w:tcW w:w="3784" w:type="pct"/>
            <w:gridSpan w:val="16"/>
          </w:tcPr>
          <w:p w:rsidR="00954A28" w:rsidRPr="006C7DE7" w:rsidRDefault="00954A28" w:rsidP="00183305">
            <w:pPr>
              <w:rPr>
                <w:rFonts w:asciiTheme="minorHAnsi" w:hAnsiTheme="minorHAnsi" w:cs="Calibri"/>
                <w:szCs w:val="22"/>
              </w:rPr>
            </w:pPr>
          </w:p>
        </w:tc>
      </w:tr>
      <w:tr w:rsidR="00954A28" w:rsidRPr="006C7DE7" w:rsidTr="00183305">
        <w:tc>
          <w:tcPr>
            <w:tcW w:w="1704" w:type="pct"/>
            <w:gridSpan w:val="8"/>
            <w:tcBorders>
              <w:top w:val="double" w:sz="6" w:space="0" w:color="auto"/>
              <w:left w:val="double" w:sz="6" w:space="0" w:color="auto"/>
              <w:bottom w:val="nil"/>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Όνομα Ιδρύματος</w:t>
            </w:r>
          </w:p>
        </w:tc>
        <w:tc>
          <w:tcPr>
            <w:tcW w:w="1090" w:type="pct"/>
            <w:gridSpan w:val="4"/>
            <w:tcBorders>
              <w:top w:val="double" w:sz="6" w:space="0" w:color="auto"/>
              <w:left w:val="nil"/>
              <w:bottom w:val="nil"/>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Τίτλος Πτυχίου</w:t>
            </w:r>
          </w:p>
        </w:tc>
        <w:tc>
          <w:tcPr>
            <w:tcW w:w="1293" w:type="pct"/>
            <w:gridSpan w:val="6"/>
            <w:tcBorders>
              <w:top w:val="double" w:sz="6" w:space="0" w:color="auto"/>
              <w:left w:val="nil"/>
              <w:bottom w:val="nil"/>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Ειδικότητα</w:t>
            </w:r>
          </w:p>
        </w:tc>
        <w:tc>
          <w:tcPr>
            <w:tcW w:w="913" w:type="pct"/>
            <w:tcBorders>
              <w:top w:val="double" w:sz="6" w:space="0" w:color="auto"/>
              <w:left w:val="nil"/>
              <w:bottom w:val="nil"/>
              <w:right w:val="doub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Ημερομηνία Απόκτησης Πτυχίου</w:t>
            </w:r>
          </w:p>
        </w:tc>
      </w:tr>
      <w:tr w:rsidR="00954A28" w:rsidRPr="006C7DE7" w:rsidTr="00183305">
        <w:trPr>
          <w:trHeight w:val="344"/>
        </w:trPr>
        <w:tc>
          <w:tcPr>
            <w:tcW w:w="1704" w:type="pct"/>
            <w:gridSpan w:val="8"/>
            <w:tcBorders>
              <w:top w:val="double" w:sz="6" w:space="0" w:color="auto"/>
              <w:left w:val="double" w:sz="6" w:space="0" w:color="auto"/>
              <w:bottom w:val="single" w:sz="6" w:space="0" w:color="auto"/>
              <w:right w:val="single" w:sz="6" w:space="0" w:color="auto"/>
            </w:tcBorders>
          </w:tcPr>
          <w:p w:rsidR="00954A28" w:rsidRPr="006C7DE7" w:rsidRDefault="00954A28" w:rsidP="00183305">
            <w:pPr>
              <w:rPr>
                <w:rFonts w:asciiTheme="minorHAnsi" w:hAnsiTheme="minorHAnsi" w:cs="Calibri"/>
                <w:szCs w:val="22"/>
              </w:rPr>
            </w:pPr>
          </w:p>
        </w:tc>
        <w:tc>
          <w:tcPr>
            <w:tcW w:w="1090" w:type="pct"/>
            <w:gridSpan w:val="4"/>
            <w:tcBorders>
              <w:top w:val="double" w:sz="6" w:space="0" w:color="auto"/>
              <w:left w:val="nil"/>
              <w:bottom w:val="single" w:sz="6" w:space="0" w:color="auto"/>
              <w:right w:val="single" w:sz="6" w:space="0" w:color="auto"/>
            </w:tcBorders>
          </w:tcPr>
          <w:p w:rsidR="00954A28" w:rsidRPr="006C7DE7" w:rsidRDefault="00954A28" w:rsidP="00183305">
            <w:pPr>
              <w:rPr>
                <w:rFonts w:asciiTheme="minorHAnsi" w:hAnsiTheme="minorHAnsi" w:cs="Calibri"/>
                <w:szCs w:val="22"/>
              </w:rPr>
            </w:pPr>
          </w:p>
        </w:tc>
        <w:tc>
          <w:tcPr>
            <w:tcW w:w="1293" w:type="pct"/>
            <w:gridSpan w:val="6"/>
            <w:tcBorders>
              <w:top w:val="double" w:sz="6" w:space="0" w:color="auto"/>
              <w:left w:val="nil"/>
              <w:bottom w:val="single" w:sz="6" w:space="0" w:color="auto"/>
              <w:right w:val="single" w:sz="6" w:space="0" w:color="auto"/>
            </w:tcBorders>
          </w:tcPr>
          <w:p w:rsidR="00954A28" w:rsidRPr="006C7DE7" w:rsidRDefault="00954A28" w:rsidP="00183305">
            <w:pPr>
              <w:rPr>
                <w:rFonts w:asciiTheme="minorHAnsi" w:hAnsiTheme="minorHAnsi" w:cs="Calibri"/>
                <w:szCs w:val="22"/>
              </w:rPr>
            </w:pPr>
          </w:p>
        </w:tc>
        <w:tc>
          <w:tcPr>
            <w:tcW w:w="913" w:type="pct"/>
            <w:tcBorders>
              <w:top w:val="double" w:sz="6" w:space="0" w:color="auto"/>
              <w:left w:val="nil"/>
              <w:bottom w:val="single" w:sz="6" w:space="0" w:color="auto"/>
              <w:right w:val="double" w:sz="6" w:space="0" w:color="auto"/>
            </w:tcBorders>
          </w:tcPr>
          <w:p w:rsidR="00954A28" w:rsidRPr="006C7DE7" w:rsidRDefault="00954A28" w:rsidP="00183305">
            <w:pPr>
              <w:rPr>
                <w:rFonts w:asciiTheme="minorHAnsi" w:hAnsiTheme="minorHAnsi" w:cs="Calibri"/>
                <w:szCs w:val="22"/>
              </w:rPr>
            </w:pPr>
          </w:p>
        </w:tc>
      </w:tr>
      <w:tr w:rsidR="00954A28" w:rsidRPr="006C7DE7" w:rsidTr="00183305">
        <w:tc>
          <w:tcPr>
            <w:tcW w:w="1704" w:type="pct"/>
            <w:gridSpan w:val="8"/>
            <w:tcBorders>
              <w:top w:val="nil"/>
              <w:left w:val="double" w:sz="6" w:space="0" w:color="auto"/>
              <w:bottom w:val="nil"/>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1090" w:type="pct"/>
            <w:gridSpan w:val="4"/>
            <w:tcBorders>
              <w:top w:val="nil"/>
              <w:left w:val="nil"/>
              <w:bottom w:val="nil"/>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1293" w:type="pct"/>
            <w:gridSpan w:val="6"/>
            <w:tcBorders>
              <w:top w:val="nil"/>
              <w:left w:val="nil"/>
              <w:bottom w:val="nil"/>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913" w:type="pct"/>
            <w:tcBorders>
              <w:top w:val="nil"/>
              <w:left w:val="nil"/>
              <w:bottom w:val="nil"/>
              <w:right w:val="double" w:sz="6" w:space="0" w:color="auto"/>
            </w:tcBorders>
          </w:tcPr>
          <w:p w:rsidR="00954A28" w:rsidRPr="00D6500F" w:rsidRDefault="00954A28" w:rsidP="00D6500F">
            <w:pPr>
              <w:spacing w:after="0"/>
              <w:ind w:right="-335"/>
              <w:rPr>
                <w:rFonts w:asciiTheme="minorHAnsi" w:hAnsiTheme="minorHAnsi" w:cs="Calibri"/>
                <w:szCs w:val="22"/>
              </w:rPr>
            </w:pPr>
          </w:p>
        </w:tc>
      </w:tr>
      <w:tr w:rsidR="00954A28" w:rsidRPr="006C7DE7" w:rsidTr="00183305">
        <w:tc>
          <w:tcPr>
            <w:tcW w:w="1704" w:type="pct"/>
            <w:gridSpan w:val="8"/>
            <w:tcBorders>
              <w:top w:val="single" w:sz="6" w:space="0" w:color="auto"/>
              <w:left w:val="double" w:sz="6" w:space="0" w:color="auto"/>
              <w:bottom w:val="double" w:sz="4" w:space="0" w:color="auto"/>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1090" w:type="pct"/>
            <w:gridSpan w:val="4"/>
            <w:tcBorders>
              <w:top w:val="single" w:sz="6" w:space="0" w:color="auto"/>
              <w:left w:val="nil"/>
              <w:bottom w:val="double" w:sz="4" w:space="0" w:color="auto"/>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1293" w:type="pct"/>
            <w:gridSpan w:val="6"/>
            <w:tcBorders>
              <w:top w:val="single" w:sz="6" w:space="0" w:color="auto"/>
              <w:left w:val="nil"/>
              <w:bottom w:val="double" w:sz="4" w:space="0" w:color="auto"/>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913" w:type="pct"/>
            <w:tcBorders>
              <w:top w:val="single" w:sz="6" w:space="0" w:color="auto"/>
              <w:left w:val="nil"/>
              <w:bottom w:val="double" w:sz="4" w:space="0" w:color="auto"/>
              <w:right w:val="double" w:sz="6" w:space="0" w:color="auto"/>
            </w:tcBorders>
          </w:tcPr>
          <w:p w:rsidR="00954A28" w:rsidRPr="00D6500F" w:rsidRDefault="00954A28" w:rsidP="00D6500F">
            <w:pPr>
              <w:spacing w:after="0"/>
              <w:ind w:right="-335"/>
              <w:rPr>
                <w:rFonts w:asciiTheme="minorHAnsi" w:hAnsiTheme="minorHAnsi" w:cs="Calibri"/>
                <w:szCs w:val="22"/>
              </w:rPr>
            </w:pPr>
          </w:p>
        </w:tc>
      </w:tr>
    </w:tbl>
    <w:p w:rsidR="00954A28" w:rsidRPr="006C7DE7" w:rsidRDefault="00954A28" w:rsidP="00D6500F">
      <w:pPr>
        <w:spacing w:after="0"/>
        <w:ind w:right="-335"/>
        <w:rPr>
          <w:rFonts w:asciiTheme="minorHAnsi" w:hAnsiTheme="minorHAnsi" w:cs="Calibri"/>
          <w:szCs w:val="22"/>
        </w:rPr>
      </w:pPr>
    </w:p>
    <w:tbl>
      <w:tblPr>
        <w:tblW w:w="4795" w:type="pct"/>
        <w:tblInd w:w="108" w:type="dxa"/>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ook w:val="0000"/>
      </w:tblPr>
      <w:tblGrid>
        <w:gridCol w:w="2961"/>
        <w:gridCol w:w="865"/>
        <w:gridCol w:w="523"/>
        <w:gridCol w:w="2255"/>
        <w:gridCol w:w="2172"/>
        <w:gridCol w:w="674"/>
      </w:tblGrid>
      <w:tr w:rsidR="00954A28" w:rsidRPr="006C7DE7" w:rsidTr="00D6500F">
        <w:tc>
          <w:tcPr>
            <w:tcW w:w="2025" w:type="pct"/>
            <w:gridSpan w:val="2"/>
            <w:tcBorders>
              <w:top w:val="double" w:sz="6" w:space="0" w:color="auto"/>
              <w:bottom w:val="double" w:sz="6" w:space="0" w:color="auto"/>
            </w:tcBorders>
            <w:shd w:val="pct10" w:color="auto" w:fill="auto"/>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 xml:space="preserve">ΚΑΤΗΓΟΡΙΑ ΣΤΕΛΕΧΟΥΣ </w:t>
            </w:r>
          </w:p>
          <w:p w:rsidR="00954A28" w:rsidRPr="006C7DE7" w:rsidRDefault="00954A28" w:rsidP="00183305">
            <w:pPr>
              <w:rPr>
                <w:rFonts w:asciiTheme="minorHAnsi" w:hAnsiTheme="minorHAnsi" w:cs="Calibri"/>
                <w:szCs w:val="22"/>
              </w:rPr>
            </w:pPr>
            <w:r w:rsidRPr="006C7DE7">
              <w:rPr>
                <w:rFonts w:asciiTheme="minorHAnsi" w:hAnsiTheme="minorHAnsi" w:cs="Calibri"/>
                <w:szCs w:val="22"/>
              </w:rPr>
              <w:t>(στο προτεινόμενο, από τον υποψήφιο Ανάδοχο, σχήμα διοίκησης Έργου)</w:t>
            </w:r>
          </w:p>
        </w:tc>
        <w:tc>
          <w:tcPr>
            <w:tcW w:w="2975" w:type="pct"/>
            <w:gridSpan w:val="4"/>
            <w:tcBorders>
              <w:top w:val="double" w:sz="6" w:space="0" w:color="auto"/>
              <w:bottom w:val="double" w:sz="6" w:space="0" w:color="auto"/>
            </w:tcBorders>
          </w:tcPr>
          <w:p w:rsidR="00954A28" w:rsidRPr="006C7DE7" w:rsidRDefault="00954A28" w:rsidP="00183305">
            <w:pPr>
              <w:rPr>
                <w:rFonts w:asciiTheme="minorHAnsi" w:hAnsiTheme="minorHAnsi" w:cs="Calibri"/>
                <w:szCs w:val="22"/>
              </w:rPr>
            </w:pPr>
          </w:p>
        </w:tc>
      </w:tr>
      <w:tr w:rsidR="00954A28" w:rsidRPr="006C7DE7" w:rsidTr="00D650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7" w:type="pct"/>
            <w:tcBorders>
              <w:top w:val="single" w:sz="6" w:space="0" w:color="auto"/>
              <w:left w:val="single" w:sz="6" w:space="0" w:color="auto"/>
              <w:bottom w:val="single" w:sz="6" w:space="0" w:color="auto"/>
              <w:right w:val="single" w:sz="6" w:space="0" w:color="auto"/>
            </w:tcBorders>
            <w:shd w:val="pct10" w:color="auto" w:fill="auto"/>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ΕΠΑΓΓΕΛΜΑΤΙΚΗ ΕΜΠΕΙΡΙΑ</w:t>
            </w:r>
          </w:p>
        </w:tc>
        <w:tc>
          <w:tcPr>
            <w:tcW w:w="3433" w:type="pct"/>
            <w:gridSpan w:val="5"/>
          </w:tcPr>
          <w:p w:rsidR="00954A28" w:rsidRPr="006C7DE7" w:rsidRDefault="00954A28" w:rsidP="00183305">
            <w:pPr>
              <w:rPr>
                <w:rFonts w:asciiTheme="minorHAnsi" w:hAnsiTheme="minorHAnsi" w:cs="Calibri"/>
                <w:szCs w:val="22"/>
              </w:rPr>
            </w:pPr>
          </w:p>
        </w:tc>
      </w:tr>
      <w:tr w:rsidR="00954A28" w:rsidRPr="006C7DE7" w:rsidTr="00D650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trPr>
        <w:tc>
          <w:tcPr>
            <w:tcW w:w="1567" w:type="pct"/>
            <w:vMerge w:val="restart"/>
            <w:tcBorders>
              <w:top w:val="double" w:sz="6" w:space="0" w:color="auto"/>
              <w:left w:val="double" w:sz="6" w:space="0" w:color="auto"/>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Έργο (ή Θέση)</w:t>
            </w:r>
          </w:p>
        </w:tc>
        <w:tc>
          <w:tcPr>
            <w:tcW w:w="735" w:type="pct"/>
            <w:gridSpan w:val="2"/>
            <w:vMerge w:val="restart"/>
            <w:tcBorders>
              <w:top w:val="double" w:sz="6" w:space="0" w:color="auto"/>
              <w:left w:val="nil"/>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Εργοδότης</w:t>
            </w:r>
          </w:p>
        </w:tc>
        <w:tc>
          <w:tcPr>
            <w:tcW w:w="1193" w:type="pct"/>
            <w:vMerge w:val="restart"/>
            <w:tcBorders>
              <w:top w:val="double" w:sz="6" w:space="0" w:color="auto"/>
              <w:left w:val="nil"/>
              <w:right w:val="single" w:sz="6" w:space="0" w:color="auto"/>
            </w:tcBorders>
            <w:vAlign w:val="center"/>
          </w:tcPr>
          <w:p w:rsidR="00954A28" w:rsidRPr="006C7DE7" w:rsidRDefault="00954A28" w:rsidP="00183305">
            <w:pPr>
              <w:rPr>
                <w:rFonts w:asciiTheme="minorHAnsi" w:hAnsiTheme="minorHAnsi" w:cs="Calibri"/>
                <w:szCs w:val="22"/>
              </w:rPr>
            </w:pPr>
            <w:r w:rsidRPr="006C7DE7">
              <w:rPr>
                <w:rFonts w:asciiTheme="minorHAnsi" w:hAnsiTheme="minorHAnsi" w:cs="Calibri"/>
                <w:b/>
                <w:szCs w:val="22"/>
              </w:rPr>
              <w:t>Ρόλος</w:t>
            </w:r>
            <w:r w:rsidRPr="006C7DE7">
              <w:rPr>
                <w:rStyle w:val="ae"/>
                <w:rFonts w:asciiTheme="minorHAnsi" w:hAnsiTheme="minorHAnsi" w:cs="Calibri"/>
                <w:b w:val="0"/>
                <w:sz w:val="22"/>
                <w:szCs w:val="22"/>
              </w:rPr>
              <w:footnoteReference w:id="10"/>
            </w:r>
            <w:r w:rsidRPr="006C7DE7">
              <w:rPr>
                <w:rFonts w:asciiTheme="minorHAnsi" w:hAnsiTheme="minorHAnsi" w:cs="Calibri"/>
                <w:b/>
                <w:szCs w:val="22"/>
              </w:rPr>
              <w:t xml:space="preserve"> και Καθήκοντα στο Έργο (ή Θέση)</w:t>
            </w:r>
          </w:p>
        </w:tc>
        <w:tc>
          <w:tcPr>
            <w:tcW w:w="1505" w:type="pct"/>
            <w:gridSpan w:val="2"/>
            <w:tcBorders>
              <w:top w:val="double" w:sz="6" w:space="0" w:color="auto"/>
              <w:left w:val="nil"/>
              <w:bottom w:val="nil"/>
              <w:right w:val="doub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Απασχόληση στο Έργο</w:t>
            </w:r>
          </w:p>
        </w:tc>
      </w:tr>
      <w:tr w:rsidR="00954A28" w:rsidRPr="006C7DE7" w:rsidTr="00D650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567" w:type="pct"/>
            <w:vMerge/>
            <w:tcBorders>
              <w:left w:val="double" w:sz="6" w:space="0" w:color="auto"/>
              <w:bottom w:val="nil"/>
              <w:right w:val="single" w:sz="6" w:space="0" w:color="auto"/>
            </w:tcBorders>
            <w:vAlign w:val="center"/>
          </w:tcPr>
          <w:p w:rsidR="00954A28" w:rsidRPr="006C7DE7" w:rsidRDefault="00954A28" w:rsidP="00183305">
            <w:pPr>
              <w:rPr>
                <w:rFonts w:asciiTheme="minorHAnsi" w:hAnsiTheme="minorHAnsi" w:cs="Calibri"/>
                <w:b/>
                <w:szCs w:val="22"/>
              </w:rPr>
            </w:pPr>
          </w:p>
        </w:tc>
        <w:tc>
          <w:tcPr>
            <w:tcW w:w="735" w:type="pct"/>
            <w:gridSpan w:val="2"/>
            <w:vMerge/>
            <w:tcBorders>
              <w:left w:val="nil"/>
              <w:bottom w:val="nil"/>
              <w:right w:val="single" w:sz="6" w:space="0" w:color="auto"/>
            </w:tcBorders>
            <w:vAlign w:val="center"/>
          </w:tcPr>
          <w:p w:rsidR="00954A28" w:rsidRPr="006C7DE7" w:rsidRDefault="00954A28" w:rsidP="00183305">
            <w:pPr>
              <w:rPr>
                <w:rFonts w:asciiTheme="minorHAnsi" w:hAnsiTheme="minorHAnsi" w:cs="Calibri"/>
                <w:b/>
                <w:szCs w:val="22"/>
              </w:rPr>
            </w:pPr>
          </w:p>
        </w:tc>
        <w:tc>
          <w:tcPr>
            <w:tcW w:w="1193" w:type="pct"/>
            <w:vMerge/>
            <w:tcBorders>
              <w:left w:val="nil"/>
              <w:bottom w:val="nil"/>
              <w:right w:val="single" w:sz="6" w:space="0" w:color="auto"/>
            </w:tcBorders>
            <w:vAlign w:val="center"/>
          </w:tcPr>
          <w:p w:rsidR="00954A28" w:rsidRPr="006C7DE7" w:rsidRDefault="00954A28" w:rsidP="00183305">
            <w:pPr>
              <w:rPr>
                <w:rFonts w:asciiTheme="minorHAnsi" w:hAnsiTheme="minorHAnsi" w:cs="Calibri"/>
                <w:b/>
                <w:szCs w:val="22"/>
              </w:rPr>
            </w:pPr>
          </w:p>
        </w:tc>
        <w:tc>
          <w:tcPr>
            <w:tcW w:w="1149" w:type="pct"/>
            <w:tcBorders>
              <w:top w:val="double" w:sz="6" w:space="0" w:color="auto"/>
              <w:left w:val="nil"/>
              <w:bottom w:val="double" w:sz="6" w:space="0" w:color="auto"/>
              <w:right w:val="doub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Περίοδος</w:t>
            </w:r>
            <w:r w:rsidRPr="006C7DE7">
              <w:rPr>
                <w:rFonts w:asciiTheme="minorHAnsi" w:hAnsiTheme="minorHAnsi" w:cs="Calibri"/>
                <w:b/>
                <w:szCs w:val="22"/>
                <w:lang w:val="en-US"/>
              </w:rPr>
              <w:t xml:space="preserve"> </w:t>
            </w:r>
            <w:r w:rsidRPr="006C7DE7">
              <w:rPr>
                <w:rFonts w:asciiTheme="minorHAnsi" w:hAnsiTheme="minorHAnsi" w:cs="Calibri"/>
                <w:szCs w:val="22"/>
                <w:lang w:val="en-US"/>
              </w:rPr>
              <w:t>(</w:t>
            </w:r>
            <w:r w:rsidRPr="006C7DE7">
              <w:rPr>
                <w:rFonts w:asciiTheme="minorHAnsi" w:hAnsiTheme="minorHAnsi" w:cs="Calibri"/>
                <w:szCs w:val="22"/>
              </w:rPr>
              <w:t>από – έως)</w:t>
            </w:r>
          </w:p>
        </w:tc>
        <w:tc>
          <w:tcPr>
            <w:tcW w:w="357" w:type="pct"/>
            <w:tcBorders>
              <w:top w:val="double" w:sz="6" w:space="0" w:color="auto"/>
              <w:left w:val="nil"/>
              <w:bottom w:val="double" w:sz="6" w:space="0" w:color="auto"/>
              <w:right w:val="doub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szCs w:val="22"/>
              </w:rPr>
              <w:t>ΑΜ</w:t>
            </w:r>
            <w:r w:rsidRPr="006C7DE7">
              <w:rPr>
                <w:rStyle w:val="ae"/>
                <w:rFonts w:asciiTheme="minorHAnsi" w:hAnsiTheme="minorHAnsi"/>
                <w:sz w:val="22"/>
                <w:szCs w:val="22"/>
              </w:rPr>
              <w:footnoteReference w:id="11"/>
            </w:r>
          </w:p>
        </w:tc>
      </w:tr>
      <w:tr w:rsidR="00954A28" w:rsidRPr="006C7DE7" w:rsidTr="00D650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7" w:type="pct"/>
            <w:tcBorders>
              <w:top w:val="double" w:sz="6" w:space="0" w:color="auto"/>
              <w:left w:val="double" w:sz="6" w:space="0" w:color="auto"/>
              <w:bottom w:val="single" w:sz="6" w:space="0" w:color="auto"/>
              <w:right w:val="single" w:sz="6" w:space="0" w:color="auto"/>
            </w:tcBorders>
          </w:tcPr>
          <w:p w:rsidR="00954A28" w:rsidRPr="006C7DE7" w:rsidRDefault="00954A28" w:rsidP="00183305">
            <w:pPr>
              <w:rPr>
                <w:rFonts w:asciiTheme="minorHAnsi" w:hAnsiTheme="minorHAnsi" w:cs="Calibri"/>
                <w:szCs w:val="22"/>
              </w:rPr>
            </w:pPr>
          </w:p>
          <w:p w:rsidR="00954A28" w:rsidRPr="006C7DE7" w:rsidRDefault="00954A28" w:rsidP="00183305">
            <w:pPr>
              <w:rPr>
                <w:rFonts w:asciiTheme="minorHAnsi" w:hAnsiTheme="minorHAnsi" w:cs="Calibri"/>
                <w:szCs w:val="22"/>
              </w:rPr>
            </w:pPr>
          </w:p>
        </w:tc>
        <w:tc>
          <w:tcPr>
            <w:tcW w:w="735" w:type="pct"/>
            <w:gridSpan w:val="2"/>
            <w:tcBorders>
              <w:top w:val="double" w:sz="6" w:space="0" w:color="auto"/>
              <w:left w:val="nil"/>
              <w:bottom w:val="single" w:sz="6" w:space="0" w:color="auto"/>
              <w:right w:val="single" w:sz="6" w:space="0" w:color="auto"/>
            </w:tcBorders>
          </w:tcPr>
          <w:p w:rsidR="00954A28" w:rsidRPr="006C7DE7" w:rsidRDefault="00954A28" w:rsidP="00183305">
            <w:pPr>
              <w:rPr>
                <w:rFonts w:asciiTheme="minorHAnsi" w:hAnsiTheme="minorHAnsi" w:cs="Calibri"/>
                <w:szCs w:val="22"/>
              </w:rPr>
            </w:pPr>
          </w:p>
        </w:tc>
        <w:tc>
          <w:tcPr>
            <w:tcW w:w="1193" w:type="pct"/>
            <w:tcBorders>
              <w:top w:val="double" w:sz="6" w:space="0" w:color="auto"/>
              <w:left w:val="nil"/>
              <w:bottom w:val="single" w:sz="6" w:space="0" w:color="auto"/>
              <w:right w:val="single" w:sz="6" w:space="0" w:color="auto"/>
            </w:tcBorders>
          </w:tcPr>
          <w:p w:rsidR="00954A28" w:rsidRPr="006C7DE7" w:rsidRDefault="00954A28" w:rsidP="00183305">
            <w:pPr>
              <w:rPr>
                <w:rFonts w:asciiTheme="minorHAnsi" w:hAnsiTheme="minorHAnsi" w:cs="Calibri"/>
                <w:szCs w:val="22"/>
              </w:rPr>
            </w:pPr>
          </w:p>
        </w:tc>
        <w:tc>
          <w:tcPr>
            <w:tcW w:w="1149" w:type="pct"/>
            <w:tcBorders>
              <w:top w:val="double" w:sz="6" w:space="0" w:color="auto"/>
              <w:left w:val="nil"/>
              <w:bottom w:val="single" w:sz="6" w:space="0" w:color="auto"/>
              <w:right w:val="single" w:sz="6" w:space="0" w:color="auto"/>
            </w:tcBorders>
          </w:tcPr>
          <w:p w:rsidR="00954A28" w:rsidRPr="006C7DE7" w:rsidRDefault="00954A28" w:rsidP="00183305">
            <w:pPr>
              <w:rPr>
                <w:rFonts w:asciiTheme="minorHAnsi" w:hAnsiTheme="minorHAnsi" w:cs="Calibri"/>
                <w:szCs w:val="22"/>
              </w:rPr>
            </w:pPr>
            <w:r w:rsidRPr="006C7DE7">
              <w:rPr>
                <w:rFonts w:asciiTheme="minorHAnsi" w:hAnsiTheme="minorHAnsi" w:cs="Calibri"/>
                <w:szCs w:val="22"/>
              </w:rPr>
              <w:t>__ /__ / ___</w:t>
            </w:r>
          </w:p>
          <w:p w:rsidR="00954A28" w:rsidRPr="006C7DE7" w:rsidRDefault="00954A28" w:rsidP="00183305">
            <w:pPr>
              <w:rPr>
                <w:rFonts w:asciiTheme="minorHAnsi" w:hAnsiTheme="minorHAnsi" w:cs="Calibri"/>
                <w:szCs w:val="22"/>
              </w:rPr>
            </w:pPr>
            <w:r w:rsidRPr="006C7DE7">
              <w:rPr>
                <w:rFonts w:asciiTheme="minorHAnsi" w:hAnsiTheme="minorHAnsi" w:cs="Calibri"/>
                <w:szCs w:val="22"/>
              </w:rPr>
              <w:t>-</w:t>
            </w:r>
          </w:p>
          <w:p w:rsidR="00954A28" w:rsidRPr="006C7DE7" w:rsidRDefault="00954A28" w:rsidP="00183305">
            <w:pPr>
              <w:rPr>
                <w:rFonts w:asciiTheme="minorHAnsi" w:hAnsiTheme="minorHAnsi" w:cs="Calibri"/>
                <w:szCs w:val="22"/>
              </w:rPr>
            </w:pPr>
            <w:r w:rsidRPr="006C7DE7">
              <w:rPr>
                <w:rFonts w:asciiTheme="minorHAnsi" w:hAnsiTheme="minorHAnsi" w:cs="Calibri"/>
                <w:szCs w:val="22"/>
              </w:rPr>
              <w:t>__ /__ / ___</w:t>
            </w:r>
          </w:p>
        </w:tc>
        <w:tc>
          <w:tcPr>
            <w:tcW w:w="357" w:type="pct"/>
            <w:tcBorders>
              <w:top w:val="double" w:sz="6" w:space="0" w:color="auto"/>
              <w:left w:val="single" w:sz="6" w:space="0" w:color="auto"/>
              <w:bottom w:val="single" w:sz="6" w:space="0" w:color="auto"/>
              <w:right w:val="double" w:sz="6" w:space="0" w:color="auto"/>
            </w:tcBorders>
          </w:tcPr>
          <w:p w:rsidR="00954A28" w:rsidRPr="006C7DE7" w:rsidRDefault="00954A28" w:rsidP="00183305">
            <w:pPr>
              <w:rPr>
                <w:rFonts w:asciiTheme="minorHAnsi" w:hAnsiTheme="minorHAnsi" w:cs="Calibri"/>
                <w:szCs w:val="22"/>
              </w:rPr>
            </w:pPr>
          </w:p>
        </w:tc>
      </w:tr>
      <w:tr w:rsidR="00954A28" w:rsidRPr="006C7DE7" w:rsidTr="00D650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7"/>
        </w:trPr>
        <w:tc>
          <w:tcPr>
            <w:tcW w:w="1567" w:type="pct"/>
            <w:tcBorders>
              <w:top w:val="single" w:sz="6" w:space="0" w:color="auto"/>
              <w:left w:val="double" w:sz="6" w:space="0" w:color="auto"/>
              <w:bottom w:val="double" w:sz="4" w:space="0" w:color="auto"/>
              <w:right w:val="single" w:sz="6" w:space="0" w:color="auto"/>
            </w:tcBorders>
          </w:tcPr>
          <w:p w:rsidR="00954A28" w:rsidRPr="006C7DE7" w:rsidRDefault="00954A28" w:rsidP="00183305">
            <w:pPr>
              <w:rPr>
                <w:rFonts w:asciiTheme="minorHAnsi" w:hAnsiTheme="minorHAnsi" w:cs="Calibri"/>
                <w:szCs w:val="22"/>
              </w:rPr>
            </w:pPr>
          </w:p>
          <w:p w:rsidR="00954A28" w:rsidRPr="006C7DE7" w:rsidRDefault="00954A28" w:rsidP="00183305">
            <w:pPr>
              <w:rPr>
                <w:rFonts w:asciiTheme="minorHAnsi" w:hAnsiTheme="minorHAnsi" w:cs="Calibri"/>
                <w:szCs w:val="22"/>
              </w:rPr>
            </w:pPr>
          </w:p>
        </w:tc>
        <w:tc>
          <w:tcPr>
            <w:tcW w:w="735" w:type="pct"/>
            <w:gridSpan w:val="2"/>
            <w:tcBorders>
              <w:top w:val="single" w:sz="6" w:space="0" w:color="auto"/>
              <w:left w:val="nil"/>
              <w:bottom w:val="double" w:sz="4" w:space="0" w:color="auto"/>
              <w:right w:val="single" w:sz="6" w:space="0" w:color="auto"/>
            </w:tcBorders>
          </w:tcPr>
          <w:p w:rsidR="00954A28" w:rsidRPr="006C7DE7" w:rsidRDefault="00954A28" w:rsidP="00183305">
            <w:pPr>
              <w:rPr>
                <w:rFonts w:asciiTheme="minorHAnsi" w:hAnsiTheme="minorHAnsi" w:cs="Calibri"/>
                <w:szCs w:val="22"/>
              </w:rPr>
            </w:pPr>
          </w:p>
        </w:tc>
        <w:tc>
          <w:tcPr>
            <w:tcW w:w="1193" w:type="pct"/>
            <w:tcBorders>
              <w:top w:val="single" w:sz="6" w:space="0" w:color="auto"/>
              <w:left w:val="nil"/>
              <w:bottom w:val="double" w:sz="4" w:space="0" w:color="auto"/>
              <w:right w:val="single" w:sz="6" w:space="0" w:color="auto"/>
            </w:tcBorders>
          </w:tcPr>
          <w:p w:rsidR="00954A28" w:rsidRPr="006C7DE7" w:rsidRDefault="00954A28" w:rsidP="00183305">
            <w:pPr>
              <w:rPr>
                <w:rFonts w:asciiTheme="minorHAnsi" w:hAnsiTheme="minorHAnsi" w:cs="Calibri"/>
                <w:szCs w:val="22"/>
              </w:rPr>
            </w:pPr>
          </w:p>
        </w:tc>
        <w:tc>
          <w:tcPr>
            <w:tcW w:w="1149" w:type="pct"/>
            <w:tcBorders>
              <w:top w:val="single" w:sz="6" w:space="0" w:color="auto"/>
              <w:left w:val="nil"/>
              <w:bottom w:val="double" w:sz="4" w:space="0" w:color="auto"/>
              <w:right w:val="single" w:sz="6" w:space="0" w:color="auto"/>
            </w:tcBorders>
          </w:tcPr>
          <w:p w:rsidR="00954A28" w:rsidRPr="006C7DE7" w:rsidRDefault="00954A28" w:rsidP="00183305">
            <w:pPr>
              <w:rPr>
                <w:rFonts w:asciiTheme="minorHAnsi" w:hAnsiTheme="minorHAnsi" w:cs="Calibri"/>
                <w:szCs w:val="22"/>
              </w:rPr>
            </w:pPr>
            <w:r w:rsidRPr="006C7DE7">
              <w:rPr>
                <w:rFonts w:asciiTheme="minorHAnsi" w:hAnsiTheme="minorHAnsi" w:cs="Calibri"/>
                <w:szCs w:val="22"/>
              </w:rPr>
              <w:t>__ /__ / ___</w:t>
            </w:r>
          </w:p>
          <w:p w:rsidR="00954A28" w:rsidRPr="006C7DE7" w:rsidRDefault="00954A28" w:rsidP="00183305">
            <w:pPr>
              <w:rPr>
                <w:rFonts w:asciiTheme="minorHAnsi" w:hAnsiTheme="minorHAnsi" w:cs="Calibri"/>
                <w:szCs w:val="22"/>
              </w:rPr>
            </w:pPr>
            <w:r w:rsidRPr="006C7DE7">
              <w:rPr>
                <w:rFonts w:asciiTheme="minorHAnsi" w:hAnsiTheme="minorHAnsi" w:cs="Calibri"/>
                <w:szCs w:val="22"/>
              </w:rPr>
              <w:t>-</w:t>
            </w:r>
          </w:p>
          <w:p w:rsidR="00954A28" w:rsidRPr="006C7DE7" w:rsidRDefault="00954A28" w:rsidP="00183305">
            <w:pPr>
              <w:rPr>
                <w:rFonts w:asciiTheme="minorHAnsi" w:hAnsiTheme="minorHAnsi" w:cs="Calibri"/>
                <w:szCs w:val="22"/>
              </w:rPr>
            </w:pPr>
            <w:r w:rsidRPr="006C7DE7">
              <w:rPr>
                <w:rFonts w:asciiTheme="minorHAnsi" w:hAnsiTheme="minorHAnsi" w:cs="Calibri"/>
                <w:szCs w:val="22"/>
              </w:rPr>
              <w:t>__ /__ / ___</w:t>
            </w:r>
          </w:p>
        </w:tc>
        <w:tc>
          <w:tcPr>
            <w:tcW w:w="357" w:type="pct"/>
            <w:tcBorders>
              <w:top w:val="single" w:sz="6" w:space="0" w:color="auto"/>
              <w:left w:val="single" w:sz="6" w:space="0" w:color="auto"/>
              <w:bottom w:val="double" w:sz="4" w:space="0" w:color="auto"/>
              <w:right w:val="double" w:sz="6" w:space="0" w:color="auto"/>
            </w:tcBorders>
          </w:tcPr>
          <w:p w:rsidR="00954A28" w:rsidRPr="006C7DE7" w:rsidRDefault="00954A28" w:rsidP="00183305">
            <w:pPr>
              <w:rPr>
                <w:rFonts w:asciiTheme="minorHAnsi" w:hAnsiTheme="minorHAnsi" w:cs="Calibri"/>
                <w:szCs w:val="22"/>
              </w:rPr>
            </w:pPr>
          </w:p>
        </w:tc>
      </w:tr>
    </w:tbl>
    <w:p w:rsidR="00B12885" w:rsidRPr="006C7DE7" w:rsidRDefault="00B12885" w:rsidP="00B12885">
      <w:pPr>
        <w:pStyle w:val="10"/>
        <w:numPr>
          <w:ilvl w:val="0"/>
          <w:numId w:val="0"/>
        </w:numPr>
        <w:shd w:val="clear" w:color="auto" w:fill="auto"/>
        <w:spacing w:before="0" w:after="0" w:line="240" w:lineRule="auto"/>
        <w:jc w:val="both"/>
        <w:rPr>
          <w:rFonts w:asciiTheme="minorHAnsi" w:eastAsiaTheme="majorEastAsia" w:hAnsiTheme="minorHAnsi" w:cstheme="minorHAnsi"/>
          <w:spacing w:val="0"/>
          <w:kern w:val="0"/>
          <w:sz w:val="22"/>
          <w:szCs w:val="22"/>
        </w:rPr>
      </w:pPr>
      <w:bookmarkStart w:id="928" w:name="_Toc302577476"/>
      <w:bookmarkStart w:id="929" w:name="_Toc391285069"/>
      <w:bookmarkStart w:id="930" w:name="_Toc391302683"/>
      <w:bookmarkStart w:id="931" w:name="_Toc391302812"/>
      <w:bookmarkStart w:id="932" w:name="_Toc391302843"/>
      <w:bookmarkStart w:id="933" w:name="_Toc391472767"/>
    </w:p>
    <w:p w:rsidR="00B12885" w:rsidRPr="006C7DE7" w:rsidRDefault="00B12885" w:rsidP="00B12885">
      <w:pPr>
        <w:pStyle w:val="2"/>
        <w:tabs>
          <w:tab w:val="clear" w:pos="1983"/>
          <w:tab w:val="num" w:pos="540"/>
        </w:tabs>
        <w:spacing w:before="60" w:after="0" w:line="240" w:lineRule="auto"/>
        <w:ind w:left="1985" w:hanging="1985"/>
        <w:rPr>
          <w:rFonts w:asciiTheme="minorHAnsi" w:hAnsiTheme="minorHAnsi"/>
          <w:sz w:val="22"/>
          <w:szCs w:val="22"/>
          <w:u w:val="none"/>
        </w:rPr>
      </w:pPr>
      <w:bookmarkStart w:id="934" w:name="_Toc392245369"/>
      <w:r w:rsidRPr="006C7DE7">
        <w:rPr>
          <w:rFonts w:asciiTheme="minorHAnsi" w:hAnsiTheme="minorHAnsi"/>
          <w:sz w:val="22"/>
          <w:szCs w:val="22"/>
          <w:u w:val="none"/>
        </w:rPr>
        <w:t>ΠΙΝΑΚΕΣ ΣΥΜΜΟΡΦΩΣΗΣ</w:t>
      </w:r>
      <w:bookmarkEnd w:id="934"/>
    </w:p>
    <w:bookmarkEnd w:id="928"/>
    <w:bookmarkEnd w:id="929"/>
    <w:bookmarkEnd w:id="930"/>
    <w:bookmarkEnd w:id="931"/>
    <w:bookmarkEnd w:id="932"/>
    <w:bookmarkEnd w:id="933"/>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Ο υποψήφιος Ανάδοχος συμπληρώνει τους παρακάτω πίνακες συμμόρφωσης με την απόλυτη ευθύνη της ακρίβειας των δεδομένων.</w:t>
      </w:r>
    </w:p>
    <w:p w:rsidR="00CB2FD8" w:rsidRPr="006C7DE7" w:rsidRDefault="00CB2FD8" w:rsidP="00CB2FD8">
      <w:pPr>
        <w:pStyle w:val="30"/>
        <w:tabs>
          <w:tab w:val="num" w:pos="720"/>
        </w:tabs>
        <w:spacing w:before="60" w:after="0"/>
        <w:ind w:left="720"/>
        <w:rPr>
          <w:rFonts w:asciiTheme="minorHAnsi" w:hAnsiTheme="minorHAnsi" w:cstheme="minorHAnsi"/>
          <w:szCs w:val="22"/>
        </w:rPr>
      </w:pPr>
      <w:bookmarkStart w:id="935" w:name="_Toc392245370"/>
      <w:r w:rsidRPr="006C7DE7">
        <w:rPr>
          <w:rFonts w:asciiTheme="minorHAnsi" w:hAnsiTheme="minorHAnsi" w:cstheme="minorHAnsi"/>
          <w:szCs w:val="22"/>
        </w:rPr>
        <w:t>Γενικές Απαιτήσεις</w:t>
      </w:r>
      <w:bookmarkEnd w:id="935"/>
    </w:p>
    <w:tbl>
      <w:tblPr>
        <w:tblW w:w="4977" w:type="pct"/>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856"/>
        <w:gridCol w:w="4680"/>
        <w:gridCol w:w="1276"/>
        <w:gridCol w:w="1276"/>
        <w:gridCol w:w="1561"/>
      </w:tblGrid>
      <w:tr w:rsidR="00954A28" w:rsidRPr="006C7DE7" w:rsidTr="00183305">
        <w:trPr>
          <w:trHeight w:val="320"/>
          <w:jc w:val="center"/>
        </w:trPr>
        <w:tc>
          <w:tcPr>
            <w:tcW w:w="444" w:type="pct"/>
            <w:shd w:val="clear" w:color="auto" w:fill="E6E6E6"/>
            <w:tcMar>
              <w:left w:w="28" w:type="dxa"/>
              <w:right w:w="28" w:type="dxa"/>
            </w:tcMar>
            <w:vAlign w:val="center"/>
          </w:tcPr>
          <w:p w:rsidR="00954A28" w:rsidRPr="006C7DE7" w:rsidRDefault="00954A28" w:rsidP="00183305">
            <w:pPr>
              <w:snapToGrid w:val="0"/>
              <w:spacing w:before="60"/>
              <w:jc w:val="center"/>
              <w:rPr>
                <w:rFonts w:asciiTheme="minorHAnsi" w:eastAsia="MS Mincho" w:hAnsiTheme="minorHAnsi" w:cs="Arial"/>
                <w:b/>
                <w:szCs w:val="22"/>
              </w:rPr>
            </w:pPr>
            <w:bookmarkStart w:id="936" w:name="_Toc298777797"/>
            <w:r w:rsidRPr="006C7DE7">
              <w:rPr>
                <w:rFonts w:asciiTheme="minorHAnsi" w:eastAsia="MS Mincho" w:hAnsiTheme="minorHAnsi" w:cs="Arial"/>
                <w:b/>
                <w:szCs w:val="22"/>
              </w:rPr>
              <w:t>Α/Α</w:t>
            </w:r>
          </w:p>
        </w:tc>
        <w:tc>
          <w:tcPr>
            <w:tcW w:w="2425" w:type="pct"/>
            <w:shd w:val="clear" w:color="auto" w:fill="E6E6E6"/>
            <w:tcMar>
              <w:left w:w="28" w:type="dxa"/>
              <w:right w:w="28" w:type="dxa"/>
            </w:tcMar>
            <w:vAlign w:val="center"/>
          </w:tcPr>
          <w:p w:rsidR="00954A28" w:rsidRPr="006C7DE7" w:rsidRDefault="00954A28" w:rsidP="00183305">
            <w:pPr>
              <w:snapToGrid w:val="0"/>
              <w:spacing w:before="60"/>
              <w:jc w:val="center"/>
              <w:rPr>
                <w:rFonts w:asciiTheme="minorHAnsi" w:eastAsia="MS Mincho" w:hAnsiTheme="minorHAnsi" w:cs="Arial"/>
                <w:b/>
                <w:color w:val="632423"/>
                <w:szCs w:val="22"/>
              </w:rPr>
            </w:pPr>
            <w:r w:rsidRPr="006C7DE7">
              <w:rPr>
                <w:rFonts w:asciiTheme="minorHAnsi" w:eastAsia="MS Mincho" w:hAnsiTheme="minorHAnsi" w:cs="Arial"/>
                <w:b/>
                <w:szCs w:val="22"/>
              </w:rPr>
              <w:t>ΠΡΟΔΙΑΓΡΑΦΗ</w:t>
            </w:r>
          </w:p>
        </w:tc>
        <w:tc>
          <w:tcPr>
            <w:tcW w:w="661" w:type="pct"/>
            <w:shd w:val="clear" w:color="auto" w:fill="E6E6E6"/>
            <w:tcMar>
              <w:left w:w="28" w:type="dxa"/>
              <w:right w:w="28" w:type="dxa"/>
            </w:tcMar>
            <w:vAlign w:val="center"/>
          </w:tcPr>
          <w:p w:rsidR="00954A28" w:rsidRPr="006C7DE7" w:rsidRDefault="00954A28" w:rsidP="00183305">
            <w:pPr>
              <w:snapToGrid w:val="0"/>
              <w:spacing w:before="60"/>
              <w:jc w:val="center"/>
              <w:rPr>
                <w:rFonts w:asciiTheme="minorHAnsi" w:eastAsia="MS Mincho" w:hAnsiTheme="minorHAnsi" w:cs="Arial"/>
                <w:b/>
                <w:szCs w:val="22"/>
              </w:rPr>
            </w:pPr>
            <w:r w:rsidRPr="006C7DE7">
              <w:rPr>
                <w:rFonts w:asciiTheme="minorHAnsi" w:eastAsia="MS Mincho" w:hAnsiTheme="minorHAnsi" w:cs="Arial"/>
                <w:b/>
                <w:szCs w:val="22"/>
              </w:rPr>
              <w:t>ΑΠΑΙΤΗΣΗ</w:t>
            </w:r>
          </w:p>
        </w:tc>
        <w:tc>
          <w:tcPr>
            <w:tcW w:w="661" w:type="pct"/>
            <w:shd w:val="clear" w:color="auto" w:fill="E6E6E6"/>
            <w:tcMar>
              <w:left w:w="28" w:type="dxa"/>
              <w:right w:w="28" w:type="dxa"/>
            </w:tcMar>
            <w:vAlign w:val="center"/>
          </w:tcPr>
          <w:p w:rsidR="00954A28" w:rsidRPr="006C7DE7" w:rsidRDefault="00954A28" w:rsidP="00183305">
            <w:pPr>
              <w:snapToGrid w:val="0"/>
              <w:spacing w:before="60"/>
              <w:jc w:val="center"/>
              <w:rPr>
                <w:rFonts w:asciiTheme="minorHAnsi" w:eastAsia="MS Mincho" w:hAnsiTheme="minorHAnsi" w:cs="Arial"/>
                <w:b/>
                <w:szCs w:val="22"/>
              </w:rPr>
            </w:pPr>
            <w:r w:rsidRPr="006C7DE7">
              <w:rPr>
                <w:rFonts w:asciiTheme="minorHAnsi" w:eastAsia="MS Mincho" w:hAnsiTheme="minorHAnsi" w:cs="Arial"/>
                <w:b/>
                <w:szCs w:val="22"/>
              </w:rPr>
              <w:t>ΑΠΑΝΤΗΣΗ</w:t>
            </w:r>
          </w:p>
        </w:tc>
        <w:tc>
          <w:tcPr>
            <w:tcW w:w="809" w:type="pct"/>
            <w:shd w:val="clear" w:color="auto" w:fill="E6E6E6"/>
            <w:tcMar>
              <w:left w:w="28" w:type="dxa"/>
              <w:right w:w="28" w:type="dxa"/>
            </w:tcMar>
            <w:vAlign w:val="center"/>
          </w:tcPr>
          <w:p w:rsidR="00954A28" w:rsidRPr="006C7DE7" w:rsidRDefault="00954A28" w:rsidP="00183305">
            <w:pPr>
              <w:snapToGrid w:val="0"/>
              <w:spacing w:before="60"/>
              <w:jc w:val="center"/>
              <w:rPr>
                <w:rFonts w:asciiTheme="minorHAnsi" w:eastAsia="MS Mincho" w:hAnsiTheme="minorHAnsi" w:cs="Arial"/>
                <w:b/>
                <w:szCs w:val="22"/>
              </w:rPr>
            </w:pPr>
            <w:r w:rsidRPr="006C7DE7">
              <w:rPr>
                <w:rFonts w:asciiTheme="minorHAnsi" w:eastAsia="MS Mincho" w:hAnsiTheme="minorHAnsi" w:cs="Arial"/>
                <w:b/>
                <w:szCs w:val="22"/>
              </w:rPr>
              <w:t>ΠΑΡΑΠΟΜΠΗ</w:t>
            </w: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1.</w:t>
            </w:r>
          </w:p>
        </w:tc>
        <w:tc>
          <w:tcPr>
            <w:tcW w:w="2425" w:type="pct"/>
            <w:tcMar>
              <w:left w:w="28" w:type="dxa"/>
              <w:right w:w="28" w:type="dxa"/>
            </w:tcMar>
            <w:vAlign w:val="cente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Περιγραφή της προσέγγισης του υποψηφίου Αναδόχου σχετικά με τους στόχους, σκοπιμότητα, απαιτήσεις και εύρος του Αντικειμένου, σύμφωνα με τις Α.2.1 έως Α.2.3.</w:t>
            </w:r>
          </w:p>
        </w:tc>
        <w:tc>
          <w:tcPr>
            <w:tcW w:w="661" w:type="pct"/>
            <w:tcMar>
              <w:left w:w="28" w:type="dxa"/>
              <w:right w:w="28" w:type="dxa"/>
            </w:tcMar>
            <w:vAlign w:val="center"/>
          </w:tcPr>
          <w:p w:rsidR="00954A28" w:rsidRPr="006C7DE7" w:rsidRDefault="00954A28" w:rsidP="00183305">
            <w:pPr>
              <w:jc w:val="center"/>
              <w:rPr>
                <w:rFonts w:asciiTheme="minorHAnsi" w:hAnsiTheme="minorHAnsi"/>
                <w:szCs w:val="22"/>
              </w:rPr>
            </w:pPr>
            <w:r w:rsidRPr="006C7DE7">
              <w:rPr>
                <w:rFonts w:asciiTheme="minorHAnsi" w:hAnsiTheme="minorHAnsi" w:cs="Arial"/>
                <w:color w:val="000000"/>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2.</w:t>
            </w:r>
          </w:p>
        </w:tc>
        <w:tc>
          <w:tcPr>
            <w:tcW w:w="2425" w:type="pct"/>
            <w:tcMar>
              <w:left w:w="28" w:type="dxa"/>
              <w:right w:w="28" w:type="dxa"/>
            </w:tcMar>
            <w:vAlign w:val="cente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Περιγραφή της προσέγγισης του υποψηφίου Αναδόχου σχετικά με τους κινδύνους και κρίσιμους παράγοντες επιτυχίας του Έργου, σύμφωνα με την Α.2.4.</w:t>
            </w:r>
          </w:p>
        </w:tc>
        <w:tc>
          <w:tcPr>
            <w:tcW w:w="661" w:type="pct"/>
            <w:tcMar>
              <w:left w:w="28" w:type="dxa"/>
              <w:right w:w="28" w:type="dxa"/>
            </w:tcMar>
            <w:vAlign w:val="center"/>
          </w:tcPr>
          <w:p w:rsidR="00954A28" w:rsidRPr="006C7DE7" w:rsidRDefault="00954A28" w:rsidP="00183305">
            <w:pPr>
              <w:jc w:val="center"/>
              <w:rPr>
                <w:rFonts w:asciiTheme="minorHAnsi" w:hAnsiTheme="minorHAnsi"/>
                <w:szCs w:val="22"/>
              </w:rPr>
            </w:pPr>
            <w:r w:rsidRPr="006C7DE7">
              <w:rPr>
                <w:rFonts w:asciiTheme="minorHAnsi" w:hAnsiTheme="minorHAnsi" w:cs="Arial"/>
                <w:color w:val="000000"/>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3.</w:t>
            </w:r>
          </w:p>
        </w:tc>
        <w:tc>
          <w:tcPr>
            <w:tcW w:w="2425" w:type="pct"/>
            <w:tcMar>
              <w:left w:w="28" w:type="dxa"/>
              <w:right w:w="28" w:type="dxa"/>
            </w:tcMar>
            <w:vAlign w:val="cente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Περιγραφή της μεθοδολογίας υλοποίησης που θα ακολουθήσει ο υποψήφιος Ανάδοχος, με ανάλυση σε πακέτα εργασίας, χρονοδιάγραμμα (φάσεις, ορόσημα), και παραδοτέα, σύμφωνα με τις Α.3.3 έως Α.3.5. </w:t>
            </w:r>
          </w:p>
        </w:tc>
        <w:tc>
          <w:tcPr>
            <w:tcW w:w="661" w:type="pct"/>
            <w:tcMar>
              <w:left w:w="28" w:type="dxa"/>
              <w:right w:w="28" w:type="dxa"/>
            </w:tcMar>
            <w:vAlign w:val="center"/>
          </w:tcPr>
          <w:p w:rsidR="00954A28" w:rsidRPr="006C7DE7" w:rsidRDefault="00954A28" w:rsidP="00183305">
            <w:pPr>
              <w:jc w:val="center"/>
              <w:rPr>
                <w:rFonts w:asciiTheme="minorHAnsi" w:hAnsiTheme="minorHAnsi"/>
                <w:szCs w:val="22"/>
              </w:rPr>
            </w:pPr>
            <w:r w:rsidRPr="006C7DE7">
              <w:rPr>
                <w:rFonts w:asciiTheme="minorHAnsi" w:hAnsiTheme="minorHAnsi" w:cs="Arial"/>
                <w:color w:val="000000"/>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p>
        </w:tc>
        <w:tc>
          <w:tcPr>
            <w:tcW w:w="2425" w:type="pct"/>
            <w:tcMar>
              <w:left w:w="28" w:type="dxa"/>
              <w:right w:w="28" w:type="dxa"/>
            </w:tcMar>
          </w:tcPr>
          <w:p w:rsidR="00954A28" w:rsidRPr="006C7DE7" w:rsidRDefault="00954A28" w:rsidP="00183305">
            <w:pPr>
              <w:pStyle w:val="TabletextCharChar1"/>
              <w:tabs>
                <w:tab w:val="left" w:pos="142"/>
              </w:tabs>
              <w:spacing w:after="0"/>
              <w:jc w:val="center"/>
              <w:rPr>
                <w:rFonts w:asciiTheme="minorHAnsi" w:hAnsiTheme="minorHAnsi" w:cs="Calibri"/>
                <w:color w:val="000000"/>
                <w:szCs w:val="22"/>
              </w:rPr>
            </w:pPr>
            <w:r w:rsidRPr="006C7DE7">
              <w:rPr>
                <w:rFonts w:asciiTheme="minorHAnsi" w:hAnsiTheme="minorHAnsi" w:cs="Calibri"/>
                <w:b/>
                <w:color w:val="000000"/>
                <w:szCs w:val="22"/>
              </w:rPr>
              <w:t>ΓΕΝΙΚΑ ΧΑΡΑΚΤΗΡΙΣΤΙΚΑ</w:t>
            </w:r>
          </w:p>
        </w:tc>
        <w:tc>
          <w:tcPr>
            <w:tcW w:w="661" w:type="pct"/>
            <w:tcMar>
              <w:left w:w="28" w:type="dxa"/>
              <w:right w:w="28" w:type="dxa"/>
            </w:tcMar>
            <w:vAlign w:val="center"/>
          </w:tcPr>
          <w:p w:rsidR="00954A28" w:rsidRPr="006C7DE7" w:rsidRDefault="00954A28" w:rsidP="00183305">
            <w:pPr>
              <w:pStyle w:val="Normalmystyle"/>
              <w:widowControl/>
              <w:tabs>
                <w:tab w:val="left" w:pos="142"/>
              </w:tabs>
              <w:snapToGrid w:val="0"/>
              <w:spacing w:after="0"/>
              <w:jc w:val="center"/>
              <w:rPr>
                <w:rFonts w:asciiTheme="minorHAnsi" w:hAnsiTheme="minorHAnsi" w:cs="Calibri"/>
                <w:color w:val="000000"/>
                <w:szCs w:val="22"/>
              </w:rPr>
            </w:pP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w:t>
            </w:r>
          </w:p>
        </w:tc>
        <w:tc>
          <w:tcPr>
            <w:tcW w:w="2425" w:type="pct"/>
            <w:tcMar>
              <w:left w:w="28" w:type="dxa"/>
              <w:right w:w="28" w:type="dxa"/>
            </w:tcMar>
            <w:vAlign w:val="cente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Η προσφερόμενη λύση θα επιτρέπει:</w:t>
            </w:r>
          </w:p>
        </w:tc>
        <w:tc>
          <w:tcPr>
            <w:tcW w:w="661" w:type="pct"/>
            <w:tcMar>
              <w:left w:w="28" w:type="dxa"/>
              <w:right w:w="28" w:type="dxa"/>
            </w:tcMar>
            <w:vAlign w:val="center"/>
          </w:tcPr>
          <w:p w:rsidR="00954A28" w:rsidRPr="006C7DE7" w:rsidRDefault="00954A28" w:rsidP="00183305">
            <w:pPr>
              <w:pStyle w:val="Normalmystyle"/>
              <w:widowControl/>
              <w:tabs>
                <w:tab w:val="left" w:pos="142"/>
              </w:tabs>
              <w:snapToGrid w:val="0"/>
              <w:spacing w:after="0"/>
              <w:jc w:val="center"/>
              <w:rPr>
                <w:rFonts w:asciiTheme="minorHAnsi" w:hAnsiTheme="minorHAnsi" w:cs="Calibri"/>
                <w:color w:val="000000"/>
                <w:szCs w:val="22"/>
                <w:shd w:val="clear" w:color="auto" w:fill="FFFF00"/>
              </w:rPr>
            </w:pP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4.1.</w:t>
            </w:r>
          </w:p>
        </w:tc>
        <w:tc>
          <w:tcPr>
            <w:tcW w:w="2425" w:type="pct"/>
            <w:tcMar>
              <w:left w:w="28" w:type="dxa"/>
              <w:right w:w="28" w:type="dxa"/>
            </w:tcMa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Την προμήθεια του πλήρους εξοπλισμού και λογισμικού του έργου</w:t>
            </w:r>
          </w:p>
        </w:tc>
        <w:tc>
          <w:tcPr>
            <w:tcW w:w="661" w:type="pct"/>
            <w:tcMar>
              <w:left w:w="28" w:type="dxa"/>
              <w:right w:w="28" w:type="dxa"/>
            </w:tcMar>
            <w:vAlign w:val="center"/>
          </w:tcPr>
          <w:p w:rsidR="00954A28" w:rsidRPr="006C7DE7" w:rsidRDefault="00954A28" w:rsidP="00183305">
            <w:pPr>
              <w:jc w:val="center"/>
              <w:rPr>
                <w:rFonts w:asciiTheme="minorHAnsi" w:hAnsiTheme="minorHAnsi" w:cs="Calibri"/>
                <w:szCs w:val="22"/>
                <w:shd w:val="clear" w:color="auto" w:fill="FFFF00"/>
              </w:rPr>
            </w:pPr>
            <w:r w:rsidRPr="006C7DE7">
              <w:rPr>
                <w:rFonts w:asciiTheme="minorHAnsi" w:hAnsiTheme="minorHAnsi" w:cs="Calibri"/>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4.2.</w:t>
            </w:r>
          </w:p>
        </w:tc>
        <w:tc>
          <w:tcPr>
            <w:tcW w:w="2425" w:type="pct"/>
            <w:tcMar>
              <w:left w:w="28" w:type="dxa"/>
              <w:right w:w="28" w:type="dxa"/>
            </w:tcMa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Την εγκατάσταση του εξοπλισμού και του λογισμικού σε χώρο που θα υποδείξει η ΗΔΙΚΑ ΑΕ.</w:t>
            </w:r>
          </w:p>
        </w:tc>
        <w:tc>
          <w:tcPr>
            <w:tcW w:w="661" w:type="pct"/>
            <w:tcMar>
              <w:left w:w="28" w:type="dxa"/>
              <w:right w:w="28" w:type="dxa"/>
            </w:tcMar>
            <w:vAlign w:val="center"/>
          </w:tcPr>
          <w:p w:rsidR="00954A28" w:rsidRPr="006C7DE7" w:rsidRDefault="00954A28" w:rsidP="00183305">
            <w:pPr>
              <w:jc w:val="center"/>
              <w:rPr>
                <w:rFonts w:asciiTheme="minorHAnsi" w:hAnsiTheme="minorHAnsi" w:cs="Calibri"/>
                <w:szCs w:val="22"/>
                <w:shd w:val="clear" w:color="auto" w:fill="FFFF00"/>
              </w:rPr>
            </w:pPr>
            <w:r w:rsidRPr="006C7DE7">
              <w:rPr>
                <w:rFonts w:asciiTheme="minorHAnsi" w:hAnsiTheme="minorHAnsi" w:cs="Calibri"/>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4.3.</w:t>
            </w:r>
          </w:p>
        </w:tc>
        <w:tc>
          <w:tcPr>
            <w:tcW w:w="2425" w:type="pct"/>
            <w:tcMar>
              <w:left w:w="28" w:type="dxa"/>
              <w:right w:w="28" w:type="dxa"/>
            </w:tcMa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Την ένταξη του υπό προμήθεια εξοπλισμού στο λειτουργικό περιβάλλον της ΗΔΙΚΑ ΑΕ.</w:t>
            </w:r>
          </w:p>
        </w:tc>
        <w:tc>
          <w:tcPr>
            <w:tcW w:w="661" w:type="pct"/>
            <w:tcMar>
              <w:left w:w="28" w:type="dxa"/>
              <w:right w:w="28" w:type="dxa"/>
            </w:tcMar>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4.4.</w:t>
            </w:r>
          </w:p>
        </w:tc>
        <w:tc>
          <w:tcPr>
            <w:tcW w:w="2425" w:type="pct"/>
            <w:tcMar>
              <w:left w:w="28" w:type="dxa"/>
              <w:right w:w="28" w:type="dxa"/>
            </w:tcMa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Την εκπαίδευση του αναγκαίου προσωπικού, σε όλα τα επίπεδα, για την ομαλή και αποδοτική λειτουργία του συστήματος.</w:t>
            </w:r>
          </w:p>
        </w:tc>
        <w:tc>
          <w:tcPr>
            <w:tcW w:w="661" w:type="pct"/>
            <w:tcMar>
              <w:left w:w="28" w:type="dxa"/>
              <w:right w:w="28" w:type="dxa"/>
            </w:tcMar>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5.</w:t>
            </w:r>
          </w:p>
        </w:tc>
        <w:tc>
          <w:tcPr>
            <w:tcW w:w="2425" w:type="pct"/>
            <w:tcMar>
              <w:left w:w="28" w:type="dxa"/>
              <w:right w:w="28" w:type="dxa"/>
            </w:tcMa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Ο ανάδοχος να παραδώσει όλα τα έντυπα που αφορούν τον προσφερόμενο εξοπλισμό και το λογισμικό σε ηλεκτρονική μορφή.</w:t>
            </w:r>
          </w:p>
        </w:tc>
        <w:tc>
          <w:tcPr>
            <w:tcW w:w="661" w:type="pct"/>
            <w:tcMar>
              <w:left w:w="28" w:type="dxa"/>
              <w:right w:w="28" w:type="dxa"/>
            </w:tcMar>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6.</w:t>
            </w:r>
          </w:p>
        </w:tc>
        <w:tc>
          <w:tcPr>
            <w:tcW w:w="2425" w:type="pct"/>
            <w:tcMar>
              <w:left w:w="28" w:type="dxa"/>
              <w:right w:w="28" w:type="dxa"/>
            </w:tcMa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Όλες οι προσφερόμενες υπηρεσίες και προϊόντα να αναλύονται με σαφείς παραπομπές και να αναφέρονται σε επίσημα τεχνικά φυλλάδια ή εγχειρίδια του προμηθευτή. Σε κάθε απάντηση της εταιρείας να υπάρχει και παραπομπή της.</w:t>
            </w:r>
          </w:p>
        </w:tc>
        <w:tc>
          <w:tcPr>
            <w:tcW w:w="661" w:type="pct"/>
            <w:tcMar>
              <w:left w:w="28" w:type="dxa"/>
              <w:right w:w="28" w:type="dxa"/>
            </w:tcMar>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7.</w:t>
            </w:r>
          </w:p>
        </w:tc>
        <w:tc>
          <w:tcPr>
            <w:tcW w:w="2425" w:type="pct"/>
            <w:tcMar>
              <w:left w:w="28" w:type="dxa"/>
              <w:right w:w="28" w:type="dxa"/>
            </w:tcMa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Να ικανοποιούνται οι λειτουργικές προδιαγραφές για το λογισμικό.</w:t>
            </w:r>
          </w:p>
        </w:tc>
        <w:tc>
          <w:tcPr>
            <w:tcW w:w="661" w:type="pct"/>
            <w:tcMar>
              <w:left w:w="28" w:type="dxa"/>
              <w:right w:w="28" w:type="dxa"/>
            </w:tcMar>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lastRenderedPageBreak/>
              <w:t>8.</w:t>
            </w:r>
          </w:p>
        </w:tc>
        <w:tc>
          <w:tcPr>
            <w:tcW w:w="2425" w:type="pct"/>
            <w:tcMar>
              <w:left w:w="28" w:type="dxa"/>
              <w:right w:w="28" w:type="dxa"/>
            </w:tcMa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Αν ο προσφέρων δεν είναι παράλληλα και κατασκευαστής των προσφερομένων, τότε πρέπει να προσκομίσει τις αντίστοιχες εγγυήσεις κάθε κατασκευαστή προς την Η.ΔΙ.Κ.Α. Α.Ε., οι οποίες θα πρέπει να εγγυώνται με σαφήνεια –πέραν των άλλων- και το ότι το συγκεκριμένο τμήμα της προμήθειας συνεργάζεται και συλλειτουργεί πλήρως και ορθά με κάθε άλλο τμήμα της προσφερόμενης λύσης.</w:t>
            </w:r>
          </w:p>
        </w:tc>
        <w:tc>
          <w:tcPr>
            <w:tcW w:w="661" w:type="pct"/>
            <w:tcMar>
              <w:left w:w="28" w:type="dxa"/>
              <w:right w:w="28" w:type="dxa"/>
            </w:tcMar>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9.</w:t>
            </w:r>
          </w:p>
        </w:tc>
        <w:tc>
          <w:tcPr>
            <w:tcW w:w="2425" w:type="pct"/>
            <w:tcMar>
              <w:left w:w="28" w:type="dxa"/>
              <w:right w:w="28" w:type="dxa"/>
            </w:tcMa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Ο εξοπλισμός μαζί με τις περιφερειακές μονάδες θα εντάσσονται στο πλαίσιο τεχνικής υποστήριξης της συνολικής λύσης.</w:t>
            </w:r>
          </w:p>
        </w:tc>
        <w:tc>
          <w:tcPr>
            <w:tcW w:w="661" w:type="pct"/>
            <w:tcMar>
              <w:left w:w="28" w:type="dxa"/>
              <w:right w:w="28" w:type="dxa"/>
            </w:tcMar>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10.</w:t>
            </w:r>
          </w:p>
        </w:tc>
        <w:tc>
          <w:tcPr>
            <w:tcW w:w="2425" w:type="pct"/>
            <w:tcMar>
              <w:left w:w="28" w:type="dxa"/>
              <w:right w:w="28" w:type="dxa"/>
            </w:tcMar>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Ο εξοπλισμός μαζί με τις περιφερειακές μονάδες θα πρέπει να καλύπτουν τους χωροταξικούς περιορισμούς και να διέπονται από τις αρχές της εργονομίας, τόσο ως προς τη λειτουργία τους, όσο και ως προς τη συντήρησή τους.</w:t>
            </w:r>
          </w:p>
        </w:tc>
        <w:tc>
          <w:tcPr>
            <w:tcW w:w="661" w:type="pct"/>
            <w:tcMar>
              <w:left w:w="28" w:type="dxa"/>
              <w:right w:w="28" w:type="dxa"/>
            </w:tcMar>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p>
        </w:tc>
        <w:tc>
          <w:tcPr>
            <w:tcW w:w="2425" w:type="pct"/>
            <w:tcMar>
              <w:left w:w="28" w:type="dxa"/>
              <w:right w:w="28" w:type="dxa"/>
            </w:tcMa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ΤΕΚΜΗΡΙΩΣΗ (DOCUMENTATION)</w:t>
            </w:r>
          </w:p>
        </w:tc>
        <w:tc>
          <w:tcPr>
            <w:tcW w:w="661" w:type="pct"/>
            <w:tcMar>
              <w:left w:w="28" w:type="dxa"/>
              <w:right w:w="28" w:type="dxa"/>
            </w:tcMar>
            <w:vAlign w:val="center"/>
          </w:tcPr>
          <w:p w:rsidR="00954A28" w:rsidRPr="006C7DE7" w:rsidRDefault="00954A28" w:rsidP="00183305">
            <w:pPr>
              <w:jc w:val="center"/>
              <w:rPr>
                <w:rFonts w:asciiTheme="minorHAnsi" w:hAnsiTheme="minorHAnsi" w:cs="Calibri"/>
                <w:szCs w:val="22"/>
              </w:rPr>
            </w:pP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r w:rsidR="00954A28" w:rsidRPr="006C7DE7" w:rsidTr="00183305">
        <w:trPr>
          <w:trHeight w:val="320"/>
          <w:jc w:val="center"/>
        </w:trPr>
        <w:tc>
          <w:tcPr>
            <w:tcW w:w="444" w:type="pct"/>
            <w:tcMar>
              <w:left w:w="28" w:type="dxa"/>
              <w:right w:w="28" w:type="dxa"/>
            </w:tcMar>
            <w:vAlign w:val="center"/>
          </w:tcPr>
          <w:p w:rsidR="00954A28" w:rsidRPr="006C7DE7" w:rsidRDefault="00954A28" w:rsidP="00183305">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11.</w:t>
            </w:r>
          </w:p>
        </w:tc>
        <w:tc>
          <w:tcPr>
            <w:tcW w:w="2425" w:type="pct"/>
            <w:tcMar>
              <w:left w:w="28" w:type="dxa"/>
              <w:right w:w="28" w:type="dxa"/>
            </w:tcMar>
          </w:tcPr>
          <w:p w:rsidR="00954A28" w:rsidRPr="006C7DE7" w:rsidRDefault="00954A28" w:rsidP="00183305">
            <w:pPr>
              <w:snapToGrid w:val="0"/>
              <w:rPr>
                <w:rFonts w:asciiTheme="minorHAnsi" w:hAnsiTheme="minorHAnsi" w:cs="Calibri"/>
                <w:szCs w:val="22"/>
              </w:rPr>
            </w:pPr>
            <w:r w:rsidRPr="006C7DE7">
              <w:rPr>
                <w:rFonts w:asciiTheme="minorHAnsi" w:eastAsia="MS Mincho" w:hAnsiTheme="minorHAnsi" w:cs="Arial"/>
                <w:szCs w:val="22"/>
              </w:rPr>
              <w:t>Ο Ανάδοχος πρέπει να παρέχει αναλυτική λειτουργική παρουσίαση τεχνικών δεδομένων του εξοπλισμού και εγχειρίδια.</w:t>
            </w:r>
          </w:p>
        </w:tc>
        <w:tc>
          <w:tcPr>
            <w:tcW w:w="661" w:type="pct"/>
            <w:tcMar>
              <w:left w:w="28" w:type="dxa"/>
              <w:right w:w="28" w:type="dxa"/>
            </w:tcMar>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661"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c>
          <w:tcPr>
            <w:tcW w:w="809" w:type="pct"/>
            <w:tcMar>
              <w:left w:w="28" w:type="dxa"/>
              <w:right w:w="28" w:type="dxa"/>
            </w:tcMar>
            <w:vAlign w:val="center"/>
          </w:tcPr>
          <w:p w:rsidR="00954A28" w:rsidRPr="006C7DE7" w:rsidRDefault="00954A28" w:rsidP="00183305">
            <w:pPr>
              <w:jc w:val="center"/>
              <w:rPr>
                <w:rFonts w:asciiTheme="minorHAnsi" w:hAnsiTheme="minorHAnsi" w:cs="Arial"/>
                <w:color w:val="000000"/>
                <w:szCs w:val="22"/>
              </w:rPr>
            </w:pPr>
          </w:p>
        </w:tc>
      </w:tr>
    </w:tbl>
    <w:p w:rsidR="00CB2FD8" w:rsidRPr="006C7DE7" w:rsidRDefault="00CB2FD8" w:rsidP="00CB2FD8">
      <w:pPr>
        <w:pStyle w:val="30"/>
        <w:tabs>
          <w:tab w:val="num" w:pos="720"/>
        </w:tabs>
        <w:spacing w:before="60" w:after="0"/>
        <w:ind w:left="720"/>
        <w:rPr>
          <w:rFonts w:asciiTheme="minorHAnsi" w:hAnsiTheme="minorHAnsi" w:cstheme="minorHAnsi"/>
          <w:szCs w:val="22"/>
        </w:rPr>
      </w:pPr>
      <w:bookmarkStart w:id="937" w:name="_Toc392245371"/>
      <w:bookmarkStart w:id="938" w:name="_Toc302577484"/>
      <w:bookmarkStart w:id="939" w:name="_Toc391285071"/>
      <w:bookmarkStart w:id="940" w:name="_Toc391302685"/>
      <w:bookmarkStart w:id="941" w:name="_Toc391302814"/>
      <w:bookmarkStart w:id="942" w:name="_Toc391302845"/>
      <w:bookmarkStart w:id="943" w:name="_Toc391472769"/>
      <w:bookmarkEnd w:id="936"/>
      <w:r w:rsidRPr="006C7DE7">
        <w:rPr>
          <w:rFonts w:asciiTheme="minorHAnsi" w:hAnsiTheme="minorHAnsi" w:cstheme="minorHAnsi"/>
          <w:szCs w:val="22"/>
        </w:rPr>
        <w:t xml:space="preserve">Πίνακας εξυπηρετητών </w:t>
      </w:r>
      <w:r w:rsidRPr="006C7DE7">
        <w:rPr>
          <w:rFonts w:asciiTheme="minorHAnsi" w:hAnsiTheme="minorHAnsi" w:cstheme="minorHAnsi"/>
          <w:szCs w:val="22"/>
          <w:lang w:val="en-US"/>
        </w:rPr>
        <w:t>Servers</w:t>
      </w:r>
      <w:bookmarkEnd w:id="937"/>
    </w:p>
    <w:tbl>
      <w:tblPr>
        <w:tblW w:w="9761" w:type="dxa"/>
        <w:tblInd w:w="93" w:type="dxa"/>
        <w:tblLook w:val="04A0"/>
      </w:tblPr>
      <w:tblGrid>
        <w:gridCol w:w="831"/>
        <w:gridCol w:w="4436"/>
        <w:gridCol w:w="1378"/>
        <w:gridCol w:w="1440"/>
        <w:gridCol w:w="1676"/>
      </w:tblGrid>
      <w:tr w:rsidR="00954A28" w:rsidRPr="006C7DE7" w:rsidTr="00CB2FD8">
        <w:trPr>
          <w:trHeight w:val="600"/>
        </w:trPr>
        <w:tc>
          <w:tcPr>
            <w:tcW w:w="831"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938"/>
          <w:bookmarkEnd w:id="939"/>
          <w:bookmarkEnd w:id="940"/>
          <w:bookmarkEnd w:id="941"/>
          <w:bookmarkEnd w:id="942"/>
          <w:bookmarkEnd w:id="943"/>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Α/Α</w:t>
            </w:r>
          </w:p>
        </w:tc>
        <w:tc>
          <w:tcPr>
            <w:tcW w:w="4436"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378"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ΑΠΑΙΤΗΣΗ</w:t>
            </w:r>
          </w:p>
        </w:tc>
        <w:tc>
          <w:tcPr>
            <w:tcW w:w="1440"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ΑΠΑΝΤΗΣΗ</w:t>
            </w:r>
          </w:p>
        </w:tc>
        <w:tc>
          <w:tcPr>
            <w:tcW w:w="1676" w:type="dxa"/>
            <w:tcBorders>
              <w:top w:val="single" w:sz="4" w:space="0" w:color="auto"/>
              <w:left w:val="nil"/>
              <w:bottom w:val="single" w:sz="4" w:space="0" w:color="auto"/>
              <w:right w:val="single" w:sz="4" w:space="0" w:color="auto"/>
            </w:tcBorders>
            <w:shd w:val="clear" w:color="BFBFBF" w:fill="D8D8D8"/>
            <w:noWrap/>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ΠΑΡΑΠΟΜΠΗ</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ΓΕΝΙΚΑ ΧΑΡΑΚΤΗΡΙΣΤΙΚΑ</w:t>
            </w:r>
          </w:p>
        </w:tc>
        <w:tc>
          <w:tcPr>
            <w:tcW w:w="137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88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1.1</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αναφερθεί το μοντέλο για το προσφερόμενο σύστημα εξυπηρετητών. Το σύνολο των εξυπηρετητών θα είναι του ιδίου κατασκευαστή.</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ΑΡΧΙΤΕΚΤΟΝΙΚΗ - ΔΙΑΘΕΣΙΜΟΤΗΤΑ</w:t>
            </w:r>
          </w:p>
        </w:tc>
        <w:tc>
          <w:tcPr>
            <w:tcW w:w="137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60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2.1</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περιγραφεί η αρχιτεκτονική υλοποίησης του συστήματος εξυπηρετητών.</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60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2.2</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Σε περίπτωση που υλοποιούνται </w:t>
            </w:r>
            <w:proofErr w:type="spellStart"/>
            <w:r w:rsidRPr="006C7DE7">
              <w:rPr>
                <w:rFonts w:asciiTheme="minorHAnsi" w:hAnsiTheme="minorHAnsi" w:cs="Arial"/>
                <w:szCs w:val="22"/>
              </w:rPr>
              <w:t>partitions</w:t>
            </w:r>
            <w:proofErr w:type="spellEnd"/>
            <w:r w:rsidRPr="006C7DE7">
              <w:rPr>
                <w:rFonts w:asciiTheme="minorHAnsi" w:hAnsiTheme="minorHAnsi" w:cs="Arial"/>
                <w:szCs w:val="22"/>
              </w:rPr>
              <w:t>, να δοθούν:</w:t>
            </w:r>
          </w:p>
        </w:tc>
        <w:tc>
          <w:tcPr>
            <w:tcW w:w="137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2.2.1</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 το είδος των </w:t>
            </w:r>
            <w:proofErr w:type="spellStart"/>
            <w:r w:rsidRPr="006C7DE7">
              <w:rPr>
                <w:rFonts w:asciiTheme="minorHAnsi" w:hAnsiTheme="minorHAnsi" w:cs="Arial"/>
                <w:szCs w:val="22"/>
              </w:rPr>
              <w:t>partitions</w:t>
            </w:r>
            <w:proofErr w:type="spellEnd"/>
            <w:r w:rsidRPr="006C7DE7">
              <w:rPr>
                <w:rFonts w:asciiTheme="minorHAnsi" w:hAnsiTheme="minorHAnsi" w:cs="Arial"/>
                <w:szCs w:val="22"/>
              </w:rPr>
              <w:t xml:space="preserve"> (π.χ. </w:t>
            </w:r>
            <w:proofErr w:type="spellStart"/>
            <w:r w:rsidRPr="006C7DE7">
              <w:rPr>
                <w:rFonts w:asciiTheme="minorHAnsi" w:hAnsiTheme="minorHAnsi" w:cs="Arial"/>
                <w:szCs w:val="22"/>
              </w:rPr>
              <w:t>hard</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soft</w:t>
            </w:r>
            <w:proofErr w:type="spellEnd"/>
            <w:r w:rsidRPr="006C7DE7">
              <w:rPr>
                <w:rFonts w:asciiTheme="minorHAnsi" w:hAnsiTheme="minorHAnsi" w:cs="Arial"/>
                <w:szCs w:val="22"/>
              </w:rPr>
              <w:t>)</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2.2.2</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lang w:val="en-US"/>
              </w:rPr>
            </w:pPr>
            <w:r w:rsidRPr="006C7DE7">
              <w:rPr>
                <w:rFonts w:asciiTheme="minorHAnsi" w:hAnsiTheme="minorHAnsi" w:cs="Arial"/>
                <w:szCs w:val="22"/>
                <w:lang w:val="en-US"/>
              </w:rPr>
              <w:t xml:space="preserve">- </w:t>
            </w:r>
            <w:r w:rsidRPr="006C7DE7">
              <w:rPr>
                <w:rFonts w:asciiTheme="minorHAnsi" w:hAnsiTheme="minorHAnsi" w:cs="Arial"/>
                <w:szCs w:val="22"/>
              </w:rPr>
              <w:t>ο</w:t>
            </w:r>
            <w:r w:rsidRPr="006C7DE7">
              <w:rPr>
                <w:rFonts w:asciiTheme="minorHAnsi" w:hAnsiTheme="minorHAnsi" w:cs="Arial"/>
                <w:szCs w:val="22"/>
                <w:lang w:val="en-US"/>
              </w:rPr>
              <w:t xml:space="preserve"> </w:t>
            </w:r>
            <w:r w:rsidRPr="006C7DE7">
              <w:rPr>
                <w:rFonts w:asciiTheme="minorHAnsi" w:hAnsiTheme="minorHAnsi" w:cs="Arial"/>
                <w:szCs w:val="22"/>
              </w:rPr>
              <w:t>τύπος</w:t>
            </w:r>
            <w:r w:rsidRPr="006C7DE7">
              <w:rPr>
                <w:rFonts w:asciiTheme="minorHAnsi" w:hAnsiTheme="minorHAnsi" w:cs="Arial"/>
                <w:szCs w:val="22"/>
                <w:lang w:val="en-US"/>
              </w:rPr>
              <w:t xml:space="preserve"> </w:t>
            </w:r>
            <w:r w:rsidRPr="006C7DE7">
              <w:rPr>
                <w:rFonts w:asciiTheme="minorHAnsi" w:hAnsiTheme="minorHAnsi" w:cs="Arial"/>
                <w:szCs w:val="22"/>
              </w:rPr>
              <w:t>των</w:t>
            </w:r>
            <w:r w:rsidRPr="006C7DE7">
              <w:rPr>
                <w:rFonts w:asciiTheme="minorHAnsi" w:hAnsiTheme="minorHAnsi" w:cs="Arial"/>
                <w:szCs w:val="22"/>
                <w:lang w:val="en-US"/>
              </w:rPr>
              <w:t xml:space="preserve"> partitions (static </w:t>
            </w:r>
            <w:r w:rsidRPr="006C7DE7">
              <w:rPr>
                <w:rFonts w:asciiTheme="minorHAnsi" w:hAnsiTheme="minorHAnsi" w:cs="Arial"/>
                <w:szCs w:val="22"/>
              </w:rPr>
              <w:t>ή</w:t>
            </w:r>
            <w:r w:rsidRPr="006C7DE7">
              <w:rPr>
                <w:rFonts w:asciiTheme="minorHAnsi" w:hAnsiTheme="minorHAnsi" w:cs="Arial"/>
                <w:szCs w:val="22"/>
                <w:lang w:val="en-US"/>
              </w:rPr>
              <w:t xml:space="preserve"> dynamic)</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60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2.2.3</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 ο μέγιστος αριθμός </w:t>
            </w:r>
            <w:proofErr w:type="spellStart"/>
            <w:r w:rsidRPr="006C7DE7">
              <w:rPr>
                <w:rFonts w:asciiTheme="minorHAnsi" w:hAnsiTheme="minorHAnsi" w:cs="Arial"/>
                <w:szCs w:val="22"/>
              </w:rPr>
              <w:t>partitions</w:t>
            </w:r>
            <w:proofErr w:type="spellEnd"/>
            <w:r w:rsidRPr="006C7DE7">
              <w:rPr>
                <w:rFonts w:asciiTheme="minorHAnsi" w:hAnsiTheme="minorHAnsi" w:cs="Arial"/>
                <w:szCs w:val="22"/>
              </w:rPr>
              <w:t xml:space="preserve"> που υποστηρίζει το σύστημα</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60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2.3</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Τα συστήματα προκειμένου να επιτυγχάνεται υψηλή διαθεσιμότητα πρέπει να είναι δίδυμα.</w:t>
            </w:r>
          </w:p>
        </w:tc>
        <w:tc>
          <w:tcPr>
            <w:tcW w:w="137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60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2.4</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Οι προσφερόμενοι εξυπηρετητές να διαθέτουν τροφοδοτικά σε κατάσταση ν+1 εφεδρεία.</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07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lastRenderedPageBreak/>
              <w:t>2.5</w:t>
            </w:r>
          </w:p>
        </w:tc>
        <w:tc>
          <w:tcPr>
            <w:tcW w:w="443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Να περιγραφεί ποια από τα παρακάτω χαρακτηριστικά υψηλής διαθεσιμότητας υποστηρίζει το σύστημα καθώς και ο τρόπος υλοποίησης: </w:t>
            </w:r>
          </w:p>
          <w:p w:rsidR="00954A28" w:rsidRPr="006C7DE7" w:rsidRDefault="00954A28" w:rsidP="00ED7517">
            <w:pPr>
              <w:numPr>
                <w:ilvl w:val="0"/>
                <w:numId w:val="87"/>
              </w:numPr>
              <w:spacing w:after="0"/>
              <w:ind w:left="250"/>
              <w:rPr>
                <w:rFonts w:asciiTheme="minorHAnsi" w:hAnsiTheme="minorHAnsi" w:cs="Arial"/>
                <w:szCs w:val="22"/>
              </w:rPr>
            </w:pPr>
            <w:r w:rsidRPr="006C7DE7">
              <w:rPr>
                <w:rFonts w:asciiTheme="minorHAnsi" w:hAnsiTheme="minorHAnsi" w:cs="Arial"/>
                <w:szCs w:val="22"/>
              </w:rPr>
              <w:t>πλεονάζοντα στοιχεία</w:t>
            </w:r>
          </w:p>
          <w:p w:rsidR="00954A28" w:rsidRPr="006C7DE7" w:rsidRDefault="00954A28" w:rsidP="00ED7517">
            <w:pPr>
              <w:numPr>
                <w:ilvl w:val="0"/>
                <w:numId w:val="87"/>
              </w:numPr>
              <w:spacing w:after="0"/>
              <w:ind w:left="250"/>
              <w:rPr>
                <w:rFonts w:asciiTheme="minorHAnsi" w:hAnsiTheme="minorHAnsi" w:cs="Arial"/>
                <w:szCs w:val="22"/>
              </w:rPr>
            </w:pPr>
            <w:proofErr w:type="spellStart"/>
            <w:r w:rsidRPr="006C7DE7">
              <w:rPr>
                <w:rFonts w:asciiTheme="minorHAnsi" w:hAnsiTheme="minorHAnsi" w:cs="Arial"/>
                <w:szCs w:val="22"/>
              </w:rPr>
              <w:t>hot</w:t>
            </w:r>
            <w:proofErr w:type="spellEnd"/>
            <w:r w:rsidRPr="006C7DE7">
              <w:rPr>
                <w:rFonts w:asciiTheme="minorHAnsi" w:hAnsiTheme="minorHAnsi" w:cs="Arial"/>
                <w:szCs w:val="22"/>
              </w:rPr>
              <w:t>-</w:t>
            </w:r>
            <w:proofErr w:type="spellStart"/>
            <w:r w:rsidRPr="006C7DE7">
              <w:rPr>
                <w:rFonts w:asciiTheme="minorHAnsi" w:hAnsiTheme="minorHAnsi" w:cs="Arial"/>
                <w:szCs w:val="22"/>
              </w:rPr>
              <w:t>plug</w:t>
            </w:r>
            <w:proofErr w:type="spellEnd"/>
            <w:r w:rsidRPr="006C7DE7">
              <w:rPr>
                <w:rFonts w:asciiTheme="minorHAnsi" w:hAnsiTheme="minorHAnsi" w:cs="Arial"/>
                <w:szCs w:val="22"/>
              </w:rPr>
              <w:t xml:space="preserve"> ή </w:t>
            </w:r>
            <w:proofErr w:type="spellStart"/>
            <w:r w:rsidRPr="006C7DE7">
              <w:rPr>
                <w:rFonts w:asciiTheme="minorHAnsi" w:hAnsiTheme="minorHAnsi" w:cs="Arial"/>
                <w:szCs w:val="22"/>
              </w:rPr>
              <w:t>hot</w:t>
            </w:r>
            <w:proofErr w:type="spellEnd"/>
            <w:r w:rsidRPr="006C7DE7">
              <w:rPr>
                <w:rFonts w:asciiTheme="minorHAnsi" w:hAnsiTheme="minorHAnsi" w:cs="Arial"/>
                <w:szCs w:val="22"/>
              </w:rPr>
              <w:t>-</w:t>
            </w:r>
            <w:proofErr w:type="spellStart"/>
            <w:r w:rsidRPr="006C7DE7">
              <w:rPr>
                <w:rFonts w:asciiTheme="minorHAnsi" w:hAnsiTheme="minorHAnsi" w:cs="Arial"/>
                <w:szCs w:val="22"/>
              </w:rPr>
              <w:t>swap</w:t>
            </w:r>
            <w:proofErr w:type="spellEnd"/>
            <w:r w:rsidRPr="006C7DE7">
              <w:rPr>
                <w:rFonts w:asciiTheme="minorHAnsi" w:hAnsiTheme="minorHAnsi" w:cs="Arial"/>
                <w:szCs w:val="22"/>
              </w:rPr>
              <w:t xml:space="preserve"> στοιχεία</w:t>
            </w:r>
          </w:p>
          <w:p w:rsidR="00954A28" w:rsidRPr="006C7DE7" w:rsidRDefault="00954A28" w:rsidP="00ED7517">
            <w:pPr>
              <w:numPr>
                <w:ilvl w:val="0"/>
                <w:numId w:val="87"/>
              </w:numPr>
              <w:spacing w:after="0"/>
              <w:ind w:left="250"/>
              <w:rPr>
                <w:rFonts w:asciiTheme="minorHAnsi" w:hAnsiTheme="minorHAnsi" w:cs="Arial"/>
                <w:szCs w:val="22"/>
              </w:rPr>
            </w:pPr>
            <w:r w:rsidRPr="006C7DE7">
              <w:rPr>
                <w:rFonts w:asciiTheme="minorHAnsi" w:hAnsiTheme="minorHAnsi" w:cs="Arial"/>
                <w:szCs w:val="22"/>
              </w:rPr>
              <w:t>καταμερισμό φόρτου εργασίας</w:t>
            </w:r>
          </w:p>
          <w:p w:rsidR="00954A28" w:rsidRPr="006C7DE7" w:rsidRDefault="00954A28" w:rsidP="00ED7517">
            <w:pPr>
              <w:numPr>
                <w:ilvl w:val="0"/>
                <w:numId w:val="87"/>
              </w:numPr>
              <w:spacing w:after="0"/>
              <w:ind w:left="-34" w:hanging="76"/>
              <w:rPr>
                <w:rFonts w:asciiTheme="minorHAnsi" w:hAnsiTheme="minorHAnsi" w:cs="Arial"/>
                <w:szCs w:val="22"/>
              </w:rPr>
            </w:pPr>
            <w:r w:rsidRPr="006C7DE7">
              <w:rPr>
                <w:rFonts w:asciiTheme="minorHAnsi" w:hAnsiTheme="minorHAnsi" w:cs="Arial"/>
                <w:szCs w:val="22"/>
              </w:rPr>
              <w:t>επαναδιαμόρφωση της διάταξης του συστήματος σε περίπτωση αστοχίας επιμέρους στοιχείων του (π.χ. μνήμης, επεξεργαστή)</w:t>
            </w:r>
          </w:p>
          <w:p w:rsidR="00954A28" w:rsidRPr="006C7DE7" w:rsidRDefault="00954A28" w:rsidP="00ED7517">
            <w:pPr>
              <w:numPr>
                <w:ilvl w:val="0"/>
                <w:numId w:val="87"/>
              </w:numPr>
              <w:spacing w:after="0"/>
              <w:ind w:left="-176" w:firstLine="66"/>
              <w:rPr>
                <w:rFonts w:asciiTheme="minorHAnsi" w:hAnsiTheme="minorHAnsi" w:cs="Arial"/>
                <w:szCs w:val="22"/>
              </w:rPr>
            </w:pPr>
            <w:r w:rsidRPr="006C7DE7">
              <w:rPr>
                <w:rFonts w:asciiTheme="minorHAnsi" w:hAnsiTheme="minorHAnsi" w:cs="Arial"/>
                <w:szCs w:val="22"/>
              </w:rPr>
              <w:t>άλλο</w:t>
            </w:r>
          </w:p>
        </w:tc>
        <w:tc>
          <w:tcPr>
            <w:tcW w:w="1378"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3</w:t>
            </w:r>
          </w:p>
        </w:tc>
        <w:tc>
          <w:tcPr>
            <w:tcW w:w="443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ΑΠΟΔΟΣΗ - ΕΠΕΚΤΑΣΙΜΟΤΗΤΑ</w:t>
            </w:r>
          </w:p>
        </w:tc>
        <w:tc>
          <w:tcPr>
            <w:tcW w:w="137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r>
      <w:tr w:rsidR="00954A28" w:rsidRPr="006C7DE7" w:rsidTr="00CB2FD8">
        <w:trPr>
          <w:trHeight w:val="88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3.1</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Ο χρονισμός των προσφερόμενων CPU θα είναι ο μεγαλύτερος που προσφέρεται από τον κατασκευαστή για το συγκεκριμένο μοντέλο</w:t>
            </w:r>
          </w:p>
        </w:tc>
        <w:tc>
          <w:tcPr>
            <w:tcW w:w="137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145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3.2</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Η προσφερόμενη αρχιτεκτονική να προσφέρει χαρακτηριστικά οριζόντιας κλιμάκωσης. Να τεκμηριωθούν οι δυνατότητες οριζόντιας κλιμάκωσης σε όλα τα επίπεδα της προσφερόμενης αρχιτεκτονικής. (</w:t>
            </w:r>
            <w:proofErr w:type="spellStart"/>
            <w:r w:rsidRPr="006C7DE7">
              <w:rPr>
                <w:rFonts w:asciiTheme="minorHAnsi" w:hAnsiTheme="minorHAnsi" w:cs="Arial"/>
                <w:szCs w:val="22"/>
              </w:rPr>
              <w:t>Database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Application</w:t>
            </w:r>
            <w:proofErr w:type="spellEnd"/>
            <w:r w:rsidRPr="006C7DE7">
              <w:rPr>
                <w:rFonts w:asciiTheme="minorHAnsi" w:hAnsiTheme="minorHAnsi" w:cs="Arial"/>
                <w:szCs w:val="22"/>
              </w:rPr>
              <w:t>, Web)</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3.3</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Σχετικά με τους επεξεργαστές:</w:t>
            </w:r>
          </w:p>
        </w:tc>
        <w:tc>
          <w:tcPr>
            <w:tcW w:w="137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0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3.3.1</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Να αναφερθεί ο τύπος / κατασκευαστής</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57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3.3.2</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Να αναφερθεί ο αριθμός τους στην προσφερόμενη σύνθεση (ανά επίπεδο-χρήση)</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3.3.3</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Να αναφερθεί η συχνότητα (</w:t>
            </w:r>
            <w:proofErr w:type="spellStart"/>
            <w:r w:rsidRPr="006C7DE7">
              <w:rPr>
                <w:rFonts w:asciiTheme="minorHAnsi" w:hAnsiTheme="minorHAnsi" w:cs="Arial"/>
                <w:szCs w:val="22"/>
              </w:rPr>
              <w:t>GHz</w:t>
            </w:r>
            <w:proofErr w:type="spellEnd"/>
            <w:r w:rsidRPr="006C7DE7">
              <w:rPr>
                <w:rFonts w:asciiTheme="minorHAnsi" w:hAnsiTheme="minorHAnsi" w:cs="Arial"/>
                <w:szCs w:val="22"/>
              </w:rPr>
              <w:t>) επεξεργαστή</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60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3.3.4</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 Να αναφερθεί η ιεραρχία μνήμης </w:t>
            </w:r>
            <w:proofErr w:type="spellStart"/>
            <w:r w:rsidRPr="006C7DE7">
              <w:rPr>
                <w:rFonts w:asciiTheme="minorHAnsi" w:hAnsiTheme="minorHAnsi" w:cs="Arial"/>
                <w:szCs w:val="22"/>
              </w:rPr>
              <w:t>Cache</w:t>
            </w:r>
            <w:proofErr w:type="spellEnd"/>
            <w:r w:rsidRPr="006C7DE7">
              <w:rPr>
                <w:rFonts w:asciiTheme="minorHAnsi" w:hAnsiTheme="minorHAnsi" w:cs="Arial"/>
                <w:szCs w:val="22"/>
              </w:rPr>
              <w:t xml:space="preserve"> (ποσότητα ανά επίπεδο – </w:t>
            </w:r>
            <w:proofErr w:type="spellStart"/>
            <w:r w:rsidRPr="006C7DE7">
              <w:rPr>
                <w:rFonts w:asciiTheme="minorHAnsi" w:hAnsiTheme="minorHAnsi" w:cs="Arial"/>
                <w:szCs w:val="22"/>
              </w:rPr>
              <w:t>Level</w:t>
            </w:r>
            <w:proofErr w:type="spellEnd"/>
            <w:r w:rsidRPr="006C7DE7">
              <w:rPr>
                <w:rFonts w:asciiTheme="minorHAnsi" w:hAnsiTheme="minorHAnsi" w:cs="Arial"/>
                <w:szCs w:val="22"/>
              </w:rPr>
              <w:t xml:space="preserve"> 1, 2 και 3) και φυσική τοποθεσία</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3.3.5</w:t>
            </w:r>
          </w:p>
        </w:tc>
        <w:tc>
          <w:tcPr>
            <w:tcW w:w="4436" w:type="dxa"/>
            <w:tcBorders>
              <w:top w:val="nil"/>
              <w:left w:val="nil"/>
              <w:bottom w:val="single" w:sz="4" w:space="0" w:color="auto"/>
              <w:right w:val="single" w:sz="4" w:space="0" w:color="auto"/>
            </w:tcBorders>
            <w:shd w:val="clear" w:color="auto" w:fill="auto"/>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 </w:t>
            </w:r>
            <w:proofErr w:type="spellStart"/>
            <w:r w:rsidRPr="006C7DE7">
              <w:rPr>
                <w:rFonts w:asciiTheme="minorHAnsi" w:hAnsiTheme="minorHAnsi" w:cs="Arial"/>
                <w:szCs w:val="22"/>
              </w:rPr>
              <w:t>Addressability</w:t>
            </w:r>
            <w:proofErr w:type="spellEnd"/>
            <w:r w:rsidRPr="006C7DE7">
              <w:rPr>
                <w:rFonts w:asciiTheme="minorHAnsi" w:hAnsiTheme="minorHAnsi" w:cs="Arial"/>
                <w:szCs w:val="22"/>
              </w:rPr>
              <w:t xml:space="preserve"> επεξεργαστών</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xml:space="preserve">64 </w:t>
            </w:r>
            <w:proofErr w:type="spellStart"/>
            <w:r w:rsidRPr="006C7DE7">
              <w:rPr>
                <w:rFonts w:asciiTheme="minorHAnsi" w:hAnsiTheme="minorHAnsi" w:cs="Arial"/>
                <w:szCs w:val="22"/>
              </w:rPr>
              <w:t>bit</w:t>
            </w:r>
            <w:proofErr w:type="spellEnd"/>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87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3.3.6</w:t>
            </w:r>
          </w:p>
        </w:tc>
        <w:tc>
          <w:tcPr>
            <w:tcW w:w="4436" w:type="dxa"/>
            <w:tcBorders>
              <w:top w:val="nil"/>
              <w:left w:val="nil"/>
              <w:bottom w:val="single" w:sz="4" w:space="0" w:color="auto"/>
              <w:right w:val="single" w:sz="4" w:space="0" w:color="auto"/>
            </w:tcBorders>
            <w:shd w:val="clear" w:color="auto" w:fill="auto"/>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Υποστήριξη ταυτόχρονης εκτέλεσης πολλαπλών νημάτων ανά πυρήνα (</w:t>
            </w:r>
            <w:proofErr w:type="spellStart"/>
            <w:r w:rsidRPr="006C7DE7">
              <w:rPr>
                <w:rFonts w:asciiTheme="minorHAnsi" w:hAnsiTheme="minorHAnsi" w:cs="Arial"/>
                <w:szCs w:val="22"/>
              </w:rPr>
              <w:t>multi</w:t>
            </w:r>
            <w:proofErr w:type="spellEnd"/>
            <w:r w:rsidRPr="006C7DE7">
              <w:rPr>
                <w:rFonts w:asciiTheme="minorHAnsi" w:hAnsiTheme="minorHAnsi" w:cs="Arial"/>
                <w:szCs w:val="22"/>
              </w:rPr>
              <w:t>-</w:t>
            </w:r>
            <w:proofErr w:type="spellStart"/>
            <w:r w:rsidRPr="006C7DE7">
              <w:rPr>
                <w:rFonts w:asciiTheme="minorHAnsi" w:hAnsiTheme="minorHAnsi" w:cs="Arial"/>
                <w:szCs w:val="22"/>
              </w:rPr>
              <w:t>threading</w:t>
            </w:r>
            <w:proofErr w:type="spellEnd"/>
            <w:r w:rsidRPr="006C7DE7">
              <w:rPr>
                <w:rFonts w:asciiTheme="minorHAnsi" w:hAnsiTheme="minorHAnsi" w:cs="Arial"/>
                <w:szCs w:val="22"/>
              </w:rPr>
              <w:t>). Να αναφερθεί ο αριθμός.</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3.4</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Σχετικά με τη μνήμη:</w:t>
            </w:r>
          </w:p>
        </w:tc>
        <w:tc>
          <w:tcPr>
            <w:tcW w:w="137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3.4.1</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Τύπος μνήμης DDR3 ή ισοδύναμος ή ανώτερος</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88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3.4.2</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αναφερθεί ο τύπος μνήμης και τα τεχνικά χαρακτηριστικά της (π.χ. συχνότητα (</w:t>
            </w:r>
            <w:proofErr w:type="spellStart"/>
            <w:r w:rsidRPr="006C7DE7">
              <w:rPr>
                <w:rFonts w:asciiTheme="minorHAnsi" w:hAnsiTheme="minorHAnsi" w:cs="Arial"/>
                <w:szCs w:val="22"/>
              </w:rPr>
              <w:t>ΜΗz</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latency</w:t>
            </w:r>
            <w:proofErr w:type="spellEnd"/>
            <w:r w:rsidRPr="006C7DE7">
              <w:rPr>
                <w:rFonts w:asciiTheme="minorHAnsi" w:hAnsiTheme="minorHAnsi" w:cs="Arial"/>
                <w:szCs w:val="22"/>
              </w:rPr>
              <w:t xml:space="preserve"> κλπ.)</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60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3.4.3</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αναφερθούν οι συνολικές και κατειλημμένες θέσεις για μνήμη</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3.5</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Σε επίπεδο </w:t>
            </w:r>
            <w:proofErr w:type="spellStart"/>
            <w:r w:rsidRPr="006C7DE7">
              <w:rPr>
                <w:rFonts w:asciiTheme="minorHAnsi" w:hAnsiTheme="minorHAnsi" w:cs="Arial"/>
                <w:szCs w:val="22"/>
              </w:rPr>
              <w:t>Database</w:t>
            </w:r>
            <w:proofErr w:type="spellEnd"/>
            <w:r w:rsidRPr="006C7DE7">
              <w:rPr>
                <w:rFonts w:asciiTheme="minorHAnsi" w:hAnsiTheme="minorHAnsi" w:cs="Arial"/>
                <w:szCs w:val="22"/>
              </w:rPr>
              <w:t xml:space="preserve"> ζητούνται:</w:t>
            </w:r>
          </w:p>
        </w:tc>
        <w:tc>
          <w:tcPr>
            <w:tcW w:w="137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3.5.1</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Αριθμός φυσικών πυρήνων συνολικά</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84</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lastRenderedPageBreak/>
              <w:t>3.5.2</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Μέγεθος συνολικής προσφερόμενης μνήμης (GB)</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800GB</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3.5.3</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Μέγιστη διαθέσιμη μνήμη (ΤB)</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1TB</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88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3.5.4</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i/>
                <w:iCs/>
                <w:szCs w:val="22"/>
              </w:rPr>
            </w:pPr>
            <w:r w:rsidRPr="006C7DE7">
              <w:rPr>
                <w:rFonts w:asciiTheme="minorHAnsi" w:hAnsiTheme="minorHAnsi" w:cs="Arial"/>
                <w:i/>
                <w:iCs/>
                <w:szCs w:val="22"/>
              </w:rPr>
              <w:t xml:space="preserve">Έκαστος εξυπηρετητής να διαθέτει </w:t>
            </w:r>
            <w:proofErr w:type="spellStart"/>
            <w:r w:rsidRPr="006C7DE7">
              <w:rPr>
                <w:rFonts w:asciiTheme="minorHAnsi" w:hAnsiTheme="minorHAnsi" w:cs="Arial"/>
                <w:i/>
                <w:iCs/>
                <w:szCs w:val="22"/>
              </w:rPr>
              <w:t>controller</w:t>
            </w:r>
            <w:proofErr w:type="spellEnd"/>
            <w:r w:rsidRPr="006C7DE7">
              <w:rPr>
                <w:rFonts w:asciiTheme="minorHAnsi" w:hAnsiTheme="minorHAnsi" w:cs="Arial"/>
                <w:i/>
                <w:iCs/>
                <w:szCs w:val="22"/>
              </w:rPr>
              <w:t xml:space="preserve"> HBA FC ή αντίστοιχο ή καλύτερο, με δύο θύρες ταχύτητας ≥ 16 </w:t>
            </w:r>
            <w:proofErr w:type="spellStart"/>
            <w:r w:rsidRPr="006C7DE7">
              <w:rPr>
                <w:rFonts w:asciiTheme="minorHAnsi" w:hAnsiTheme="minorHAnsi" w:cs="Arial"/>
                <w:i/>
                <w:iCs/>
                <w:szCs w:val="22"/>
              </w:rPr>
              <w:t>Gbps</w:t>
            </w:r>
            <w:proofErr w:type="spellEnd"/>
            <w:r w:rsidRPr="006C7DE7">
              <w:rPr>
                <w:rFonts w:asciiTheme="minorHAnsi" w:hAnsiTheme="minorHAnsi" w:cs="Arial"/>
                <w:i/>
                <w:iCs/>
                <w:szCs w:val="22"/>
              </w:rPr>
              <w:t xml:space="preserve"> έκαστη για σύνδεση με σύστημα αποθήκευσης</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145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3.6</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Να αναφερθεί και προσφερθεί ο απαιτούμενος αριθμός Θυρών τύπου </w:t>
            </w:r>
            <w:proofErr w:type="spellStart"/>
            <w:r w:rsidRPr="006C7DE7">
              <w:rPr>
                <w:rFonts w:asciiTheme="minorHAnsi" w:hAnsiTheme="minorHAnsi" w:cs="Arial"/>
                <w:szCs w:val="22"/>
              </w:rPr>
              <w:t>Ethernet</w:t>
            </w:r>
            <w:proofErr w:type="spellEnd"/>
            <w:r w:rsidRPr="006C7DE7">
              <w:rPr>
                <w:rFonts w:asciiTheme="minorHAnsi" w:hAnsiTheme="minorHAnsi" w:cs="Arial"/>
                <w:szCs w:val="22"/>
              </w:rPr>
              <w:t>, ώστε να καλύπτονται οι απαιτήσεις της προσφερόμενης αρχιτεκτονικής και τα χαρακτηριστικά υψηλής διαθεσιμότητας που ζητούνται.</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3.7</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proofErr w:type="spellStart"/>
            <w:r w:rsidRPr="006C7DE7">
              <w:rPr>
                <w:rFonts w:asciiTheme="minorHAnsi" w:hAnsiTheme="minorHAnsi" w:cs="Arial"/>
                <w:szCs w:val="22"/>
              </w:rPr>
              <w:t>Remote</w:t>
            </w:r>
            <w:proofErr w:type="spellEnd"/>
            <w:r w:rsidRPr="006C7DE7">
              <w:rPr>
                <w:rFonts w:asciiTheme="minorHAnsi" w:hAnsiTheme="minorHAnsi" w:cs="Arial"/>
                <w:szCs w:val="22"/>
              </w:rPr>
              <w:t xml:space="preserve"> KVM</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4</w:t>
            </w:r>
          </w:p>
        </w:tc>
        <w:tc>
          <w:tcPr>
            <w:tcW w:w="443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Δυνατότητες τοπικής αποθήκευσης ανά Επίπεδο</w:t>
            </w:r>
          </w:p>
        </w:tc>
        <w:tc>
          <w:tcPr>
            <w:tcW w:w="137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r>
      <w:tr w:rsidR="00954A28" w:rsidRPr="006C7DE7" w:rsidTr="00CB2FD8">
        <w:trPr>
          <w:trHeight w:val="60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4.1</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Ελεγκτής δίσκων με υποστήριξη RAID-1. Οι δίσκοι να βρίσκονται στη διάταξη RAID-1.</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4.2</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Πλήθος μονάδων HDD ανά εξυπηρετητή </w:t>
            </w:r>
            <w:proofErr w:type="spellStart"/>
            <w:r w:rsidRPr="006C7DE7">
              <w:rPr>
                <w:rFonts w:asciiTheme="minorHAnsi" w:hAnsiTheme="minorHAnsi" w:cs="Arial"/>
                <w:szCs w:val="22"/>
              </w:rPr>
              <w:t>database</w:t>
            </w:r>
            <w:proofErr w:type="spellEnd"/>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4</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4.3</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proofErr w:type="spellStart"/>
            <w:r w:rsidRPr="006C7DE7">
              <w:rPr>
                <w:rFonts w:asciiTheme="minorHAnsi" w:hAnsiTheme="minorHAnsi" w:cs="Arial"/>
                <w:szCs w:val="22"/>
              </w:rPr>
              <w:t>Raw</w:t>
            </w:r>
            <w:proofErr w:type="spellEnd"/>
            <w:r w:rsidRPr="006C7DE7">
              <w:rPr>
                <w:rFonts w:asciiTheme="minorHAnsi" w:hAnsiTheme="minorHAnsi" w:cs="Arial"/>
                <w:szCs w:val="22"/>
              </w:rPr>
              <w:t xml:space="preserve"> χωρητικότητα έκαστου δίσκου (GΒ)</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600</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60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4.4</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Τύπος δίσκων </w:t>
            </w:r>
            <w:proofErr w:type="spellStart"/>
            <w:r w:rsidRPr="006C7DE7">
              <w:rPr>
                <w:rFonts w:asciiTheme="minorHAnsi" w:hAnsiTheme="minorHAnsi" w:cs="Arial"/>
                <w:szCs w:val="22"/>
              </w:rPr>
              <w:t>Serial</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Attached</w:t>
            </w:r>
            <w:proofErr w:type="spellEnd"/>
            <w:r w:rsidRPr="006C7DE7">
              <w:rPr>
                <w:rFonts w:asciiTheme="minorHAnsi" w:hAnsiTheme="minorHAnsi" w:cs="Arial"/>
                <w:szCs w:val="22"/>
              </w:rPr>
              <w:t xml:space="preserve"> SCSI (SAS) ή ισοδύναμος ή ανώτερος</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4.5</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Ταχύτητα περιστροφής (</w:t>
            </w:r>
            <w:proofErr w:type="spellStart"/>
            <w:r w:rsidRPr="006C7DE7">
              <w:rPr>
                <w:rFonts w:asciiTheme="minorHAnsi" w:hAnsiTheme="minorHAnsi" w:cs="Arial"/>
                <w:szCs w:val="22"/>
              </w:rPr>
              <w:t>rpm</w:t>
            </w:r>
            <w:proofErr w:type="spellEnd"/>
            <w:r w:rsidRPr="006C7DE7">
              <w:rPr>
                <w:rFonts w:asciiTheme="minorHAnsi" w:hAnsiTheme="minorHAnsi" w:cs="Arial"/>
                <w:szCs w:val="22"/>
              </w:rPr>
              <w:t>)</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≥10000</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117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4.6</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Να αναφερθούν οι υποστηριζόμενοι τύποι διασύνδεσης με εξωτερικά συστήματα αποθήκευσης για κάθε επίπεδο. (ενδεικτικά αναφέρονται </w:t>
            </w:r>
            <w:proofErr w:type="spellStart"/>
            <w:r w:rsidRPr="006C7DE7">
              <w:rPr>
                <w:rFonts w:asciiTheme="minorHAnsi" w:hAnsiTheme="minorHAnsi" w:cs="Arial"/>
                <w:szCs w:val="22"/>
              </w:rPr>
              <w:t>Fiber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Channel</w:t>
            </w:r>
            <w:proofErr w:type="spellEnd"/>
            <w:r w:rsidRPr="006C7DE7">
              <w:rPr>
                <w:rFonts w:asciiTheme="minorHAnsi" w:hAnsiTheme="minorHAnsi" w:cs="Arial"/>
                <w:szCs w:val="22"/>
              </w:rPr>
              <w:t>, SAS κλπ.)</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5</w:t>
            </w:r>
          </w:p>
        </w:tc>
        <w:tc>
          <w:tcPr>
            <w:tcW w:w="443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ΛΕΙΤΟΥΡΓΙΚΟ ΣΥΣΤΗΜΑ (OS)</w:t>
            </w:r>
          </w:p>
        </w:tc>
        <w:tc>
          <w:tcPr>
            <w:tcW w:w="137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r>
      <w:tr w:rsidR="00954A28" w:rsidRPr="006C7DE7" w:rsidTr="00CB2FD8">
        <w:trPr>
          <w:trHeight w:val="60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5.1</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περιγραφεί ο τύπος, ο κατασκευαστής και η έκδοση του Λειτουργικού Συστήματος ανά επίπεδο</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6</w:t>
            </w:r>
          </w:p>
        </w:tc>
        <w:tc>
          <w:tcPr>
            <w:tcW w:w="443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ΔΙΑΧΕΙΡΙΣΗ - ΠΑΡΑΚΟΛΟΥΘΗΣΗ</w:t>
            </w:r>
          </w:p>
        </w:tc>
        <w:tc>
          <w:tcPr>
            <w:tcW w:w="137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r>
      <w:tr w:rsidR="00954A28" w:rsidRPr="006C7DE7" w:rsidTr="00CB2FD8">
        <w:trPr>
          <w:trHeight w:val="117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6.1</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δοθεί συνοδευτικό λογισμικό για την απομακρυσμένη παρακολούθηση και διαχείριση συνολικά του συστήματος εξυπηρετητών. Να αναφερθούν:</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88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6.2</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τα στοιχεία του συστήματος που είναι δυνατόν να παρακολουθούνται όπως π.χ. ανεμιστήρες, σκληροί δίσκοι, εσωτερική θερμοκρασία κλπ.</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31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6.3</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οι δυνατότητες διαχείρισης που καλύπτει</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117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lastRenderedPageBreak/>
              <w:t>6.4</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Υποστήριξη ενεργοποίησης/απενεργοποίησης του συστήματος μέσω του περιβάλλοντος διαχείρισης (</w:t>
            </w:r>
            <w:proofErr w:type="spellStart"/>
            <w:r w:rsidRPr="006C7DE7">
              <w:rPr>
                <w:rFonts w:asciiTheme="minorHAnsi" w:hAnsiTheme="minorHAnsi" w:cs="Arial"/>
                <w:szCs w:val="22"/>
              </w:rPr>
              <w:t>remote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power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on</w:t>
            </w:r>
            <w:proofErr w:type="spellEnd"/>
            <w:r w:rsidRPr="006C7DE7">
              <w:rPr>
                <w:rFonts w:asciiTheme="minorHAnsi" w:hAnsiTheme="minorHAnsi" w:cs="Arial"/>
                <w:szCs w:val="22"/>
              </w:rPr>
              <w:t>/</w:t>
            </w:r>
            <w:proofErr w:type="spellStart"/>
            <w:r w:rsidRPr="006C7DE7">
              <w:rPr>
                <w:rFonts w:asciiTheme="minorHAnsi" w:hAnsiTheme="minorHAnsi" w:cs="Arial"/>
                <w:szCs w:val="22"/>
              </w:rPr>
              <w:t>off</w:t>
            </w:r>
            <w:proofErr w:type="spellEnd"/>
            <w:r w:rsidRPr="006C7DE7">
              <w:rPr>
                <w:rFonts w:asciiTheme="minorHAnsi" w:hAnsiTheme="minorHAnsi" w:cs="Arial"/>
                <w:szCs w:val="22"/>
              </w:rPr>
              <w:t xml:space="preserve">) καθώς και απομακρυσμένου </w:t>
            </w:r>
            <w:proofErr w:type="spellStart"/>
            <w:r w:rsidRPr="006C7DE7">
              <w:rPr>
                <w:rFonts w:asciiTheme="minorHAnsi" w:hAnsiTheme="minorHAnsi" w:cs="Arial"/>
                <w:szCs w:val="22"/>
              </w:rPr>
              <w:t>reboot</w:t>
            </w:r>
            <w:proofErr w:type="spellEnd"/>
            <w:r w:rsidRPr="006C7DE7">
              <w:rPr>
                <w:rFonts w:asciiTheme="minorHAnsi" w:hAnsiTheme="minorHAnsi" w:cs="Arial"/>
                <w:szCs w:val="22"/>
              </w:rPr>
              <w:t xml:space="preserve"> του εξυπηρετητή .</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600"/>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6.5</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Υποστήριξη SNMP, με δυνατότητα ειδοποίησης σε περίπτωση βλάβης</w:t>
            </w:r>
          </w:p>
        </w:tc>
        <w:tc>
          <w:tcPr>
            <w:tcW w:w="137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ΝΑΙ</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885"/>
        </w:trPr>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6.6</w:t>
            </w:r>
          </w:p>
        </w:tc>
        <w:tc>
          <w:tcPr>
            <w:tcW w:w="4436"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Να προσφερθεί </w:t>
            </w:r>
            <w:proofErr w:type="spellStart"/>
            <w:r w:rsidRPr="006C7DE7">
              <w:rPr>
                <w:rFonts w:asciiTheme="minorHAnsi" w:hAnsiTheme="minorHAnsi" w:cs="Arial"/>
                <w:szCs w:val="22"/>
              </w:rPr>
              <w:t>workstation</w:t>
            </w:r>
            <w:proofErr w:type="spellEnd"/>
            <w:r w:rsidRPr="006C7DE7">
              <w:rPr>
                <w:rFonts w:asciiTheme="minorHAnsi" w:hAnsiTheme="minorHAnsi" w:cs="Arial"/>
                <w:szCs w:val="22"/>
              </w:rPr>
              <w:t xml:space="preserve"> / PC κατάλληλο για τη διαχείριση του περιβάλλοντος πλήρως συμβατό με τις προσφερόμενες τεχνολογίες</w:t>
            </w:r>
          </w:p>
        </w:tc>
        <w:tc>
          <w:tcPr>
            <w:tcW w:w="137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440"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676"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bl>
    <w:p w:rsidR="00CB2FD8" w:rsidRPr="006C7DE7" w:rsidRDefault="00CB2FD8" w:rsidP="00CB2FD8">
      <w:pPr>
        <w:pStyle w:val="30"/>
        <w:tabs>
          <w:tab w:val="num" w:pos="720"/>
        </w:tabs>
        <w:spacing w:before="60" w:after="0"/>
        <w:ind w:left="720"/>
        <w:rPr>
          <w:rFonts w:asciiTheme="minorHAnsi" w:hAnsiTheme="minorHAnsi" w:cstheme="minorHAnsi"/>
          <w:szCs w:val="22"/>
        </w:rPr>
      </w:pPr>
      <w:bookmarkStart w:id="944" w:name="_Toc392245372"/>
      <w:bookmarkStart w:id="945" w:name="_Toc302481869"/>
      <w:bookmarkStart w:id="946" w:name="_Toc302577485"/>
      <w:bookmarkStart w:id="947" w:name="_Toc253572741"/>
      <w:bookmarkStart w:id="948" w:name="_Toc255818013"/>
      <w:bookmarkStart w:id="949" w:name="_Toc259439041"/>
      <w:bookmarkStart w:id="950" w:name="_Toc298777813"/>
      <w:bookmarkStart w:id="951" w:name="_Toc391285072"/>
      <w:bookmarkStart w:id="952" w:name="_Toc391302686"/>
      <w:bookmarkStart w:id="953" w:name="_Toc391302815"/>
      <w:bookmarkStart w:id="954" w:name="_Toc391302846"/>
      <w:bookmarkStart w:id="955" w:name="_Toc391472770"/>
      <w:r w:rsidRPr="006C7DE7">
        <w:rPr>
          <w:rFonts w:asciiTheme="minorHAnsi" w:hAnsiTheme="minorHAnsi" w:cstheme="minorHAnsi"/>
          <w:szCs w:val="22"/>
        </w:rPr>
        <w:t xml:space="preserve">Πίνακας Συμμόρφωσης Συστήματος </w:t>
      </w:r>
      <w:r w:rsidRPr="006C7DE7">
        <w:rPr>
          <w:rFonts w:asciiTheme="minorHAnsi" w:hAnsiTheme="minorHAnsi" w:cstheme="minorHAnsi"/>
          <w:szCs w:val="22"/>
          <w:lang w:val="en-US"/>
        </w:rPr>
        <w:t>SAN-DAS</w:t>
      </w:r>
      <w:bookmarkEnd w:id="944"/>
    </w:p>
    <w:tbl>
      <w:tblPr>
        <w:tblW w:w="9654" w:type="dxa"/>
        <w:tblInd w:w="93" w:type="dxa"/>
        <w:tblLook w:val="04A0"/>
      </w:tblPr>
      <w:tblGrid>
        <w:gridCol w:w="866"/>
        <w:gridCol w:w="4228"/>
        <w:gridCol w:w="1398"/>
        <w:gridCol w:w="1461"/>
        <w:gridCol w:w="1701"/>
      </w:tblGrid>
      <w:tr w:rsidR="00954A28" w:rsidRPr="006C7DE7" w:rsidTr="00CB2FD8">
        <w:trPr>
          <w:trHeight w:val="765"/>
        </w:trPr>
        <w:tc>
          <w:tcPr>
            <w:tcW w:w="866"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945"/>
          <w:bookmarkEnd w:id="946"/>
          <w:bookmarkEnd w:id="947"/>
          <w:bookmarkEnd w:id="948"/>
          <w:bookmarkEnd w:id="949"/>
          <w:bookmarkEnd w:id="950"/>
          <w:bookmarkEnd w:id="951"/>
          <w:bookmarkEnd w:id="952"/>
          <w:bookmarkEnd w:id="953"/>
          <w:bookmarkEnd w:id="954"/>
          <w:bookmarkEnd w:id="955"/>
          <w:p w:rsidR="00954A28" w:rsidRPr="006C7DE7" w:rsidRDefault="00954A28" w:rsidP="00183305">
            <w:pPr>
              <w:snapToGrid w:val="0"/>
              <w:jc w:val="center"/>
              <w:rPr>
                <w:rFonts w:asciiTheme="minorHAnsi" w:eastAsia="MS Mincho" w:hAnsiTheme="minorHAnsi" w:cs="Arial"/>
                <w:b/>
                <w:szCs w:val="22"/>
              </w:rPr>
            </w:pPr>
            <w:r w:rsidRPr="006C7DE7">
              <w:rPr>
                <w:rFonts w:asciiTheme="minorHAnsi" w:eastAsia="MS Mincho" w:hAnsiTheme="minorHAnsi" w:cs="Arial"/>
                <w:b/>
                <w:szCs w:val="22"/>
              </w:rPr>
              <w:t>Α/Α</w:t>
            </w:r>
          </w:p>
        </w:tc>
        <w:tc>
          <w:tcPr>
            <w:tcW w:w="4228"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snapToGrid w:val="0"/>
              <w:jc w:val="center"/>
              <w:rPr>
                <w:rFonts w:asciiTheme="minorHAnsi" w:eastAsia="MS Mincho" w:hAnsiTheme="minorHAnsi" w:cs="Arial"/>
                <w:b/>
                <w:szCs w:val="22"/>
              </w:rPr>
            </w:pPr>
            <w:r w:rsidRPr="006C7DE7">
              <w:rPr>
                <w:rFonts w:asciiTheme="minorHAnsi" w:eastAsia="MS Mincho" w:hAnsiTheme="minorHAnsi" w:cs="Arial"/>
                <w:b/>
                <w:szCs w:val="22"/>
              </w:rPr>
              <w:t>ΠΡΟΔΙΑΓΡΑΦΗ</w:t>
            </w:r>
          </w:p>
        </w:tc>
        <w:tc>
          <w:tcPr>
            <w:tcW w:w="1398"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snapToGrid w:val="0"/>
              <w:jc w:val="center"/>
              <w:rPr>
                <w:rFonts w:asciiTheme="minorHAnsi" w:eastAsia="MS Mincho" w:hAnsiTheme="minorHAnsi" w:cs="Arial"/>
                <w:b/>
                <w:szCs w:val="22"/>
              </w:rPr>
            </w:pPr>
            <w:r w:rsidRPr="006C7DE7">
              <w:rPr>
                <w:rFonts w:asciiTheme="minorHAnsi" w:eastAsia="MS Mincho" w:hAnsiTheme="minorHAnsi" w:cs="Arial"/>
                <w:b/>
                <w:szCs w:val="22"/>
              </w:rPr>
              <w:t>ΑΠΑΙΤΗΣΗ</w:t>
            </w:r>
          </w:p>
        </w:tc>
        <w:tc>
          <w:tcPr>
            <w:tcW w:w="1461"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snapToGrid w:val="0"/>
              <w:jc w:val="center"/>
              <w:rPr>
                <w:rFonts w:asciiTheme="minorHAnsi" w:eastAsia="MS Mincho" w:hAnsiTheme="minorHAnsi" w:cs="Arial"/>
                <w:b/>
                <w:szCs w:val="22"/>
              </w:rPr>
            </w:pPr>
            <w:r w:rsidRPr="006C7DE7">
              <w:rPr>
                <w:rFonts w:asciiTheme="minorHAnsi" w:eastAsia="MS Mincho" w:hAnsiTheme="minorHAnsi" w:cs="Arial"/>
                <w:b/>
                <w:szCs w:val="22"/>
              </w:rPr>
              <w:t>ΑΠΑΝΤΗΣΗ</w:t>
            </w:r>
          </w:p>
        </w:tc>
        <w:tc>
          <w:tcPr>
            <w:tcW w:w="1701" w:type="dxa"/>
            <w:tcBorders>
              <w:top w:val="single" w:sz="4" w:space="0" w:color="auto"/>
              <w:left w:val="nil"/>
              <w:bottom w:val="single" w:sz="4" w:space="0" w:color="auto"/>
              <w:right w:val="single" w:sz="4" w:space="0" w:color="auto"/>
            </w:tcBorders>
            <w:shd w:val="clear" w:color="BFBFBF" w:fill="D8D8D8"/>
            <w:noWrap/>
            <w:vAlign w:val="bottom"/>
            <w:hideMark/>
          </w:tcPr>
          <w:p w:rsidR="00954A28" w:rsidRPr="006C7DE7" w:rsidRDefault="00954A28" w:rsidP="00183305">
            <w:pPr>
              <w:snapToGrid w:val="0"/>
              <w:jc w:val="center"/>
              <w:rPr>
                <w:rFonts w:asciiTheme="minorHAnsi" w:eastAsia="MS Mincho" w:hAnsiTheme="minorHAnsi" w:cs="Arial"/>
                <w:b/>
                <w:szCs w:val="22"/>
              </w:rPr>
            </w:pPr>
            <w:r w:rsidRPr="006C7DE7">
              <w:rPr>
                <w:rFonts w:asciiTheme="minorHAnsi" w:eastAsia="MS Mincho" w:hAnsiTheme="minorHAnsi" w:cs="Arial"/>
                <w:b/>
                <w:szCs w:val="22"/>
              </w:rPr>
              <w:t>ΠΑΡΑΠΟΜΠΗ</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1</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jc w:val="center"/>
              <w:rPr>
                <w:rFonts w:asciiTheme="minorHAnsi" w:eastAsia="MS Mincho" w:hAnsiTheme="minorHAnsi" w:cs="Arial"/>
                <w:b/>
                <w:szCs w:val="22"/>
              </w:rPr>
            </w:pPr>
            <w:r w:rsidRPr="006C7DE7">
              <w:rPr>
                <w:rFonts w:asciiTheme="minorHAnsi" w:eastAsia="MS Mincho" w:hAnsiTheme="minorHAnsi" w:cs="Arial"/>
                <w:b/>
                <w:szCs w:val="22"/>
              </w:rPr>
              <w:t>ΓΕΝΙΚΑ ΧΑΡΑΚΤΗΡΙΣΤΙΚΑ</w:t>
            </w:r>
          </w:p>
        </w:tc>
        <w:tc>
          <w:tcPr>
            <w:tcW w:w="139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snapToGrid w:val="0"/>
              <w:jc w:val="center"/>
              <w:rPr>
                <w:rFonts w:asciiTheme="minorHAnsi" w:eastAsia="MS Mincho" w:hAnsiTheme="minorHAnsi" w:cs="Arial"/>
                <w:szCs w:val="22"/>
              </w:rPr>
            </w:pPr>
          </w:p>
        </w:tc>
        <w:tc>
          <w:tcPr>
            <w:tcW w:w="146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153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1.1</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Να προσφερθεί ενιαίο αυτόνομο σύστημα αποθήκευσης τεχνολογίας </w:t>
            </w:r>
            <w:proofErr w:type="spellStart"/>
            <w:r w:rsidRPr="006C7DE7">
              <w:rPr>
                <w:rFonts w:asciiTheme="minorHAnsi" w:eastAsia="MS Mincho" w:hAnsiTheme="minorHAnsi" w:cs="Arial"/>
                <w:szCs w:val="22"/>
              </w:rPr>
              <w:t>Storage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Area</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Network</w:t>
            </w:r>
            <w:proofErr w:type="spellEnd"/>
            <w:r w:rsidRPr="006C7DE7">
              <w:rPr>
                <w:rFonts w:asciiTheme="minorHAnsi" w:eastAsia="MS Mincho" w:hAnsiTheme="minorHAnsi" w:cs="Arial"/>
                <w:szCs w:val="22"/>
              </w:rPr>
              <w:t xml:space="preserve"> (S.A.N.) ή </w:t>
            </w:r>
            <w:proofErr w:type="spellStart"/>
            <w:r w:rsidRPr="006C7DE7">
              <w:rPr>
                <w:rFonts w:asciiTheme="minorHAnsi" w:eastAsia="MS Mincho" w:hAnsiTheme="minorHAnsi" w:cs="Arial"/>
                <w:szCs w:val="22"/>
              </w:rPr>
              <w:t>Direct</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Attached</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Storage</w:t>
            </w:r>
            <w:proofErr w:type="spellEnd"/>
            <w:r w:rsidRPr="006C7DE7">
              <w:rPr>
                <w:rFonts w:asciiTheme="minorHAnsi" w:eastAsia="MS Mincho" w:hAnsiTheme="minorHAnsi" w:cs="Arial"/>
                <w:szCs w:val="22"/>
              </w:rPr>
              <w:t xml:space="preserve"> (D.A.S) για την Βάση Δεδομένων πλήρως συμβατό με τις απαιτήσεις ενότητας Γ3.2.</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1.2</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μοντέλο και εταιρεία κατασκευής.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1.3</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Ενσωμάτωση του συστήματος σε </w:t>
            </w:r>
            <w:proofErr w:type="spellStart"/>
            <w:r w:rsidRPr="006C7DE7">
              <w:rPr>
                <w:rFonts w:asciiTheme="minorHAnsi" w:eastAsia="MS Mincho" w:hAnsiTheme="minorHAnsi" w:cs="Arial"/>
                <w:szCs w:val="22"/>
              </w:rPr>
              <w:t>Rack</w:t>
            </w:r>
            <w:proofErr w:type="spellEnd"/>
            <w:r w:rsidRPr="006C7DE7">
              <w:rPr>
                <w:rFonts w:asciiTheme="minorHAnsi" w:eastAsia="MS Mincho" w:hAnsiTheme="minorHAnsi" w:cs="Arial"/>
                <w:szCs w:val="22"/>
              </w:rPr>
              <w:t>, το οποίο θα προσφερθεί.</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1.4</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Να περιγραφεί ο τρόπος επέκτασης του προσφερόμενου συστήματος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1.5</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Αριθμός μονάδων</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 1</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1.6</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Συνολική προσφερόμενη χωρητικότητα δίσκων (</w:t>
            </w:r>
            <w:proofErr w:type="spellStart"/>
            <w:r w:rsidRPr="006C7DE7">
              <w:rPr>
                <w:rFonts w:asciiTheme="minorHAnsi" w:eastAsia="MS Mincho" w:hAnsiTheme="minorHAnsi" w:cs="Arial"/>
                <w:szCs w:val="22"/>
              </w:rPr>
              <w:t>raw</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capacity</w:t>
            </w:r>
            <w:proofErr w:type="spellEnd"/>
            <w:r w:rsidRPr="006C7DE7">
              <w:rPr>
                <w:rFonts w:asciiTheme="minorHAnsi" w:eastAsia="MS Mincho" w:hAnsiTheme="minorHAnsi" w:cs="Arial"/>
                <w:szCs w:val="22"/>
              </w:rPr>
              <w:t xml:space="preserve">, πριν την εφαρμογή </w:t>
            </w:r>
            <w:proofErr w:type="spellStart"/>
            <w:r w:rsidRPr="006C7DE7">
              <w:rPr>
                <w:rFonts w:asciiTheme="minorHAnsi" w:eastAsia="MS Mincho" w:hAnsiTheme="minorHAnsi" w:cs="Arial"/>
                <w:szCs w:val="22"/>
              </w:rPr>
              <w:t>raid</w:t>
            </w:r>
            <w:proofErr w:type="spellEnd"/>
            <w:r w:rsidRPr="006C7DE7">
              <w:rPr>
                <w:rFonts w:asciiTheme="minorHAnsi" w:eastAsia="MS Mincho" w:hAnsiTheme="minorHAnsi" w:cs="Arial"/>
                <w:szCs w:val="22"/>
              </w:rPr>
              <w:t>) σε TB. Στη συνολική ποσότητα δεν υπολογίζονται οι εφεδρικοί δίσκοι.</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 144</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1.7</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Ελάχιστη διαθέσιμη χωρητικότητα για χρήση (</w:t>
            </w:r>
            <w:proofErr w:type="spellStart"/>
            <w:r w:rsidRPr="006C7DE7">
              <w:rPr>
                <w:rFonts w:asciiTheme="minorHAnsi" w:eastAsia="MS Mincho" w:hAnsiTheme="minorHAnsi" w:cs="Arial"/>
                <w:szCs w:val="22"/>
              </w:rPr>
              <w:t>usable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space</w:t>
            </w:r>
            <w:proofErr w:type="spellEnd"/>
            <w:r w:rsidRPr="006C7DE7">
              <w:rPr>
                <w:rFonts w:asciiTheme="minorHAnsi" w:eastAsia="MS Mincho" w:hAnsiTheme="minorHAnsi" w:cs="Arial"/>
                <w:szCs w:val="22"/>
              </w:rPr>
              <w:t>)</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 63</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1.8</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Δυνατότητα επέκτασης και μείωσης της υπάρχουσας διαθέσιμης χωρητικότητας χωρίς διακοπή λειτουργίας των συστημάτων</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1.9</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Μέγιστη συνολική υποστηριζόμενη χωρητικότητα (με επέκταση της ζητούμενης σύνθεσης) (</w:t>
            </w:r>
            <w:proofErr w:type="spellStart"/>
            <w:r w:rsidRPr="006C7DE7">
              <w:rPr>
                <w:rFonts w:asciiTheme="minorHAnsi" w:eastAsia="MS Mincho" w:hAnsiTheme="minorHAnsi" w:cs="Arial"/>
                <w:szCs w:val="22"/>
              </w:rPr>
              <w:t>raw</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capacity</w:t>
            </w:r>
            <w:proofErr w:type="spellEnd"/>
            <w:r w:rsidRPr="006C7DE7">
              <w:rPr>
                <w:rFonts w:asciiTheme="minorHAnsi" w:eastAsia="MS Mincho" w:hAnsiTheme="minorHAnsi" w:cs="Arial"/>
                <w:szCs w:val="22"/>
              </w:rPr>
              <w:t>) σε TB</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 500</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1.10</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Να περιγραφεί ο τρόπος επέκτασης του προσφερόμενου συστήματος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1.11</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Το προσφερόμενο σύστημα να πληροί χαρακτηριστικά υψηλής διαθεσιμότητας χωρίς κανένα μοναδικό σημείο αστοχίας (</w:t>
            </w:r>
            <w:proofErr w:type="spellStart"/>
            <w:r w:rsidRPr="006C7DE7">
              <w:rPr>
                <w:rFonts w:asciiTheme="minorHAnsi" w:eastAsia="MS Mincho" w:hAnsiTheme="minorHAnsi" w:cs="Arial"/>
                <w:szCs w:val="22"/>
              </w:rPr>
              <w:t>no</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single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point</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of</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failure</w:t>
            </w:r>
            <w:proofErr w:type="spellEnd"/>
            <w:r w:rsidRPr="006C7DE7">
              <w:rPr>
                <w:rFonts w:asciiTheme="minorHAnsi" w:eastAsia="MS Mincho" w:hAnsiTheme="minorHAnsi" w:cs="Arial"/>
                <w:szCs w:val="22"/>
              </w:rPr>
              <w:t>)</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 99,95%</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lastRenderedPageBreak/>
              <w:t>1.12</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αναφερθούν οι απαιτήσεις </w:t>
            </w:r>
            <w:proofErr w:type="spellStart"/>
            <w:r w:rsidRPr="006C7DE7">
              <w:rPr>
                <w:rFonts w:asciiTheme="minorHAnsi" w:eastAsia="MS Mincho" w:hAnsiTheme="minorHAnsi" w:cs="Arial"/>
                <w:szCs w:val="22"/>
              </w:rPr>
              <w:t>θερμοαπαγωγής</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BTUs</w:t>
            </w:r>
            <w:proofErr w:type="spellEnd"/>
            <w:r w:rsidRPr="006C7DE7">
              <w:rPr>
                <w:rFonts w:asciiTheme="minorHAnsi" w:eastAsia="MS Mincho" w:hAnsiTheme="minorHAnsi" w:cs="Arial"/>
                <w:szCs w:val="22"/>
              </w:rPr>
              <w:t>/</w:t>
            </w:r>
            <w:proofErr w:type="spellStart"/>
            <w:r w:rsidRPr="006C7DE7">
              <w:rPr>
                <w:rFonts w:asciiTheme="minorHAnsi" w:eastAsia="MS Mincho" w:hAnsiTheme="minorHAnsi" w:cs="Arial"/>
                <w:szCs w:val="22"/>
              </w:rPr>
              <w:t>hr</w:t>
            </w:r>
            <w:proofErr w:type="spellEnd"/>
            <w:r w:rsidRPr="006C7DE7">
              <w:rPr>
                <w:rFonts w:asciiTheme="minorHAnsi" w:eastAsia="MS Mincho" w:hAnsiTheme="minorHAnsi" w:cs="Arial"/>
                <w:szCs w:val="22"/>
              </w:rPr>
              <w:t>) σε κατάσταση πλήρους φορτίου του προσφερόμενου συστήματος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1.13</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Αριθμός θυρών διασύνδεσης και αναφορά του τύπου συνδέσεων με συνολικό (</w:t>
            </w:r>
            <w:proofErr w:type="spellStart"/>
            <w:r w:rsidRPr="006C7DE7">
              <w:rPr>
                <w:rFonts w:asciiTheme="minorHAnsi" w:eastAsia="MS Mincho" w:hAnsiTheme="minorHAnsi" w:cs="Arial"/>
                <w:szCs w:val="22"/>
              </w:rPr>
              <w:t>aggregate</w:t>
            </w:r>
            <w:proofErr w:type="spellEnd"/>
            <w:r w:rsidRPr="006C7DE7">
              <w:rPr>
                <w:rFonts w:asciiTheme="minorHAnsi" w:eastAsia="MS Mincho" w:hAnsiTheme="minorHAnsi" w:cs="Arial"/>
                <w:szCs w:val="22"/>
              </w:rPr>
              <w:t xml:space="preserve">) εύρος ζώνης τουλάχιστον 240 </w:t>
            </w:r>
            <w:proofErr w:type="spellStart"/>
            <w:r w:rsidRPr="006C7DE7">
              <w:rPr>
                <w:rFonts w:asciiTheme="minorHAnsi" w:eastAsia="MS Mincho" w:hAnsiTheme="minorHAnsi" w:cs="Arial"/>
                <w:szCs w:val="22"/>
              </w:rPr>
              <w:t>Gbit</w:t>
            </w:r>
            <w:proofErr w:type="spellEnd"/>
            <w:r w:rsidRPr="006C7DE7">
              <w:rPr>
                <w:rFonts w:asciiTheme="minorHAnsi" w:eastAsia="MS Mincho" w:hAnsiTheme="minorHAnsi" w:cs="Arial"/>
                <w:szCs w:val="22"/>
              </w:rPr>
              <w:t>/</w:t>
            </w:r>
            <w:proofErr w:type="spellStart"/>
            <w:r w:rsidRPr="006C7DE7">
              <w:rPr>
                <w:rFonts w:asciiTheme="minorHAnsi" w:eastAsia="MS Mincho" w:hAnsiTheme="minorHAnsi" w:cs="Arial"/>
                <w:szCs w:val="22"/>
              </w:rPr>
              <w:t>sec</w:t>
            </w:r>
            <w:proofErr w:type="spellEnd"/>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2</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b/>
                <w:szCs w:val="22"/>
              </w:rPr>
            </w:pPr>
            <w:r w:rsidRPr="006C7DE7">
              <w:rPr>
                <w:rFonts w:asciiTheme="minorHAnsi" w:eastAsia="MS Mincho" w:hAnsiTheme="minorHAnsi" w:cs="Arial"/>
                <w:b/>
                <w:szCs w:val="22"/>
              </w:rPr>
              <w:t>ΕΛΕΓΚΤΕΣ ΔΙΣΚΩΝ (</w:t>
            </w:r>
            <w:proofErr w:type="spellStart"/>
            <w:r w:rsidRPr="006C7DE7">
              <w:rPr>
                <w:rFonts w:asciiTheme="minorHAnsi" w:eastAsia="MS Mincho" w:hAnsiTheme="minorHAnsi" w:cs="Arial"/>
                <w:b/>
                <w:szCs w:val="22"/>
              </w:rPr>
              <w:t>Storage</w:t>
            </w:r>
            <w:proofErr w:type="spellEnd"/>
            <w:r w:rsidRPr="006C7DE7">
              <w:rPr>
                <w:rFonts w:asciiTheme="minorHAnsi" w:eastAsia="MS Mincho" w:hAnsiTheme="minorHAnsi" w:cs="Arial"/>
                <w:b/>
                <w:szCs w:val="22"/>
              </w:rPr>
              <w:t xml:space="preserve"> </w:t>
            </w:r>
            <w:proofErr w:type="spellStart"/>
            <w:r w:rsidRPr="006C7DE7">
              <w:rPr>
                <w:rFonts w:asciiTheme="minorHAnsi" w:eastAsia="MS Mincho" w:hAnsiTheme="minorHAnsi" w:cs="Arial"/>
                <w:b/>
                <w:szCs w:val="22"/>
              </w:rPr>
              <w:t>Controllers</w:t>
            </w:r>
            <w:proofErr w:type="spellEnd"/>
            <w:r w:rsidRPr="006C7DE7">
              <w:rPr>
                <w:rFonts w:asciiTheme="minorHAnsi" w:eastAsia="MS Mincho" w:hAnsiTheme="minorHAnsi" w:cs="Arial"/>
                <w:b/>
                <w:szCs w:val="22"/>
              </w:rPr>
              <w:t>)</w:t>
            </w:r>
          </w:p>
        </w:tc>
        <w:tc>
          <w:tcPr>
            <w:tcW w:w="1398"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jc w:val="center"/>
              <w:rPr>
                <w:rFonts w:asciiTheme="minorHAnsi" w:eastAsia="MS Mincho" w:hAnsiTheme="minorHAnsi" w:cs="Arial"/>
                <w:szCs w:val="22"/>
              </w:rPr>
            </w:pP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2.1</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αριθμός, ο τύπος και η αρχιτεκτονική (π.χ. επεξεργαστές, διασύνδεση - επικοινωνία με εξυπηρετητές/ δίσκους, κλπ.) των ελεγκτών στην προσφερόμενη σύνθεση</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398"/>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2.2</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Λειτουργία </w:t>
            </w:r>
            <w:proofErr w:type="spellStart"/>
            <w:r w:rsidRPr="006C7DE7">
              <w:rPr>
                <w:rFonts w:asciiTheme="minorHAnsi" w:eastAsia="MS Mincho" w:hAnsiTheme="minorHAnsi" w:cs="Arial"/>
                <w:szCs w:val="22"/>
              </w:rPr>
              <w:t>Failover</w:t>
            </w:r>
            <w:proofErr w:type="spellEnd"/>
            <w:r w:rsidRPr="006C7DE7">
              <w:rPr>
                <w:rFonts w:asciiTheme="minorHAnsi" w:eastAsia="MS Mincho" w:hAnsiTheme="minorHAnsi" w:cs="Arial"/>
                <w:szCs w:val="22"/>
              </w:rPr>
              <w:t xml:space="preserve"> σε περίπτωση βλάβης του ελεγκτή</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1785"/>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2.3</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Λειτουργία </w:t>
            </w:r>
            <w:proofErr w:type="spellStart"/>
            <w:r w:rsidRPr="006C7DE7">
              <w:rPr>
                <w:rFonts w:asciiTheme="minorHAnsi" w:eastAsia="MS Mincho" w:hAnsiTheme="minorHAnsi" w:cs="Arial"/>
                <w:szCs w:val="22"/>
              </w:rPr>
              <w:t>Flash</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cache</w:t>
            </w:r>
            <w:proofErr w:type="spellEnd"/>
            <w:r w:rsidRPr="006C7DE7">
              <w:rPr>
                <w:rFonts w:asciiTheme="minorHAnsi" w:eastAsia="MS Mincho" w:hAnsiTheme="minorHAnsi" w:cs="Arial"/>
                <w:szCs w:val="22"/>
              </w:rPr>
              <w:t xml:space="preserve"> με μέγεθος τουλάχιστον 9.6TB ή SSD ή άλλης αντίστοιχης τεχνολογίας και χωρητικότητας, που να υποστηρίζεται από την λειτουργούσα παραγωγικά Σχεσιακή Βάση Δεδομένων. Ιδανικά είναι επιθυμητή η υποστήριξη τεχνολογίας </w:t>
            </w:r>
            <w:proofErr w:type="spellStart"/>
            <w:r w:rsidRPr="006C7DE7">
              <w:rPr>
                <w:rFonts w:asciiTheme="minorHAnsi" w:eastAsia="MS Mincho" w:hAnsiTheme="minorHAnsi" w:cs="Arial"/>
                <w:szCs w:val="22"/>
              </w:rPr>
              <w:t>tiering</w:t>
            </w:r>
            <w:proofErr w:type="spellEnd"/>
            <w:r w:rsidRPr="006C7DE7">
              <w:rPr>
                <w:rFonts w:asciiTheme="minorHAnsi" w:eastAsia="MS Mincho" w:hAnsiTheme="minorHAnsi" w:cs="Arial"/>
                <w:szCs w:val="22"/>
              </w:rPr>
              <w:t xml:space="preserve"> η οποία θα πρέπει να αναγνωρίζει και να εκμεταλλεύεται τα χαρακτηριστικά της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2.4</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αναφερθεί ο τύπος και ο αριθμός των προσφερόμενων </w:t>
            </w:r>
            <w:proofErr w:type="spellStart"/>
            <w:r w:rsidRPr="006C7DE7">
              <w:rPr>
                <w:rFonts w:asciiTheme="minorHAnsi" w:eastAsia="MS Mincho" w:hAnsiTheme="minorHAnsi" w:cs="Arial"/>
                <w:szCs w:val="22"/>
              </w:rPr>
              <w:t>διεπαφών</w:t>
            </w:r>
            <w:proofErr w:type="spellEnd"/>
            <w:r w:rsidRPr="006C7DE7">
              <w:rPr>
                <w:rFonts w:asciiTheme="minorHAnsi" w:eastAsia="MS Mincho" w:hAnsiTheme="minorHAnsi" w:cs="Arial"/>
                <w:szCs w:val="22"/>
              </w:rPr>
              <w:t xml:space="preserve"> (θυρών διασύνδεσης) ώστε να καλύπτονται οι ανάγκες της προσφερόμενης αρχιτεκτονικής.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2.5</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Υποστήριξη επιπέδων RAID 1, RAID 10 ή ισοδύναμων ή ανώτερων</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2.6</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μέγιστος αριθμός λογικών χώρων που υποστηρίζεται</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2.7</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μέγιστος αριθμός δίσκων ανά λογικό χώρο που υποστηρίζεται</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2.8</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δοθούν </w:t>
            </w:r>
            <w:proofErr w:type="spellStart"/>
            <w:r w:rsidRPr="006C7DE7">
              <w:rPr>
                <w:rFonts w:asciiTheme="minorHAnsi" w:eastAsia="MS Mincho" w:hAnsiTheme="minorHAnsi" w:cs="Arial"/>
                <w:szCs w:val="22"/>
              </w:rPr>
              <w:t>τεκμηριωτικά</w:t>
            </w:r>
            <w:proofErr w:type="spellEnd"/>
            <w:r w:rsidRPr="006C7DE7">
              <w:rPr>
                <w:rFonts w:asciiTheme="minorHAnsi" w:eastAsia="MS Mincho" w:hAnsiTheme="minorHAnsi" w:cs="Arial"/>
                <w:szCs w:val="22"/>
              </w:rPr>
              <w:t xml:space="preserve"> στοιχεία της απόδοσης του προσφερόμενου συστήματος αποθήκευσης. Να αναφερθούν αν υπάρχουν μετρήσεις απόδοσης του συστήματος (πχ IO/sec ή/και MB/</w:t>
            </w:r>
            <w:proofErr w:type="spellStart"/>
            <w:r w:rsidRPr="006C7DE7">
              <w:rPr>
                <w:rFonts w:asciiTheme="minorHAnsi" w:eastAsia="MS Mincho" w:hAnsiTheme="minorHAnsi" w:cs="Arial"/>
                <w:szCs w:val="22"/>
              </w:rPr>
              <w:t>sec)</w:t>
            </w:r>
            <w:proofErr w:type="spellEnd"/>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1275"/>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lang w:val="en-GB"/>
              </w:rPr>
            </w:pPr>
            <w:r w:rsidRPr="006C7DE7">
              <w:rPr>
                <w:rFonts w:asciiTheme="minorHAnsi" w:eastAsia="MS Mincho" w:hAnsiTheme="minorHAnsi" w:cs="Arial"/>
                <w:szCs w:val="22"/>
              </w:rPr>
              <w:t>2.</w:t>
            </w:r>
            <w:r w:rsidRPr="006C7DE7">
              <w:rPr>
                <w:rFonts w:asciiTheme="minorHAnsi" w:eastAsia="MS Mincho" w:hAnsiTheme="minorHAnsi" w:cs="Arial"/>
                <w:szCs w:val="22"/>
                <w:lang w:val="en-GB"/>
              </w:rPr>
              <w:t>09</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αναφερθεί η λύση αποθήκευσης στον κεντρικό χώρο, από τη </w:t>
            </w:r>
            <w:proofErr w:type="spellStart"/>
            <w:r w:rsidRPr="006C7DE7">
              <w:rPr>
                <w:rFonts w:asciiTheme="minorHAnsi" w:eastAsia="MS Mincho" w:hAnsiTheme="minorHAnsi" w:cs="Arial"/>
                <w:szCs w:val="22"/>
              </w:rPr>
              <w:t>Flash</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Cach</w:t>
            </w:r>
            <w:proofErr w:type="spellEnd"/>
            <w:r w:rsidRPr="006C7DE7">
              <w:rPr>
                <w:rFonts w:asciiTheme="minorHAnsi" w:eastAsia="MS Mincho" w:hAnsiTheme="minorHAnsi" w:cs="Arial"/>
                <w:szCs w:val="22"/>
              </w:rPr>
              <w:t xml:space="preserve"> ή SSD ή άλλης αντίστοιχης τεχνολογίας, το συνολικό εύρος ζώνης (GB/</w:t>
            </w:r>
            <w:proofErr w:type="spellStart"/>
            <w:r w:rsidRPr="006C7DE7">
              <w:rPr>
                <w:rFonts w:asciiTheme="minorHAnsi" w:eastAsia="MS Mincho" w:hAnsiTheme="minorHAnsi" w:cs="Arial"/>
                <w:szCs w:val="22"/>
              </w:rPr>
              <w:t>sec</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raw</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disk</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performance</w:t>
            </w:r>
            <w:proofErr w:type="spellEnd"/>
            <w:r w:rsidRPr="006C7DE7">
              <w:rPr>
                <w:rFonts w:asciiTheme="minorHAnsi" w:eastAsia="MS Mincho" w:hAnsiTheme="minorHAnsi" w:cs="Arial"/>
                <w:szCs w:val="22"/>
              </w:rPr>
              <w:t xml:space="preserve"> που παρέχει  με ελάχιστη απαίτηση τα  20 GB/</w:t>
            </w:r>
            <w:proofErr w:type="spellStart"/>
            <w:r w:rsidRPr="006C7DE7">
              <w:rPr>
                <w:rFonts w:asciiTheme="minorHAnsi" w:eastAsia="MS Mincho" w:hAnsiTheme="minorHAnsi" w:cs="Arial"/>
                <w:szCs w:val="22"/>
              </w:rPr>
              <w:t>sec.</w:t>
            </w:r>
            <w:proofErr w:type="spellEnd"/>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lang w:val="en-GB"/>
              </w:rPr>
            </w:pPr>
            <w:r w:rsidRPr="006C7DE7">
              <w:rPr>
                <w:rFonts w:asciiTheme="minorHAnsi" w:eastAsia="MS Mincho" w:hAnsiTheme="minorHAnsi" w:cs="Arial"/>
                <w:szCs w:val="22"/>
              </w:rPr>
              <w:lastRenderedPageBreak/>
              <w:t>2.1</w:t>
            </w:r>
            <w:r w:rsidRPr="006C7DE7">
              <w:rPr>
                <w:rFonts w:asciiTheme="minorHAnsi" w:eastAsia="MS Mincho" w:hAnsiTheme="minorHAnsi" w:cs="Arial"/>
                <w:szCs w:val="22"/>
                <w:lang w:val="en-GB"/>
              </w:rPr>
              <w:t>0</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αναφερθεί ο Συνολικός αριθμός IOPS για </w:t>
            </w:r>
            <w:proofErr w:type="spellStart"/>
            <w:r w:rsidRPr="006C7DE7">
              <w:rPr>
                <w:rFonts w:asciiTheme="minorHAnsi" w:eastAsia="MS Mincho" w:hAnsiTheme="minorHAnsi" w:cs="Arial"/>
                <w:szCs w:val="22"/>
              </w:rPr>
              <w:t>reads</w:t>
            </w:r>
            <w:proofErr w:type="spellEnd"/>
            <w:r w:rsidRPr="006C7DE7">
              <w:rPr>
                <w:rFonts w:asciiTheme="minorHAnsi" w:eastAsia="MS Mincho" w:hAnsiTheme="minorHAnsi" w:cs="Arial"/>
                <w:szCs w:val="22"/>
              </w:rPr>
              <w:t xml:space="preserve"> με ελάχιστη απαίτηση τα 200,000.</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lang w:val="en-GB"/>
              </w:rPr>
            </w:pPr>
            <w:r w:rsidRPr="006C7DE7">
              <w:rPr>
                <w:rFonts w:asciiTheme="minorHAnsi" w:eastAsia="MS Mincho" w:hAnsiTheme="minorHAnsi" w:cs="Arial"/>
                <w:szCs w:val="22"/>
              </w:rPr>
              <w:t>2.1</w:t>
            </w:r>
            <w:r w:rsidRPr="006C7DE7">
              <w:rPr>
                <w:rFonts w:asciiTheme="minorHAnsi" w:eastAsia="MS Mincho" w:hAnsiTheme="minorHAnsi" w:cs="Arial"/>
                <w:szCs w:val="22"/>
                <w:lang w:val="en-GB"/>
              </w:rPr>
              <w:t>1</w:t>
            </w:r>
          </w:p>
        </w:tc>
        <w:tc>
          <w:tcPr>
            <w:tcW w:w="4228"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αναφερθεί ο Συνολικός αριθμός IOPS για </w:t>
            </w:r>
            <w:proofErr w:type="spellStart"/>
            <w:r w:rsidRPr="006C7DE7">
              <w:rPr>
                <w:rFonts w:asciiTheme="minorHAnsi" w:eastAsia="MS Mincho" w:hAnsiTheme="minorHAnsi" w:cs="Arial"/>
                <w:szCs w:val="22"/>
              </w:rPr>
              <w:t>writes</w:t>
            </w:r>
            <w:proofErr w:type="spellEnd"/>
            <w:r w:rsidRPr="006C7DE7">
              <w:rPr>
                <w:rFonts w:asciiTheme="minorHAnsi" w:eastAsia="MS Mincho" w:hAnsiTheme="minorHAnsi" w:cs="Arial"/>
                <w:szCs w:val="22"/>
              </w:rPr>
              <w:t xml:space="preserve"> με ελάχιστη απαίτηση τα 200,000.</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3</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b/>
                <w:szCs w:val="22"/>
              </w:rPr>
            </w:pPr>
            <w:r w:rsidRPr="006C7DE7">
              <w:rPr>
                <w:rFonts w:asciiTheme="minorHAnsi" w:eastAsia="MS Mincho" w:hAnsiTheme="minorHAnsi" w:cs="Arial"/>
                <w:b/>
                <w:szCs w:val="22"/>
              </w:rPr>
              <w:t>ΔΙΣΚΟΙ</w:t>
            </w:r>
          </w:p>
        </w:tc>
        <w:tc>
          <w:tcPr>
            <w:tcW w:w="139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snapToGrid w:val="0"/>
              <w:jc w:val="center"/>
              <w:rPr>
                <w:rFonts w:asciiTheme="minorHAnsi" w:eastAsia="MS Mincho" w:hAnsiTheme="minorHAnsi" w:cs="Arial"/>
                <w:szCs w:val="22"/>
              </w:rPr>
            </w:pP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3.1</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συνολικός προσφερόμενος αριθμός δίσκων, ο τύπος τους και η ονομαστική χωρητικότητα αυτών καθώς και ταχύτητα περιστροφής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3.2</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Να προσφερθούν οι εφεδρικοί δίσκοι που συνιστά ο κατασκευαστής αυξημένοι κατά ένα</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4</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b/>
                <w:szCs w:val="22"/>
              </w:rPr>
            </w:pPr>
            <w:r w:rsidRPr="006C7DE7">
              <w:rPr>
                <w:rFonts w:asciiTheme="minorHAnsi" w:eastAsia="MS Mincho" w:hAnsiTheme="minorHAnsi" w:cs="Arial"/>
                <w:b/>
                <w:szCs w:val="22"/>
              </w:rPr>
              <w:t>ΔΙΑΧΕΙΡΙΣΗ</w:t>
            </w:r>
          </w:p>
        </w:tc>
        <w:tc>
          <w:tcPr>
            <w:tcW w:w="139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snapToGrid w:val="0"/>
              <w:jc w:val="center"/>
              <w:rPr>
                <w:rFonts w:asciiTheme="minorHAnsi" w:eastAsia="MS Mincho" w:hAnsiTheme="minorHAnsi" w:cs="Arial"/>
                <w:szCs w:val="22"/>
              </w:rPr>
            </w:pP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4.1</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τρόπος διαχείρισης του συστήματος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153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4.2</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Δυνατότητα διαχείρισης της συστοιχίας μέσω πρωτοκόλλων επικοινωνίας που λειτουργούν πάνω από δίκτυα TCP/IP είτε μέσω Web </w:t>
            </w:r>
            <w:proofErr w:type="spellStart"/>
            <w:r w:rsidRPr="006C7DE7">
              <w:rPr>
                <w:rFonts w:asciiTheme="minorHAnsi" w:eastAsia="MS Mincho" w:hAnsiTheme="minorHAnsi" w:cs="Arial"/>
                <w:szCs w:val="22"/>
              </w:rPr>
              <w:t>Browser</w:t>
            </w:r>
            <w:proofErr w:type="spellEnd"/>
            <w:r w:rsidRPr="006C7DE7">
              <w:rPr>
                <w:rFonts w:asciiTheme="minorHAnsi" w:eastAsia="MS Mincho" w:hAnsiTheme="minorHAnsi" w:cs="Arial"/>
                <w:szCs w:val="22"/>
              </w:rPr>
              <w:t xml:space="preserve"> είτε μέσω εξειδικευμένου λογισμικού με γραφικό </w:t>
            </w:r>
            <w:proofErr w:type="spellStart"/>
            <w:r w:rsidRPr="006C7DE7">
              <w:rPr>
                <w:rFonts w:asciiTheme="minorHAnsi" w:eastAsia="MS Mincho" w:hAnsiTheme="minorHAnsi" w:cs="Arial"/>
                <w:szCs w:val="22"/>
              </w:rPr>
              <w:t>περιβάλον</w:t>
            </w:r>
            <w:proofErr w:type="spellEnd"/>
            <w:r w:rsidRPr="006C7DE7">
              <w:rPr>
                <w:rFonts w:asciiTheme="minorHAnsi" w:eastAsia="MS Mincho" w:hAnsiTheme="minorHAnsi" w:cs="Arial"/>
                <w:szCs w:val="22"/>
              </w:rPr>
              <w:t xml:space="preserve"> (GUI) (</w:t>
            </w:r>
            <w:proofErr w:type="spellStart"/>
            <w:r w:rsidRPr="006C7DE7">
              <w:rPr>
                <w:rFonts w:asciiTheme="minorHAnsi" w:eastAsia="MS Mincho" w:hAnsiTheme="minorHAnsi" w:cs="Arial"/>
                <w:szCs w:val="22"/>
              </w:rPr>
              <w:t>Client</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Software</w:t>
            </w:r>
            <w:proofErr w:type="spellEnd"/>
            <w:r w:rsidRPr="006C7DE7">
              <w:rPr>
                <w:rFonts w:asciiTheme="minorHAnsi" w:eastAsia="MS Mincho" w:hAnsiTheme="minorHAnsi" w:cs="Arial"/>
                <w:szCs w:val="22"/>
              </w:rPr>
              <w:t>) το οποίο θα πρέπει να προσφερθεί</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4.3</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Υποστήριξη ορισμού λογικών μονάδων/συστοιχιών μέσω του περιβάλλοντος διαχείρισης</w:t>
            </w:r>
          </w:p>
        </w:tc>
        <w:tc>
          <w:tcPr>
            <w:tcW w:w="139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snapToGrid w:val="0"/>
              <w:jc w:val="center"/>
              <w:rPr>
                <w:rFonts w:asciiTheme="minorHAnsi" w:eastAsia="MS Mincho" w:hAnsiTheme="minorHAnsi" w:cs="Arial"/>
                <w:szCs w:val="22"/>
              </w:rPr>
            </w:pP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4.4</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Αναλυτική καταγραφή/παρουσίαση της κατάστασης του συστήματος (να αναφερθούν οι μονάδες που παρακολουθούνται - π.χ. ανεμιστήρες, σκληροί δίσκοι, κτλ.)</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4.5</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Αυτόματη ειδοποίηση του διαχειριστή (</w:t>
            </w:r>
            <w:proofErr w:type="spellStart"/>
            <w:r w:rsidRPr="006C7DE7">
              <w:rPr>
                <w:rFonts w:asciiTheme="minorHAnsi" w:eastAsia="MS Mincho" w:hAnsiTheme="minorHAnsi" w:cs="Arial"/>
                <w:szCs w:val="22"/>
              </w:rPr>
              <w:t>administrator</w:t>
            </w:r>
            <w:proofErr w:type="spellEnd"/>
            <w:r w:rsidRPr="006C7DE7">
              <w:rPr>
                <w:rFonts w:asciiTheme="minorHAnsi" w:eastAsia="MS Mincho" w:hAnsiTheme="minorHAnsi" w:cs="Arial"/>
                <w:szCs w:val="22"/>
              </w:rPr>
              <w:t>) σε περίπτωση βλάβης (</w:t>
            </w:r>
            <w:proofErr w:type="spellStart"/>
            <w:r w:rsidRPr="006C7DE7">
              <w:rPr>
                <w:rFonts w:asciiTheme="minorHAnsi" w:eastAsia="MS Mincho" w:hAnsiTheme="minorHAnsi" w:cs="Arial"/>
                <w:szCs w:val="22"/>
              </w:rPr>
              <w:t>paging</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email</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alert</w:t>
            </w:r>
            <w:proofErr w:type="spellEnd"/>
            <w:r w:rsidRPr="006C7DE7">
              <w:rPr>
                <w:rFonts w:asciiTheme="minorHAnsi" w:eastAsia="MS Mincho" w:hAnsiTheme="minorHAnsi" w:cs="Arial"/>
                <w:szCs w:val="22"/>
              </w:rPr>
              <w:t>)</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5</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b/>
                <w:szCs w:val="22"/>
              </w:rPr>
            </w:pPr>
            <w:r w:rsidRPr="006C7DE7">
              <w:rPr>
                <w:rFonts w:asciiTheme="minorHAnsi" w:eastAsia="MS Mincho" w:hAnsiTheme="minorHAnsi" w:cs="Arial"/>
                <w:b/>
                <w:szCs w:val="22"/>
              </w:rPr>
              <w:t>ΔΙΚΤΥΑ</w:t>
            </w:r>
          </w:p>
        </w:tc>
        <w:tc>
          <w:tcPr>
            <w:tcW w:w="139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snapToGrid w:val="0"/>
              <w:jc w:val="center"/>
              <w:rPr>
                <w:rFonts w:asciiTheme="minorHAnsi" w:eastAsia="MS Mincho" w:hAnsiTheme="minorHAnsi" w:cs="Arial"/>
                <w:szCs w:val="22"/>
              </w:rPr>
            </w:pP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5.1</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Κάθε </w:t>
            </w:r>
            <w:proofErr w:type="spellStart"/>
            <w:r w:rsidRPr="006C7DE7">
              <w:rPr>
                <w:rFonts w:asciiTheme="minorHAnsi" w:eastAsia="MS Mincho" w:hAnsiTheme="minorHAnsi" w:cs="Arial"/>
                <w:szCs w:val="22"/>
              </w:rPr>
              <w:t>storage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switch</w:t>
            </w:r>
            <w:proofErr w:type="spellEnd"/>
            <w:r w:rsidRPr="006C7DE7">
              <w:rPr>
                <w:rFonts w:asciiTheme="minorHAnsi" w:eastAsia="MS Mincho" w:hAnsiTheme="minorHAnsi" w:cs="Arial"/>
                <w:szCs w:val="22"/>
              </w:rPr>
              <w:t xml:space="preserve"> θα πρέπει να έχουν τουλάχιστον 36 </w:t>
            </w:r>
            <w:proofErr w:type="spellStart"/>
            <w:r w:rsidRPr="006C7DE7">
              <w:rPr>
                <w:rFonts w:asciiTheme="minorHAnsi" w:eastAsia="MS Mincho" w:hAnsiTheme="minorHAnsi" w:cs="Arial"/>
                <w:szCs w:val="22"/>
              </w:rPr>
              <w:t>ports</w:t>
            </w:r>
            <w:proofErr w:type="spellEnd"/>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5.2</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Θα πρέπει να υπάρχουν τουλάχιστον 2 </w:t>
            </w:r>
            <w:proofErr w:type="spellStart"/>
            <w:r w:rsidRPr="006C7DE7">
              <w:rPr>
                <w:rFonts w:asciiTheme="minorHAnsi" w:eastAsia="MS Mincho" w:hAnsiTheme="minorHAnsi" w:cs="Arial"/>
                <w:szCs w:val="22"/>
              </w:rPr>
              <w:t>storage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switches</w:t>
            </w:r>
            <w:proofErr w:type="spellEnd"/>
            <w:r w:rsidRPr="006C7DE7">
              <w:rPr>
                <w:rFonts w:asciiTheme="minorHAnsi" w:eastAsia="MS Mincho" w:hAnsiTheme="minorHAnsi" w:cs="Arial"/>
                <w:szCs w:val="22"/>
              </w:rPr>
              <w:t xml:space="preserve"> για λόγους υψηλής διαθεσιμότητας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6</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b/>
                <w:szCs w:val="22"/>
              </w:rPr>
            </w:pPr>
            <w:r w:rsidRPr="006C7DE7">
              <w:rPr>
                <w:rFonts w:asciiTheme="minorHAnsi" w:eastAsia="MS Mincho" w:hAnsiTheme="minorHAnsi" w:cs="Arial"/>
                <w:b/>
                <w:szCs w:val="22"/>
              </w:rPr>
              <w:t>ΛΟΓΙΣΜΙΚΟ</w:t>
            </w:r>
          </w:p>
        </w:tc>
        <w:tc>
          <w:tcPr>
            <w:tcW w:w="139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snapToGrid w:val="0"/>
              <w:jc w:val="center"/>
              <w:rPr>
                <w:rFonts w:asciiTheme="minorHAnsi" w:eastAsia="MS Mincho" w:hAnsiTheme="minorHAnsi" w:cs="Arial"/>
                <w:szCs w:val="22"/>
              </w:rPr>
            </w:pP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6.1</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Σε περίπτωση που απαιτούνται άδειες λογισμικού για υποχρεωτικές λειτουργίες του συστήματος θα πρέπει να περιλαμβάνονται στη προσφορά.</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954A28" w:rsidRPr="006C7DE7" w:rsidTr="00CB2FD8">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lastRenderedPageBreak/>
              <w:t>6.2</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xml:space="preserve">Λογισμικό δημιουργίας και γρήγορης επαναφοράς </w:t>
            </w:r>
            <w:proofErr w:type="spellStart"/>
            <w:r w:rsidRPr="006C7DE7">
              <w:rPr>
                <w:rFonts w:asciiTheme="minorHAnsi" w:eastAsia="MS Mincho" w:hAnsiTheme="minorHAnsi" w:cs="Arial"/>
                <w:szCs w:val="22"/>
              </w:rPr>
              <w:t>snapshots</w:t>
            </w:r>
            <w:proofErr w:type="spellEnd"/>
            <w:r w:rsidRPr="006C7DE7">
              <w:rPr>
                <w:rFonts w:asciiTheme="minorHAnsi" w:eastAsia="MS Mincho" w:hAnsiTheme="minorHAnsi" w:cs="Arial"/>
                <w:szCs w:val="22"/>
              </w:rPr>
              <w:t xml:space="preserve">. Να αναφερθούν οι υποστηριζόμενες τεχνικές δημιουργίας </w:t>
            </w:r>
            <w:proofErr w:type="spellStart"/>
            <w:r w:rsidRPr="006C7DE7">
              <w:rPr>
                <w:rFonts w:asciiTheme="minorHAnsi" w:eastAsia="MS Mincho" w:hAnsiTheme="minorHAnsi" w:cs="Arial"/>
                <w:szCs w:val="22"/>
              </w:rPr>
              <w:t>snapshots</w:t>
            </w:r>
            <w:proofErr w:type="spellEnd"/>
            <w:r w:rsidRPr="006C7DE7">
              <w:rPr>
                <w:rFonts w:asciiTheme="minorHAnsi" w:eastAsia="MS Mincho" w:hAnsiTheme="minorHAnsi" w:cs="Arial"/>
                <w:szCs w:val="22"/>
              </w:rPr>
              <w:t xml:space="preserve"> και ανάκτησης δεδομένων (</w:t>
            </w:r>
            <w:proofErr w:type="spellStart"/>
            <w:r w:rsidRPr="006C7DE7">
              <w:rPr>
                <w:rFonts w:asciiTheme="minorHAnsi" w:eastAsia="MS Mincho" w:hAnsiTheme="minorHAnsi" w:cs="Arial"/>
                <w:szCs w:val="22"/>
              </w:rPr>
              <w:t>restore</w:t>
            </w:r>
            <w:proofErr w:type="spellEnd"/>
            <w:r w:rsidRPr="006C7DE7">
              <w:rPr>
                <w:rFonts w:asciiTheme="minorHAnsi" w:eastAsia="MS Mincho" w:hAnsiTheme="minorHAnsi" w:cs="Arial"/>
                <w:szCs w:val="22"/>
              </w:rPr>
              <w:t>).</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snapToGrid w:val="0"/>
              <w:jc w:val="center"/>
              <w:rPr>
                <w:rFonts w:asciiTheme="minorHAnsi" w:eastAsia="MS Mincho" w:hAnsiTheme="minorHAnsi" w:cs="Arial"/>
                <w:szCs w:val="22"/>
              </w:rPr>
            </w:pP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snapToGrid w:val="0"/>
              <w:rPr>
                <w:rFonts w:asciiTheme="minorHAnsi" w:eastAsia="MS Mincho" w:hAnsiTheme="minorHAnsi" w:cs="Arial"/>
                <w:szCs w:val="22"/>
              </w:rPr>
            </w:pPr>
            <w:r w:rsidRPr="006C7DE7">
              <w:rPr>
                <w:rFonts w:asciiTheme="minorHAnsi" w:eastAsia="MS Mincho" w:hAnsiTheme="minorHAnsi" w:cs="Arial"/>
                <w:szCs w:val="22"/>
              </w:rPr>
              <w:t> </w:t>
            </w:r>
          </w:p>
        </w:tc>
      </w:tr>
    </w:tbl>
    <w:p w:rsidR="00CB2FD8" w:rsidRPr="006C7DE7" w:rsidRDefault="00CB2FD8" w:rsidP="00CB2FD8">
      <w:pPr>
        <w:pStyle w:val="30"/>
        <w:tabs>
          <w:tab w:val="num" w:pos="720"/>
        </w:tabs>
        <w:spacing w:before="60" w:after="0"/>
        <w:ind w:left="720"/>
        <w:rPr>
          <w:rFonts w:asciiTheme="minorHAnsi" w:hAnsiTheme="minorHAnsi" w:cstheme="minorHAnsi"/>
          <w:szCs w:val="22"/>
        </w:rPr>
      </w:pPr>
      <w:bookmarkStart w:id="956" w:name="_Toc392245373"/>
      <w:bookmarkStart w:id="957" w:name="_Toc253572742"/>
      <w:bookmarkStart w:id="958" w:name="_Toc255818014"/>
      <w:bookmarkStart w:id="959" w:name="_Toc259439042"/>
      <w:bookmarkStart w:id="960" w:name="_Toc298777814"/>
      <w:bookmarkStart w:id="961" w:name="_Toc302481870"/>
      <w:bookmarkStart w:id="962" w:name="_Toc302577486"/>
      <w:bookmarkStart w:id="963" w:name="_Toc391285073"/>
      <w:bookmarkStart w:id="964" w:name="_Toc391302687"/>
      <w:bookmarkStart w:id="965" w:name="_Toc391302816"/>
      <w:bookmarkStart w:id="966" w:name="_Toc391302847"/>
      <w:bookmarkStart w:id="967" w:name="_Toc391472771"/>
      <w:r w:rsidRPr="006C7DE7">
        <w:rPr>
          <w:rFonts w:asciiTheme="minorHAnsi" w:hAnsiTheme="minorHAnsi" w:cstheme="minorHAnsi"/>
          <w:szCs w:val="22"/>
        </w:rPr>
        <w:t xml:space="preserve">Πίνακας Συμμόρφωσης </w:t>
      </w:r>
      <w:r w:rsidRPr="006C7DE7">
        <w:rPr>
          <w:rFonts w:asciiTheme="minorHAnsi" w:hAnsiTheme="minorHAnsi" w:cstheme="minorHAnsi"/>
          <w:szCs w:val="22"/>
          <w:lang w:val="en-US"/>
        </w:rPr>
        <w:t>Server Management</w:t>
      </w:r>
      <w:bookmarkEnd w:id="956"/>
    </w:p>
    <w:tbl>
      <w:tblPr>
        <w:tblW w:w="9654" w:type="dxa"/>
        <w:tblInd w:w="93" w:type="dxa"/>
        <w:tblLook w:val="04A0"/>
      </w:tblPr>
      <w:tblGrid>
        <w:gridCol w:w="866"/>
        <w:gridCol w:w="4228"/>
        <w:gridCol w:w="1398"/>
        <w:gridCol w:w="1461"/>
        <w:gridCol w:w="1701"/>
      </w:tblGrid>
      <w:tr w:rsidR="00954A28" w:rsidRPr="006C7DE7" w:rsidTr="00CB2FD8">
        <w:trPr>
          <w:trHeight w:val="300"/>
        </w:trPr>
        <w:tc>
          <w:tcPr>
            <w:tcW w:w="866"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957"/>
          <w:bookmarkEnd w:id="958"/>
          <w:bookmarkEnd w:id="959"/>
          <w:bookmarkEnd w:id="960"/>
          <w:bookmarkEnd w:id="961"/>
          <w:bookmarkEnd w:id="962"/>
          <w:bookmarkEnd w:id="963"/>
          <w:bookmarkEnd w:id="964"/>
          <w:bookmarkEnd w:id="965"/>
          <w:bookmarkEnd w:id="966"/>
          <w:bookmarkEnd w:id="967"/>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Α/Α</w:t>
            </w:r>
          </w:p>
        </w:tc>
        <w:tc>
          <w:tcPr>
            <w:tcW w:w="4228"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398"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ΑΠΑΙΤΗΣΗ</w:t>
            </w:r>
          </w:p>
        </w:tc>
        <w:tc>
          <w:tcPr>
            <w:tcW w:w="1461"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ΑΠΑΝΤΗΣΗ</w:t>
            </w:r>
          </w:p>
        </w:tc>
        <w:tc>
          <w:tcPr>
            <w:tcW w:w="1701" w:type="dxa"/>
            <w:tcBorders>
              <w:top w:val="single" w:sz="4" w:space="0" w:color="auto"/>
              <w:left w:val="nil"/>
              <w:bottom w:val="single" w:sz="4" w:space="0" w:color="auto"/>
              <w:right w:val="single" w:sz="4" w:space="0" w:color="auto"/>
            </w:tcBorders>
            <w:shd w:val="clear" w:color="BFBFBF" w:fill="D8D8D8"/>
            <w:noWrap/>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ΠΑΡΑΠΟΜΠΗ</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προσφέρει μια ενιαία κονσόλα διαχείρισης για τους εξυπηρετητές που προσφέρονται</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NAI</w:t>
            </w:r>
          </w:p>
        </w:tc>
        <w:tc>
          <w:tcPr>
            <w:tcW w:w="146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Δυνατότητα συνεργασίας με LDAP για </w:t>
            </w:r>
            <w:proofErr w:type="spellStart"/>
            <w:r w:rsidRPr="006C7DE7">
              <w:rPr>
                <w:rFonts w:asciiTheme="minorHAnsi" w:hAnsiTheme="minorHAnsi" w:cs="Arial"/>
                <w:szCs w:val="22"/>
              </w:rPr>
              <w:t>Single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Sign</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On</w:t>
            </w:r>
            <w:proofErr w:type="spellEnd"/>
            <w:r w:rsidRPr="006C7DE7">
              <w:rPr>
                <w:rFonts w:asciiTheme="minorHAnsi" w:hAnsiTheme="minorHAnsi" w:cs="Arial"/>
                <w:szCs w:val="22"/>
              </w:rPr>
              <w:t xml:space="preserve"> (SSO) και πρόσβαση </w:t>
            </w:r>
            <w:proofErr w:type="spellStart"/>
            <w:r w:rsidRPr="006C7DE7">
              <w:rPr>
                <w:rFonts w:asciiTheme="minorHAnsi" w:hAnsiTheme="minorHAnsi" w:cs="Arial"/>
                <w:szCs w:val="22"/>
              </w:rPr>
              <w:t>role</w:t>
            </w:r>
            <w:proofErr w:type="spellEnd"/>
            <w:r w:rsidRPr="006C7DE7">
              <w:rPr>
                <w:rFonts w:asciiTheme="minorHAnsi" w:hAnsiTheme="minorHAnsi" w:cs="Arial"/>
                <w:szCs w:val="22"/>
              </w:rPr>
              <w:t>-</w:t>
            </w:r>
            <w:proofErr w:type="spellStart"/>
            <w:r w:rsidRPr="006C7DE7">
              <w:rPr>
                <w:rFonts w:asciiTheme="minorHAnsi" w:hAnsiTheme="minorHAnsi" w:cs="Arial"/>
                <w:szCs w:val="22"/>
              </w:rPr>
              <w:t>based</w:t>
            </w:r>
            <w:proofErr w:type="spellEnd"/>
            <w:r w:rsidRPr="006C7DE7">
              <w:rPr>
                <w:rFonts w:asciiTheme="minorHAnsi" w:hAnsiTheme="minorHAnsi" w:cs="Arial"/>
                <w:szCs w:val="22"/>
              </w:rPr>
              <w:t xml:space="preserve"> στα συστήματα διαχείρισης.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NAI</w:t>
            </w:r>
          </w:p>
        </w:tc>
        <w:tc>
          <w:tcPr>
            <w:tcW w:w="146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Δυνατότητα πρόγνωσης σφαλμάτων και ενημέρωσης περί της βλάβης. Το σύστημα να έχει την δυνατότητα ενημέρωσης των διαχωριστών με </w:t>
            </w:r>
            <w:proofErr w:type="spellStart"/>
            <w:r w:rsidRPr="006C7DE7">
              <w:rPr>
                <w:rFonts w:asciiTheme="minorHAnsi" w:hAnsiTheme="minorHAnsi" w:cs="Arial"/>
                <w:szCs w:val="22"/>
              </w:rPr>
              <w:t>email</w:t>
            </w:r>
            <w:proofErr w:type="spellEnd"/>
            <w:r w:rsidRPr="006C7DE7">
              <w:rPr>
                <w:rFonts w:asciiTheme="minorHAnsi" w:hAnsiTheme="minorHAnsi" w:cs="Arial"/>
                <w:szCs w:val="22"/>
              </w:rPr>
              <w:t xml:space="preserve"> ή/και SMS.”</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NAI</w:t>
            </w:r>
          </w:p>
        </w:tc>
        <w:tc>
          <w:tcPr>
            <w:tcW w:w="146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Δυνατότητα διαχείρισης συμβάντων με δυνατότητα και καταχώρησης, αξιολόγησης, φιλτραρίσματος, προώθησης και αποθήκευσης.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NAI</w:t>
            </w:r>
          </w:p>
        </w:tc>
        <w:tc>
          <w:tcPr>
            <w:tcW w:w="146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127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5</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Δυνατότητα </w:t>
            </w:r>
            <w:proofErr w:type="spellStart"/>
            <w:r w:rsidRPr="006C7DE7">
              <w:rPr>
                <w:rFonts w:asciiTheme="minorHAnsi" w:hAnsiTheme="minorHAnsi" w:cs="Arial"/>
                <w:szCs w:val="22"/>
              </w:rPr>
              <w:t>Performance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management</w:t>
            </w:r>
            <w:proofErr w:type="spellEnd"/>
            <w:r w:rsidRPr="006C7DE7">
              <w:rPr>
                <w:rFonts w:asciiTheme="minorHAnsi" w:hAnsiTheme="minorHAnsi" w:cs="Arial"/>
                <w:szCs w:val="22"/>
              </w:rPr>
              <w:t xml:space="preserve"> των συστημάτων με καταγραφή των φορτίων των επεξεργαστών, μνήμης, </w:t>
            </w:r>
            <w:proofErr w:type="spellStart"/>
            <w:r w:rsidRPr="006C7DE7">
              <w:rPr>
                <w:rFonts w:asciiTheme="minorHAnsi" w:hAnsiTheme="minorHAnsi" w:cs="Arial"/>
                <w:szCs w:val="22"/>
              </w:rPr>
              <w:t>file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system</w:t>
            </w:r>
            <w:proofErr w:type="spellEnd"/>
            <w:r w:rsidRPr="006C7DE7">
              <w:rPr>
                <w:rFonts w:asciiTheme="minorHAnsi" w:hAnsiTheme="minorHAnsi" w:cs="Arial"/>
                <w:szCs w:val="22"/>
              </w:rPr>
              <w:t xml:space="preserve"> και δικτύου. Δυνατότητα παρακολούθησης ωριών καθορισμένων από τους διαχειριστές του συστήματος και αναφορά για την γρήγορη εξαγωγή συμπερασμάτων.</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NAI</w:t>
            </w:r>
          </w:p>
        </w:tc>
        <w:tc>
          <w:tcPr>
            <w:tcW w:w="146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10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Βάση δεδομένων που να καταγράφει το υλικό, το λογισμικό και την κατάσταση των συστημάτων. Να είναι δυνατή η λήψη </w:t>
            </w:r>
            <w:proofErr w:type="spellStart"/>
            <w:r w:rsidRPr="006C7DE7">
              <w:rPr>
                <w:rFonts w:asciiTheme="minorHAnsi" w:hAnsiTheme="minorHAnsi" w:cs="Arial"/>
                <w:szCs w:val="22"/>
              </w:rPr>
              <w:t>snapshots</w:t>
            </w:r>
            <w:proofErr w:type="spellEnd"/>
            <w:r w:rsidRPr="006C7DE7">
              <w:rPr>
                <w:rFonts w:asciiTheme="minorHAnsi" w:hAnsiTheme="minorHAnsi" w:cs="Arial"/>
                <w:szCs w:val="22"/>
              </w:rPr>
              <w:t xml:space="preserve"> της παρούσης κατάστασης και σύγκρισης με παλαιότερες.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NAI</w:t>
            </w:r>
          </w:p>
        </w:tc>
        <w:tc>
          <w:tcPr>
            <w:tcW w:w="146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7</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Δυνατότητα έγκυρης ιδιοποίησης των ενδιαφερομένων μέσω </w:t>
            </w:r>
            <w:proofErr w:type="spellStart"/>
            <w:r w:rsidRPr="006C7DE7">
              <w:rPr>
                <w:rFonts w:asciiTheme="minorHAnsi" w:hAnsiTheme="minorHAnsi" w:cs="Arial"/>
                <w:szCs w:val="22"/>
              </w:rPr>
              <w:t>email</w:t>
            </w:r>
            <w:proofErr w:type="spellEnd"/>
            <w:r w:rsidRPr="006C7DE7">
              <w:rPr>
                <w:rFonts w:asciiTheme="minorHAnsi" w:hAnsiTheme="minorHAnsi" w:cs="Arial"/>
                <w:szCs w:val="22"/>
              </w:rPr>
              <w:t xml:space="preserve">, SNMP </w:t>
            </w:r>
            <w:proofErr w:type="spellStart"/>
            <w:r w:rsidRPr="006C7DE7">
              <w:rPr>
                <w:rFonts w:asciiTheme="minorHAnsi" w:hAnsiTheme="minorHAnsi" w:cs="Arial"/>
                <w:szCs w:val="22"/>
              </w:rPr>
              <w:t>Traps</w:t>
            </w:r>
            <w:proofErr w:type="spellEnd"/>
            <w:r w:rsidRPr="006C7DE7">
              <w:rPr>
                <w:rFonts w:asciiTheme="minorHAnsi" w:hAnsiTheme="minorHAnsi" w:cs="Arial"/>
                <w:szCs w:val="22"/>
              </w:rPr>
              <w:t>, SMS</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NAI</w:t>
            </w:r>
          </w:p>
        </w:tc>
        <w:tc>
          <w:tcPr>
            <w:tcW w:w="146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8</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προσφέρεται η δυνατότητα απομακρυσμένης εγκατάστασης και αναβάθμισης των συστημάτων.</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NAI</w:t>
            </w:r>
          </w:p>
        </w:tc>
        <w:tc>
          <w:tcPr>
            <w:tcW w:w="146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9</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έχει την δυνατότητα να συνδεθεί και να διαχειρισθεί συστήματα άλλων κατασκευαστών από τα προσφερόμενα. Να αναφερθούν οι κατασκευαστές..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NAI</w:t>
            </w:r>
          </w:p>
        </w:tc>
        <w:tc>
          <w:tcPr>
            <w:tcW w:w="146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10</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Να περιγραφεί ο τρόπος επέκτασης των αδειών χρήσης σε περίπτωση επέκτασης της υποδομής ανεξαρτήτως κατασκευαστή. Να </w:t>
            </w:r>
            <w:r w:rsidRPr="006C7DE7">
              <w:rPr>
                <w:rFonts w:asciiTheme="minorHAnsi" w:hAnsiTheme="minorHAnsi" w:cs="Arial"/>
                <w:szCs w:val="22"/>
              </w:rPr>
              <w:lastRenderedPageBreak/>
              <w:t>αναφερθεί το βήμα επέκτασης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lastRenderedPageBreak/>
              <w:t>NAI</w:t>
            </w:r>
          </w:p>
        </w:tc>
        <w:tc>
          <w:tcPr>
            <w:tcW w:w="146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bl>
    <w:p w:rsidR="00CB2FD8" w:rsidRPr="006C7DE7" w:rsidRDefault="00CB2FD8" w:rsidP="00CB2FD8">
      <w:pPr>
        <w:pStyle w:val="30"/>
        <w:tabs>
          <w:tab w:val="num" w:pos="720"/>
        </w:tabs>
        <w:spacing w:before="60" w:after="0"/>
        <w:ind w:left="720"/>
        <w:rPr>
          <w:rFonts w:asciiTheme="minorHAnsi" w:hAnsiTheme="minorHAnsi" w:cstheme="minorHAnsi"/>
          <w:szCs w:val="22"/>
        </w:rPr>
      </w:pPr>
      <w:bookmarkStart w:id="968" w:name="_Toc392245374"/>
      <w:bookmarkStart w:id="969" w:name="_Toc253572740"/>
      <w:bookmarkStart w:id="970" w:name="_Toc255818012"/>
      <w:bookmarkStart w:id="971" w:name="_Toc259439040"/>
      <w:bookmarkStart w:id="972" w:name="_Toc298777812"/>
      <w:bookmarkStart w:id="973" w:name="_Toc302481872"/>
      <w:bookmarkStart w:id="974" w:name="_Toc302577488"/>
      <w:bookmarkStart w:id="975" w:name="_Toc391285074"/>
      <w:bookmarkStart w:id="976" w:name="_Toc391302688"/>
      <w:bookmarkStart w:id="977" w:name="_Toc391302817"/>
      <w:bookmarkStart w:id="978" w:name="_Toc391302848"/>
      <w:bookmarkStart w:id="979" w:name="_Toc391472772"/>
      <w:r w:rsidRPr="006C7DE7">
        <w:rPr>
          <w:rFonts w:asciiTheme="minorHAnsi" w:hAnsiTheme="minorHAnsi" w:cstheme="minorHAnsi"/>
          <w:szCs w:val="22"/>
        </w:rPr>
        <w:lastRenderedPageBreak/>
        <w:t xml:space="preserve">Πίνακας </w:t>
      </w:r>
      <w:proofErr w:type="spellStart"/>
      <w:r w:rsidRPr="006C7DE7">
        <w:rPr>
          <w:rFonts w:asciiTheme="minorHAnsi" w:hAnsiTheme="minorHAnsi" w:cstheme="minorHAnsi"/>
          <w:szCs w:val="22"/>
        </w:rPr>
        <w:t>Συμμόρωσης</w:t>
      </w:r>
      <w:proofErr w:type="spellEnd"/>
      <w:r w:rsidRPr="006C7DE7">
        <w:rPr>
          <w:rFonts w:asciiTheme="minorHAnsi" w:hAnsiTheme="minorHAnsi" w:cstheme="minorHAnsi"/>
          <w:szCs w:val="22"/>
        </w:rPr>
        <w:t xml:space="preserve"> </w:t>
      </w:r>
      <w:r w:rsidRPr="006C7DE7">
        <w:rPr>
          <w:rFonts w:asciiTheme="minorHAnsi" w:hAnsiTheme="minorHAnsi" w:cstheme="minorHAnsi"/>
          <w:szCs w:val="22"/>
          <w:lang w:val="en-US"/>
        </w:rPr>
        <w:t>NAS</w:t>
      </w:r>
      <w:r w:rsidRPr="006C7DE7">
        <w:rPr>
          <w:rFonts w:asciiTheme="minorHAnsi" w:hAnsiTheme="minorHAnsi" w:cstheme="minorHAnsi"/>
          <w:szCs w:val="22"/>
        </w:rPr>
        <w:t xml:space="preserve"> (ή ισοδύναμο)</w:t>
      </w:r>
      <w:bookmarkEnd w:id="968"/>
    </w:p>
    <w:tbl>
      <w:tblPr>
        <w:tblW w:w="9654" w:type="dxa"/>
        <w:tblInd w:w="93" w:type="dxa"/>
        <w:tblLayout w:type="fixed"/>
        <w:tblLook w:val="04A0"/>
      </w:tblPr>
      <w:tblGrid>
        <w:gridCol w:w="820"/>
        <w:gridCol w:w="4724"/>
        <w:gridCol w:w="1275"/>
        <w:gridCol w:w="1276"/>
        <w:gridCol w:w="1559"/>
      </w:tblGrid>
      <w:tr w:rsidR="00954A28" w:rsidRPr="006C7DE7" w:rsidTr="00183305">
        <w:trPr>
          <w:trHeight w:val="300"/>
        </w:trPr>
        <w:tc>
          <w:tcPr>
            <w:tcW w:w="820"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969"/>
          <w:bookmarkEnd w:id="970"/>
          <w:bookmarkEnd w:id="971"/>
          <w:bookmarkEnd w:id="972"/>
          <w:bookmarkEnd w:id="973"/>
          <w:bookmarkEnd w:id="974"/>
          <w:bookmarkEnd w:id="975"/>
          <w:bookmarkEnd w:id="976"/>
          <w:bookmarkEnd w:id="977"/>
          <w:bookmarkEnd w:id="978"/>
          <w:bookmarkEnd w:id="979"/>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Α/Α</w:t>
            </w:r>
          </w:p>
        </w:tc>
        <w:tc>
          <w:tcPr>
            <w:tcW w:w="4724"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275"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ΑΠΑΙΤΗΣΗ</w:t>
            </w:r>
          </w:p>
        </w:tc>
        <w:tc>
          <w:tcPr>
            <w:tcW w:w="1276"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ΑΠΑΝΤΗΣΗ</w:t>
            </w:r>
          </w:p>
        </w:tc>
        <w:tc>
          <w:tcPr>
            <w:tcW w:w="1559" w:type="dxa"/>
            <w:tcBorders>
              <w:top w:val="single" w:sz="4" w:space="0" w:color="auto"/>
              <w:left w:val="nil"/>
              <w:bottom w:val="single" w:sz="4" w:space="0" w:color="auto"/>
              <w:right w:val="single" w:sz="4" w:space="0" w:color="auto"/>
            </w:tcBorders>
            <w:shd w:val="clear" w:color="BFBFBF" w:fill="D8D8D8"/>
            <w:noWrap/>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ΠΑΡΑΠΟΜΠΗ</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ΣΥΣΤΗΜΑ ΑΠΟΘΗΚΕΥΣΗΣ</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ΓΕΝΙΚΑ ΧΑΡΑΚΤΗΡΙΣΤΙΚΑ</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1.1</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αναφερθεί μοντέλο και εταιρεία κατασκευής.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1.2</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color w:val="000000"/>
                <w:szCs w:val="22"/>
              </w:rPr>
            </w:pPr>
            <w:r w:rsidRPr="006C7DE7">
              <w:rPr>
                <w:rFonts w:asciiTheme="minorHAnsi" w:hAnsiTheme="minorHAnsi" w:cs="Arial"/>
                <w:color w:val="000000"/>
                <w:szCs w:val="22"/>
              </w:rPr>
              <w:t>Το σύστημα αποθήκευσης να είναι του ίδιου κατασκευαστή με τους εξυπηρετητές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1.3</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Ενσωμάτωση του συστήματος σε </w:t>
            </w:r>
            <w:proofErr w:type="spellStart"/>
            <w:r w:rsidRPr="006C7DE7">
              <w:rPr>
                <w:rFonts w:asciiTheme="minorHAnsi" w:hAnsiTheme="minorHAnsi" w:cs="Arial"/>
                <w:szCs w:val="22"/>
              </w:rPr>
              <w:t>Rack</w:t>
            </w:r>
            <w:proofErr w:type="spellEnd"/>
            <w:r w:rsidRPr="006C7DE7">
              <w:rPr>
                <w:rFonts w:asciiTheme="minorHAnsi" w:hAnsiTheme="minorHAnsi" w:cs="Arial"/>
                <w:szCs w:val="22"/>
              </w:rPr>
              <w:t>, το οποίο θα προσφερθεί.</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1.4</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Αριθμός μονάδων</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1</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1.5</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color w:val="000000"/>
                <w:szCs w:val="22"/>
              </w:rPr>
            </w:pPr>
            <w:r w:rsidRPr="006C7DE7">
              <w:rPr>
                <w:rFonts w:asciiTheme="minorHAnsi" w:hAnsiTheme="minorHAnsi" w:cs="Arial"/>
                <w:color w:val="000000"/>
                <w:szCs w:val="22"/>
              </w:rPr>
              <w:t>Συνολική χωρητικότητα δίσκων (</w:t>
            </w:r>
            <w:proofErr w:type="spellStart"/>
            <w:r w:rsidRPr="006C7DE7">
              <w:rPr>
                <w:rFonts w:asciiTheme="minorHAnsi" w:hAnsiTheme="minorHAnsi" w:cs="Arial"/>
                <w:color w:val="000000"/>
                <w:szCs w:val="22"/>
              </w:rPr>
              <w:t>raw</w:t>
            </w:r>
            <w:proofErr w:type="spellEnd"/>
            <w:r w:rsidRPr="006C7DE7">
              <w:rPr>
                <w:rFonts w:asciiTheme="minorHAnsi" w:hAnsiTheme="minorHAnsi" w:cs="Arial"/>
                <w:color w:val="000000"/>
                <w:szCs w:val="22"/>
              </w:rPr>
              <w:t xml:space="preserve"> </w:t>
            </w:r>
            <w:proofErr w:type="spellStart"/>
            <w:r w:rsidRPr="006C7DE7">
              <w:rPr>
                <w:rFonts w:asciiTheme="minorHAnsi" w:hAnsiTheme="minorHAnsi" w:cs="Arial"/>
                <w:color w:val="000000"/>
                <w:szCs w:val="22"/>
              </w:rPr>
              <w:t>capacity</w:t>
            </w:r>
            <w:proofErr w:type="spellEnd"/>
            <w:r w:rsidRPr="006C7DE7">
              <w:rPr>
                <w:rFonts w:asciiTheme="minorHAnsi" w:hAnsiTheme="minorHAnsi" w:cs="Arial"/>
                <w:color w:val="000000"/>
                <w:szCs w:val="22"/>
              </w:rPr>
              <w:t>, πριν την εφαρμογή RAID) σε TB. Στη συνολική ποσότητα δεν υπολογίζονται οι εφεδρικοί δίσκοι.</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240</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1.6</w:t>
            </w:r>
          </w:p>
        </w:tc>
        <w:tc>
          <w:tcPr>
            <w:tcW w:w="4724"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Ελάχιστη</w:t>
            </w:r>
            <w:r w:rsidRPr="006C7DE7">
              <w:rPr>
                <w:rFonts w:asciiTheme="minorHAnsi" w:hAnsiTheme="minorHAnsi" w:cs="Arial"/>
                <w:szCs w:val="22"/>
              </w:rPr>
              <w:t xml:space="preserve"> διαθέσιμη χωρητικότητα για χρήση (</w:t>
            </w:r>
            <w:proofErr w:type="spellStart"/>
            <w:r w:rsidRPr="006C7DE7">
              <w:rPr>
                <w:rFonts w:asciiTheme="minorHAnsi" w:hAnsiTheme="minorHAnsi" w:cs="Arial"/>
                <w:szCs w:val="22"/>
              </w:rPr>
              <w:t>usable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space</w:t>
            </w:r>
            <w:proofErr w:type="spellEnd"/>
            <w:r w:rsidRPr="006C7DE7">
              <w:rPr>
                <w:rFonts w:asciiTheme="minorHAnsi" w:hAnsiTheme="minorHAnsi" w:cs="Arial"/>
                <w:szCs w:val="22"/>
              </w:rPr>
              <w:t xml:space="preserve">) σε </w:t>
            </w:r>
            <w:r w:rsidRPr="006C7DE7">
              <w:rPr>
                <w:rFonts w:asciiTheme="minorHAnsi" w:hAnsiTheme="minorHAnsi" w:cs="Arial"/>
                <w:szCs w:val="22"/>
                <w:lang w:val="en-US"/>
              </w:rPr>
              <w:t>TB</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≥165</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1.7</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περιγραφεί ο τρόπος επέκτασης του προσφερόμενου συστήματος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1.8</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Το προσφερόμενο σύστημα να πληροί χαρακτηριστικά υψηλής διαθεσιμότητας χωρίς κανένα μοναδικό σημείο αστοχίας (</w:t>
            </w:r>
            <w:proofErr w:type="spellStart"/>
            <w:r w:rsidRPr="006C7DE7">
              <w:rPr>
                <w:rFonts w:asciiTheme="minorHAnsi" w:hAnsiTheme="minorHAnsi" w:cs="Arial"/>
                <w:szCs w:val="22"/>
              </w:rPr>
              <w:t>no</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single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point</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of</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failure</w:t>
            </w:r>
            <w:proofErr w:type="spellEnd"/>
            <w:r w:rsidRPr="006C7DE7">
              <w:rPr>
                <w:rFonts w:asciiTheme="minorHAnsi" w:hAnsiTheme="minorHAnsi" w:cs="Arial"/>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1.9</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Να αναφερθούν οι απαιτήσεις </w:t>
            </w:r>
            <w:proofErr w:type="spellStart"/>
            <w:r w:rsidRPr="006C7DE7">
              <w:rPr>
                <w:rFonts w:asciiTheme="minorHAnsi" w:hAnsiTheme="minorHAnsi" w:cs="Arial"/>
                <w:szCs w:val="22"/>
              </w:rPr>
              <w:t>θερμοαπαγωγής</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BTUs</w:t>
            </w:r>
            <w:proofErr w:type="spellEnd"/>
            <w:r w:rsidRPr="006C7DE7">
              <w:rPr>
                <w:rFonts w:asciiTheme="minorHAnsi" w:hAnsiTheme="minorHAnsi" w:cs="Arial"/>
                <w:szCs w:val="22"/>
              </w:rPr>
              <w:t>/</w:t>
            </w:r>
            <w:proofErr w:type="spellStart"/>
            <w:r w:rsidRPr="006C7DE7">
              <w:rPr>
                <w:rFonts w:asciiTheme="minorHAnsi" w:hAnsiTheme="minorHAnsi" w:cs="Arial"/>
                <w:szCs w:val="22"/>
              </w:rPr>
              <w:t>hr</w:t>
            </w:r>
            <w:proofErr w:type="spellEnd"/>
            <w:r w:rsidRPr="006C7DE7">
              <w:rPr>
                <w:rFonts w:asciiTheme="minorHAnsi" w:hAnsiTheme="minorHAnsi" w:cs="Arial"/>
                <w:szCs w:val="22"/>
              </w:rPr>
              <w:t>) σε κατάσταση πλήρους φορτίου του προσφερόμενου συστήματος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ΕΛΕΓΚΤΕΣ ΔΙΣΚΩΝ (</w:t>
            </w:r>
            <w:proofErr w:type="spellStart"/>
            <w:r w:rsidRPr="006C7DE7">
              <w:rPr>
                <w:rFonts w:asciiTheme="minorHAnsi" w:hAnsiTheme="minorHAnsi" w:cs="Arial"/>
                <w:b/>
                <w:bCs/>
                <w:szCs w:val="22"/>
              </w:rPr>
              <w:t>Storage</w:t>
            </w:r>
            <w:proofErr w:type="spellEnd"/>
            <w:r w:rsidRPr="006C7DE7">
              <w:rPr>
                <w:rFonts w:asciiTheme="minorHAnsi" w:hAnsiTheme="minorHAnsi" w:cs="Arial"/>
                <w:b/>
                <w:bCs/>
                <w:szCs w:val="22"/>
              </w:rPr>
              <w:t xml:space="preserve"> </w:t>
            </w:r>
            <w:proofErr w:type="spellStart"/>
            <w:r w:rsidRPr="006C7DE7">
              <w:rPr>
                <w:rFonts w:asciiTheme="minorHAnsi" w:hAnsiTheme="minorHAnsi" w:cs="Arial"/>
                <w:b/>
                <w:bCs/>
                <w:szCs w:val="22"/>
              </w:rPr>
              <w:t>Controllers</w:t>
            </w:r>
            <w:proofErr w:type="spellEnd"/>
            <w:r w:rsidRPr="006C7DE7">
              <w:rPr>
                <w:rFonts w:asciiTheme="minorHAnsi" w:hAnsiTheme="minorHAnsi" w:cs="Arial"/>
                <w:b/>
                <w:bCs/>
                <w:szCs w:val="22"/>
              </w:rPr>
              <w:t>)</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2.1</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αναφερθεί ο αριθμός, ο τύπος και η αρχιτεκτονική (π.χ. επεξεργαστές, διασύνδεση - επικοινωνία με εξυπηρετητές/ δίσκους, κλπ.) των ελεγκτών στην προσφερόμενη σύνθεση</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2.2</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Λειτουργία </w:t>
            </w:r>
            <w:proofErr w:type="spellStart"/>
            <w:r w:rsidRPr="006C7DE7">
              <w:rPr>
                <w:rFonts w:asciiTheme="minorHAnsi" w:hAnsiTheme="minorHAnsi" w:cs="Arial"/>
                <w:szCs w:val="22"/>
              </w:rPr>
              <w:t>Active</w:t>
            </w:r>
            <w:proofErr w:type="spellEnd"/>
            <w:r w:rsidRPr="006C7DE7">
              <w:rPr>
                <w:rFonts w:asciiTheme="minorHAnsi" w:hAnsiTheme="minorHAnsi" w:cs="Arial"/>
                <w:szCs w:val="22"/>
              </w:rPr>
              <w:t>/</w:t>
            </w:r>
            <w:proofErr w:type="spellStart"/>
            <w:r w:rsidRPr="006C7DE7">
              <w:rPr>
                <w:rFonts w:asciiTheme="minorHAnsi" w:hAnsiTheme="minorHAnsi" w:cs="Arial"/>
                <w:szCs w:val="22"/>
              </w:rPr>
              <w:t>Active</w:t>
            </w:r>
            <w:proofErr w:type="spellEnd"/>
            <w:r w:rsidRPr="006C7DE7">
              <w:rPr>
                <w:rFonts w:asciiTheme="minorHAnsi" w:hAnsiTheme="minorHAnsi" w:cs="Arial"/>
                <w:szCs w:val="22"/>
              </w:rPr>
              <w:t xml:space="preserve"> ελεγκτών</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2.3</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Λειτουργία </w:t>
            </w:r>
            <w:proofErr w:type="spellStart"/>
            <w:r w:rsidRPr="006C7DE7">
              <w:rPr>
                <w:rFonts w:asciiTheme="minorHAnsi" w:hAnsiTheme="minorHAnsi" w:cs="Arial"/>
                <w:szCs w:val="22"/>
              </w:rPr>
              <w:t>Failover</w:t>
            </w:r>
            <w:proofErr w:type="spellEnd"/>
            <w:r w:rsidRPr="006C7DE7">
              <w:rPr>
                <w:rFonts w:asciiTheme="minorHAnsi" w:hAnsiTheme="minorHAnsi" w:cs="Arial"/>
                <w:szCs w:val="22"/>
              </w:rPr>
              <w:t xml:space="preserve"> σε περίπτωση βλάβης του ελεγκτή.</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2.4</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color w:val="000000"/>
                <w:szCs w:val="22"/>
              </w:rPr>
            </w:pPr>
            <w:r w:rsidRPr="006C7DE7">
              <w:rPr>
                <w:rFonts w:asciiTheme="minorHAnsi" w:hAnsiTheme="minorHAnsi" w:cs="Arial"/>
                <w:color w:val="000000"/>
                <w:szCs w:val="22"/>
              </w:rPr>
              <w:t>Προσφερόμενος αριθμών πυρήνων για το κεντρικό κέντρο δεδομένων.</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color w:val="000000"/>
                <w:szCs w:val="22"/>
              </w:rPr>
            </w:pPr>
            <w:r w:rsidRPr="006C7DE7">
              <w:rPr>
                <w:rFonts w:asciiTheme="minorHAnsi" w:hAnsiTheme="minorHAnsi" w:cs="Arial"/>
                <w:b/>
                <w:bCs/>
                <w:color w:val="000000"/>
                <w:szCs w:val="22"/>
              </w:rPr>
              <w:t>≥ 32</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color w:val="000000"/>
                <w:szCs w:val="22"/>
              </w:rPr>
            </w:pPr>
            <w:r w:rsidRPr="006C7DE7">
              <w:rPr>
                <w:rFonts w:asciiTheme="minorHAnsi" w:hAnsiTheme="minorHAnsi" w:cs="Arial"/>
                <w:color w:val="000000"/>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color w:val="000000"/>
                <w:szCs w:val="22"/>
              </w:rPr>
            </w:pPr>
            <w:r w:rsidRPr="006C7DE7">
              <w:rPr>
                <w:rFonts w:asciiTheme="minorHAnsi" w:hAnsiTheme="minorHAnsi" w:cs="Arial"/>
                <w:color w:val="000000"/>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2.5</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color w:val="000000"/>
                <w:szCs w:val="22"/>
              </w:rPr>
            </w:pPr>
            <w:r w:rsidRPr="006C7DE7">
              <w:rPr>
                <w:rFonts w:asciiTheme="minorHAnsi" w:hAnsiTheme="minorHAnsi" w:cs="Arial"/>
                <w:color w:val="000000"/>
                <w:szCs w:val="22"/>
              </w:rPr>
              <w:t>Συνολική προσφερόμενη μνήμη (GB). Να αναφερθεί ο τύπος της μνήμης και η διάταξη αυτής για το κεντρικό κέντρο δεδομένων.</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color w:val="000000"/>
                <w:szCs w:val="22"/>
              </w:rPr>
            </w:pPr>
            <w:r w:rsidRPr="006C7DE7">
              <w:rPr>
                <w:rFonts w:asciiTheme="minorHAnsi" w:hAnsiTheme="minorHAnsi" w:cs="Arial"/>
                <w:b/>
                <w:bCs/>
                <w:color w:val="000000"/>
                <w:szCs w:val="22"/>
              </w:rPr>
              <w:t>≥ 512</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color w:val="000000"/>
                <w:szCs w:val="22"/>
              </w:rPr>
            </w:pPr>
            <w:r w:rsidRPr="006C7DE7">
              <w:rPr>
                <w:rFonts w:asciiTheme="minorHAnsi" w:hAnsiTheme="minorHAnsi" w:cs="Arial"/>
                <w:color w:val="000000"/>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color w:val="000000"/>
                <w:szCs w:val="22"/>
              </w:rPr>
            </w:pPr>
            <w:r w:rsidRPr="006C7DE7">
              <w:rPr>
                <w:rFonts w:asciiTheme="minorHAnsi" w:hAnsiTheme="minorHAnsi" w:cs="Arial"/>
                <w:color w:val="000000"/>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2.6</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Συνδεσιμότητα με τους εξυπηρετητές της λύσης με εύρος ζώνης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xml:space="preserve">≥ 160 </w:t>
            </w:r>
            <w:proofErr w:type="spellStart"/>
            <w:r w:rsidRPr="006C7DE7">
              <w:rPr>
                <w:rFonts w:asciiTheme="minorHAnsi" w:hAnsiTheme="minorHAnsi" w:cs="Arial"/>
                <w:b/>
                <w:bCs/>
                <w:szCs w:val="22"/>
              </w:rPr>
              <w:t>Gbit</w:t>
            </w:r>
            <w:proofErr w:type="spellEnd"/>
            <w:r w:rsidRPr="006C7DE7">
              <w:rPr>
                <w:rFonts w:asciiTheme="minorHAnsi" w:hAnsiTheme="minorHAnsi" w:cs="Arial"/>
                <w:b/>
                <w:bCs/>
                <w:szCs w:val="22"/>
              </w:rPr>
              <w:t>/</w:t>
            </w:r>
            <w:proofErr w:type="spellStart"/>
            <w:r w:rsidRPr="006C7DE7">
              <w:rPr>
                <w:rFonts w:asciiTheme="minorHAnsi" w:hAnsiTheme="minorHAnsi" w:cs="Arial"/>
                <w:b/>
                <w:bCs/>
                <w:szCs w:val="22"/>
              </w:rPr>
              <w:t>sec</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lastRenderedPageBreak/>
              <w:t>2.7</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Υποστήριξη επιπέδων RAID 1, RAID 5, RAID 6 και RAID 10 ή ισοδύναμων ή ανώτερων</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2.8</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αναφερθούν άλλα υποστηριζόμενα επίπεδα προστασίας δεδομένων</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12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2.9</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Να δοθούν </w:t>
            </w:r>
            <w:proofErr w:type="spellStart"/>
            <w:r w:rsidRPr="006C7DE7">
              <w:rPr>
                <w:rFonts w:asciiTheme="minorHAnsi" w:hAnsiTheme="minorHAnsi" w:cs="Arial"/>
                <w:szCs w:val="22"/>
              </w:rPr>
              <w:t>τεκμηριωτικά</w:t>
            </w:r>
            <w:proofErr w:type="spellEnd"/>
            <w:r w:rsidRPr="006C7DE7">
              <w:rPr>
                <w:rFonts w:asciiTheme="minorHAnsi" w:hAnsiTheme="minorHAnsi" w:cs="Arial"/>
                <w:szCs w:val="22"/>
              </w:rPr>
              <w:t xml:space="preserve"> στοιχεία της απόδοσης του προσφερόμενου συστήματος αποθήκευσης. Να αναφερθούν αν υπάρχουν μετρήσεις απόδοσης του συστήματος (πχ IO/sec ή/και MB/</w:t>
            </w:r>
            <w:proofErr w:type="spellStart"/>
            <w:r w:rsidRPr="006C7DE7">
              <w:rPr>
                <w:rFonts w:asciiTheme="minorHAnsi" w:hAnsiTheme="minorHAnsi" w:cs="Arial"/>
                <w:szCs w:val="22"/>
              </w:rPr>
              <w:t>sec)</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2.10</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Ικανότητα διαβίβασης δεδομένων για την λήψη αντιγράφων ασφαλείας (</w:t>
            </w:r>
            <w:r w:rsidRPr="006C7DE7">
              <w:rPr>
                <w:rFonts w:asciiTheme="minorHAnsi" w:hAnsiTheme="minorHAnsi" w:cs="Arial"/>
                <w:szCs w:val="22"/>
                <w:lang w:val="en-US"/>
              </w:rPr>
              <w:t>Write</w:t>
            </w:r>
            <w:r w:rsidRPr="006C7DE7">
              <w:rPr>
                <w:rFonts w:asciiTheme="minorHAnsi" w:hAnsiTheme="minorHAnsi" w:cs="Arial"/>
                <w:szCs w:val="22"/>
              </w:rPr>
              <w:t>/</w:t>
            </w:r>
            <w:proofErr w:type="spellStart"/>
            <w:r w:rsidRPr="006C7DE7">
              <w:rPr>
                <w:rFonts w:asciiTheme="minorHAnsi" w:hAnsiTheme="minorHAnsi" w:cs="Arial"/>
                <w:szCs w:val="22"/>
              </w:rPr>
              <w:t>Backup</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Transfer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Rate</w:t>
            </w:r>
            <w:proofErr w:type="spellEnd"/>
            <w:r w:rsidRPr="006C7DE7">
              <w:rPr>
                <w:rFonts w:asciiTheme="minorHAnsi" w:hAnsiTheme="minorHAnsi" w:cs="Arial"/>
                <w:szCs w:val="22"/>
              </w:rPr>
              <w:t xml:space="preserve"> </w:t>
            </w:r>
            <w:r w:rsidRPr="006C7DE7">
              <w:rPr>
                <w:rFonts w:asciiTheme="minorHAnsi" w:hAnsiTheme="minorHAnsi" w:cs="Arial"/>
                <w:b/>
                <w:bCs/>
                <w:szCs w:val="22"/>
              </w:rPr>
              <w:t>). Να αναφερθεί ο τρόπος και οι συνθήκες με τις οποίες έχει υπολογιστεί.</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lang w:val="en-US"/>
              </w:rPr>
            </w:pPr>
            <w:r w:rsidRPr="006C7DE7">
              <w:rPr>
                <w:rFonts w:asciiTheme="minorHAnsi" w:hAnsiTheme="minorHAnsi" w:cs="Arial"/>
                <w:b/>
                <w:bCs/>
                <w:szCs w:val="22"/>
              </w:rPr>
              <w:t xml:space="preserve">≥ </w:t>
            </w:r>
            <w:r w:rsidRPr="006C7DE7">
              <w:rPr>
                <w:rFonts w:asciiTheme="minorHAnsi" w:hAnsiTheme="minorHAnsi" w:cs="Arial"/>
                <w:b/>
                <w:bCs/>
                <w:szCs w:val="22"/>
                <w:lang w:val="en-US"/>
              </w:rPr>
              <w:t>11</w:t>
            </w:r>
          </w:p>
          <w:p w:rsidR="00954A28" w:rsidRPr="006C7DE7" w:rsidRDefault="00954A28" w:rsidP="00183305">
            <w:pPr>
              <w:jc w:val="center"/>
              <w:rPr>
                <w:rFonts w:asciiTheme="minorHAnsi" w:hAnsiTheme="minorHAnsi" w:cs="Arial"/>
                <w:b/>
                <w:bCs/>
                <w:szCs w:val="22"/>
                <w:lang w:val="en-US"/>
              </w:rPr>
            </w:pPr>
            <w:r w:rsidRPr="006C7DE7">
              <w:rPr>
                <w:rFonts w:asciiTheme="minorHAnsi" w:hAnsiTheme="minorHAnsi" w:cs="Arial"/>
                <w:b/>
                <w:bCs/>
                <w:szCs w:val="22"/>
              </w:rPr>
              <w:t>ΤΒ/</w:t>
            </w:r>
            <w:r w:rsidRPr="006C7DE7">
              <w:rPr>
                <w:rFonts w:asciiTheme="minorHAnsi" w:hAnsiTheme="minorHAnsi" w:cs="Arial"/>
                <w:b/>
                <w:bCs/>
                <w:szCs w:val="22"/>
                <w:lang w:val="en-US"/>
              </w:rPr>
              <w:t>hour</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2.11</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Ικανότητα διαβίβασης δεδομένων για την ανάκτηση δεδομένων από  αντίγραφα ασφαλείας (</w:t>
            </w:r>
            <w:r w:rsidRPr="006C7DE7">
              <w:rPr>
                <w:rFonts w:asciiTheme="minorHAnsi" w:hAnsiTheme="minorHAnsi" w:cs="Arial"/>
                <w:szCs w:val="22"/>
                <w:lang w:val="en-US"/>
              </w:rPr>
              <w:t>Read</w:t>
            </w:r>
            <w:r w:rsidRPr="006C7DE7">
              <w:rPr>
                <w:rFonts w:asciiTheme="minorHAnsi" w:hAnsiTheme="minorHAnsi" w:cs="Arial"/>
                <w:szCs w:val="22"/>
              </w:rPr>
              <w:t>/</w:t>
            </w:r>
            <w:proofErr w:type="spellStart"/>
            <w:r w:rsidRPr="006C7DE7">
              <w:rPr>
                <w:rFonts w:asciiTheme="minorHAnsi" w:hAnsiTheme="minorHAnsi" w:cs="Arial"/>
                <w:szCs w:val="22"/>
              </w:rPr>
              <w:t>Restore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Transfer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Rate</w:t>
            </w:r>
            <w:proofErr w:type="spellEnd"/>
            <w:r w:rsidRPr="006C7DE7">
              <w:rPr>
                <w:rFonts w:asciiTheme="minorHAnsi" w:hAnsiTheme="minorHAnsi" w:cs="Arial"/>
                <w:szCs w:val="22"/>
              </w:rPr>
              <w:t>)</w:t>
            </w:r>
            <w:r w:rsidRPr="006C7DE7">
              <w:rPr>
                <w:rFonts w:asciiTheme="minorHAnsi" w:hAnsiTheme="minorHAnsi" w:cs="Arial"/>
                <w:b/>
                <w:bCs/>
                <w:szCs w:val="22"/>
              </w:rPr>
              <w:t>. Να αναφερθεί ο τρόπος και οι συνθήκες με τις οποίες έχει υπολογιστεί.</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lang w:val="en-US"/>
              </w:rPr>
            </w:pPr>
            <w:r w:rsidRPr="006C7DE7">
              <w:rPr>
                <w:rFonts w:asciiTheme="minorHAnsi" w:hAnsiTheme="minorHAnsi" w:cs="Arial"/>
                <w:b/>
                <w:bCs/>
                <w:szCs w:val="22"/>
              </w:rPr>
              <w:t xml:space="preserve">≥ </w:t>
            </w:r>
            <w:r w:rsidRPr="006C7DE7">
              <w:rPr>
                <w:rFonts w:asciiTheme="minorHAnsi" w:hAnsiTheme="minorHAnsi" w:cs="Arial"/>
                <w:b/>
                <w:bCs/>
                <w:szCs w:val="22"/>
                <w:lang w:val="en-US"/>
              </w:rPr>
              <w:t>6</w:t>
            </w:r>
          </w:p>
          <w:p w:rsidR="00954A28" w:rsidRPr="006C7DE7" w:rsidRDefault="00954A28" w:rsidP="00183305">
            <w:pPr>
              <w:jc w:val="center"/>
              <w:rPr>
                <w:rFonts w:asciiTheme="minorHAnsi" w:hAnsiTheme="minorHAnsi" w:cs="Arial"/>
                <w:b/>
                <w:bCs/>
                <w:szCs w:val="22"/>
                <w:lang w:val="en-US"/>
              </w:rPr>
            </w:pPr>
            <w:r w:rsidRPr="006C7DE7">
              <w:rPr>
                <w:rFonts w:asciiTheme="minorHAnsi" w:hAnsiTheme="minorHAnsi" w:cs="Arial"/>
                <w:b/>
                <w:bCs/>
                <w:szCs w:val="22"/>
                <w:lang w:val="en-US"/>
              </w:rPr>
              <w:t>TB/hour</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ΔΙΣΚΟΙ</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3.1</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αναφερθεί ο συνολικός προσφερόμενος αριθμός δίσκων, ο τύπος τους και η ονομαστική χωρητικότητα αυτών καθώς και ταχύτητα περιστροφής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3.2</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προσφερθούν οι εφεδρικοί δίσκοι που συνιστά ο κατασκευαστής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ΔΙΑΧΕΙΡΙΣΗ</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4.1</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αναφερθεί ο τρόπος διαχείρισης του συστήματος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15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4.2</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Δυνατότητα διαχείρισης της συστοιχίας μέσω πρωτοκόλλων επικοινωνίας που λειτουργούν πάνω από δίκτυα TCP/IP είτε μέσω Web </w:t>
            </w:r>
            <w:proofErr w:type="spellStart"/>
            <w:r w:rsidRPr="006C7DE7">
              <w:rPr>
                <w:rFonts w:asciiTheme="minorHAnsi" w:hAnsiTheme="minorHAnsi" w:cs="Arial"/>
                <w:szCs w:val="22"/>
              </w:rPr>
              <w:t>Browser</w:t>
            </w:r>
            <w:proofErr w:type="spellEnd"/>
            <w:r w:rsidRPr="006C7DE7">
              <w:rPr>
                <w:rFonts w:asciiTheme="minorHAnsi" w:hAnsiTheme="minorHAnsi" w:cs="Arial"/>
                <w:szCs w:val="22"/>
              </w:rPr>
              <w:t xml:space="preserve"> είτε μέσω εξειδικευμένου λογισμικού με γραφικό </w:t>
            </w:r>
            <w:proofErr w:type="spellStart"/>
            <w:r w:rsidRPr="006C7DE7">
              <w:rPr>
                <w:rFonts w:asciiTheme="minorHAnsi" w:hAnsiTheme="minorHAnsi" w:cs="Arial"/>
                <w:szCs w:val="22"/>
              </w:rPr>
              <w:t>περιβάλον</w:t>
            </w:r>
            <w:proofErr w:type="spellEnd"/>
            <w:r w:rsidRPr="006C7DE7">
              <w:rPr>
                <w:rFonts w:asciiTheme="minorHAnsi" w:hAnsiTheme="minorHAnsi" w:cs="Arial"/>
                <w:szCs w:val="22"/>
              </w:rPr>
              <w:t xml:space="preserve"> (GUI) (</w:t>
            </w:r>
            <w:proofErr w:type="spellStart"/>
            <w:r w:rsidRPr="006C7DE7">
              <w:rPr>
                <w:rFonts w:asciiTheme="minorHAnsi" w:hAnsiTheme="minorHAnsi" w:cs="Arial"/>
                <w:szCs w:val="22"/>
              </w:rPr>
              <w:t>Client</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Software</w:t>
            </w:r>
            <w:proofErr w:type="spellEnd"/>
            <w:r w:rsidRPr="006C7DE7">
              <w:rPr>
                <w:rFonts w:asciiTheme="minorHAnsi" w:hAnsiTheme="minorHAnsi" w:cs="Arial"/>
                <w:szCs w:val="22"/>
              </w:rPr>
              <w:t>) το οποίο θα πρέπει να προσφερθεί</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4.3</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Υποστήριξη ορισμού λογικών μονάδων/συστοιχιών δίσκων μέσω του περιβάλλοντος διαχείρισης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4.4</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Αναλυτική παρουσίαση και καταγραφή της κατάστασης του συστήματος (να αναφερθούν οι μονάδες που παρακολουθούνται - π.χ. ανεμιστήρες, σκληροί δίσκοι, κτλ.)</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4.5</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Αυτόματη ειδοποίηση του διαχειριστή (</w:t>
            </w:r>
            <w:proofErr w:type="spellStart"/>
            <w:r w:rsidRPr="006C7DE7">
              <w:rPr>
                <w:rFonts w:asciiTheme="minorHAnsi" w:hAnsiTheme="minorHAnsi" w:cs="Arial"/>
                <w:szCs w:val="22"/>
              </w:rPr>
              <w:t>administrator</w:t>
            </w:r>
            <w:proofErr w:type="spellEnd"/>
            <w:r w:rsidRPr="006C7DE7">
              <w:rPr>
                <w:rFonts w:asciiTheme="minorHAnsi" w:hAnsiTheme="minorHAnsi" w:cs="Arial"/>
                <w:szCs w:val="22"/>
              </w:rPr>
              <w:t>) σε περίπτωση βλάβης (</w:t>
            </w:r>
            <w:proofErr w:type="spellStart"/>
            <w:r w:rsidRPr="006C7DE7">
              <w:rPr>
                <w:rFonts w:asciiTheme="minorHAnsi" w:hAnsiTheme="minorHAnsi" w:cs="Arial"/>
                <w:szCs w:val="22"/>
              </w:rPr>
              <w:t>paging</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email</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alert</w:t>
            </w:r>
            <w:proofErr w:type="spellEnd"/>
            <w:r w:rsidRPr="006C7DE7">
              <w:rPr>
                <w:rFonts w:asciiTheme="minorHAnsi" w:hAnsiTheme="minorHAnsi" w:cs="Arial"/>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5</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ΛΟΓΙΣΜΙΚΟ</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lastRenderedPageBreak/>
              <w:t>5.1</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Σε περίπτωση που απαιτούνται άδειες λογισμικού για υποχρεωτικές λειτουργίες του συστήματος θα πρέπει να περιλαμβάνονται στη προσφορά.</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5.2</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Λογισμικό δημιουργίας και γρήγορης επαναφοράς </w:t>
            </w:r>
            <w:proofErr w:type="spellStart"/>
            <w:r w:rsidRPr="006C7DE7">
              <w:rPr>
                <w:rFonts w:asciiTheme="minorHAnsi" w:hAnsiTheme="minorHAnsi" w:cs="Arial"/>
                <w:szCs w:val="22"/>
              </w:rPr>
              <w:t>snapshots</w:t>
            </w:r>
            <w:proofErr w:type="spellEnd"/>
            <w:r w:rsidRPr="006C7DE7">
              <w:rPr>
                <w:rFonts w:asciiTheme="minorHAnsi" w:hAnsiTheme="minorHAnsi" w:cs="Arial"/>
                <w:szCs w:val="22"/>
              </w:rPr>
              <w:t xml:space="preserve">. Να αναφερθούν οι υποστηριζόμενες τεχνικές δημιουργίας </w:t>
            </w:r>
            <w:proofErr w:type="spellStart"/>
            <w:r w:rsidRPr="006C7DE7">
              <w:rPr>
                <w:rFonts w:asciiTheme="minorHAnsi" w:hAnsiTheme="minorHAnsi" w:cs="Arial"/>
                <w:szCs w:val="22"/>
              </w:rPr>
              <w:t>snapshots</w:t>
            </w:r>
            <w:proofErr w:type="spellEnd"/>
            <w:r w:rsidRPr="006C7DE7">
              <w:rPr>
                <w:rFonts w:asciiTheme="minorHAnsi" w:hAnsiTheme="minorHAnsi" w:cs="Arial"/>
                <w:szCs w:val="22"/>
              </w:rPr>
              <w:t xml:space="preserve"> και ανάκτησης δεδομένων (</w:t>
            </w:r>
            <w:proofErr w:type="spellStart"/>
            <w:r w:rsidRPr="006C7DE7">
              <w:rPr>
                <w:rFonts w:asciiTheme="minorHAnsi" w:hAnsiTheme="minorHAnsi" w:cs="Arial"/>
                <w:szCs w:val="22"/>
              </w:rPr>
              <w:t>restore</w:t>
            </w:r>
            <w:proofErr w:type="spellEnd"/>
            <w:r w:rsidRPr="006C7DE7">
              <w:rPr>
                <w:rFonts w:asciiTheme="minorHAnsi" w:hAnsiTheme="minorHAnsi" w:cs="Arial"/>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5.3</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Προσφερόμενα χαρακτηριστικά :</w:t>
            </w:r>
            <w:r w:rsidRPr="006C7DE7">
              <w:rPr>
                <w:rFonts w:asciiTheme="minorHAnsi" w:hAnsiTheme="minorHAnsi" w:cs="Arial"/>
                <w:szCs w:val="22"/>
              </w:rPr>
              <w:br/>
              <w:t xml:space="preserve">- NFS v2/v3/v4, CIFS, HTTP, </w:t>
            </w:r>
            <w:proofErr w:type="spellStart"/>
            <w:r w:rsidRPr="006C7DE7">
              <w:rPr>
                <w:rFonts w:asciiTheme="minorHAnsi" w:hAnsiTheme="minorHAnsi" w:cs="Arial"/>
                <w:szCs w:val="22"/>
              </w:rPr>
              <w:t>WebDAV</w:t>
            </w:r>
            <w:proofErr w:type="spellEnd"/>
            <w:r w:rsidRPr="006C7DE7">
              <w:rPr>
                <w:rFonts w:asciiTheme="minorHAnsi" w:hAnsiTheme="minorHAnsi" w:cs="Arial"/>
                <w:szCs w:val="22"/>
              </w:rPr>
              <w:t>, FTP/SFTP/FTPS</w:t>
            </w:r>
            <w:r w:rsidRPr="006C7DE7">
              <w:rPr>
                <w:rFonts w:asciiTheme="minorHAnsi" w:hAnsiTheme="minorHAnsi" w:cs="Arial"/>
                <w:szCs w:val="22"/>
              </w:rPr>
              <w:br/>
              <w:t xml:space="preserve">- </w:t>
            </w:r>
            <w:proofErr w:type="spellStart"/>
            <w:r w:rsidRPr="006C7DE7">
              <w:rPr>
                <w:rFonts w:asciiTheme="minorHAnsi" w:hAnsiTheme="minorHAnsi" w:cs="Arial"/>
                <w:szCs w:val="22"/>
              </w:rPr>
              <w:t>iSCSI</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Fibre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Channel</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iSER</w:t>
            </w:r>
            <w:proofErr w:type="spellEnd"/>
            <w:r w:rsidRPr="006C7DE7">
              <w:rPr>
                <w:rFonts w:asciiTheme="minorHAnsi" w:hAnsiTheme="minorHAnsi" w:cs="Arial"/>
                <w:szCs w:val="22"/>
              </w:rPr>
              <w:t xml:space="preserve">, SRP, IP </w:t>
            </w:r>
            <w:proofErr w:type="spellStart"/>
            <w:r w:rsidRPr="006C7DE7">
              <w:rPr>
                <w:rFonts w:asciiTheme="minorHAnsi" w:hAnsiTheme="minorHAnsi" w:cs="Arial"/>
                <w:szCs w:val="22"/>
              </w:rPr>
              <w:t>over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InfiniBand</w:t>
            </w:r>
            <w:proofErr w:type="spellEnd"/>
            <w:r w:rsidRPr="006C7DE7">
              <w:rPr>
                <w:rFonts w:asciiTheme="minorHAnsi" w:hAnsiTheme="minorHAnsi" w:cs="Arial"/>
                <w:szCs w:val="22"/>
              </w:rPr>
              <w:t xml:space="preserve">, RDMA </w:t>
            </w:r>
            <w:proofErr w:type="spellStart"/>
            <w:r w:rsidRPr="006C7DE7">
              <w:rPr>
                <w:rFonts w:asciiTheme="minorHAnsi" w:hAnsiTheme="minorHAnsi" w:cs="Arial"/>
                <w:szCs w:val="22"/>
              </w:rPr>
              <w:t>over</w:t>
            </w:r>
            <w:proofErr w:type="spellEnd"/>
            <w:r w:rsidRPr="006C7DE7">
              <w:rPr>
                <w:rFonts w:asciiTheme="minorHAnsi" w:hAnsiTheme="minorHAnsi" w:cs="Arial"/>
                <w:szCs w:val="22"/>
              </w:rPr>
              <w:t xml:space="preserve"> - </w:t>
            </w:r>
            <w:proofErr w:type="spellStart"/>
            <w:r w:rsidRPr="006C7DE7">
              <w:rPr>
                <w:rFonts w:asciiTheme="minorHAnsi" w:hAnsiTheme="minorHAnsi" w:cs="Arial"/>
                <w:szCs w:val="22"/>
              </w:rPr>
              <w:t>InfiniBand</w:t>
            </w:r>
            <w:proofErr w:type="spellEnd"/>
            <w:r w:rsidRPr="006C7DE7">
              <w:rPr>
                <w:rFonts w:asciiTheme="minorHAnsi" w:hAnsiTheme="minorHAnsi" w:cs="Arial"/>
                <w:szCs w:val="22"/>
              </w:rPr>
              <w:br/>
              <w:t>- NDMP v3/v4</w:t>
            </w:r>
            <w:r w:rsidRPr="006C7DE7">
              <w:rPr>
                <w:rFonts w:asciiTheme="minorHAnsi" w:hAnsiTheme="minorHAnsi" w:cs="Arial"/>
                <w:szCs w:val="22"/>
              </w:rPr>
              <w:br/>
              <w:t>- HTTPS, SSH, SNMP v1/v2c, IPMI</w:t>
            </w:r>
            <w:r w:rsidRPr="006C7DE7">
              <w:rPr>
                <w:rFonts w:asciiTheme="minorHAnsi" w:hAnsiTheme="minorHAnsi" w:cs="Arial"/>
                <w:szCs w:val="22"/>
              </w:rPr>
              <w:br/>
              <w:t>- NIS, AD, LDAP</w:t>
            </w:r>
            <w:r w:rsidRPr="006C7DE7">
              <w:rPr>
                <w:rFonts w:asciiTheme="minorHAnsi" w:hAnsiTheme="minorHAnsi" w:cs="Arial"/>
                <w:szCs w:val="22"/>
              </w:rPr>
              <w:br/>
              <w:t>- NTP, DHCP, SMTP</w:t>
            </w:r>
            <w:r w:rsidRPr="006C7DE7">
              <w:rPr>
                <w:rFonts w:asciiTheme="minorHAnsi" w:hAnsiTheme="minorHAnsi" w:cs="Arial"/>
                <w:szCs w:val="22"/>
              </w:rPr>
              <w:br/>
              <w:t xml:space="preserve">- </w:t>
            </w:r>
            <w:proofErr w:type="spellStart"/>
            <w:r w:rsidRPr="006C7DE7">
              <w:rPr>
                <w:rFonts w:asciiTheme="minorHAnsi" w:hAnsiTheme="minorHAnsi" w:cs="Arial"/>
                <w:szCs w:val="22"/>
              </w:rPr>
              <w:t>Data</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compression</w:t>
            </w:r>
            <w:proofErr w:type="spellEnd"/>
            <w:r w:rsidRPr="006C7DE7">
              <w:rPr>
                <w:rFonts w:asciiTheme="minorHAnsi" w:hAnsiTheme="minorHAnsi" w:cs="Arial"/>
                <w:szCs w:val="22"/>
              </w:rPr>
              <w:br/>
              <w:t>- “</w:t>
            </w:r>
            <w:proofErr w:type="spellStart"/>
            <w:r w:rsidRPr="006C7DE7">
              <w:rPr>
                <w:rFonts w:asciiTheme="minorHAnsi" w:hAnsiTheme="minorHAnsi" w:cs="Arial"/>
                <w:szCs w:val="22"/>
              </w:rPr>
              <w:t>Phone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Home</w:t>
            </w:r>
            <w:proofErr w:type="spellEnd"/>
            <w:r w:rsidRPr="006C7DE7">
              <w:rPr>
                <w:rFonts w:asciiTheme="minorHAnsi" w:hAnsiTheme="minorHAnsi" w:cs="Arial"/>
                <w:szCs w:val="22"/>
              </w:rPr>
              <w:t>” δυνατότητες</w:t>
            </w:r>
            <w:r w:rsidRPr="006C7DE7">
              <w:rPr>
                <w:rFonts w:asciiTheme="minorHAnsi" w:hAnsiTheme="minorHAnsi" w:cs="Arial"/>
                <w:szCs w:val="22"/>
              </w:rPr>
              <w:br/>
              <w:t xml:space="preserve">- </w:t>
            </w:r>
            <w:proofErr w:type="spellStart"/>
            <w:r w:rsidRPr="006C7DE7">
              <w:rPr>
                <w:rFonts w:asciiTheme="minorHAnsi" w:hAnsiTheme="minorHAnsi" w:cs="Arial"/>
                <w:szCs w:val="22"/>
              </w:rPr>
              <w:t>Striping</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mirroring</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single</w:t>
            </w:r>
            <w:proofErr w:type="spellEnd"/>
            <w:r w:rsidRPr="006C7DE7">
              <w:rPr>
                <w:rFonts w:asciiTheme="minorHAnsi" w:hAnsiTheme="minorHAnsi" w:cs="Arial"/>
                <w:szCs w:val="22"/>
              </w:rPr>
              <w:t>-</w:t>
            </w:r>
            <w:proofErr w:type="spellStart"/>
            <w:r w:rsidRPr="006C7DE7">
              <w:rPr>
                <w:rFonts w:asciiTheme="minorHAnsi" w:hAnsiTheme="minorHAnsi" w:cs="Arial"/>
                <w:szCs w:val="22"/>
              </w:rPr>
              <w:t>parity</w:t>
            </w:r>
            <w:proofErr w:type="spellEnd"/>
            <w:r w:rsidRPr="006C7DE7">
              <w:rPr>
                <w:rFonts w:asciiTheme="minorHAnsi" w:hAnsiTheme="minorHAnsi" w:cs="Arial"/>
                <w:szCs w:val="22"/>
              </w:rPr>
              <w:t xml:space="preserve"> RAID, </w:t>
            </w:r>
            <w:proofErr w:type="spellStart"/>
            <w:r w:rsidRPr="006C7DE7">
              <w:rPr>
                <w:rFonts w:asciiTheme="minorHAnsi" w:hAnsiTheme="minorHAnsi" w:cs="Arial"/>
                <w:szCs w:val="22"/>
              </w:rPr>
              <w:t>double</w:t>
            </w:r>
            <w:proofErr w:type="spellEnd"/>
            <w:r w:rsidRPr="006C7DE7">
              <w:rPr>
                <w:rFonts w:asciiTheme="minorHAnsi" w:hAnsiTheme="minorHAnsi" w:cs="Arial"/>
                <w:szCs w:val="22"/>
              </w:rPr>
              <w:t>-</w:t>
            </w:r>
            <w:proofErr w:type="spellStart"/>
            <w:r w:rsidRPr="006C7DE7">
              <w:rPr>
                <w:rFonts w:asciiTheme="minorHAnsi" w:hAnsiTheme="minorHAnsi" w:cs="Arial"/>
                <w:szCs w:val="22"/>
              </w:rPr>
              <w:t>parity</w:t>
            </w:r>
            <w:proofErr w:type="spellEnd"/>
            <w:r w:rsidRPr="006C7DE7">
              <w:rPr>
                <w:rFonts w:asciiTheme="minorHAnsi" w:hAnsiTheme="minorHAnsi" w:cs="Arial"/>
                <w:szCs w:val="22"/>
              </w:rPr>
              <w:t xml:space="preserve"> RAID</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4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5.4</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Επιθυμητά χαρακτηριστικά :</w:t>
            </w:r>
            <w:r w:rsidRPr="006C7DE7">
              <w:rPr>
                <w:rFonts w:asciiTheme="minorHAnsi" w:hAnsiTheme="minorHAnsi" w:cs="Arial"/>
                <w:szCs w:val="22"/>
              </w:rPr>
              <w:br/>
              <w:t xml:space="preserve">- </w:t>
            </w:r>
            <w:proofErr w:type="spellStart"/>
            <w:r w:rsidRPr="006C7DE7">
              <w:rPr>
                <w:rFonts w:asciiTheme="minorHAnsi" w:hAnsiTheme="minorHAnsi" w:cs="Arial"/>
                <w:szCs w:val="22"/>
              </w:rPr>
              <w:t>Hybrid</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Columnar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Compression</w:t>
            </w:r>
            <w:proofErr w:type="spellEnd"/>
            <w:r w:rsidRPr="006C7DE7">
              <w:rPr>
                <w:rFonts w:asciiTheme="minorHAnsi" w:hAnsiTheme="minorHAnsi" w:cs="Arial"/>
                <w:szCs w:val="22"/>
              </w:rPr>
              <w:br/>
              <w:t xml:space="preserve">- </w:t>
            </w:r>
            <w:proofErr w:type="spellStart"/>
            <w:r w:rsidRPr="006C7DE7">
              <w:rPr>
                <w:rFonts w:asciiTheme="minorHAnsi" w:hAnsiTheme="minorHAnsi" w:cs="Arial"/>
                <w:szCs w:val="22"/>
              </w:rPr>
              <w:t>dashboard</w:t>
            </w:r>
            <w:proofErr w:type="spellEnd"/>
            <w:r w:rsidRPr="006C7DE7">
              <w:rPr>
                <w:rFonts w:asciiTheme="minorHAnsi" w:hAnsiTheme="minorHAnsi" w:cs="Arial"/>
                <w:szCs w:val="22"/>
              </w:rPr>
              <w:t xml:space="preserve"> για παρακολούθηση των κυρίων στοιχείων της απόδοσης του συστήματος</w:t>
            </w:r>
            <w:r w:rsidRPr="006C7DE7">
              <w:rPr>
                <w:rFonts w:asciiTheme="minorHAnsi" w:hAnsiTheme="minorHAnsi" w:cs="Arial"/>
                <w:szCs w:val="22"/>
              </w:rPr>
              <w:br/>
              <w:t xml:space="preserve">- </w:t>
            </w:r>
            <w:proofErr w:type="spellStart"/>
            <w:r w:rsidRPr="006C7DE7">
              <w:rPr>
                <w:rFonts w:asciiTheme="minorHAnsi" w:hAnsiTheme="minorHAnsi" w:cs="Arial"/>
                <w:szCs w:val="22"/>
              </w:rPr>
              <w:t>triple</w:t>
            </w:r>
            <w:proofErr w:type="spellEnd"/>
            <w:r w:rsidRPr="006C7DE7">
              <w:rPr>
                <w:rFonts w:asciiTheme="minorHAnsi" w:hAnsiTheme="minorHAnsi" w:cs="Arial"/>
                <w:szCs w:val="22"/>
              </w:rPr>
              <w:t>-</w:t>
            </w:r>
            <w:proofErr w:type="spellStart"/>
            <w:r w:rsidRPr="006C7DE7">
              <w:rPr>
                <w:rFonts w:asciiTheme="minorHAnsi" w:hAnsiTheme="minorHAnsi" w:cs="Arial"/>
                <w:szCs w:val="22"/>
              </w:rPr>
              <w:t>mirroring</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triple</w:t>
            </w:r>
            <w:proofErr w:type="spellEnd"/>
            <w:r w:rsidRPr="006C7DE7">
              <w:rPr>
                <w:rFonts w:asciiTheme="minorHAnsi" w:hAnsiTheme="minorHAnsi" w:cs="Arial"/>
                <w:szCs w:val="22"/>
              </w:rPr>
              <w:t>-</w:t>
            </w:r>
            <w:proofErr w:type="spellStart"/>
            <w:r w:rsidRPr="006C7DE7">
              <w:rPr>
                <w:rFonts w:asciiTheme="minorHAnsi" w:hAnsiTheme="minorHAnsi" w:cs="Arial"/>
                <w:szCs w:val="22"/>
              </w:rPr>
              <w:t>parity</w:t>
            </w:r>
            <w:proofErr w:type="spellEnd"/>
            <w:r w:rsidRPr="006C7DE7">
              <w:rPr>
                <w:rFonts w:asciiTheme="minorHAnsi" w:hAnsiTheme="minorHAnsi" w:cs="Arial"/>
                <w:szCs w:val="22"/>
              </w:rPr>
              <w:t xml:space="preserve"> RAID, </w:t>
            </w:r>
            <w:proofErr w:type="spellStart"/>
            <w:r w:rsidRPr="006C7DE7">
              <w:rPr>
                <w:rFonts w:asciiTheme="minorHAnsi" w:hAnsiTheme="minorHAnsi" w:cs="Arial"/>
                <w:szCs w:val="22"/>
              </w:rPr>
              <w:t>wide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stripes</w:t>
            </w:r>
            <w:proofErr w:type="spellEnd"/>
            <w:r w:rsidRPr="006C7DE7">
              <w:rPr>
                <w:rFonts w:asciiTheme="minorHAnsi" w:hAnsiTheme="minorHAnsi" w:cs="Arial"/>
                <w:szCs w:val="22"/>
              </w:rPr>
              <w:br/>
              <w:t xml:space="preserve">- </w:t>
            </w:r>
            <w:proofErr w:type="spellStart"/>
            <w:r w:rsidRPr="006C7DE7">
              <w:rPr>
                <w:rFonts w:asciiTheme="minorHAnsi" w:hAnsiTheme="minorHAnsi" w:cs="Arial"/>
                <w:szCs w:val="22"/>
              </w:rPr>
              <w:t>Checksum</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data</w:t>
            </w:r>
            <w:proofErr w:type="spellEnd"/>
            <w:r w:rsidRPr="006C7DE7">
              <w:rPr>
                <w:rFonts w:asciiTheme="minorHAnsi" w:hAnsiTheme="minorHAnsi" w:cs="Arial"/>
                <w:szCs w:val="22"/>
              </w:rPr>
              <w:t xml:space="preserve"> και </w:t>
            </w:r>
            <w:proofErr w:type="spellStart"/>
            <w:r w:rsidRPr="006C7DE7">
              <w:rPr>
                <w:rFonts w:asciiTheme="minorHAnsi" w:hAnsiTheme="minorHAnsi" w:cs="Arial"/>
                <w:szCs w:val="22"/>
              </w:rPr>
              <w:t>metadata</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antivirus</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quarantine</w:t>
            </w:r>
            <w:proofErr w:type="spellEnd"/>
            <w:r w:rsidRPr="006C7DE7">
              <w:rPr>
                <w:rFonts w:asciiTheme="minorHAnsi" w:hAnsiTheme="minorHAnsi" w:cs="Arial"/>
                <w:szCs w:val="22"/>
              </w:rPr>
              <w:br/>
              <w:t>- “</w:t>
            </w:r>
            <w:proofErr w:type="spellStart"/>
            <w:r w:rsidRPr="006C7DE7">
              <w:rPr>
                <w:rFonts w:asciiTheme="minorHAnsi" w:hAnsiTheme="minorHAnsi" w:cs="Arial"/>
                <w:szCs w:val="22"/>
              </w:rPr>
              <w:t>Phone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Home</w:t>
            </w:r>
            <w:proofErr w:type="spellEnd"/>
            <w:r w:rsidRPr="006C7DE7">
              <w:rPr>
                <w:rFonts w:asciiTheme="minorHAnsi" w:hAnsiTheme="minorHAnsi" w:cs="Arial"/>
                <w:szCs w:val="22"/>
              </w:rPr>
              <w:t>” δυνατότητες με αυτόματη δημιουργία κλήσης στον οργανισμό υποστήριξης του κατασκευαστή</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18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5.5</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Τεκμηριωμένη υποστήριξη </w:t>
            </w:r>
            <w:proofErr w:type="spellStart"/>
            <w:r w:rsidRPr="006C7DE7">
              <w:rPr>
                <w:rFonts w:asciiTheme="minorHAnsi" w:hAnsiTheme="minorHAnsi" w:cs="Arial"/>
                <w:szCs w:val="22"/>
              </w:rPr>
              <w:t>διασυνδεσιμότητας</w:t>
            </w:r>
            <w:proofErr w:type="spellEnd"/>
            <w:r w:rsidRPr="006C7DE7">
              <w:rPr>
                <w:rFonts w:asciiTheme="minorHAnsi" w:hAnsiTheme="minorHAnsi" w:cs="Arial"/>
                <w:szCs w:val="22"/>
              </w:rPr>
              <w:t xml:space="preserve"> ετερογενών λειτουργικών συστημάτων όπως:</w:t>
            </w:r>
            <w:r w:rsidRPr="006C7DE7">
              <w:rPr>
                <w:rFonts w:asciiTheme="minorHAnsi" w:hAnsiTheme="minorHAnsi" w:cs="Arial"/>
                <w:szCs w:val="22"/>
              </w:rPr>
              <w:br/>
              <w:t>Windows Server</w:t>
            </w:r>
            <w:r w:rsidRPr="006C7DE7">
              <w:rPr>
                <w:rFonts w:asciiTheme="minorHAnsi" w:hAnsiTheme="minorHAnsi" w:cs="Arial"/>
                <w:szCs w:val="22"/>
              </w:rPr>
              <w:br/>
            </w:r>
            <w:proofErr w:type="spellStart"/>
            <w:r w:rsidRPr="006C7DE7">
              <w:rPr>
                <w:rFonts w:asciiTheme="minorHAnsi" w:hAnsiTheme="minorHAnsi" w:cs="Arial"/>
                <w:szCs w:val="22"/>
              </w:rPr>
              <w:t>Linux</w:t>
            </w:r>
            <w:proofErr w:type="spellEnd"/>
            <w:r w:rsidRPr="006C7DE7">
              <w:rPr>
                <w:rFonts w:asciiTheme="minorHAnsi" w:hAnsiTheme="minorHAnsi" w:cs="Arial"/>
                <w:szCs w:val="22"/>
              </w:rPr>
              <w:br/>
              <w:t>UΝΙΧ</w:t>
            </w:r>
            <w:r w:rsidRPr="006C7DE7">
              <w:rPr>
                <w:rFonts w:asciiTheme="minorHAnsi" w:hAnsiTheme="minorHAnsi" w:cs="Arial"/>
                <w:szCs w:val="22"/>
              </w:rPr>
              <w:br/>
              <w:t>Να αναφερθούν άλλα υποστηριζόμενα λειτουργικά.</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12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5.6</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color w:val="000000"/>
                <w:szCs w:val="22"/>
              </w:rPr>
            </w:pPr>
            <w:r w:rsidRPr="006C7DE7">
              <w:rPr>
                <w:rFonts w:asciiTheme="minorHAnsi" w:hAnsiTheme="minorHAnsi" w:cs="Arial"/>
                <w:color w:val="000000"/>
                <w:szCs w:val="22"/>
              </w:rPr>
              <w:t xml:space="preserve">Λογισμικό δημιουργίας και γρήγορης επαναφοράς </w:t>
            </w:r>
            <w:proofErr w:type="spellStart"/>
            <w:r w:rsidRPr="006C7DE7">
              <w:rPr>
                <w:rFonts w:asciiTheme="minorHAnsi" w:hAnsiTheme="minorHAnsi" w:cs="Arial"/>
                <w:color w:val="000000"/>
                <w:szCs w:val="22"/>
              </w:rPr>
              <w:t>snapshots</w:t>
            </w:r>
            <w:proofErr w:type="spellEnd"/>
            <w:r w:rsidRPr="006C7DE7">
              <w:rPr>
                <w:rFonts w:asciiTheme="minorHAnsi" w:hAnsiTheme="minorHAnsi" w:cs="Arial"/>
                <w:color w:val="000000"/>
                <w:szCs w:val="22"/>
              </w:rPr>
              <w:t xml:space="preserve"> για δημιουργία κλώνων. Να αναφερθούν οι υποστηριζόμενες τεχνικές δημιουργίας </w:t>
            </w:r>
            <w:proofErr w:type="spellStart"/>
            <w:r w:rsidRPr="006C7DE7">
              <w:rPr>
                <w:rFonts w:asciiTheme="minorHAnsi" w:hAnsiTheme="minorHAnsi" w:cs="Arial"/>
                <w:color w:val="000000"/>
                <w:szCs w:val="22"/>
              </w:rPr>
              <w:t>snapshots</w:t>
            </w:r>
            <w:proofErr w:type="spellEnd"/>
            <w:r w:rsidRPr="006C7DE7">
              <w:rPr>
                <w:rFonts w:asciiTheme="minorHAnsi" w:hAnsiTheme="minorHAnsi" w:cs="Arial"/>
                <w:color w:val="000000"/>
                <w:szCs w:val="22"/>
              </w:rPr>
              <w:t xml:space="preserve"> και ανάκτησης δεδομένων (</w:t>
            </w:r>
            <w:proofErr w:type="spellStart"/>
            <w:r w:rsidRPr="006C7DE7">
              <w:rPr>
                <w:rFonts w:asciiTheme="minorHAnsi" w:hAnsiTheme="minorHAnsi" w:cs="Arial"/>
                <w:color w:val="000000"/>
                <w:szCs w:val="22"/>
              </w:rPr>
              <w:t>restore</w:t>
            </w:r>
            <w:proofErr w:type="spellEnd"/>
            <w:r w:rsidRPr="006C7DE7">
              <w:rPr>
                <w:rFonts w:asciiTheme="minorHAnsi" w:hAnsiTheme="minorHAnsi" w:cs="Arial"/>
                <w:color w:val="000000"/>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ΑΛΛΕΣ ΑΠΑΙΤΗΣΕΙΣ</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12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6.1</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Να συνοδεύεται από λογισμικό λήψης αντιγράφων ασφαλείας, το οποίο να είναι συμβατό με τα λογισμικά του συστήματος των εξυπηρετητών που προσφέρεται καθώς και αυτά </w:t>
            </w:r>
            <w:r w:rsidRPr="006C7DE7">
              <w:rPr>
                <w:rFonts w:asciiTheme="minorHAnsi" w:hAnsiTheme="minorHAnsi" w:cs="Arial"/>
                <w:szCs w:val="22"/>
              </w:rPr>
              <w:lastRenderedPageBreak/>
              <w:t>της υφιστάμενης υποδομής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lastRenderedPageBreak/>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lastRenderedPageBreak/>
              <w:t>6.2</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Δυνατότητα κεντρικής διαχείρισης και </w:t>
            </w:r>
            <w:proofErr w:type="spellStart"/>
            <w:r w:rsidRPr="006C7DE7">
              <w:rPr>
                <w:rFonts w:asciiTheme="minorHAnsi" w:hAnsiTheme="minorHAnsi" w:cs="Arial"/>
                <w:szCs w:val="22"/>
              </w:rPr>
              <w:t>on</w:t>
            </w:r>
            <w:proofErr w:type="spellEnd"/>
            <w:r w:rsidRPr="006C7DE7">
              <w:rPr>
                <w:rFonts w:asciiTheme="minorHAnsi" w:hAnsiTheme="minorHAnsi" w:cs="Arial"/>
                <w:szCs w:val="22"/>
              </w:rPr>
              <w:t>-</w:t>
            </w:r>
            <w:proofErr w:type="spellStart"/>
            <w:r w:rsidRPr="006C7DE7">
              <w:rPr>
                <w:rFonts w:asciiTheme="minorHAnsi" w:hAnsiTheme="minorHAnsi" w:cs="Arial"/>
                <w:szCs w:val="22"/>
              </w:rPr>
              <w:t>line</w:t>
            </w:r>
            <w:proofErr w:type="spellEnd"/>
            <w:r w:rsidRPr="006C7DE7">
              <w:rPr>
                <w:rFonts w:asciiTheme="minorHAnsi" w:hAnsiTheme="minorHAnsi" w:cs="Arial"/>
                <w:szCs w:val="22"/>
              </w:rPr>
              <w:t xml:space="preserve"> λήψης αντιγράφων των Βάσεων Δεδομένων</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6.3</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αναφερθούν οι λοιπές δυνατότητες του προσφερόμενου λογισμικού</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6.4</w:t>
            </w:r>
          </w:p>
        </w:tc>
        <w:tc>
          <w:tcPr>
            <w:tcW w:w="4724"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αναφερθεί και να προσφερθεί ο απαιτούμενος αριθμός αποθηκευτικών μέσων ώστε να καλύπτονται πλήρως οι ανάγκες του Έργου και κατ’ ελάχιστον του συστήματος αποθήκευσης.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bl>
    <w:p w:rsidR="00CB2FD8" w:rsidRPr="006C7DE7" w:rsidRDefault="00CB2FD8" w:rsidP="00CB2FD8">
      <w:pPr>
        <w:pStyle w:val="30"/>
        <w:tabs>
          <w:tab w:val="num" w:pos="720"/>
        </w:tabs>
        <w:spacing w:before="60" w:after="0"/>
        <w:ind w:left="720"/>
        <w:rPr>
          <w:rFonts w:asciiTheme="minorHAnsi" w:hAnsiTheme="minorHAnsi" w:cstheme="minorHAnsi"/>
          <w:szCs w:val="22"/>
        </w:rPr>
      </w:pPr>
      <w:bookmarkStart w:id="980" w:name="_Toc392245375"/>
      <w:bookmarkStart w:id="981" w:name="_Toc391285075"/>
      <w:bookmarkStart w:id="982" w:name="_Toc391302689"/>
      <w:bookmarkStart w:id="983" w:name="_Toc391302818"/>
      <w:bookmarkStart w:id="984" w:name="_Toc391302849"/>
      <w:bookmarkStart w:id="985" w:name="_Toc391472773"/>
      <w:bookmarkStart w:id="986" w:name="_Toc253572743"/>
      <w:bookmarkStart w:id="987" w:name="_Toc255818015"/>
      <w:bookmarkStart w:id="988" w:name="_Toc259439043"/>
      <w:bookmarkStart w:id="989" w:name="_Toc298777815"/>
      <w:bookmarkStart w:id="990" w:name="_Toc302481871"/>
      <w:bookmarkStart w:id="991" w:name="_Toc302577487"/>
      <w:r w:rsidRPr="006C7DE7">
        <w:rPr>
          <w:rFonts w:asciiTheme="minorHAnsi" w:hAnsiTheme="minorHAnsi" w:cstheme="minorHAnsi"/>
          <w:szCs w:val="22"/>
        </w:rPr>
        <w:t xml:space="preserve">Πίνακας Συμμόρφωσης </w:t>
      </w:r>
      <w:r w:rsidRPr="006C7DE7">
        <w:rPr>
          <w:rFonts w:asciiTheme="minorHAnsi" w:hAnsiTheme="minorHAnsi" w:cstheme="minorHAnsi"/>
          <w:szCs w:val="22"/>
          <w:lang w:val="en-US"/>
        </w:rPr>
        <w:t>Backup Server</w:t>
      </w:r>
      <w:bookmarkEnd w:id="980"/>
    </w:p>
    <w:tbl>
      <w:tblPr>
        <w:tblW w:w="9654" w:type="dxa"/>
        <w:tblInd w:w="93" w:type="dxa"/>
        <w:tblLayout w:type="fixed"/>
        <w:tblLook w:val="04A0"/>
      </w:tblPr>
      <w:tblGrid>
        <w:gridCol w:w="905"/>
        <w:gridCol w:w="4639"/>
        <w:gridCol w:w="1275"/>
        <w:gridCol w:w="1276"/>
        <w:gridCol w:w="1559"/>
      </w:tblGrid>
      <w:tr w:rsidR="00954A28" w:rsidRPr="006C7DE7" w:rsidTr="00183305">
        <w:trPr>
          <w:trHeight w:val="510"/>
        </w:trPr>
        <w:tc>
          <w:tcPr>
            <w:tcW w:w="905"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981"/>
          <w:bookmarkEnd w:id="982"/>
          <w:bookmarkEnd w:id="983"/>
          <w:bookmarkEnd w:id="984"/>
          <w:bookmarkEnd w:id="985"/>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Α/Α</w:t>
            </w:r>
          </w:p>
        </w:tc>
        <w:tc>
          <w:tcPr>
            <w:tcW w:w="4639"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275"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ΑΠΑΙΤΗΣΗ</w:t>
            </w:r>
          </w:p>
        </w:tc>
        <w:tc>
          <w:tcPr>
            <w:tcW w:w="1276"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ΑΠΑΝΤΗΣΗ</w:t>
            </w:r>
          </w:p>
        </w:tc>
        <w:tc>
          <w:tcPr>
            <w:tcW w:w="1559" w:type="dxa"/>
            <w:tcBorders>
              <w:top w:val="single" w:sz="4" w:space="0" w:color="auto"/>
              <w:left w:val="nil"/>
              <w:bottom w:val="single" w:sz="4" w:space="0" w:color="auto"/>
              <w:right w:val="single" w:sz="4" w:space="0" w:color="auto"/>
            </w:tcBorders>
            <w:shd w:val="clear" w:color="BFBFBF" w:fill="D8D8D8"/>
            <w:noWrap/>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ΠΑΡΑΠΟΜΠΗ</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ΓΕΝΙΚΑ ΧΑΡΑΚΤΗΡΙΣΤΙΚΑ</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1.1</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αναφερθεί το μοντέλο για το προσφερόμενο σύστημα εξυπηρετητή.</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1.2</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color w:val="000000"/>
                <w:szCs w:val="22"/>
              </w:rPr>
            </w:pPr>
            <w:r w:rsidRPr="006C7DE7">
              <w:rPr>
                <w:rFonts w:asciiTheme="minorHAnsi" w:hAnsiTheme="minorHAnsi" w:cs="Arial"/>
                <w:color w:val="000000"/>
                <w:szCs w:val="22"/>
              </w:rPr>
              <w:t>Ο εξυπηρετητής αντιγράφων ασφαλείας να είναι του ίδιου κατασκευαστή με τους εξυπηρετητές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ΑΡΧΙΤΕΚΤΟΝΙΚΗ - ΔΙΑΘΕΣΙΜΟΤΗΤΑ</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108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2.1</w:t>
            </w:r>
          </w:p>
        </w:tc>
        <w:tc>
          <w:tcPr>
            <w:tcW w:w="4639"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szCs w:val="22"/>
              </w:rPr>
            </w:pPr>
            <w:r w:rsidRPr="006C7DE7">
              <w:rPr>
                <w:rFonts w:asciiTheme="minorHAnsi" w:hAnsiTheme="minorHAnsi"/>
                <w:szCs w:val="22"/>
              </w:rPr>
              <w:t xml:space="preserve">Να περιγραφεί ποια από τα παρακάτω χαρακτηριστικά υψηλής διαθεσιμότητας υποστηρίζει το σύστημα καθώς και ο τρόπος υλοποίησης: </w:t>
            </w:r>
          </w:p>
          <w:p w:rsidR="00954A28" w:rsidRPr="006C7DE7" w:rsidRDefault="00954A28" w:rsidP="00ED7517">
            <w:pPr>
              <w:numPr>
                <w:ilvl w:val="0"/>
                <w:numId w:val="88"/>
              </w:numPr>
              <w:spacing w:after="0"/>
              <w:jc w:val="left"/>
              <w:rPr>
                <w:rFonts w:asciiTheme="minorHAnsi" w:hAnsiTheme="minorHAnsi"/>
                <w:szCs w:val="22"/>
              </w:rPr>
            </w:pPr>
            <w:r w:rsidRPr="006C7DE7">
              <w:rPr>
                <w:rFonts w:asciiTheme="minorHAnsi" w:hAnsiTheme="minorHAnsi"/>
                <w:szCs w:val="22"/>
              </w:rPr>
              <w:t>πλεονάζοντα στοιχεία</w:t>
            </w:r>
          </w:p>
          <w:p w:rsidR="00954A28" w:rsidRPr="006C7DE7" w:rsidRDefault="00954A28" w:rsidP="00ED7517">
            <w:pPr>
              <w:numPr>
                <w:ilvl w:val="0"/>
                <w:numId w:val="88"/>
              </w:numPr>
              <w:spacing w:after="0"/>
              <w:jc w:val="left"/>
              <w:rPr>
                <w:rFonts w:asciiTheme="minorHAnsi" w:hAnsiTheme="minorHAnsi"/>
                <w:szCs w:val="22"/>
              </w:rPr>
            </w:pPr>
            <w:proofErr w:type="spellStart"/>
            <w:r w:rsidRPr="006C7DE7">
              <w:rPr>
                <w:rFonts w:asciiTheme="minorHAnsi" w:hAnsiTheme="minorHAnsi"/>
                <w:szCs w:val="22"/>
              </w:rPr>
              <w:t>hot</w:t>
            </w:r>
            <w:proofErr w:type="spellEnd"/>
            <w:r w:rsidRPr="006C7DE7">
              <w:rPr>
                <w:rFonts w:asciiTheme="minorHAnsi" w:hAnsiTheme="minorHAnsi"/>
                <w:szCs w:val="22"/>
              </w:rPr>
              <w:t>-</w:t>
            </w:r>
            <w:proofErr w:type="spellStart"/>
            <w:r w:rsidRPr="006C7DE7">
              <w:rPr>
                <w:rFonts w:asciiTheme="minorHAnsi" w:hAnsiTheme="minorHAnsi"/>
                <w:szCs w:val="22"/>
              </w:rPr>
              <w:t>plug</w:t>
            </w:r>
            <w:proofErr w:type="spellEnd"/>
            <w:r w:rsidRPr="006C7DE7">
              <w:rPr>
                <w:rFonts w:asciiTheme="minorHAnsi" w:hAnsiTheme="minorHAnsi"/>
                <w:szCs w:val="22"/>
              </w:rPr>
              <w:t xml:space="preserve"> ή </w:t>
            </w:r>
            <w:proofErr w:type="spellStart"/>
            <w:r w:rsidRPr="006C7DE7">
              <w:rPr>
                <w:rFonts w:asciiTheme="minorHAnsi" w:hAnsiTheme="minorHAnsi"/>
                <w:szCs w:val="22"/>
              </w:rPr>
              <w:t>hot</w:t>
            </w:r>
            <w:proofErr w:type="spellEnd"/>
            <w:r w:rsidRPr="006C7DE7">
              <w:rPr>
                <w:rFonts w:asciiTheme="minorHAnsi" w:hAnsiTheme="minorHAnsi"/>
                <w:szCs w:val="22"/>
              </w:rPr>
              <w:t>-</w:t>
            </w:r>
            <w:proofErr w:type="spellStart"/>
            <w:r w:rsidRPr="006C7DE7">
              <w:rPr>
                <w:rFonts w:asciiTheme="minorHAnsi" w:hAnsiTheme="minorHAnsi"/>
                <w:szCs w:val="22"/>
              </w:rPr>
              <w:t>swap</w:t>
            </w:r>
            <w:proofErr w:type="spellEnd"/>
            <w:r w:rsidRPr="006C7DE7">
              <w:rPr>
                <w:rFonts w:asciiTheme="minorHAnsi" w:hAnsiTheme="minorHAnsi"/>
                <w:szCs w:val="22"/>
              </w:rPr>
              <w:t xml:space="preserve"> στοιχεία</w:t>
            </w:r>
          </w:p>
          <w:p w:rsidR="00954A28" w:rsidRPr="006C7DE7" w:rsidRDefault="00954A28" w:rsidP="00ED7517">
            <w:pPr>
              <w:numPr>
                <w:ilvl w:val="0"/>
                <w:numId w:val="88"/>
              </w:numPr>
              <w:spacing w:after="0"/>
              <w:jc w:val="left"/>
              <w:rPr>
                <w:rFonts w:asciiTheme="minorHAnsi" w:hAnsiTheme="minorHAnsi"/>
                <w:szCs w:val="22"/>
              </w:rPr>
            </w:pPr>
            <w:r w:rsidRPr="006C7DE7">
              <w:rPr>
                <w:rFonts w:asciiTheme="minorHAnsi" w:hAnsiTheme="minorHAnsi"/>
                <w:szCs w:val="22"/>
              </w:rPr>
              <w:t>καταμερισμό φόρτου εργασίας</w:t>
            </w:r>
          </w:p>
          <w:p w:rsidR="00954A28" w:rsidRPr="006C7DE7" w:rsidRDefault="00954A28" w:rsidP="00183305">
            <w:pPr>
              <w:rPr>
                <w:rFonts w:asciiTheme="minorHAnsi" w:hAnsiTheme="minorHAnsi"/>
                <w:szCs w:val="22"/>
              </w:rPr>
            </w:pPr>
            <w:r w:rsidRPr="006C7DE7">
              <w:rPr>
                <w:rFonts w:asciiTheme="minorHAnsi" w:hAnsiTheme="minorHAnsi"/>
                <w:szCs w:val="22"/>
              </w:rPr>
              <w:t>επαναδιαμόρφωση της διάταξης του συστήματος σε περίπτωση αστοχίας επιμέρους στοιχείων του (π.χ. μνήμης, επεξεργαστή)</w:t>
            </w:r>
          </w:p>
          <w:p w:rsidR="00954A28" w:rsidRPr="006C7DE7" w:rsidRDefault="00954A28" w:rsidP="00ED7517">
            <w:pPr>
              <w:numPr>
                <w:ilvl w:val="0"/>
                <w:numId w:val="89"/>
              </w:numPr>
              <w:spacing w:after="0"/>
              <w:jc w:val="left"/>
              <w:rPr>
                <w:rFonts w:asciiTheme="minorHAnsi" w:hAnsiTheme="minorHAnsi"/>
                <w:szCs w:val="22"/>
              </w:rPr>
            </w:pPr>
            <w:r w:rsidRPr="006C7DE7">
              <w:rPr>
                <w:rFonts w:asciiTheme="minorHAnsi" w:hAnsiTheme="minorHAnsi"/>
                <w:szCs w:val="22"/>
              </w:rPr>
              <w:t>άλλο</w:t>
            </w:r>
          </w:p>
          <w:p w:rsidR="00954A28" w:rsidRPr="006C7DE7" w:rsidRDefault="00954A28" w:rsidP="00183305">
            <w:pPr>
              <w:jc w:val="center"/>
              <w:rPr>
                <w:rFonts w:asciiTheme="minorHAnsi" w:hAnsiTheme="minorHAnsi" w:cs="Arial"/>
                <w:szCs w:val="22"/>
              </w:rPr>
            </w:pP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ΑΠΟΔΟΣΗ - ΕΠΕΚΤΑΣΙΜΟΤΗΤΑ</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102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3.1</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Ο χρονισμός των προσφερόμενων CPU θα είναι ο μεγαλύτερος που προσφέρεται από τον κατασκευαστή για το συγκεκριμένο μοντέλο</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3.2</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Σχετικά με τους επεξεργαστές:</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3.2.1</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αναφερθεί ο τύπος / κατασκευαστής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3.2.2</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αναφερθεί ο αριθμός τους στην προσφερόμενη σύνθεση (ανά επίπεδο-χρήση)</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lastRenderedPageBreak/>
              <w:t>3.2.3</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αναφερθεί η συχνότητα (</w:t>
            </w:r>
            <w:proofErr w:type="spellStart"/>
            <w:r w:rsidRPr="006C7DE7">
              <w:rPr>
                <w:rFonts w:asciiTheme="minorHAnsi" w:hAnsiTheme="minorHAnsi" w:cs="Arial"/>
                <w:szCs w:val="22"/>
              </w:rPr>
              <w:t>GHz</w:t>
            </w:r>
            <w:proofErr w:type="spellEnd"/>
            <w:r w:rsidRPr="006C7DE7">
              <w:rPr>
                <w:rFonts w:asciiTheme="minorHAnsi" w:hAnsiTheme="minorHAnsi" w:cs="Arial"/>
                <w:szCs w:val="22"/>
              </w:rPr>
              <w:t>) επεξεργαστή</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3.2.4</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Να αναφερθεί η ιεραρχία μνήμης </w:t>
            </w:r>
            <w:proofErr w:type="spellStart"/>
            <w:r w:rsidRPr="006C7DE7">
              <w:rPr>
                <w:rFonts w:asciiTheme="minorHAnsi" w:hAnsiTheme="minorHAnsi" w:cs="Arial"/>
                <w:szCs w:val="22"/>
              </w:rPr>
              <w:t>Cache</w:t>
            </w:r>
            <w:proofErr w:type="spellEnd"/>
            <w:r w:rsidRPr="006C7DE7">
              <w:rPr>
                <w:rFonts w:asciiTheme="minorHAnsi" w:hAnsiTheme="minorHAnsi" w:cs="Arial"/>
                <w:szCs w:val="22"/>
              </w:rPr>
              <w:t xml:space="preserve"> (ποσότητα ανά επίπεδο – </w:t>
            </w:r>
            <w:proofErr w:type="spellStart"/>
            <w:r w:rsidRPr="006C7DE7">
              <w:rPr>
                <w:rFonts w:asciiTheme="minorHAnsi" w:hAnsiTheme="minorHAnsi" w:cs="Arial"/>
                <w:szCs w:val="22"/>
              </w:rPr>
              <w:t>Level</w:t>
            </w:r>
            <w:proofErr w:type="spellEnd"/>
            <w:r w:rsidRPr="006C7DE7">
              <w:rPr>
                <w:rFonts w:asciiTheme="minorHAnsi" w:hAnsiTheme="minorHAnsi" w:cs="Arial"/>
                <w:szCs w:val="22"/>
              </w:rPr>
              <w:t xml:space="preserve"> 1, 2 και 3) και φυσική τοποθεσία</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3.2.5</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proofErr w:type="spellStart"/>
            <w:r w:rsidRPr="006C7DE7">
              <w:rPr>
                <w:rFonts w:asciiTheme="minorHAnsi" w:hAnsiTheme="minorHAnsi" w:cs="Arial"/>
                <w:szCs w:val="22"/>
              </w:rPr>
              <w:t>Addressability</w:t>
            </w:r>
            <w:proofErr w:type="spellEnd"/>
            <w:r w:rsidRPr="006C7DE7">
              <w:rPr>
                <w:rFonts w:asciiTheme="minorHAnsi" w:hAnsiTheme="minorHAnsi" w:cs="Arial"/>
                <w:szCs w:val="22"/>
              </w:rPr>
              <w:t xml:space="preserve"> επεξεργαστών</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xml:space="preserve">64 </w:t>
            </w:r>
            <w:proofErr w:type="spellStart"/>
            <w:r w:rsidRPr="006C7DE7">
              <w:rPr>
                <w:rFonts w:asciiTheme="minorHAnsi" w:hAnsiTheme="minorHAnsi" w:cs="Arial"/>
                <w:b/>
                <w:bCs/>
                <w:szCs w:val="22"/>
              </w:rPr>
              <w:t>bit</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3.2.6</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Υποστήριξη ταυτόχρονης εκτέλεσης πολλαπλών νημάτων ανά πυρήνα (</w:t>
            </w:r>
            <w:proofErr w:type="spellStart"/>
            <w:r w:rsidRPr="006C7DE7">
              <w:rPr>
                <w:rFonts w:asciiTheme="minorHAnsi" w:hAnsiTheme="minorHAnsi" w:cs="Arial"/>
                <w:szCs w:val="22"/>
              </w:rPr>
              <w:t>multi</w:t>
            </w:r>
            <w:proofErr w:type="spellEnd"/>
            <w:r w:rsidRPr="006C7DE7">
              <w:rPr>
                <w:rFonts w:asciiTheme="minorHAnsi" w:hAnsiTheme="minorHAnsi" w:cs="Arial"/>
                <w:szCs w:val="22"/>
              </w:rPr>
              <w:t>-</w:t>
            </w:r>
            <w:proofErr w:type="spellStart"/>
            <w:r w:rsidRPr="006C7DE7">
              <w:rPr>
                <w:rFonts w:asciiTheme="minorHAnsi" w:hAnsiTheme="minorHAnsi" w:cs="Arial"/>
                <w:szCs w:val="22"/>
              </w:rPr>
              <w:t>threading</w:t>
            </w:r>
            <w:proofErr w:type="spellEnd"/>
            <w:r w:rsidRPr="006C7DE7">
              <w:rPr>
                <w:rFonts w:asciiTheme="minorHAnsi" w:hAnsiTheme="minorHAnsi" w:cs="Arial"/>
                <w:szCs w:val="22"/>
              </w:rPr>
              <w:t>). Να αναφερθεί ο αριθμός.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3.3</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Σχετικά με τη μνήμη:</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3.3.1</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Τύπος μνήμης DDR3 ή ισοδύναμος ή ανώτερος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3.3.2</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αναφερθεί ο τύπος μνήμης και τα τεχνικά χαρακτηριστικά της (π.χ. συχνότητα (</w:t>
            </w:r>
            <w:proofErr w:type="spellStart"/>
            <w:r w:rsidRPr="006C7DE7">
              <w:rPr>
                <w:rFonts w:asciiTheme="minorHAnsi" w:hAnsiTheme="minorHAnsi" w:cs="Arial"/>
                <w:szCs w:val="22"/>
              </w:rPr>
              <w:t>ΜΗz</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latency</w:t>
            </w:r>
            <w:proofErr w:type="spellEnd"/>
            <w:r w:rsidRPr="006C7DE7">
              <w:rPr>
                <w:rFonts w:asciiTheme="minorHAnsi" w:hAnsiTheme="minorHAnsi" w:cs="Arial"/>
                <w:szCs w:val="22"/>
              </w:rPr>
              <w:t xml:space="preserve"> κλπ.)</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3.3.3</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αναφερθούν οι συνολικές και κατειλημμένες θέσεις για μνήμη</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3.4</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color w:val="000000"/>
                <w:szCs w:val="22"/>
              </w:rPr>
            </w:pPr>
            <w:r w:rsidRPr="006C7DE7">
              <w:rPr>
                <w:rFonts w:asciiTheme="minorHAnsi" w:hAnsiTheme="minorHAnsi" w:cs="Arial"/>
                <w:color w:val="000000"/>
                <w:szCs w:val="22"/>
              </w:rPr>
              <w:t>Αριθμός φυσικών πυρήνων συνολικά</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color w:val="000000"/>
                <w:szCs w:val="22"/>
              </w:rPr>
            </w:pPr>
            <w:r w:rsidRPr="006C7DE7">
              <w:rPr>
                <w:rFonts w:asciiTheme="minorHAnsi" w:hAnsiTheme="minorHAnsi" w:cs="Arial"/>
                <w:b/>
                <w:bCs/>
                <w:color w:val="000000"/>
                <w:szCs w:val="22"/>
              </w:rPr>
              <w:t>≥ 16</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3.5</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color w:val="000000"/>
                <w:szCs w:val="22"/>
              </w:rPr>
            </w:pPr>
            <w:r w:rsidRPr="006C7DE7">
              <w:rPr>
                <w:rFonts w:asciiTheme="minorHAnsi" w:hAnsiTheme="minorHAnsi" w:cs="Arial"/>
                <w:color w:val="000000"/>
                <w:szCs w:val="22"/>
              </w:rPr>
              <w:t>Μέγεθος προσφερόμενης μνήμης (GB)</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color w:val="000000"/>
                <w:szCs w:val="22"/>
              </w:rPr>
            </w:pPr>
            <w:r w:rsidRPr="006C7DE7">
              <w:rPr>
                <w:rFonts w:asciiTheme="minorHAnsi" w:hAnsiTheme="minorHAnsi" w:cs="Arial"/>
                <w:b/>
                <w:bCs/>
                <w:color w:val="000000"/>
                <w:szCs w:val="22"/>
              </w:rPr>
              <w:t>≥ 64</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3.6</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color w:val="000000"/>
                <w:szCs w:val="22"/>
              </w:rPr>
            </w:pPr>
            <w:r w:rsidRPr="006C7DE7">
              <w:rPr>
                <w:rFonts w:asciiTheme="minorHAnsi" w:hAnsiTheme="minorHAnsi" w:cs="Arial"/>
                <w:color w:val="000000"/>
                <w:szCs w:val="22"/>
              </w:rPr>
              <w:t xml:space="preserve">Ο εξυπηρετητής να διαθέτει 4 x θύρες </w:t>
            </w:r>
            <w:r w:rsidRPr="006C7DE7">
              <w:rPr>
                <w:rFonts w:asciiTheme="minorHAnsi" w:hAnsiTheme="minorHAnsi" w:cs="Arial"/>
                <w:color w:val="000000"/>
                <w:szCs w:val="22"/>
                <w:u w:val="single"/>
              </w:rPr>
              <w:t>&gt;</w:t>
            </w:r>
            <w:r w:rsidRPr="006C7DE7">
              <w:rPr>
                <w:rFonts w:asciiTheme="minorHAnsi" w:hAnsiTheme="minorHAnsi" w:cs="Arial"/>
                <w:color w:val="000000"/>
                <w:szCs w:val="22"/>
              </w:rPr>
              <w:t xml:space="preserve"> 8Gbps FC για σύνδεση με το σύστημα </w:t>
            </w:r>
            <w:r w:rsidRPr="006C7DE7">
              <w:rPr>
                <w:rFonts w:asciiTheme="minorHAnsi" w:hAnsiTheme="minorHAnsi" w:cs="Arial"/>
                <w:color w:val="000000"/>
                <w:szCs w:val="22"/>
                <w:lang w:val="en-GB"/>
              </w:rPr>
              <w:t>NAS</w:t>
            </w:r>
            <w:r w:rsidRPr="006C7DE7">
              <w:rPr>
                <w:rFonts w:asciiTheme="minorHAnsi" w:hAnsiTheme="minorHAnsi" w:cs="Arial"/>
                <w:color w:val="000000"/>
                <w:szCs w:val="22"/>
              </w:rPr>
              <w:t>/ισοδύναμο</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153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3.7</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Να αναφερθεί και προσφερθεί ο απαιτούμενος αριθμός Θυρών τύπου </w:t>
            </w:r>
            <w:proofErr w:type="spellStart"/>
            <w:r w:rsidRPr="006C7DE7">
              <w:rPr>
                <w:rFonts w:asciiTheme="minorHAnsi" w:hAnsiTheme="minorHAnsi" w:cs="Arial"/>
                <w:szCs w:val="22"/>
              </w:rPr>
              <w:t>Ethernet</w:t>
            </w:r>
            <w:proofErr w:type="spellEnd"/>
            <w:r w:rsidRPr="006C7DE7">
              <w:rPr>
                <w:rFonts w:asciiTheme="minorHAnsi" w:hAnsiTheme="minorHAnsi" w:cs="Arial"/>
                <w:szCs w:val="22"/>
              </w:rPr>
              <w:t>, ώστε να καλύπτονται οι απαιτήσεις της προσφερόμενης αρχιτεκτονικής και τα χαρακτηριστικά υψηλής διαθεσιμότητας που ζητούνται.</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3.8</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proofErr w:type="spellStart"/>
            <w:r w:rsidRPr="006C7DE7">
              <w:rPr>
                <w:rFonts w:asciiTheme="minorHAnsi" w:hAnsiTheme="minorHAnsi" w:cs="Arial"/>
                <w:szCs w:val="22"/>
              </w:rPr>
              <w:t>Remote</w:t>
            </w:r>
            <w:proofErr w:type="spellEnd"/>
            <w:r w:rsidRPr="006C7DE7">
              <w:rPr>
                <w:rFonts w:asciiTheme="minorHAnsi" w:hAnsiTheme="minorHAnsi" w:cs="Arial"/>
                <w:szCs w:val="22"/>
              </w:rPr>
              <w:t xml:space="preserve"> KVM</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Δυνατότητες τοπικής αποθήκευσης ανά Επίπεδο</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4.1</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Ελεγκτής δίσκων με υποστήριξη RAID-1. Οι δίσκοι να βρίσκονται στη διάταξη RAID-1.</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4.2</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Πλήθος μονάδων ανά εξυπηρετητή</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2</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4.3</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proofErr w:type="spellStart"/>
            <w:r w:rsidRPr="006C7DE7">
              <w:rPr>
                <w:rFonts w:asciiTheme="minorHAnsi" w:hAnsiTheme="minorHAnsi" w:cs="Arial"/>
                <w:szCs w:val="22"/>
              </w:rPr>
              <w:t>Raw</w:t>
            </w:r>
            <w:proofErr w:type="spellEnd"/>
            <w:r w:rsidRPr="006C7DE7">
              <w:rPr>
                <w:rFonts w:asciiTheme="minorHAnsi" w:hAnsiTheme="minorHAnsi" w:cs="Arial"/>
                <w:szCs w:val="22"/>
              </w:rPr>
              <w:t xml:space="preserve"> χωρητικότητα έκαστου δίσκου (GΒ)</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300</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4.4</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Τύπος δίσκων </w:t>
            </w:r>
            <w:proofErr w:type="spellStart"/>
            <w:r w:rsidRPr="006C7DE7">
              <w:rPr>
                <w:rFonts w:asciiTheme="minorHAnsi" w:hAnsiTheme="minorHAnsi" w:cs="Arial"/>
                <w:szCs w:val="22"/>
              </w:rPr>
              <w:t>Serial</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Attached</w:t>
            </w:r>
            <w:proofErr w:type="spellEnd"/>
            <w:r w:rsidRPr="006C7DE7">
              <w:rPr>
                <w:rFonts w:asciiTheme="minorHAnsi" w:hAnsiTheme="minorHAnsi" w:cs="Arial"/>
                <w:szCs w:val="22"/>
              </w:rPr>
              <w:t xml:space="preserve"> SCSI (SAS) ή ισοδύναμος ή ανώτερος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4.5</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Ταχύτητα περιστροφής (</w:t>
            </w:r>
            <w:proofErr w:type="spellStart"/>
            <w:r w:rsidRPr="006C7DE7">
              <w:rPr>
                <w:rFonts w:asciiTheme="minorHAnsi" w:hAnsiTheme="minorHAnsi" w:cs="Arial"/>
                <w:szCs w:val="22"/>
              </w:rPr>
              <w:t>rpm</w:t>
            </w:r>
            <w:proofErr w:type="spellEnd"/>
            <w:r w:rsidRPr="006C7DE7">
              <w:rPr>
                <w:rFonts w:asciiTheme="minorHAnsi" w:hAnsiTheme="minorHAnsi" w:cs="Arial"/>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≥10000</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102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4.6</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Να αναφερθούν οι υποστηριζόμενοι τύποι διασύνδεσης με εξωτερικά συστήματα αποθήκευσης για κάθε επίπεδο. (ενδεικτικά αναφέρονται </w:t>
            </w:r>
            <w:proofErr w:type="spellStart"/>
            <w:r w:rsidRPr="006C7DE7">
              <w:rPr>
                <w:rFonts w:asciiTheme="minorHAnsi" w:hAnsiTheme="minorHAnsi" w:cs="Arial"/>
                <w:szCs w:val="22"/>
              </w:rPr>
              <w:t>Fiber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Channel</w:t>
            </w:r>
            <w:proofErr w:type="spellEnd"/>
            <w:r w:rsidRPr="006C7DE7">
              <w:rPr>
                <w:rFonts w:asciiTheme="minorHAnsi" w:hAnsiTheme="minorHAnsi" w:cs="Arial"/>
                <w:szCs w:val="22"/>
              </w:rPr>
              <w:t>, SAS κλπ.)</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5</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ΛΕΙΤΟΥΡΓΙΚΟ ΣΥΣΤΗΜΑ (OS)</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lastRenderedPageBreak/>
              <w:t>5.1</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περιγραφεί ο τύπος, ο κατασκευαστής και η έκδοση του Λειτουργικού Συστήματος ανά επίπεδο</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ΔΙΑΧΕΙΡΙΣΗ - ΠΑΡΑΚΟΛΟΥΘΗΣΗ</w:t>
            </w:r>
          </w:p>
        </w:tc>
        <w:tc>
          <w:tcPr>
            <w:tcW w:w="1275"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102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6.1</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δοθεί συνοδευτικό λογισμικό για την απομακρυσμένη παρακολούθηση και διαχείριση συνολικά του συστήματος εξυπηρετητών. Να αναφερθούν:</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102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6.2</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τα στοιχεία του συστήματος που είναι δυνατόν να παρακολουθούνται όπως π.χ. ανεμιστήρες, σκληροί δίσκοι, εσωτερική θερμοκρασία κλπ.</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6.3</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οι δυνατότητες διαχείρισης που καλύπτει</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127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6.4</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Υποστήριξη ενεργοποίησης/απενεργοποίησης του συστήματος μέσω του περιβάλλοντος διαχείρισης (</w:t>
            </w:r>
            <w:proofErr w:type="spellStart"/>
            <w:r w:rsidRPr="006C7DE7">
              <w:rPr>
                <w:rFonts w:asciiTheme="minorHAnsi" w:hAnsiTheme="minorHAnsi" w:cs="Arial"/>
                <w:szCs w:val="22"/>
              </w:rPr>
              <w:t>remote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power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on</w:t>
            </w:r>
            <w:proofErr w:type="spellEnd"/>
            <w:r w:rsidRPr="006C7DE7">
              <w:rPr>
                <w:rFonts w:asciiTheme="minorHAnsi" w:hAnsiTheme="minorHAnsi" w:cs="Arial"/>
                <w:szCs w:val="22"/>
              </w:rPr>
              <w:t>/</w:t>
            </w:r>
            <w:proofErr w:type="spellStart"/>
            <w:r w:rsidRPr="006C7DE7">
              <w:rPr>
                <w:rFonts w:asciiTheme="minorHAnsi" w:hAnsiTheme="minorHAnsi" w:cs="Arial"/>
                <w:szCs w:val="22"/>
              </w:rPr>
              <w:t>off</w:t>
            </w:r>
            <w:proofErr w:type="spellEnd"/>
            <w:r w:rsidRPr="006C7DE7">
              <w:rPr>
                <w:rFonts w:asciiTheme="minorHAnsi" w:hAnsiTheme="minorHAnsi" w:cs="Arial"/>
                <w:szCs w:val="22"/>
              </w:rPr>
              <w:t xml:space="preserve">) καθώς και απομακρυσμένου </w:t>
            </w:r>
            <w:proofErr w:type="spellStart"/>
            <w:r w:rsidRPr="006C7DE7">
              <w:rPr>
                <w:rFonts w:asciiTheme="minorHAnsi" w:hAnsiTheme="minorHAnsi" w:cs="Arial"/>
                <w:szCs w:val="22"/>
              </w:rPr>
              <w:t>reboot</w:t>
            </w:r>
            <w:proofErr w:type="spellEnd"/>
            <w:r w:rsidRPr="006C7DE7">
              <w:rPr>
                <w:rFonts w:asciiTheme="minorHAnsi" w:hAnsiTheme="minorHAnsi" w:cs="Arial"/>
                <w:szCs w:val="22"/>
              </w:rPr>
              <w:t xml:space="preserve"> του εξυπηρετητή .</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183305">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6.5</w:t>
            </w:r>
          </w:p>
        </w:tc>
        <w:tc>
          <w:tcPr>
            <w:tcW w:w="4639"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Υποστήριξη SNMP, με δυνατότητα ειδοποίησης σε περίπτωση βλάβης</w:t>
            </w:r>
          </w:p>
        </w:tc>
        <w:tc>
          <w:tcPr>
            <w:tcW w:w="1275" w:type="dxa"/>
            <w:tcBorders>
              <w:top w:val="nil"/>
              <w:left w:val="nil"/>
              <w:bottom w:val="single" w:sz="4" w:space="0" w:color="auto"/>
              <w:right w:val="single" w:sz="4" w:space="0" w:color="auto"/>
            </w:tcBorders>
            <w:shd w:val="clear" w:color="auto" w:fill="auto"/>
            <w:vAlign w:val="center"/>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bl>
    <w:p w:rsidR="00CB2FD8" w:rsidRPr="006C7DE7" w:rsidRDefault="00CB2FD8" w:rsidP="00CB2FD8">
      <w:pPr>
        <w:pStyle w:val="30"/>
        <w:tabs>
          <w:tab w:val="num" w:pos="720"/>
        </w:tabs>
        <w:spacing w:before="60" w:after="0"/>
        <w:ind w:left="720"/>
        <w:rPr>
          <w:rFonts w:asciiTheme="minorHAnsi" w:hAnsiTheme="minorHAnsi" w:cstheme="minorHAnsi"/>
          <w:szCs w:val="22"/>
        </w:rPr>
      </w:pPr>
      <w:bookmarkStart w:id="992" w:name="_Toc392245376"/>
      <w:bookmarkStart w:id="993" w:name="_Toc391285076"/>
      <w:bookmarkStart w:id="994" w:name="_Toc391302690"/>
      <w:bookmarkStart w:id="995" w:name="_Toc391302819"/>
      <w:bookmarkStart w:id="996" w:name="_Toc391302850"/>
      <w:bookmarkStart w:id="997" w:name="_Toc391472774"/>
      <w:r w:rsidRPr="006C7DE7">
        <w:rPr>
          <w:rFonts w:asciiTheme="minorHAnsi" w:hAnsiTheme="minorHAnsi" w:cstheme="minorHAnsi"/>
          <w:szCs w:val="22"/>
        </w:rPr>
        <w:t>Πίνακας Συμμόρφωσης Ικριωμάτων (</w:t>
      </w:r>
      <w:r w:rsidRPr="006C7DE7">
        <w:rPr>
          <w:rFonts w:asciiTheme="minorHAnsi" w:hAnsiTheme="minorHAnsi" w:cstheme="minorHAnsi"/>
          <w:szCs w:val="22"/>
          <w:lang w:val="en-US"/>
        </w:rPr>
        <w:t>racks)</w:t>
      </w:r>
      <w:bookmarkEnd w:id="992"/>
    </w:p>
    <w:tbl>
      <w:tblPr>
        <w:tblW w:w="9654" w:type="dxa"/>
        <w:tblInd w:w="93" w:type="dxa"/>
        <w:tblLook w:val="04A0"/>
      </w:tblPr>
      <w:tblGrid>
        <w:gridCol w:w="866"/>
        <w:gridCol w:w="4228"/>
        <w:gridCol w:w="1398"/>
        <w:gridCol w:w="1461"/>
        <w:gridCol w:w="1701"/>
      </w:tblGrid>
      <w:tr w:rsidR="00954A28" w:rsidRPr="006C7DE7" w:rsidTr="00CB2FD8">
        <w:trPr>
          <w:trHeight w:val="510"/>
        </w:trPr>
        <w:tc>
          <w:tcPr>
            <w:tcW w:w="866"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986"/>
          <w:bookmarkEnd w:id="987"/>
          <w:bookmarkEnd w:id="988"/>
          <w:bookmarkEnd w:id="989"/>
          <w:bookmarkEnd w:id="990"/>
          <w:bookmarkEnd w:id="991"/>
          <w:bookmarkEnd w:id="993"/>
          <w:bookmarkEnd w:id="994"/>
          <w:bookmarkEnd w:id="995"/>
          <w:bookmarkEnd w:id="996"/>
          <w:bookmarkEnd w:id="997"/>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Α/Α</w:t>
            </w:r>
          </w:p>
        </w:tc>
        <w:tc>
          <w:tcPr>
            <w:tcW w:w="4228"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398"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ΑΠΑΙΤΗΣΗ</w:t>
            </w:r>
          </w:p>
        </w:tc>
        <w:tc>
          <w:tcPr>
            <w:tcW w:w="1461" w:type="dxa"/>
            <w:tcBorders>
              <w:top w:val="single" w:sz="4" w:space="0" w:color="auto"/>
              <w:left w:val="nil"/>
              <w:bottom w:val="single" w:sz="4" w:space="0" w:color="auto"/>
              <w:right w:val="single" w:sz="4" w:space="0" w:color="auto"/>
            </w:tcBorders>
            <w:shd w:val="clear" w:color="BFBFBF" w:fill="D8D8D8"/>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ΑΠΑΝΤΗΣΗ</w:t>
            </w:r>
          </w:p>
        </w:tc>
        <w:tc>
          <w:tcPr>
            <w:tcW w:w="1701" w:type="dxa"/>
            <w:tcBorders>
              <w:top w:val="single" w:sz="4" w:space="0" w:color="auto"/>
              <w:left w:val="nil"/>
              <w:bottom w:val="single" w:sz="4" w:space="0" w:color="auto"/>
              <w:right w:val="single" w:sz="4" w:space="0" w:color="auto"/>
            </w:tcBorders>
            <w:shd w:val="clear" w:color="BFBFBF" w:fill="D8D8D8"/>
            <w:noWrap/>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ΠΑΡΑΠΟΜΠΗ</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ΓΕΝΙΚΑ ΧΑΡΑΚΤΗΡΙΣΤΙΚΑ</w:t>
            </w:r>
          </w:p>
        </w:tc>
        <w:tc>
          <w:tcPr>
            <w:tcW w:w="139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46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1.1</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Θα προσφερθούν οι απαραίτητες μονάδες ώστε να καλυφθούν οι ανάγκες της προσφερόμενης λύσης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1.2</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proofErr w:type="spellStart"/>
            <w:r w:rsidRPr="006C7DE7">
              <w:rPr>
                <w:rFonts w:asciiTheme="minorHAnsi" w:hAnsiTheme="minorHAnsi" w:cs="Arial"/>
                <w:szCs w:val="22"/>
              </w:rPr>
              <w:t>Επιδαπέδια</w:t>
            </w:r>
            <w:proofErr w:type="spellEnd"/>
            <w:r w:rsidRPr="006C7DE7">
              <w:rPr>
                <w:rFonts w:asciiTheme="minorHAnsi" w:hAnsiTheme="minorHAnsi" w:cs="Arial"/>
                <w:szCs w:val="22"/>
              </w:rPr>
              <w:t xml:space="preserve"> μεταλλική καμπίνα (</w:t>
            </w:r>
            <w:proofErr w:type="spellStart"/>
            <w:r w:rsidRPr="006C7DE7">
              <w:rPr>
                <w:rFonts w:asciiTheme="minorHAnsi" w:hAnsiTheme="minorHAnsi" w:cs="Arial"/>
                <w:szCs w:val="22"/>
              </w:rPr>
              <w:t>standard</w:t>
            </w:r>
            <w:proofErr w:type="spellEnd"/>
            <w:r w:rsidRPr="006C7DE7">
              <w:rPr>
                <w:rFonts w:asciiTheme="minorHAnsi" w:hAnsiTheme="minorHAnsi" w:cs="Arial"/>
                <w:szCs w:val="22"/>
              </w:rPr>
              <w:t xml:space="preserve"> 19” </w:t>
            </w:r>
            <w:proofErr w:type="spellStart"/>
            <w:r w:rsidRPr="006C7DE7">
              <w:rPr>
                <w:rFonts w:asciiTheme="minorHAnsi" w:hAnsiTheme="minorHAnsi" w:cs="Arial"/>
                <w:szCs w:val="22"/>
              </w:rPr>
              <w:t>rack</w:t>
            </w:r>
            <w:proofErr w:type="spellEnd"/>
            <w:r w:rsidRPr="006C7DE7">
              <w:rPr>
                <w:rFonts w:asciiTheme="minorHAnsi" w:hAnsiTheme="minorHAnsi" w:cs="Arial"/>
                <w:szCs w:val="22"/>
              </w:rPr>
              <w:t>)</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1.3</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αναφερθεί μοντέλο και εταιρεία κατασκευής.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1.4</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Αντισεισμική/ </w:t>
            </w:r>
            <w:proofErr w:type="spellStart"/>
            <w:r w:rsidRPr="006C7DE7">
              <w:rPr>
                <w:rFonts w:asciiTheme="minorHAnsi" w:hAnsiTheme="minorHAnsi" w:cs="Arial"/>
                <w:szCs w:val="22"/>
              </w:rPr>
              <w:t>αντικραδασμική</w:t>
            </w:r>
            <w:proofErr w:type="spellEnd"/>
            <w:r w:rsidRPr="006C7DE7">
              <w:rPr>
                <w:rFonts w:asciiTheme="minorHAnsi" w:hAnsiTheme="minorHAnsi" w:cs="Arial"/>
                <w:szCs w:val="22"/>
              </w:rPr>
              <w:t xml:space="preserve"> βάση στήριξης</w:t>
            </w:r>
          </w:p>
        </w:tc>
        <w:tc>
          <w:tcPr>
            <w:tcW w:w="139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ΤΕΧΝΙΚΑ ΧΑΡΑΚΤΗΡΙΣΤΙΚΑ</w:t>
            </w:r>
          </w:p>
        </w:tc>
        <w:tc>
          <w:tcPr>
            <w:tcW w:w="1398"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2.1</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Να περιγραφεί ο προσφερόμενος τρόπος εξαερισμού –ψύξης του εξοπλισμού</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2.2</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Ύψος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42U</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2.3</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proofErr w:type="spellStart"/>
            <w:r w:rsidRPr="006C7DE7">
              <w:rPr>
                <w:rFonts w:asciiTheme="minorHAnsi" w:hAnsiTheme="minorHAnsi" w:cs="Arial"/>
                <w:szCs w:val="22"/>
              </w:rPr>
              <w:t>Eμπρόσθια</w:t>
            </w:r>
            <w:proofErr w:type="spellEnd"/>
            <w:r w:rsidRPr="006C7DE7">
              <w:rPr>
                <w:rFonts w:asciiTheme="minorHAnsi" w:hAnsiTheme="minorHAnsi" w:cs="Arial"/>
                <w:szCs w:val="22"/>
              </w:rPr>
              <w:t xml:space="preserve"> διάτρητη πόρτα</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2.4</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Οπίσθια αφαιρούμενη πόρτα ή δίφυλλη πόρτα.</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2.5</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Το </w:t>
            </w:r>
            <w:proofErr w:type="spellStart"/>
            <w:r w:rsidRPr="006C7DE7">
              <w:rPr>
                <w:rFonts w:asciiTheme="minorHAnsi" w:hAnsiTheme="minorHAnsi" w:cs="Arial"/>
                <w:szCs w:val="22"/>
              </w:rPr>
              <w:t>rack</w:t>
            </w:r>
            <w:proofErr w:type="spellEnd"/>
            <w:r w:rsidRPr="006C7DE7">
              <w:rPr>
                <w:rFonts w:asciiTheme="minorHAnsi" w:hAnsiTheme="minorHAnsi" w:cs="Arial"/>
                <w:szCs w:val="22"/>
              </w:rPr>
              <w:t xml:space="preserve"> θα περιλαμβάνει 2 τουλάχιστον </w:t>
            </w:r>
            <w:proofErr w:type="spellStart"/>
            <w:r w:rsidRPr="006C7DE7">
              <w:rPr>
                <w:rFonts w:asciiTheme="minorHAnsi" w:hAnsiTheme="minorHAnsi" w:cs="Arial"/>
                <w:szCs w:val="22"/>
              </w:rPr>
              <w:t>Power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Distribution</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Units</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Zero</w:t>
            </w:r>
            <w:proofErr w:type="spellEnd"/>
            <w:r w:rsidRPr="006C7DE7">
              <w:rPr>
                <w:rFonts w:asciiTheme="minorHAnsi" w:hAnsiTheme="minorHAnsi" w:cs="Arial"/>
                <w:szCs w:val="22"/>
              </w:rPr>
              <w:t xml:space="preserve"> U (</w:t>
            </w:r>
            <w:proofErr w:type="spellStart"/>
            <w:r w:rsidRPr="006C7DE7">
              <w:rPr>
                <w:rFonts w:asciiTheme="minorHAnsi" w:hAnsiTheme="minorHAnsi" w:cs="Arial"/>
                <w:szCs w:val="22"/>
              </w:rPr>
              <w:t>PDUs</w:t>
            </w:r>
            <w:proofErr w:type="spellEnd"/>
            <w:r w:rsidRPr="006C7DE7">
              <w:rPr>
                <w:rFonts w:asciiTheme="minorHAnsi" w:hAnsiTheme="minorHAnsi" w:cs="Arial"/>
                <w:szCs w:val="22"/>
              </w:rPr>
              <w:t>).</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2.6</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Δυνατότητα διακοπής της παροχής τάσης τροφοδοσίας με </w:t>
            </w:r>
            <w:proofErr w:type="spellStart"/>
            <w:r w:rsidRPr="006C7DE7">
              <w:rPr>
                <w:rFonts w:asciiTheme="minorHAnsi" w:hAnsiTheme="minorHAnsi" w:cs="Arial"/>
                <w:szCs w:val="22"/>
              </w:rPr>
              <w:t>ασφαλειοδιακόπτη</w:t>
            </w:r>
            <w:proofErr w:type="spellEnd"/>
            <w:r w:rsidRPr="006C7DE7">
              <w:rPr>
                <w:rFonts w:asciiTheme="minorHAnsi" w:hAnsiTheme="minorHAnsi" w:cs="Arial"/>
                <w:szCs w:val="22"/>
              </w:rPr>
              <w:t xml:space="preserve"> στο UPS ή στην ηλεκτρολογική εγκατάσταση ή </w:t>
            </w:r>
            <w:r w:rsidRPr="006C7DE7">
              <w:rPr>
                <w:rFonts w:asciiTheme="minorHAnsi" w:hAnsiTheme="minorHAnsi" w:cs="Arial"/>
                <w:szCs w:val="22"/>
              </w:rPr>
              <w:lastRenderedPageBreak/>
              <w:t>στο ικρίωμα</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lastRenderedPageBreak/>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lastRenderedPageBreak/>
              <w:t>3</w:t>
            </w:r>
          </w:p>
        </w:tc>
        <w:tc>
          <w:tcPr>
            <w:tcW w:w="422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ΑΛΛΕΣ ΑΠΑΙΤΗΣΕΙΣ</w:t>
            </w:r>
          </w:p>
        </w:tc>
        <w:tc>
          <w:tcPr>
            <w:tcW w:w="1398" w:type="dxa"/>
            <w:tcBorders>
              <w:top w:val="nil"/>
              <w:left w:val="nil"/>
              <w:bottom w:val="single" w:sz="4" w:space="0" w:color="auto"/>
              <w:right w:val="single" w:sz="4" w:space="0" w:color="auto"/>
            </w:tcBorders>
            <w:shd w:val="clear" w:color="auto" w:fill="auto"/>
            <w:noWrap/>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 </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765"/>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3.1</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θα προσφερθούν και τα απαιτούμενα καλώδια για τη διασύνδεση όλων των συσκευών καθώς και επιπλέον καλώδια εφεδρείας για μελλοντικές ανάγκες.</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r w:rsidR="00954A28" w:rsidRPr="006C7DE7" w:rsidTr="00CB2FD8">
        <w:trPr>
          <w:trHeight w:val="1275"/>
        </w:trPr>
        <w:tc>
          <w:tcPr>
            <w:tcW w:w="866" w:type="dxa"/>
            <w:tcBorders>
              <w:top w:val="nil"/>
              <w:left w:val="single" w:sz="4" w:space="0" w:color="auto"/>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3.2</w:t>
            </w:r>
          </w:p>
        </w:tc>
        <w:tc>
          <w:tcPr>
            <w:tcW w:w="4228" w:type="dxa"/>
            <w:tcBorders>
              <w:top w:val="nil"/>
              <w:left w:val="nil"/>
              <w:bottom w:val="single" w:sz="4" w:space="0" w:color="auto"/>
              <w:right w:val="single" w:sz="4" w:space="0" w:color="auto"/>
            </w:tcBorders>
            <w:shd w:val="clear" w:color="auto" w:fill="auto"/>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xml:space="preserve">Το </w:t>
            </w:r>
            <w:proofErr w:type="spellStart"/>
            <w:r w:rsidRPr="006C7DE7">
              <w:rPr>
                <w:rFonts w:asciiTheme="minorHAnsi" w:hAnsiTheme="minorHAnsi" w:cs="Arial"/>
                <w:szCs w:val="22"/>
              </w:rPr>
              <w:t>rack</w:t>
            </w:r>
            <w:proofErr w:type="spellEnd"/>
            <w:r w:rsidRPr="006C7DE7">
              <w:rPr>
                <w:rFonts w:asciiTheme="minorHAnsi" w:hAnsiTheme="minorHAnsi" w:cs="Arial"/>
                <w:szCs w:val="22"/>
              </w:rPr>
              <w:t xml:space="preserve"> θα διαθέτει κατάλληλους οδηγούς και </w:t>
            </w:r>
            <w:proofErr w:type="spellStart"/>
            <w:r w:rsidRPr="006C7DE7">
              <w:rPr>
                <w:rFonts w:asciiTheme="minorHAnsi" w:hAnsiTheme="minorHAnsi" w:cs="Arial"/>
                <w:szCs w:val="22"/>
              </w:rPr>
              <w:t>συγκρατητές</w:t>
            </w:r>
            <w:proofErr w:type="spellEnd"/>
            <w:r w:rsidRPr="006C7DE7">
              <w:rPr>
                <w:rFonts w:asciiTheme="minorHAnsi" w:hAnsiTheme="minorHAnsi" w:cs="Arial"/>
                <w:szCs w:val="22"/>
              </w:rPr>
              <w:t xml:space="preserve"> για την διευθέτηση των καλωδίων, τροφοδοσίας, UTP και </w:t>
            </w:r>
            <w:proofErr w:type="spellStart"/>
            <w:r w:rsidRPr="006C7DE7">
              <w:rPr>
                <w:rFonts w:asciiTheme="minorHAnsi" w:hAnsiTheme="minorHAnsi" w:cs="Arial"/>
                <w:szCs w:val="22"/>
              </w:rPr>
              <w:t>oπτικών</w:t>
            </w:r>
            <w:proofErr w:type="spellEnd"/>
            <w:r w:rsidRPr="006C7DE7">
              <w:rPr>
                <w:rFonts w:asciiTheme="minorHAnsi" w:hAnsiTheme="minorHAnsi" w:cs="Arial"/>
                <w:szCs w:val="22"/>
              </w:rPr>
              <w:t xml:space="preserve"> (FC και </w:t>
            </w:r>
            <w:proofErr w:type="spellStart"/>
            <w:r w:rsidRPr="006C7DE7">
              <w:rPr>
                <w:rFonts w:asciiTheme="minorHAnsi" w:hAnsiTheme="minorHAnsi" w:cs="Arial"/>
                <w:szCs w:val="22"/>
              </w:rPr>
              <w:t>network</w:t>
            </w:r>
            <w:proofErr w:type="spellEnd"/>
            <w:r w:rsidRPr="006C7DE7">
              <w:rPr>
                <w:rFonts w:asciiTheme="minorHAnsi" w:hAnsiTheme="minorHAnsi" w:cs="Arial"/>
                <w:szCs w:val="22"/>
              </w:rPr>
              <w:t xml:space="preserve">), οι οποίοι δεν θα πρέπει να καταλαμβάνουν χώρο στο </w:t>
            </w:r>
            <w:proofErr w:type="spellStart"/>
            <w:r w:rsidRPr="006C7DE7">
              <w:rPr>
                <w:rFonts w:asciiTheme="minorHAnsi" w:hAnsiTheme="minorHAnsi" w:cs="Arial"/>
                <w:szCs w:val="22"/>
              </w:rPr>
              <w:t>rack</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zero</w:t>
            </w:r>
            <w:proofErr w:type="spellEnd"/>
            <w:r w:rsidRPr="006C7DE7">
              <w:rPr>
                <w:rFonts w:asciiTheme="minorHAnsi" w:hAnsiTheme="minorHAnsi" w:cs="Arial"/>
                <w:szCs w:val="22"/>
              </w:rPr>
              <w:t xml:space="preserve"> U)</w:t>
            </w:r>
          </w:p>
        </w:tc>
        <w:tc>
          <w:tcPr>
            <w:tcW w:w="1398" w:type="dxa"/>
            <w:tcBorders>
              <w:top w:val="nil"/>
              <w:left w:val="nil"/>
              <w:bottom w:val="single" w:sz="4" w:space="0" w:color="auto"/>
              <w:right w:val="single" w:sz="4" w:space="0" w:color="auto"/>
            </w:tcBorders>
            <w:shd w:val="clear" w:color="auto" w:fill="auto"/>
            <w:vAlign w:val="bottom"/>
            <w:hideMark/>
          </w:tcPr>
          <w:p w:rsidR="00954A28" w:rsidRPr="006C7DE7" w:rsidRDefault="00954A28" w:rsidP="00183305">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954A28" w:rsidRPr="006C7DE7" w:rsidRDefault="00954A28" w:rsidP="00183305">
            <w:pPr>
              <w:rPr>
                <w:rFonts w:asciiTheme="minorHAnsi" w:hAnsiTheme="minorHAnsi" w:cs="Arial"/>
                <w:szCs w:val="22"/>
              </w:rPr>
            </w:pPr>
            <w:r w:rsidRPr="006C7DE7">
              <w:rPr>
                <w:rFonts w:asciiTheme="minorHAnsi" w:hAnsiTheme="minorHAnsi" w:cs="Arial"/>
                <w:szCs w:val="22"/>
              </w:rPr>
              <w:t> </w:t>
            </w:r>
          </w:p>
        </w:tc>
      </w:tr>
    </w:tbl>
    <w:p w:rsidR="00CB2FD8" w:rsidRPr="006C7DE7" w:rsidRDefault="00CB2FD8" w:rsidP="00CB2FD8">
      <w:pPr>
        <w:pStyle w:val="30"/>
        <w:tabs>
          <w:tab w:val="num" w:pos="720"/>
        </w:tabs>
        <w:spacing w:before="60" w:after="0"/>
        <w:ind w:left="720"/>
        <w:rPr>
          <w:rFonts w:asciiTheme="minorHAnsi" w:hAnsiTheme="minorHAnsi" w:cstheme="minorHAnsi"/>
          <w:szCs w:val="22"/>
        </w:rPr>
      </w:pPr>
      <w:bookmarkStart w:id="998" w:name="_Toc392245377"/>
      <w:bookmarkStart w:id="999" w:name="_Toc391472775"/>
      <w:bookmarkStart w:id="1000" w:name="_Toc302577491"/>
      <w:bookmarkStart w:id="1001" w:name="_Toc391285077"/>
      <w:bookmarkStart w:id="1002" w:name="_Toc391302691"/>
      <w:bookmarkStart w:id="1003" w:name="_Toc391302820"/>
      <w:bookmarkStart w:id="1004" w:name="_Toc391302851"/>
      <w:r w:rsidRPr="006C7DE7">
        <w:rPr>
          <w:rFonts w:asciiTheme="minorHAnsi" w:hAnsiTheme="minorHAnsi" w:cstheme="minorHAnsi"/>
          <w:szCs w:val="22"/>
        </w:rPr>
        <w:t>Πίνακας υπηρεσιών Εγκατάστασης / Παραμετροποίησης</w:t>
      </w:r>
      <w:bookmarkEnd w:id="998"/>
    </w:p>
    <w:tbl>
      <w:tblPr>
        <w:tblW w:w="9693"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11"/>
        <w:gridCol w:w="4734"/>
        <w:gridCol w:w="1418"/>
        <w:gridCol w:w="1275"/>
        <w:gridCol w:w="1755"/>
      </w:tblGrid>
      <w:tr w:rsidR="00954A28" w:rsidRPr="006C7DE7" w:rsidTr="00183305">
        <w:trPr>
          <w:tblHeader/>
          <w:jc w:val="center"/>
        </w:trPr>
        <w:tc>
          <w:tcPr>
            <w:tcW w:w="511" w:type="dxa"/>
            <w:shd w:val="pct15" w:color="auto" w:fill="FFFFFF"/>
            <w:vAlign w:val="center"/>
          </w:tcPr>
          <w:bookmarkEnd w:id="999"/>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734"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55"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954A28" w:rsidRPr="006C7DE7" w:rsidTr="00183305">
        <w:trPr>
          <w:jc w:val="center"/>
        </w:trPr>
        <w:tc>
          <w:tcPr>
            <w:tcW w:w="511" w:type="dxa"/>
          </w:tcPr>
          <w:p w:rsidR="00954A28" w:rsidRPr="006C7DE7" w:rsidRDefault="00954A28" w:rsidP="00183305">
            <w:pPr>
              <w:rPr>
                <w:rFonts w:asciiTheme="minorHAnsi" w:hAnsiTheme="minorHAnsi" w:cs="Calibri"/>
                <w:szCs w:val="22"/>
              </w:rPr>
            </w:pPr>
            <w:r w:rsidRPr="006C7DE7">
              <w:rPr>
                <w:rFonts w:asciiTheme="minorHAnsi" w:hAnsiTheme="minorHAnsi" w:cs="Calibri"/>
                <w:szCs w:val="22"/>
              </w:rPr>
              <w:t>1</w:t>
            </w:r>
          </w:p>
        </w:tc>
        <w:tc>
          <w:tcPr>
            <w:tcW w:w="4734" w:type="dxa"/>
          </w:tcPr>
          <w:p w:rsidR="00954A28" w:rsidRPr="006C7DE7" w:rsidRDefault="00954A28" w:rsidP="00183305">
            <w:pPr>
              <w:rPr>
                <w:rFonts w:asciiTheme="minorHAnsi" w:hAnsiTheme="minorHAnsi" w:cs="Calibri"/>
                <w:szCs w:val="22"/>
              </w:rPr>
            </w:pPr>
            <w:r w:rsidRPr="006C7DE7">
              <w:rPr>
                <w:rFonts w:asciiTheme="minorHAnsi" w:eastAsia="MS Mincho" w:hAnsiTheme="minorHAnsi" w:cs="Arial"/>
                <w:color w:val="000000"/>
                <w:szCs w:val="22"/>
              </w:rPr>
              <w:t>Περιγραφή του τρόπου κάλυψης των απαιτήσεων της Α.4.1 για το σύνολο των υπηρεσιών εγκατάστασης / παραμετροποίησης.</w:t>
            </w:r>
          </w:p>
        </w:tc>
        <w:tc>
          <w:tcPr>
            <w:tcW w:w="1418" w:type="dxa"/>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954A28" w:rsidRPr="006C7DE7" w:rsidRDefault="00954A28" w:rsidP="00183305">
            <w:pPr>
              <w:jc w:val="center"/>
              <w:rPr>
                <w:rFonts w:asciiTheme="minorHAnsi" w:hAnsiTheme="minorHAnsi" w:cs="Calibri"/>
                <w:szCs w:val="22"/>
              </w:rPr>
            </w:pPr>
          </w:p>
        </w:tc>
        <w:tc>
          <w:tcPr>
            <w:tcW w:w="1755" w:type="dxa"/>
          </w:tcPr>
          <w:p w:rsidR="00954A28" w:rsidRPr="006C7DE7" w:rsidRDefault="00954A28" w:rsidP="00183305">
            <w:pPr>
              <w:jc w:val="center"/>
              <w:rPr>
                <w:rFonts w:asciiTheme="minorHAnsi" w:hAnsiTheme="minorHAnsi" w:cs="Calibri"/>
                <w:szCs w:val="22"/>
              </w:rPr>
            </w:pPr>
          </w:p>
        </w:tc>
      </w:tr>
    </w:tbl>
    <w:p w:rsidR="00CB2FD8" w:rsidRPr="006C7DE7" w:rsidRDefault="00CB2FD8" w:rsidP="00CB2FD8">
      <w:pPr>
        <w:pStyle w:val="30"/>
        <w:tabs>
          <w:tab w:val="num" w:pos="720"/>
        </w:tabs>
        <w:spacing w:before="60" w:after="0"/>
        <w:ind w:left="720"/>
        <w:rPr>
          <w:rFonts w:asciiTheme="minorHAnsi" w:hAnsiTheme="minorHAnsi" w:cstheme="minorHAnsi"/>
          <w:szCs w:val="22"/>
        </w:rPr>
      </w:pPr>
      <w:bookmarkStart w:id="1005" w:name="_Toc392245378"/>
      <w:bookmarkStart w:id="1006" w:name="_Toc391472776"/>
      <w:r w:rsidRPr="006C7DE7">
        <w:rPr>
          <w:rFonts w:asciiTheme="minorHAnsi" w:hAnsiTheme="minorHAnsi" w:cstheme="minorHAnsi"/>
          <w:szCs w:val="22"/>
        </w:rPr>
        <w:t>Πίνακας υπηρεσιών Εκπαίδευσης / Ευαισθητοποίησης</w:t>
      </w:r>
      <w:bookmarkEnd w:id="1005"/>
    </w:p>
    <w:tbl>
      <w:tblPr>
        <w:tblW w:w="9693"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11"/>
        <w:gridCol w:w="4734"/>
        <w:gridCol w:w="1418"/>
        <w:gridCol w:w="1275"/>
        <w:gridCol w:w="1755"/>
      </w:tblGrid>
      <w:tr w:rsidR="00954A28" w:rsidRPr="006C7DE7" w:rsidTr="00183305">
        <w:trPr>
          <w:tblHeader/>
          <w:jc w:val="center"/>
        </w:trPr>
        <w:tc>
          <w:tcPr>
            <w:tcW w:w="511" w:type="dxa"/>
            <w:shd w:val="pct15" w:color="auto" w:fill="FFFFFF"/>
            <w:vAlign w:val="center"/>
          </w:tcPr>
          <w:bookmarkEnd w:id="1000"/>
          <w:bookmarkEnd w:id="1001"/>
          <w:bookmarkEnd w:id="1002"/>
          <w:bookmarkEnd w:id="1003"/>
          <w:bookmarkEnd w:id="1004"/>
          <w:bookmarkEnd w:id="1006"/>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734"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55"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954A28" w:rsidRPr="006C7DE7" w:rsidTr="00183305">
        <w:trPr>
          <w:jc w:val="center"/>
        </w:trPr>
        <w:tc>
          <w:tcPr>
            <w:tcW w:w="511" w:type="dxa"/>
          </w:tcPr>
          <w:p w:rsidR="00954A28" w:rsidRPr="006C7DE7" w:rsidRDefault="00954A28" w:rsidP="00183305">
            <w:pPr>
              <w:rPr>
                <w:rFonts w:asciiTheme="minorHAnsi" w:hAnsiTheme="minorHAnsi" w:cs="Calibri"/>
                <w:szCs w:val="22"/>
              </w:rPr>
            </w:pPr>
            <w:r w:rsidRPr="006C7DE7">
              <w:rPr>
                <w:rFonts w:asciiTheme="minorHAnsi" w:hAnsiTheme="minorHAnsi" w:cs="Calibri"/>
                <w:szCs w:val="22"/>
              </w:rPr>
              <w:t>1</w:t>
            </w:r>
          </w:p>
        </w:tc>
        <w:tc>
          <w:tcPr>
            <w:tcW w:w="4734" w:type="dxa"/>
          </w:tcPr>
          <w:p w:rsidR="00954A28" w:rsidRPr="006C7DE7" w:rsidRDefault="00954A28" w:rsidP="00183305">
            <w:pPr>
              <w:rPr>
                <w:rFonts w:asciiTheme="minorHAnsi" w:hAnsiTheme="minorHAnsi" w:cs="Calibri"/>
                <w:szCs w:val="22"/>
              </w:rPr>
            </w:pPr>
            <w:r w:rsidRPr="006C7DE7">
              <w:rPr>
                <w:rFonts w:asciiTheme="minorHAnsi" w:eastAsia="MS Mincho" w:hAnsiTheme="minorHAnsi" w:cs="Arial"/>
                <w:color w:val="000000"/>
                <w:szCs w:val="22"/>
              </w:rPr>
              <w:t>Περιγραφή του τρόπου κάλυψης των απαιτήσεων της Α.4.2 και Α.4.3  για το σύνολο των υπηρεσιών εκπαίδευσης και Ευαισθητοποίησης.</w:t>
            </w:r>
          </w:p>
        </w:tc>
        <w:tc>
          <w:tcPr>
            <w:tcW w:w="1418" w:type="dxa"/>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954A28" w:rsidRPr="006C7DE7" w:rsidRDefault="00954A28" w:rsidP="00183305">
            <w:pPr>
              <w:jc w:val="center"/>
              <w:rPr>
                <w:rFonts w:asciiTheme="minorHAnsi" w:hAnsiTheme="minorHAnsi" w:cs="Calibri"/>
                <w:szCs w:val="22"/>
              </w:rPr>
            </w:pPr>
          </w:p>
        </w:tc>
        <w:tc>
          <w:tcPr>
            <w:tcW w:w="1755" w:type="dxa"/>
          </w:tcPr>
          <w:p w:rsidR="00954A28" w:rsidRPr="006C7DE7" w:rsidRDefault="00954A28" w:rsidP="00183305">
            <w:pPr>
              <w:jc w:val="center"/>
              <w:rPr>
                <w:rFonts w:asciiTheme="minorHAnsi" w:hAnsiTheme="minorHAnsi" w:cs="Calibri"/>
                <w:szCs w:val="22"/>
              </w:rPr>
            </w:pPr>
          </w:p>
        </w:tc>
      </w:tr>
    </w:tbl>
    <w:p w:rsidR="00CB2FD8" w:rsidRPr="006C7DE7" w:rsidRDefault="00CB2FD8" w:rsidP="00CB2FD8">
      <w:pPr>
        <w:pStyle w:val="30"/>
        <w:tabs>
          <w:tab w:val="num" w:pos="720"/>
        </w:tabs>
        <w:spacing w:before="60" w:after="0"/>
        <w:ind w:left="720"/>
        <w:rPr>
          <w:rFonts w:asciiTheme="minorHAnsi" w:hAnsiTheme="minorHAnsi" w:cstheme="minorHAnsi"/>
          <w:szCs w:val="22"/>
        </w:rPr>
      </w:pPr>
      <w:bookmarkStart w:id="1007" w:name="_Toc392245379"/>
      <w:bookmarkStart w:id="1008" w:name="_Toc302577492"/>
      <w:bookmarkStart w:id="1009" w:name="_Toc391285078"/>
      <w:bookmarkStart w:id="1010" w:name="_Toc391302692"/>
      <w:bookmarkStart w:id="1011" w:name="_Toc391302821"/>
      <w:bookmarkStart w:id="1012" w:name="_Toc391302852"/>
      <w:bookmarkStart w:id="1013" w:name="_Toc391472777"/>
      <w:r w:rsidRPr="006C7DE7">
        <w:rPr>
          <w:rFonts w:asciiTheme="minorHAnsi" w:hAnsiTheme="minorHAnsi" w:cstheme="minorHAnsi"/>
          <w:szCs w:val="22"/>
        </w:rPr>
        <w:t>Πίνακας υπηρεσιών Δοκιμαστικής λειτουργίας</w:t>
      </w:r>
      <w:bookmarkEnd w:id="1007"/>
    </w:p>
    <w:tbl>
      <w:tblPr>
        <w:tblW w:w="97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67"/>
        <w:gridCol w:w="4732"/>
        <w:gridCol w:w="1418"/>
        <w:gridCol w:w="1275"/>
        <w:gridCol w:w="1753"/>
      </w:tblGrid>
      <w:tr w:rsidR="00954A28" w:rsidRPr="006C7DE7" w:rsidTr="00183305">
        <w:trPr>
          <w:tblHeader/>
          <w:jc w:val="center"/>
        </w:trPr>
        <w:tc>
          <w:tcPr>
            <w:tcW w:w="567" w:type="dxa"/>
            <w:shd w:val="pct15" w:color="auto" w:fill="FFFFFF"/>
            <w:vAlign w:val="center"/>
          </w:tcPr>
          <w:bookmarkEnd w:id="1008"/>
          <w:bookmarkEnd w:id="1009"/>
          <w:bookmarkEnd w:id="1010"/>
          <w:bookmarkEnd w:id="1011"/>
          <w:bookmarkEnd w:id="1012"/>
          <w:bookmarkEnd w:id="1013"/>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732"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53"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954A28" w:rsidRPr="006C7DE7" w:rsidTr="00183305">
        <w:trPr>
          <w:jc w:val="center"/>
        </w:trPr>
        <w:tc>
          <w:tcPr>
            <w:tcW w:w="567" w:type="dxa"/>
          </w:tcPr>
          <w:p w:rsidR="00954A28" w:rsidRPr="006C7DE7" w:rsidRDefault="00954A28" w:rsidP="00183305">
            <w:pPr>
              <w:rPr>
                <w:rFonts w:asciiTheme="minorHAnsi" w:hAnsiTheme="minorHAnsi" w:cs="Calibri"/>
                <w:szCs w:val="22"/>
              </w:rPr>
            </w:pPr>
            <w:r w:rsidRPr="006C7DE7">
              <w:rPr>
                <w:rFonts w:asciiTheme="minorHAnsi" w:hAnsiTheme="minorHAnsi" w:cs="Calibri"/>
                <w:szCs w:val="22"/>
              </w:rPr>
              <w:t>1</w:t>
            </w:r>
          </w:p>
        </w:tc>
        <w:tc>
          <w:tcPr>
            <w:tcW w:w="4732" w:type="dxa"/>
          </w:tcPr>
          <w:p w:rsidR="00954A28" w:rsidRPr="006C7DE7" w:rsidRDefault="00954A28" w:rsidP="00183305">
            <w:pPr>
              <w:rPr>
                <w:rFonts w:asciiTheme="minorHAnsi" w:hAnsiTheme="minorHAnsi" w:cs="Calibri"/>
                <w:szCs w:val="22"/>
              </w:rPr>
            </w:pPr>
            <w:r w:rsidRPr="006C7DE7">
              <w:rPr>
                <w:rFonts w:asciiTheme="minorHAnsi" w:eastAsia="MS Mincho" w:hAnsiTheme="minorHAnsi" w:cs="Arial"/>
                <w:color w:val="000000"/>
                <w:szCs w:val="22"/>
              </w:rPr>
              <w:t>Περιγραφή του τρόπου κάλυψης των απαιτήσεων της Α.4.4  για το σύνολο των υπηρεσιών δοκιμαστικής λειτουργίας.</w:t>
            </w:r>
          </w:p>
        </w:tc>
        <w:tc>
          <w:tcPr>
            <w:tcW w:w="1418" w:type="dxa"/>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954A28" w:rsidRPr="006C7DE7" w:rsidRDefault="00954A28" w:rsidP="00183305">
            <w:pPr>
              <w:jc w:val="center"/>
              <w:rPr>
                <w:rFonts w:asciiTheme="minorHAnsi" w:hAnsiTheme="minorHAnsi" w:cs="Calibri"/>
                <w:szCs w:val="22"/>
              </w:rPr>
            </w:pPr>
          </w:p>
        </w:tc>
        <w:tc>
          <w:tcPr>
            <w:tcW w:w="1753" w:type="dxa"/>
          </w:tcPr>
          <w:p w:rsidR="00954A28" w:rsidRPr="006C7DE7" w:rsidRDefault="00954A28" w:rsidP="00183305">
            <w:pPr>
              <w:jc w:val="center"/>
              <w:rPr>
                <w:rFonts w:asciiTheme="minorHAnsi" w:hAnsiTheme="minorHAnsi" w:cs="Calibri"/>
                <w:szCs w:val="22"/>
              </w:rPr>
            </w:pPr>
          </w:p>
        </w:tc>
      </w:tr>
    </w:tbl>
    <w:p w:rsidR="00CB2FD8" w:rsidRPr="006C7DE7" w:rsidRDefault="00CB2FD8" w:rsidP="00CB2FD8">
      <w:pPr>
        <w:pStyle w:val="30"/>
        <w:tabs>
          <w:tab w:val="num" w:pos="720"/>
        </w:tabs>
        <w:spacing w:before="60" w:after="0"/>
        <w:ind w:left="720"/>
        <w:rPr>
          <w:rFonts w:asciiTheme="minorHAnsi" w:hAnsiTheme="minorHAnsi" w:cstheme="minorHAnsi"/>
          <w:szCs w:val="22"/>
        </w:rPr>
      </w:pPr>
      <w:bookmarkStart w:id="1014" w:name="_Toc392245380"/>
      <w:bookmarkStart w:id="1015" w:name="_Toc302577493"/>
      <w:bookmarkStart w:id="1016" w:name="_Toc391285079"/>
      <w:bookmarkStart w:id="1017" w:name="_Toc391302693"/>
      <w:bookmarkStart w:id="1018" w:name="_Toc391302822"/>
      <w:bookmarkStart w:id="1019" w:name="_Toc391302853"/>
      <w:bookmarkStart w:id="1020" w:name="_Toc391472778"/>
      <w:r w:rsidRPr="006C7DE7">
        <w:rPr>
          <w:rFonts w:asciiTheme="minorHAnsi" w:hAnsiTheme="minorHAnsi" w:cstheme="minorHAnsi"/>
          <w:szCs w:val="22"/>
        </w:rPr>
        <w:t>Πίνακας υπηρεσιών υποστήριξης, συντήρησης και τήρησης επιπέδου υπηρεσιών</w:t>
      </w:r>
      <w:bookmarkEnd w:id="1014"/>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611"/>
        <w:gridCol w:w="4678"/>
        <w:gridCol w:w="1418"/>
        <w:gridCol w:w="1275"/>
        <w:gridCol w:w="1744"/>
      </w:tblGrid>
      <w:tr w:rsidR="00954A28" w:rsidRPr="006C7DE7" w:rsidTr="00183305">
        <w:trPr>
          <w:tblHeader/>
          <w:jc w:val="center"/>
        </w:trPr>
        <w:tc>
          <w:tcPr>
            <w:tcW w:w="611" w:type="dxa"/>
            <w:shd w:val="pct15" w:color="auto" w:fill="FFFFFF"/>
            <w:vAlign w:val="center"/>
          </w:tcPr>
          <w:bookmarkEnd w:id="1015"/>
          <w:bookmarkEnd w:id="1016"/>
          <w:bookmarkEnd w:id="1017"/>
          <w:bookmarkEnd w:id="1018"/>
          <w:bookmarkEnd w:id="1019"/>
          <w:bookmarkEnd w:id="1020"/>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678"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44"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954A28" w:rsidRPr="006C7DE7" w:rsidTr="00183305">
        <w:trPr>
          <w:jc w:val="center"/>
        </w:trPr>
        <w:tc>
          <w:tcPr>
            <w:tcW w:w="611" w:type="dxa"/>
          </w:tcPr>
          <w:p w:rsidR="00954A28" w:rsidRPr="006C7DE7" w:rsidRDefault="00954A28" w:rsidP="00183305">
            <w:pPr>
              <w:rPr>
                <w:rFonts w:asciiTheme="minorHAnsi" w:hAnsiTheme="minorHAnsi" w:cs="Calibri"/>
                <w:szCs w:val="22"/>
              </w:rPr>
            </w:pPr>
            <w:r w:rsidRPr="006C7DE7">
              <w:rPr>
                <w:rFonts w:asciiTheme="minorHAnsi" w:hAnsiTheme="minorHAnsi" w:cs="Calibri"/>
                <w:szCs w:val="22"/>
              </w:rPr>
              <w:t>1</w:t>
            </w:r>
          </w:p>
        </w:tc>
        <w:tc>
          <w:tcPr>
            <w:tcW w:w="4678" w:type="dxa"/>
          </w:tcPr>
          <w:p w:rsidR="00954A28" w:rsidRPr="006C7DE7" w:rsidRDefault="00954A28" w:rsidP="00183305">
            <w:pPr>
              <w:rPr>
                <w:rFonts w:asciiTheme="minorHAnsi" w:hAnsiTheme="minorHAnsi" w:cs="Calibri"/>
                <w:szCs w:val="22"/>
              </w:rPr>
            </w:pPr>
            <w:r w:rsidRPr="006C7DE7">
              <w:rPr>
                <w:rFonts w:asciiTheme="minorHAnsi" w:eastAsia="MS Mincho" w:hAnsiTheme="minorHAnsi" w:cs="Arial"/>
                <w:color w:val="000000"/>
                <w:szCs w:val="22"/>
              </w:rPr>
              <w:t>Περιγραφή του τρόπου κάλυψης των απαιτήσεων των Α.4.5 έως  Α.4.7 για το σύνολο των υπηρεσιών, υποστήριξης του έργου,  εγγύησης, συντήρησης και τήρησης επιπέδου υπηρεσιών.</w:t>
            </w:r>
          </w:p>
        </w:tc>
        <w:tc>
          <w:tcPr>
            <w:tcW w:w="1418" w:type="dxa"/>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954A28" w:rsidRPr="006C7DE7" w:rsidRDefault="00954A28" w:rsidP="00183305">
            <w:pPr>
              <w:jc w:val="center"/>
              <w:rPr>
                <w:rFonts w:asciiTheme="minorHAnsi" w:hAnsiTheme="minorHAnsi" w:cs="Calibri"/>
                <w:szCs w:val="22"/>
              </w:rPr>
            </w:pPr>
          </w:p>
        </w:tc>
        <w:tc>
          <w:tcPr>
            <w:tcW w:w="1744" w:type="dxa"/>
          </w:tcPr>
          <w:p w:rsidR="00954A28" w:rsidRPr="006C7DE7" w:rsidRDefault="00954A28" w:rsidP="00183305">
            <w:pPr>
              <w:jc w:val="center"/>
              <w:rPr>
                <w:rFonts w:asciiTheme="minorHAnsi" w:hAnsiTheme="minorHAnsi" w:cs="Calibri"/>
                <w:szCs w:val="22"/>
              </w:rPr>
            </w:pPr>
          </w:p>
        </w:tc>
      </w:tr>
    </w:tbl>
    <w:p w:rsidR="00CB2FD8" w:rsidRPr="006C7DE7" w:rsidRDefault="00CB2FD8" w:rsidP="00CB2FD8">
      <w:pPr>
        <w:pStyle w:val="30"/>
        <w:tabs>
          <w:tab w:val="num" w:pos="720"/>
        </w:tabs>
        <w:spacing w:before="60" w:after="0"/>
        <w:ind w:left="720"/>
        <w:rPr>
          <w:rFonts w:asciiTheme="minorHAnsi" w:hAnsiTheme="minorHAnsi" w:cstheme="minorHAnsi"/>
          <w:szCs w:val="22"/>
        </w:rPr>
      </w:pPr>
      <w:bookmarkStart w:id="1021" w:name="_Toc392245381"/>
      <w:bookmarkStart w:id="1022" w:name="_Toc391285080"/>
      <w:bookmarkStart w:id="1023" w:name="_Toc391302694"/>
      <w:bookmarkStart w:id="1024" w:name="_Toc391302823"/>
      <w:bookmarkStart w:id="1025" w:name="_Toc391302854"/>
      <w:bookmarkStart w:id="1026" w:name="_Toc391472779"/>
      <w:r w:rsidRPr="006C7DE7">
        <w:rPr>
          <w:rFonts w:asciiTheme="minorHAnsi" w:hAnsiTheme="minorHAnsi" w:cstheme="minorHAnsi"/>
          <w:szCs w:val="22"/>
        </w:rPr>
        <w:t>Πίνακας προδιαγραφών εξοπλισμού και τεχνολογιών υλοποίησης</w:t>
      </w:r>
      <w:bookmarkEnd w:id="1021"/>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85"/>
        <w:gridCol w:w="4678"/>
        <w:gridCol w:w="1418"/>
        <w:gridCol w:w="1275"/>
        <w:gridCol w:w="1717"/>
      </w:tblGrid>
      <w:tr w:rsidR="00954A28" w:rsidRPr="006C7DE7" w:rsidTr="00183305">
        <w:trPr>
          <w:tblHeader/>
          <w:jc w:val="center"/>
        </w:trPr>
        <w:tc>
          <w:tcPr>
            <w:tcW w:w="585" w:type="dxa"/>
            <w:shd w:val="pct15" w:color="auto" w:fill="FFFFFF"/>
            <w:vAlign w:val="center"/>
          </w:tcPr>
          <w:bookmarkEnd w:id="1022"/>
          <w:bookmarkEnd w:id="1023"/>
          <w:bookmarkEnd w:id="1024"/>
          <w:bookmarkEnd w:id="1025"/>
          <w:bookmarkEnd w:id="1026"/>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678"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17"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954A28" w:rsidRPr="006C7DE7" w:rsidTr="00183305">
        <w:trPr>
          <w:jc w:val="center"/>
        </w:trPr>
        <w:tc>
          <w:tcPr>
            <w:tcW w:w="585" w:type="dxa"/>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1</w:t>
            </w:r>
          </w:p>
        </w:tc>
        <w:tc>
          <w:tcPr>
            <w:tcW w:w="4678" w:type="dxa"/>
          </w:tcPr>
          <w:p w:rsidR="00954A28" w:rsidRPr="006C7DE7" w:rsidRDefault="00954A28" w:rsidP="00183305">
            <w:pPr>
              <w:rPr>
                <w:rFonts w:asciiTheme="minorHAnsi" w:hAnsiTheme="minorHAnsi" w:cs="Calibri"/>
                <w:szCs w:val="22"/>
              </w:rPr>
            </w:pPr>
            <w:r w:rsidRPr="006C7DE7">
              <w:rPr>
                <w:rFonts w:asciiTheme="minorHAnsi" w:eastAsia="MS Mincho" w:hAnsiTheme="minorHAnsi" w:cs="Arial"/>
                <w:color w:val="000000"/>
                <w:szCs w:val="22"/>
              </w:rPr>
              <w:t>Περιγραφή του τρόπου κάλυψης των απαιτήσεων των Α.3.1 και Α.3.2 για το σύνολο των προδιαγραφών αρχιτεκτονικής, εξοπλισμού και τεχνολογιών υλοποίησης έργου.</w:t>
            </w:r>
          </w:p>
        </w:tc>
        <w:tc>
          <w:tcPr>
            <w:tcW w:w="1418" w:type="dxa"/>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954A28" w:rsidRPr="006C7DE7" w:rsidRDefault="00954A28" w:rsidP="00183305">
            <w:pPr>
              <w:jc w:val="center"/>
              <w:rPr>
                <w:rFonts w:asciiTheme="minorHAnsi" w:hAnsiTheme="minorHAnsi" w:cs="Calibri"/>
                <w:szCs w:val="22"/>
              </w:rPr>
            </w:pPr>
          </w:p>
        </w:tc>
        <w:tc>
          <w:tcPr>
            <w:tcW w:w="1717" w:type="dxa"/>
          </w:tcPr>
          <w:p w:rsidR="00954A28" w:rsidRPr="006C7DE7" w:rsidRDefault="00954A28" w:rsidP="00183305">
            <w:pPr>
              <w:jc w:val="center"/>
              <w:rPr>
                <w:rFonts w:asciiTheme="minorHAnsi" w:hAnsiTheme="minorHAnsi" w:cs="Calibri"/>
                <w:szCs w:val="22"/>
              </w:rPr>
            </w:pPr>
          </w:p>
        </w:tc>
      </w:tr>
    </w:tbl>
    <w:p w:rsidR="00CB2FD8" w:rsidRPr="006C7DE7" w:rsidRDefault="00CB2FD8" w:rsidP="00CB2FD8">
      <w:pPr>
        <w:pStyle w:val="30"/>
        <w:tabs>
          <w:tab w:val="num" w:pos="720"/>
        </w:tabs>
        <w:spacing w:before="60" w:after="0"/>
        <w:ind w:left="720"/>
        <w:rPr>
          <w:rFonts w:asciiTheme="minorHAnsi" w:hAnsiTheme="minorHAnsi" w:cstheme="minorHAnsi"/>
          <w:szCs w:val="22"/>
        </w:rPr>
      </w:pPr>
      <w:bookmarkStart w:id="1027" w:name="_Toc392245382"/>
      <w:bookmarkStart w:id="1028" w:name="_Toc391285081"/>
      <w:bookmarkStart w:id="1029" w:name="_Toc391302695"/>
      <w:bookmarkStart w:id="1030" w:name="_Toc391302824"/>
      <w:bookmarkStart w:id="1031" w:name="_Toc391302855"/>
      <w:bookmarkStart w:id="1032" w:name="_Toc391472780"/>
      <w:r w:rsidRPr="006C7DE7">
        <w:rPr>
          <w:rFonts w:asciiTheme="minorHAnsi" w:hAnsiTheme="minorHAnsi" w:cstheme="minorHAnsi"/>
          <w:szCs w:val="22"/>
        </w:rPr>
        <w:t>Πίνακας προδιαγραφών διοίκησης και υλοποίησης έργου</w:t>
      </w:r>
      <w:bookmarkEnd w:id="1027"/>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59"/>
        <w:gridCol w:w="4678"/>
        <w:gridCol w:w="1418"/>
        <w:gridCol w:w="1275"/>
        <w:gridCol w:w="1692"/>
      </w:tblGrid>
      <w:tr w:rsidR="00954A28" w:rsidRPr="006C7DE7" w:rsidTr="00183305">
        <w:trPr>
          <w:tblHeader/>
          <w:jc w:val="center"/>
        </w:trPr>
        <w:tc>
          <w:tcPr>
            <w:tcW w:w="559" w:type="dxa"/>
            <w:shd w:val="pct15" w:color="auto" w:fill="FFFFFF"/>
            <w:vAlign w:val="center"/>
          </w:tcPr>
          <w:bookmarkEnd w:id="1028"/>
          <w:bookmarkEnd w:id="1029"/>
          <w:bookmarkEnd w:id="1030"/>
          <w:bookmarkEnd w:id="1031"/>
          <w:bookmarkEnd w:id="1032"/>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678"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692" w:type="dxa"/>
            <w:shd w:val="pct15" w:color="auto" w:fill="FFFFFF"/>
            <w:vAlign w:val="center"/>
          </w:tcPr>
          <w:p w:rsidR="00954A28" w:rsidRPr="006C7DE7" w:rsidRDefault="00954A28" w:rsidP="00183305">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954A28" w:rsidRPr="006C7DE7" w:rsidTr="00183305">
        <w:trPr>
          <w:jc w:val="center"/>
        </w:trPr>
        <w:tc>
          <w:tcPr>
            <w:tcW w:w="559" w:type="dxa"/>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lastRenderedPageBreak/>
              <w:t>1</w:t>
            </w:r>
          </w:p>
        </w:tc>
        <w:tc>
          <w:tcPr>
            <w:tcW w:w="4678" w:type="dxa"/>
          </w:tcPr>
          <w:p w:rsidR="00954A28" w:rsidRPr="006C7DE7" w:rsidRDefault="00954A28" w:rsidP="00183305">
            <w:pPr>
              <w:rPr>
                <w:rFonts w:asciiTheme="minorHAnsi" w:hAnsiTheme="minorHAnsi" w:cs="Calibri"/>
                <w:szCs w:val="22"/>
              </w:rPr>
            </w:pPr>
            <w:r w:rsidRPr="006C7DE7">
              <w:rPr>
                <w:rFonts w:asciiTheme="minorHAnsi" w:eastAsia="MS Mincho" w:hAnsiTheme="minorHAnsi" w:cs="Arial"/>
                <w:color w:val="000000"/>
                <w:szCs w:val="22"/>
              </w:rPr>
              <w:t xml:space="preserve">Περιγραφή του τρόπου κάλυψης των απαιτήσεων των Α.5.1 έως Α.5.4 για το σύνολο των προδιαγραφών διοίκησης και υλοποίησης έργου, (σχήμα διοίκησης, υλοποίηση και οργάνωση του έργου, προδιαγραφές έργου, διαχείριση αλλαγών, ομάδα έργου, </w:t>
            </w:r>
            <w:r w:rsidRPr="006C7DE7">
              <w:rPr>
                <w:rFonts w:asciiTheme="minorHAnsi" w:eastAsia="MS Mincho" w:hAnsiTheme="minorHAnsi" w:cs="Arial"/>
                <w:color w:val="000000"/>
                <w:szCs w:val="22"/>
                <w:lang w:val="en-US"/>
              </w:rPr>
              <w:t>project</w:t>
            </w:r>
            <w:r w:rsidRPr="006C7DE7">
              <w:rPr>
                <w:rFonts w:asciiTheme="minorHAnsi" w:eastAsia="MS Mincho" w:hAnsiTheme="minorHAnsi" w:cs="Arial"/>
                <w:color w:val="000000"/>
                <w:szCs w:val="22"/>
              </w:rPr>
              <w:t xml:space="preserve"> </w:t>
            </w:r>
            <w:r w:rsidRPr="006C7DE7">
              <w:rPr>
                <w:rFonts w:asciiTheme="minorHAnsi" w:eastAsia="MS Mincho" w:hAnsiTheme="minorHAnsi" w:cs="Arial"/>
                <w:color w:val="000000"/>
                <w:szCs w:val="22"/>
                <w:lang w:val="en-US"/>
              </w:rPr>
              <w:t>manager</w:t>
            </w:r>
            <w:r w:rsidRPr="006C7DE7">
              <w:rPr>
                <w:rFonts w:asciiTheme="minorHAnsi" w:eastAsia="MS Mincho" w:hAnsiTheme="minorHAnsi" w:cs="Arial"/>
                <w:color w:val="000000"/>
                <w:szCs w:val="22"/>
              </w:rPr>
              <w:t xml:space="preserve"> κλπ).</w:t>
            </w:r>
          </w:p>
        </w:tc>
        <w:tc>
          <w:tcPr>
            <w:tcW w:w="1418" w:type="dxa"/>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954A28" w:rsidRPr="006C7DE7" w:rsidRDefault="00954A28" w:rsidP="00183305">
            <w:pPr>
              <w:jc w:val="center"/>
              <w:rPr>
                <w:rFonts w:asciiTheme="minorHAnsi" w:hAnsiTheme="minorHAnsi" w:cs="Calibri"/>
                <w:szCs w:val="22"/>
              </w:rPr>
            </w:pPr>
          </w:p>
        </w:tc>
        <w:tc>
          <w:tcPr>
            <w:tcW w:w="1692" w:type="dxa"/>
          </w:tcPr>
          <w:p w:rsidR="00954A28" w:rsidRPr="006C7DE7" w:rsidRDefault="00954A28" w:rsidP="00183305">
            <w:pPr>
              <w:jc w:val="center"/>
              <w:rPr>
                <w:rFonts w:asciiTheme="minorHAnsi" w:hAnsiTheme="minorHAnsi" w:cs="Calibri"/>
                <w:szCs w:val="22"/>
              </w:rPr>
            </w:pPr>
          </w:p>
        </w:tc>
      </w:tr>
    </w:tbl>
    <w:p w:rsidR="007B75C8" w:rsidRDefault="007B75C8" w:rsidP="007B75C8">
      <w:pPr>
        <w:pStyle w:val="2"/>
        <w:numPr>
          <w:ilvl w:val="0"/>
          <w:numId w:val="0"/>
        </w:numPr>
        <w:spacing w:before="60" w:after="0" w:line="240" w:lineRule="auto"/>
        <w:ind w:left="1985"/>
        <w:rPr>
          <w:rFonts w:asciiTheme="minorHAnsi" w:hAnsiTheme="minorHAnsi"/>
          <w:sz w:val="22"/>
          <w:szCs w:val="22"/>
          <w:u w:val="none"/>
        </w:rPr>
      </w:pPr>
      <w:bookmarkStart w:id="1033" w:name="_Toc302577495"/>
      <w:bookmarkStart w:id="1034" w:name="_Toc391285082"/>
      <w:bookmarkStart w:id="1035" w:name="_Toc391302696"/>
      <w:bookmarkStart w:id="1036" w:name="_Toc391302825"/>
      <w:bookmarkStart w:id="1037" w:name="_Toc391302856"/>
      <w:bookmarkStart w:id="1038" w:name="_Toc391472781"/>
    </w:p>
    <w:p w:rsidR="007B75C8" w:rsidRDefault="007B75C8" w:rsidP="007B75C8">
      <w:r>
        <w:br w:type="page"/>
      </w:r>
    </w:p>
    <w:p w:rsidR="007D3467" w:rsidRPr="006C7DE7" w:rsidRDefault="007D3467" w:rsidP="007D3467">
      <w:pPr>
        <w:pStyle w:val="2"/>
        <w:tabs>
          <w:tab w:val="clear" w:pos="1983"/>
          <w:tab w:val="num" w:pos="540"/>
        </w:tabs>
        <w:spacing w:before="60" w:after="0" w:line="240" w:lineRule="auto"/>
        <w:ind w:left="1985" w:hanging="1985"/>
        <w:rPr>
          <w:rFonts w:asciiTheme="minorHAnsi" w:hAnsiTheme="minorHAnsi"/>
          <w:sz w:val="22"/>
          <w:szCs w:val="22"/>
          <w:u w:val="none"/>
        </w:rPr>
      </w:pPr>
      <w:bookmarkStart w:id="1039" w:name="_Toc392245383"/>
      <w:r w:rsidRPr="006C7DE7">
        <w:rPr>
          <w:rFonts w:asciiTheme="minorHAnsi" w:hAnsiTheme="minorHAnsi"/>
          <w:sz w:val="22"/>
          <w:szCs w:val="22"/>
          <w:u w:val="none"/>
        </w:rPr>
        <w:lastRenderedPageBreak/>
        <w:t>ΠΙΝΑΚΕΣ ΟΙΚΟΝΟΜΙΚΗΣ ΠΡΟΣΦΟΡΑΣ</w:t>
      </w:r>
      <w:bookmarkEnd w:id="1039"/>
    </w:p>
    <w:bookmarkEnd w:id="1033"/>
    <w:bookmarkEnd w:id="1034"/>
    <w:bookmarkEnd w:id="1035"/>
    <w:bookmarkEnd w:id="1036"/>
    <w:bookmarkEnd w:id="1037"/>
    <w:bookmarkEnd w:id="1038"/>
    <w:p w:rsidR="00954A28" w:rsidRPr="006C7DE7" w:rsidRDefault="00954A28" w:rsidP="00B73A7F">
      <w:pPr>
        <w:rPr>
          <w:rFonts w:asciiTheme="minorHAnsi" w:hAnsiTheme="minorHAnsi" w:cs="Calibri"/>
          <w:szCs w:val="22"/>
        </w:rPr>
      </w:pPr>
      <w:r w:rsidRPr="006C7DE7">
        <w:rPr>
          <w:rFonts w:asciiTheme="minorHAnsi" w:hAnsiTheme="minorHAnsi" w:cs="Calibri"/>
          <w:szCs w:val="22"/>
        </w:rPr>
        <w:t xml:space="preserve">Σημείωση: Εφόσον ο υποψήφιος Ανάδοχος προσφέρει Εγγύηση μεγαλύτερη της </w:t>
      </w:r>
      <w:r w:rsidRPr="006C7DE7">
        <w:rPr>
          <w:rFonts w:asciiTheme="minorHAnsi" w:hAnsiTheme="minorHAnsi" w:cs="Calibri"/>
          <w:b/>
          <w:szCs w:val="22"/>
        </w:rPr>
        <w:t>ελάχιστης ζητούμενης</w:t>
      </w:r>
      <w:r w:rsidRPr="006C7DE7">
        <w:rPr>
          <w:rFonts w:asciiTheme="minorHAnsi" w:hAnsiTheme="minorHAnsi" w:cs="Calibri"/>
          <w:szCs w:val="22"/>
        </w:rPr>
        <w:t>, οι αντίστοιχες στήλες «Κόστους Συντήρησης» θα πρέπει να εμφανίζουν μηδενικά κόστη.</w:t>
      </w:r>
    </w:p>
    <w:p w:rsidR="00954A28" w:rsidRPr="006C7DE7" w:rsidRDefault="00F52CCD" w:rsidP="00594FB3">
      <w:pPr>
        <w:pStyle w:val="30"/>
        <w:tabs>
          <w:tab w:val="num" w:pos="720"/>
        </w:tabs>
        <w:spacing w:before="60" w:after="0"/>
        <w:ind w:left="720"/>
        <w:rPr>
          <w:rFonts w:asciiTheme="minorHAnsi" w:hAnsiTheme="minorHAnsi" w:cstheme="minorHAnsi"/>
          <w:szCs w:val="22"/>
        </w:rPr>
      </w:pPr>
      <w:bookmarkStart w:id="1040" w:name="_Toc392245384"/>
      <w:r w:rsidRPr="006C7DE7">
        <w:rPr>
          <w:rFonts w:asciiTheme="minorHAnsi" w:hAnsiTheme="minorHAnsi" w:cstheme="minorHAnsi"/>
          <w:szCs w:val="22"/>
        </w:rPr>
        <w:t>Σύστημα</w:t>
      </w:r>
      <w:bookmarkEnd w:id="1040"/>
    </w:p>
    <w:p w:rsidR="00594FB3" w:rsidRPr="007B75C8" w:rsidRDefault="00594FB3" w:rsidP="00594FB3">
      <w:pPr>
        <w:pStyle w:val="40"/>
        <w:tabs>
          <w:tab w:val="clear" w:pos="1701"/>
        </w:tabs>
        <w:spacing w:before="60" w:after="0"/>
        <w:ind w:left="862" w:hanging="862"/>
        <w:jc w:val="both"/>
        <w:rPr>
          <w:rFonts w:asciiTheme="minorHAnsi" w:hAnsiTheme="minorHAnsi" w:cstheme="minorHAnsi"/>
          <w:szCs w:val="22"/>
        </w:rPr>
      </w:pPr>
      <w:bookmarkStart w:id="1041" w:name="_Toc392245385"/>
      <w:r w:rsidRPr="007B75C8">
        <w:rPr>
          <w:rFonts w:asciiTheme="minorHAnsi" w:hAnsiTheme="minorHAnsi" w:cstheme="minorHAnsi"/>
          <w:szCs w:val="22"/>
        </w:rPr>
        <w:t>Εξοπλισμός</w:t>
      </w:r>
      <w:bookmarkEnd w:id="1041"/>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4"/>
        <w:gridCol w:w="1175"/>
        <w:gridCol w:w="713"/>
        <w:gridCol w:w="1055"/>
        <w:gridCol w:w="1078"/>
        <w:gridCol w:w="851"/>
        <w:gridCol w:w="849"/>
        <w:gridCol w:w="1132"/>
        <w:gridCol w:w="568"/>
        <w:gridCol w:w="428"/>
        <w:gridCol w:w="426"/>
        <w:gridCol w:w="428"/>
        <w:gridCol w:w="412"/>
      </w:tblGrid>
      <w:tr w:rsidR="00954A28" w:rsidRPr="007B75C8" w:rsidTr="00594FB3">
        <w:trPr>
          <w:tblHeader/>
        </w:trPr>
        <w:tc>
          <w:tcPr>
            <w:tcW w:w="267"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Α/Α</w:t>
            </w:r>
          </w:p>
        </w:tc>
        <w:tc>
          <w:tcPr>
            <w:tcW w:w="610"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ΠΕΡΙΓΡΑΦΗ</w:t>
            </w:r>
          </w:p>
        </w:tc>
        <w:tc>
          <w:tcPr>
            <w:tcW w:w="370"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ΤΥΠΟΣ</w:t>
            </w:r>
          </w:p>
        </w:tc>
        <w:tc>
          <w:tcPr>
            <w:tcW w:w="548"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ΠΟΣΟΤΗΤΑ</w:t>
            </w:r>
          </w:p>
        </w:tc>
        <w:tc>
          <w:tcPr>
            <w:tcW w:w="1002" w:type="pct"/>
            <w:gridSpan w:val="2"/>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441"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ΦΠΑ [€]</w:t>
            </w:r>
          </w:p>
        </w:tc>
        <w:tc>
          <w:tcPr>
            <w:tcW w:w="588"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ΣΥΝΟΛΙΚΗ ΑΞΙΑ</w:t>
            </w:r>
          </w:p>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ΜΕ ΦΠΑ [€]</w:t>
            </w:r>
          </w:p>
        </w:tc>
        <w:tc>
          <w:tcPr>
            <w:tcW w:w="1175" w:type="pct"/>
            <w:gridSpan w:val="5"/>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 ΚΟΣΤΟΣ ΣΥΝΤΗΡΗΣΗΣ ΧΩΡΙΣ ΦΠΑ [€]</w:t>
            </w:r>
          </w:p>
        </w:tc>
      </w:tr>
      <w:tr w:rsidR="00954A28" w:rsidRPr="007B75C8" w:rsidTr="00183305">
        <w:trPr>
          <w:tblHeader/>
        </w:trPr>
        <w:tc>
          <w:tcPr>
            <w:tcW w:w="267" w:type="pct"/>
            <w:vMerge/>
            <w:shd w:val="pct15" w:color="auto" w:fill="FFFFFF"/>
            <w:vAlign w:val="center"/>
          </w:tcPr>
          <w:p w:rsidR="00954A28" w:rsidRPr="007B75C8" w:rsidRDefault="00954A28" w:rsidP="007B75C8">
            <w:pPr>
              <w:spacing w:after="0"/>
              <w:rPr>
                <w:rFonts w:asciiTheme="minorHAnsi" w:hAnsiTheme="minorHAnsi" w:cs="Calibri"/>
                <w:b/>
                <w:szCs w:val="22"/>
              </w:rPr>
            </w:pPr>
          </w:p>
        </w:tc>
        <w:tc>
          <w:tcPr>
            <w:tcW w:w="610" w:type="pct"/>
            <w:vMerge/>
            <w:shd w:val="pct15" w:color="auto" w:fill="FFFFFF"/>
            <w:vAlign w:val="center"/>
          </w:tcPr>
          <w:p w:rsidR="00954A28" w:rsidRPr="007B75C8" w:rsidRDefault="00954A28" w:rsidP="007B75C8">
            <w:pPr>
              <w:spacing w:after="0"/>
              <w:rPr>
                <w:rFonts w:asciiTheme="minorHAnsi" w:hAnsiTheme="minorHAnsi" w:cs="Calibri"/>
                <w:b/>
                <w:szCs w:val="22"/>
              </w:rPr>
            </w:pPr>
          </w:p>
        </w:tc>
        <w:tc>
          <w:tcPr>
            <w:tcW w:w="370" w:type="pct"/>
            <w:vMerge/>
            <w:shd w:val="pct15" w:color="auto" w:fill="FFFFFF"/>
            <w:vAlign w:val="center"/>
          </w:tcPr>
          <w:p w:rsidR="00954A28" w:rsidRPr="007B75C8" w:rsidRDefault="00954A28" w:rsidP="007B75C8">
            <w:pPr>
              <w:spacing w:after="0"/>
              <w:rPr>
                <w:rFonts w:asciiTheme="minorHAnsi" w:hAnsiTheme="minorHAnsi" w:cs="Calibri"/>
                <w:b/>
                <w:szCs w:val="22"/>
              </w:rPr>
            </w:pPr>
          </w:p>
        </w:tc>
        <w:tc>
          <w:tcPr>
            <w:tcW w:w="548" w:type="pct"/>
            <w:vMerge/>
            <w:shd w:val="pct15" w:color="auto" w:fill="FFFFFF"/>
            <w:vAlign w:val="center"/>
          </w:tcPr>
          <w:p w:rsidR="00954A28" w:rsidRPr="007B75C8" w:rsidRDefault="00954A28" w:rsidP="007B75C8">
            <w:pPr>
              <w:spacing w:after="0"/>
              <w:rPr>
                <w:rFonts w:asciiTheme="minorHAnsi" w:hAnsiTheme="minorHAnsi" w:cs="Calibri"/>
                <w:b/>
                <w:szCs w:val="22"/>
              </w:rPr>
            </w:pPr>
          </w:p>
        </w:tc>
        <w:tc>
          <w:tcPr>
            <w:tcW w:w="560"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ΤΙΜΗ</w:t>
            </w:r>
          </w:p>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ΜΟΝΑΔΑΣ</w:t>
            </w:r>
          </w:p>
        </w:tc>
        <w:tc>
          <w:tcPr>
            <w:tcW w:w="442"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ΣΥΝΟΛΟ</w:t>
            </w:r>
          </w:p>
        </w:tc>
        <w:tc>
          <w:tcPr>
            <w:tcW w:w="441" w:type="pct"/>
            <w:vMerge/>
            <w:shd w:val="pct15" w:color="auto" w:fill="FFFFFF"/>
            <w:vAlign w:val="center"/>
          </w:tcPr>
          <w:p w:rsidR="00954A28" w:rsidRPr="007B75C8" w:rsidRDefault="00954A28" w:rsidP="007B75C8">
            <w:pPr>
              <w:spacing w:after="0"/>
              <w:rPr>
                <w:rFonts w:asciiTheme="minorHAnsi" w:hAnsiTheme="minorHAnsi" w:cs="Calibri"/>
                <w:b/>
                <w:szCs w:val="22"/>
              </w:rPr>
            </w:pPr>
          </w:p>
        </w:tc>
        <w:tc>
          <w:tcPr>
            <w:tcW w:w="588" w:type="pct"/>
            <w:vMerge/>
            <w:shd w:val="pct15" w:color="auto" w:fill="FFFFFF"/>
            <w:vAlign w:val="center"/>
          </w:tcPr>
          <w:p w:rsidR="00954A28" w:rsidRPr="007B75C8" w:rsidRDefault="00954A28" w:rsidP="007B75C8">
            <w:pPr>
              <w:spacing w:after="0"/>
              <w:rPr>
                <w:rFonts w:asciiTheme="minorHAnsi" w:hAnsiTheme="minorHAnsi" w:cs="Calibri"/>
                <w:b/>
                <w:szCs w:val="22"/>
              </w:rPr>
            </w:pPr>
          </w:p>
        </w:tc>
        <w:tc>
          <w:tcPr>
            <w:tcW w:w="295"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1ο έτος</w:t>
            </w:r>
          </w:p>
        </w:tc>
        <w:tc>
          <w:tcPr>
            <w:tcW w:w="222"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2ο έτος</w:t>
            </w:r>
          </w:p>
        </w:tc>
        <w:tc>
          <w:tcPr>
            <w:tcW w:w="221"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3ο έτος</w:t>
            </w:r>
          </w:p>
        </w:tc>
        <w:tc>
          <w:tcPr>
            <w:tcW w:w="222"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4ο έτος</w:t>
            </w:r>
          </w:p>
        </w:tc>
        <w:tc>
          <w:tcPr>
            <w:tcW w:w="214"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5ο έτος</w:t>
            </w:r>
          </w:p>
        </w:tc>
      </w:tr>
      <w:tr w:rsidR="00954A28" w:rsidRPr="007B75C8" w:rsidTr="00183305">
        <w:trPr>
          <w:trHeight w:val="340"/>
        </w:trPr>
        <w:tc>
          <w:tcPr>
            <w:tcW w:w="267" w:type="pct"/>
            <w:vAlign w:val="center"/>
          </w:tcPr>
          <w:p w:rsidR="00954A28" w:rsidRPr="007B75C8" w:rsidRDefault="00954A28" w:rsidP="00183305">
            <w:pPr>
              <w:rPr>
                <w:rFonts w:asciiTheme="minorHAnsi" w:hAnsiTheme="minorHAnsi" w:cs="Calibri"/>
                <w:szCs w:val="22"/>
              </w:rPr>
            </w:pPr>
          </w:p>
        </w:tc>
        <w:tc>
          <w:tcPr>
            <w:tcW w:w="610" w:type="pct"/>
            <w:vAlign w:val="center"/>
          </w:tcPr>
          <w:p w:rsidR="00954A28" w:rsidRPr="007B75C8" w:rsidRDefault="00954A28" w:rsidP="00183305">
            <w:pPr>
              <w:rPr>
                <w:rFonts w:asciiTheme="minorHAnsi" w:hAnsiTheme="minorHAnsi" w:cs="Calibri"/>
                <w:szCs w:val="22"/>
              </w:rPr>
            </w:pPr>
          </w:p>
        </w:tc>
        <w:tc>
          <w:tcPr>
            <w:tcW w:w="370" w:type="pct"/>
            <w:vAlign w:val="center"/>
          </w:tcPr>
          <w:p w:rsidR="00954A28" w:rsidRPr="007B75C8" w:rsidRDefault="00954A28" w:rsidP="00183305">
            <w:pPr>
              <w:rPr>
                <w:rFonts w:asciiTheme="minorHAnsi" w:hAnsiTheme="minorHAnsi" w:cs="Calibri"/>
                <w:szCs w:val="22"/>
              </w:rPr>
            </w:pPr>
          </w:p>
        </w:tc>
        <w:tc>
          <w:tcPr>
            <w:tcW w:w="548" w:type="pct"/>
            <w:vAlign w:val="center"/>
          </w:tcPr>
          <w:p w:rsidR="00954A28" w:rsidRPr="007B75C8" w:rsidRDefault="00954A28" w:rsidP="00183305">
            <w:pPr>
              <w:rPr>
                <w:rFonts w:asciiTheme="minorHAnsi" w:hAnsiTheme="minorHAnsi" w:cs="Calibri"/>
                <w:szCs w:val="22"/>
              </w:rPr>
            </w:pPr>
          </w:p>
        </w:tc>
        <w:tc>
          <w:tcPr>
            <w:tcW w:w="560" w:type="pct"/>
            <w:vAlign w:val="center"/>
          </w:tcPr>
          <w:p w:rsidR="00954A28" w:rsidRPr="007B75C8" w:rsidRDefault="00954A28" w:rsidP="00183305">
            <w:pPr>
              <w:rPr>
                <w:rFonts w:asciiTheme="minorHAnsi" w:hAnsiTheme="minorHAnsi" w:cs="Calibri"/>
                <w:szCs w:val="22"/>
              </w:rPr>
            </w:pPr>
          </w:p>
        </w:tc>
        <w:tc>
          <w:tcPr>
            <w:tcW w:w="442" w:type="pct"/>
            <w:vAlign w:val="center"/>
          </w:tcPr>
          <w:p w:rsidR="00954A28" w:rsidRPr="007B75C8" w:rsidRDefault="00954A28" w:rsidP="00183305">
            <w:pPr>
              <w:rPr>
                <w:rFonts w:asciiTheme="minorHAnsi" w:hAnsiTheme="minorHAnsi" w:cs="Calibri"/>
                <w:szCs w:val="22"/>
              </w:rPr>
            </w:pPr>
          </w:p>
        </w:tc>
        <w:tc>
          <w:tcPr>
            <w:tcW w:w="441" w:type="pct"/>
            <w:vAlign w:val="center"/>
          </w:tcPr>
          <w:p w:rsidR="00954A28" w:rsidRPr="007B75C8" w:rsidRDefault="00954A28" w:rsidP="00183305">
            <w:pPr>
              <w:rPr>
                <w:rFonts w:asciiTheme="minorHAnsi" w:hAnsiTheme="minorHAnsi" w:cs="Calibri"/>
                <w:szCs w:val="22"/>
              </w:rPr>
            </w:pPr>
          </w:p>
        </w:tc>
        <w:tc>
          <w:tcPr>
            <w:tcW w:w="588" w:type="pct"/>
            <w:vAlign w:val="center"/>
          </w:tcPr>
          <w:p w:rsidR="00954A28" w:rsidRPr="007B75C8" w:rsidRDefault="00954A28" w:rsidP="00183305">
            <w:pPr>
              <w:rPr>
                <w:rFonts w:asciiTheme="minorHAnsi" w:hAnsiTheme="minorHAnsi" w:cs="Calibri"/>
                <w:szCs w:val="22"/>
              </w:rPr>
            </w:pPr>
          </w:p>
        </w:tc>
        <w:tc>
          <w:tcPr>
            <w:tcW w:w="295" w:type="pct"/>
            <w:vAlign w:val="center"/>
          </w:tcPr>
          <w:p w:rsidR="00954A28" w:rsidRPr="007B75C8" w:rsidRDefault="00954A28" w:rsidP="00183305">
            <w:pPr>
              <w:rPr>
                <w:rFonts w:asciiTheme="minorHAnsi" w:hAnsiTheme="minorHAnsi" w:cs="Calibri"/>
                <w:szCs w:val="22"/>
              </w:rPr>
            </w:pPr>
          </w:p>
        </w:tc>
        <w:tc>
          <w:tcPr>
            <w:tcW w:w="222" w:type="pct"/>
            <w:vAlign w:val="center"/>
          </w:tcPr>
          <w:p w:rsidR="00954A28" w:rsidRPr="007B75C8" w:rsidRDefault="00954A28" w:rsidP="00183305">
            <w:pPr>
              <w:rPr>
                <w:rFonts w:asciiTheme="minorHAnsi" w:hAnsiTheme="minorHAnsi" w:cs="Calibri"/>
                <w:szCs w:val="22"/>
              </w:rPr>
            </w:pPr>
          </w:p>
        </w:tc>
        <w:tc>
          <w:tcPr>
            <w:tcW w:w="221" w:type="pct"/>
            <w:vAlign w:val="center"/>
          </w:tcPr>
          <w:p w:rsidR="00954A28" w:rsidRPr="007B75C8" w:rsidRDefault="00954A28" w:rsidP="00183305">
            <w:pPr>
              <w:rPr>
                <w:rFonts w:asciiTheme="minorHAnsi" w:hAnsiTheme="minorHAnsi" w:cs="Calibri"/>
                <w:szCs w:val="22"/>
              </w:rPr>
            </w:pPr>
          </w:p>
        </w:tc>
        <w:tc>
          <w:tcPr>
            <w:tcW w:w="222" w:type="pct"/>
            <w:vAlign w:val="center"/>
          </w:tcPr>
          <w:p w:rsidR="00954A28" w:rsidRPr="007B75C8" w:rsidRDefault="00954A28" w:rsidP="00183305">
            <w:pPr>
              <w:rPr>
                <w:rFonts w:asciiTheme="minorHAnsi" w:hAnsiTheme="minorHAnsi" w:cs="Calibri"/>
                <w:szCs w:val="22"/>
              </w:rPr>
            </w:pPr>
          </w:p>
        </w:tc>
        <w:tc>
          <w:tcPr>
            <w:tcW w:w="214" w:type="pct"/>
            <w:vAlign w:val="center"/>
          </w:tcPr>
          <w:p w:rsidR="00954A28" w:rsidRPr="007B75C8" w:rsidRDefault="00954A28" w:rsidP="00183305">
            <w:pPr>
              <w:rPr>
                <w:rFonts w:asciiTheme="minorHAnsi" w:hAnsiTheme="minorHAnsi" w:cs="Calibri"/>
                <w:szCs w:val="22"/>
              </w:rPr>
            </w:pPr>
          </w:p>
        </w:tc>
      </w:tr>
      <w:tr w:rsidR="00954A28" w:rsidRPr="007B75C8" w:rsidTr="00183305">
        <w:trPr>
          <w:trHeight w:val="340"/>
        </w:trPr>
        <w:tc>
          <w:tcPr>
            <w:tcW w:w="267" w:type="pct"/>
            <w:vAlign w:val="center"/>
          </w:tcPr>
          <w:p w:rsidR="00954A28" w:rsidRPr="007B75C8" w:rsidRDefault="00954A28" w:rsidP="00183305">
            <w:pPr>
              <w:rPr>
                <w:rFonts w:asciiTheme="minorHAnsi" w:hAnsiTheme="minorHAnsi" w:cs="Calibri"/>
                <w:szCs w:val="22"/>
              </w:rPr>
            </w:pPr>
          </w:p>
        </w:tc>
        <w:tc>
          <w:tcPr>
            <w:tcW w:w="610" w:type="pct"/>
            <w:vAlign w:val="center"/>
          </w:tcPr>
          <w:p w:rsidR="00954A28" w:rsidRPr="007B75C8" w:rsidRDefault="00954A28" w:rsidP="00183305">
            <w:pPr>
              <w:rPr>
                <w:rFonts w:asciiTheme="minorHAnsi" w:hAnsiTheme="minorHAnsi" w:cs="Calibri"/>
                <w:szCs w:val="22"/>
              </w:rPr>
            </w:pPr>
          </w:p>
        </w:tc>
        <w:tc>
          <w:tcPr>
            <w:tcW w:w="370" w:type="pct"/>
            <w:vAlign w:val="center"/>
          </w:tcPr>
          <w:p w:rsidR="00954A28" w:rsidRPr="007B75C8" w:rsidRDefault="00954A28" w:rsidP="00183305">
            <w:pPr>
              <w:rPr>
                <w:rFonts w:asciiTheme="minorHAnsi" w:hAnsiTheme="minorHAnsi" w:cs="Calibri"/>
                <w:szCs w:val="22"/>
              </w:rPr>
            </w:pPr>
          </w:p>
        </w:tc>
        <w:tc>
          <w:tcPr>
            <w:tcW w:w="548" w:type="pct"/>
            <w:vAlign w:val="center"/>
          </w:tcPr>
          <w:p w:rsidR="00954A28" w:rsidRPr="007B75C8" w:rsidRDefault="00954A28" w:rsidP="00183305">
            <w:pPr>
              <w:rPr>
                <w:rFonts w:asciiTheme="minorHAnsi" w:hAnsiTheme="minorHAnsi" w:cs="Calibri"/>
                <w:szCs w:val="22"/>
              </w:rPr>
            </w:pPr>
          </w:p>
        </w:tc>
        <w:tc>
          <w:tcPr>
            <w:tcW w:w="560" w:type="pct"/>
            <w:vAlign w:val="center"/>
          </w:tcPr>
          <w:p w:rsidR="00954A28" w:rsidRPr="007B75C8" w:rsidRDefault="00954A28" w:rsidP="00183305">
            <w:pPr>
              <w:rPr>
                <w:rFonts w:asciiTheme="minorHAnsi" w:hAnsiTheme="minorHAnsi" w:cs="Calibri"/>
                <w:szCs w:val="22"/>
              </w:rPr>
            </w:pPr>
          </w:p>
        </w:tc>
        <w:tc>
          <w:tcPr>
            <w:tcW w:w="442" w:type="pct"/>
            <w:vAlign w:val="center"/>
          </w:tcPr>
          <w:p w:rsidR="00954A28" w:rsidRPr="007B75C8" w:rsidRDefault="00954A28" w:rsidP="00183305">
            <w:pPr>
              <w:rPr>
                <w:rFonts w:asciiTheme="minorHAnsi" w:hAnsiTheme="minorHAnsi" w:cs="Calibri"/>
                <w:szCs w:val="22"/>
              </w:rPr>
            </w:pPr>
          </w:p>
        </w:tc>
        <w:tc>
          <w:tcPr>
            <w:tcW w:w="441" w:type="pct"/>
            <w:vAlign w:val="center"/>
          </w:tcPr>
          <w:p w:rsidR="00954A28" w:rsidRPr="007B75C8" w:rsidRDefault="00954A28" w:rsidP="00183305">
            <w:pPr>
              <w:rPr>
                <w:rFonts w:asciiTheme="minorHAnsi" w:hAnsiTheme="minorHAnsi" w:cs="Calibri"/>
                <w:szCs w:val="22"/>
              </w:rPr>
            </w:pPr>
          </w:p>
        </w:tc>
        <w:tc>
          <w:tcPr>
            <w:tcW w:w="588" w:type="pct"/>
            <w:vAlign w:val="center"/>
          </w:tcPr>
          <w:p w:rsidR="00954A28" w:rsidRPr="007B75C8" w:rsidRDefault="00954A28" w:rsidP="00183305">
            <w:pPr>
              <w:rPr>
                <w:rFonts w:asciiTheme="minorHAnsi" w:hAnsiTheme="minorHAnsi" w:cs="Calibri"/>
                <w:szCs w:val="22"/>
              </w:rPr>
            </w:pPr>
          </w:p>
        </w:tc>
        <w:tc>
          <w:tcPr>
            <w:tcW w:w="295" w:type="pct"/>
            <w:vAlign w:val="center"/>
          </w:tcPr>
          <w:p w:rsidR="00954A28" w:rsidRPr="007B75C8" w:rsidRDefault="00954A28" w:rsidP="00183305">
            <w:pPr>
              <w:rPr>
                <w:rFonts w:asciiTheme="minorHAnsi" w:hAnsiTheme="minorHAnsi" w:cs="Calibri"/>
                <w:szCs w:val="22"/>
              </w:rPr>
            </w:pPr>
          </w:p>
        </w:tc>
        <w:tc>
          <w:tcPr>
            <w:tcW w:w="222" w:type="pct"/>
            <w:vAlign w:val="center"/>
          </w:tcPr>
          <w:p w:rsidR="00954A28" w:rsidRPr="007B75C8" w:rsidRDefault="00954A28" w:rsidP="00183305">
            <w:pPr>
              <w:rPr>
                <w:rFonts w:asciiTheme="minorHAnsi" w:hAnsiTheme="minorHAnsi" w:cs="Calibri"/>
                <w:szCs w:val="22"/>
              </w:rPr>
            </w:pPr>
          </w:p>
        </w:tc>
        <w:tc>
          <w:tcPr>
            <w:tcW w:w="221" w:type="pct"/>
            <w:vAlign w:val="center"/>
          </w:tcPr>
          <w:p w:rsidR="00954A28" w:rsidRPr="007B75C8" w:rsidRDefault="00954A28" w:rsidP="00183305">
            <w:pPr>
              <w:rPr>
                <w:rFonts w:asciiTheme="minorHAnsi" w:hAnsiTheme="minorHAnsi" w:cs="Calibri"/>
                <w:szCs w:val="22"/>
              </w:rPr>
            </w:pPr>
          </w:p>
        </w:tc>
        <w:tc>
          <w:tcPr>
            <w:tcW w:w="222" w:type="pct"/>
            <w:vAlign w:val="center"/>
          </w:tcPr>
          <w:p w:rsidR="00954A28" w:rsidRPr="007B75C8" w:rsidRDefault="00954A28" w:rsidP="00183305">
            <w:pPr>
              <w:rPr>
                <w:rFonts w:asciiTheme="minorHAnsi" w:hAnsiTheme="minorHAnsi" w:cs="Calibri"/>
                <w:szCs w:val="22"/>
              </w:rPr>
            </w:pPr>
          </w:p>
        </w:tc>
        <w:tc>
          <w:tcPr>
            <w:tcW w:w="214" w:type="pct"/>
            <w:vAlign w:val="center"/>
          </w:tcPr>
          <w:p w:rsidR="00954A28" w:rsidRPr="007B75C8" w:rsidRDefault="00954A28" w:rsidP="00183305">
            <w:pPr>
              <w:rPr>
                <w:rFonts w:asciiTheme="minorHAnsi" w:hAnsiTheme="minorHAnsi" w:cs="Calibri"/>
                <w:szCs w:val="22"/>
              </w:rPr>
            </w:pPr>
          </w:p>
        </w:tc>
      </w:tr>
      <w:tr w:rsidR="00954A28" w:rsidRPr="007B75C8" w:rsidTr="00183305">
        <w:trPr>
          <w:trHeight w:val="340"/>
        </w:trPr>
        <w:tc>
          <w:tcPr>
            <w:tcW w:w="267"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610"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370"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548"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560"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442" w:type="pct"/>
            <w:vAlign w:val="center"/>
          </w:tcPr>
          <w:p w:rsidR="00954A28" w:rsidRPr="007B75C8" w:rsidRDefault="00954A28" w:rsidP="00183305">
            <w:pPr>
              <w:rPr>
                <w:rFonts w:asciiTheme="minorHAnsi" w:hAnsiTheme="minorHAnsi" w:cs="Calibri"/>
                <w:szCs w:val="22"/>
              </w:rPr>
            </w:pPr>
          </w:p>
        </w:tc>
        <w:tc>
          <w:tcPr>
            <w:tcW w:w="441" w:type="pct"/>
            <w:vAlign w:val="center"/>
          </w:tcPr>
          <w:p w:rsidR="00954A28" w:rsidRPr="007B75C8" w:rsidRDefault="00954A28" w:rsidP="00183305">
            <w:pPr>
              <w:rPr>
                <w:rFonts w:asciiTheme="minorHAnsi" w:hAnsiTheme="minorHAnsi" w:cs="Calibri"/>
                <w:szCs w:val="22"/>
              </w:rPr>
            </w:pPr>
          </w:p>
        </w:tc>
        <w:tc>
          <w:tcPr>
            <w:tcW w:w="588" w:type="pct"/>
            <w:vAlign w:val="center"/>
          </w:tcPr>
          <w:p w:rsidR="00954A28" w:rsidRPr="007B75C8" w:rsidRDefault="00954A28" w:rsidP="00183305">
            <w:pPr>
              <w:rPr>
                <w:rFonts w:asciiTheme="minorHAnsi" w:hAnsiTheme="minorHAnsi" w:cs="Calibri"/>
                <w:szCs w:val="22"/>
              </w:rPr>
            </w:pPr>
          </w:p>
        </w:tc>
        <w:tc>
          <w:tcPr>
            <w:tcW w:w="295" w:type="pct"/>
            <w:vAlign w:val="center"/>
          </w:tcPr>
          <w:p w:rsidR="00954A28" w:rsidRPr="007B75C8" w:rsidRDefault="00954A28" w:rsidP="00183305">
            <w:pPr>
              <w:rPr>
                <w:rFonts w:asciiTheme="minorHAnsi" w:hAnsiTheme="minorHAnsi" w:cs="Calibri"/>
                <w:szCs w:val="22"/>
              </w:rPr>
            </w:pPr>
          </w:p>
        </w:tc>
        <w:tc>
          <w:tcPr>
            <w:tcW w:w="222" w:type="pct"/>
            <w:vAlign w:val="center"/>
          </w:tcPr>
          <w:p w:rsidR="00954A28" w:rsidRPr="007B75C8" w:rsidRDefault="00954A28" w:rsidP="00183305">
            <w:pPr>
              <w:rPr>
                <w:rFonts w:asciiTheme="minorHAnsi" w:hAnsiTheme="minorHAnsi" w:cs="Calibri"/>
                <w:szCs w:val="22"/>
              </w:rPr>
            </w:pPr>
          </w:p>
        </w:tc>
        <w:tc>
          <w:tcPr>
            <w:tcW w:w="221" w:type="pct"/>
            <w:vAlign w:val="center"/>
          </w:tcPr>
          <w:p w:rsidR="00954A28" w:rsidRPr="007B75C8" w:rsidRDefault="00954A28" w:rsidP="00183305">
            <w:pPr>
              <w:rPr>
                <w:rFonts w:asciiTheme="minorHAnsi" w:hAnsiTheme="minorHAnsi" w:cs="Calibri"/>
                <w:szCs w:val="22"/>
              </w:rPr>
            </w:pPr>
          </w:p>
        </w:tc>
        <w:tc>
          <w:tcPr>
            <w:tcW w:w="222" w:type="pct"/>
            <w:vAlign w:val="center"/>
          </w:tcPr>
          <w:p w:rsidR="00954A28" w:rsidRPr="007B75C8" w:rsidRDefault="00954A28" w:rsidP="00183305">
            <w:pPr>
              <w:rPr>
                <w:rFonts w:asciiTheme="minorHAnsi" w:hAnsiTheme="minorHAnsi" w:cs="Calibri"/>
                <w:szCs w:val="22"/>
              </w:rPr>
            </w:pPr>
          </w:p>
        </w:tc>
        <w:tc>
          <w:tcPr>
            <w:tcW w:w="214" w:type="pct"/>
            <w:vAlign w:val="center"/>
          </w:tcPr>
          <w:p w:rsidR="00954A28" w:rsidRPr="007B75C8" w:rsidRDefault="00954A28" w:rsidP="00183305">
            <w:pPr>
              <w:rPr>
                <w:rFonts w:asciiTheme="minorHAnsi" w:hAnsiTheme="minorHAnsi" w:cs="Calibri"/>
                <w:szCs w:val="22"/>
              </w:rPr>
            </w:pPr>
          </w:p>
        </w:tc>
      </w:tr>
      <w:tr w:rsidR="00954A28" w:rsidRPr="007B75C8" w:rsidTr="00183305">
        <w:trPr>
          <w:trHeight w:val="340"/>
        </w:trPr>
        <w:tc>
          <w:tcPr>
            <w:tcW w:w="2355" w:type="pct"/>
            <w:gridSpan w:val="5"/>
            <w:shd w:val="pct15" w:color="auto" w:fill="FFFFFF"/>
            <w:vAlign w:val="center"/>
          </w:tcPr>
          <w:p w:rsidR="00954A28" w:rsidRPr="007B75C8" w:rsidRDefault="00954A28" w:rsidP="007B75C8">
            <w:pPr>
              <w:spacing w:after="0"/>
              <w:jc w:val="center"/>
              <w:rPr>
                <w:rFonts w:asciiTheme="minorHAnsi" w:hAnsiTheme="minorHAnsi" w:cs="Calibri"/>
                <w:szCs w:val="22"/>
              </w:rPr>
            </w:pPr>
            <w:r w:rsidRPr="007B75C8">
              <w:rPr>
                <w:rFonts w:asciiTheme="minorHAnsi" w:hAnsiTheme="minorHAnsi" w:cs="Calibri"/>
                <w:b/>
                <w:szCs w:val="22"/>
              </w:rPr>
              <w:t>ΣΥΝΟΛΟ</w:t>
            </w:r>
          </w:p>
        </w:tc>
        <w:tc>
          <w:tcPr>
            <w:tcW w:w="442" w:type="pct"/>
            <w:vAlign w:val="center"/>
          </w:tcPr>
          <w:p w:rsidR="00954A28" w:rsidRPr="007B75C8" w:rsidRDefault="00954A28" w:rsidP="00183305">
            <w:pPr>
              <w:rPr>
                <w:rFonts w:asciiTheme="minorHAnsi" w:hAnsiTheme="minorHAnsi" w:cs="Calibri"/>
                <w:szCs w:val="22"/>
              </w:rPr>
            </w:pPr>
          </w:p>
        </w:tc>
        <w:tc>
          <w:tcPr>
            <w:tcW w:w="441" w:type="pct"/>
            <w:vAlign w:val="center"/>
          </w:tcPr>
          <w:p w:rsidR="00954A28" w:rsidRPr="007B75C8" w:rsidRDefault="00954A28" w:rsidP="00183305">
            <w:pPr>
              <w:rPr>
                <w:rFonts w:asciiTheme="minorHAnsi" w:hAnsiTheme="minorHAnsi" w:cs="Calibri"/>
                <w:szCs w:val="22"/>
              </w:rPr>
            </w:pPr>
          </w:p>
        </w:tc>
        <w:tc>
          <w:tcPr>
            <w:tcW w:w="588" w:type="pct"/>
            <w:vAlign w:val="center"/>
          </w:tcPr>
          <w:p w:rsidR="00954A28" w:rsidRPr="007B75C8" w:rsidRDefault="00954A28" w:rsidP="00183305">
            <w:pPr>
              <w:rPr>
                <w:rFonts w:asciiTheme="minorHAnsi" w:hAnsiTheme="minorHAnsi" w:cs="Calibri"/>
                <w:szCs w:val="22"/>
              </w:rPr>
            </w:pPr>
          </w:p>
        </w:tc>
        <w:tc>
          <w:tcPr>
            <w:tcW w:w="295" w:type="pct"/>
            <w:vAlign w:val="center"/>
          </w:tcPr>
          <w:p w:rsidR="00954A28" w:rsidRPr="007B75C8" w:rsidRDefault="00954A28" w:rsidP="00183305">
            <w:pPr>
              <w:rPr>
                <w:rFonts w:asciiTheme="minorHAnsi" w:hAnsiTheme="minorHAnsi" w:cs="Calibri"/>
                <w:szCs w:val="22"/>
              </w:rPr>
            </w:pPr>
          </w:p>
        </w:tc>
        <w:tc>
          <w:tcPr>
            <w:tcW w:w="222" w:type="pct"/>
            <w:vAlign w:val="center"/>
          </w:tcPr>
          <w:p w:rsidR="00954A28" w:rsidRPr="007B75C8" w:rsidRDefault="00954A28" w:rsidP="00183305">
            <w:pPr>
              <w:rPr>
                <w:rFonts w:asciiTheme="minorHAnsi" w:hAnsiTheme="minorHAnsi" w:cs="Calibri"/>
                <w:szCs w:val="22"/>
              </w:rPr>
            </w:pPr>
          </w:p>
        </w:tc>
        <w:tc>
          <w:tcPr>
            <w:tcW w:w="221" w:type="pct"/>
            <w:vAlign w:val="center"/>
          </w:tcPr>
          <w:p w:rsidR="00954A28" w:rsidRPr="007B75C8" w:rsidRDefault="00954A28" w:rsidP="00183305">
            <w:pPr>
              <w:rPr>
                <w:rFonts w:asciiTheme="minorHAnsi" w:hAnsiTheme="minorHAnsi" w:cs="Calibri"/>
                <w:szCs w:val="22"/>
              </w:rPr>
            </w:pPr>
          </w:p>
        </w:tc>
        <w:tc>
          <w:tcPr>
            <w:tcW w:w="222" w:type="pct"/>
            <w:vAlign w:val="center"/>
          </w:tcPr>
          <w:p w:rsidR="00954A28" w:rsidRPr="007B75C8" w:rsidRDefault="00954A28" w:rsidP="00183305">
            <w:pPr>
              <w:rPr>
                <w:rFonts w:asciiTheme="minorHAnsi" w:hAnsiTheme="minorHAnsi" w:cs="Calibri"/>
                <w:szCs w:val="22"/>
              </w:rPr>
            </w:pPr>
          </w:p>
        </w:tc>
        <w:tc>
          <w:tcPr>
            <w:tcW w:w="214" w:type="pct"/>
            <w:vAlign w:val="center"/>
          </w:tcPr>
          <w:p w:rsidR="00954A28" w:rsidRPr="007B75C8" w:rsidRDefault="00954A28" w:rsidP="00183305">
            <w:pPr>
              <w:rPr>
                <w:rFonts w:asciiTheme="minorHAnsi" w:hAnsiTheme="minorHAnsi" w:cs="Calibri"/>
                <w:szCs w:val="22"/>
              </w:rPr>
            </w:pPr>
          </w:p>
        </w:tc>
      </w:tr>
    </w:tbl>
    <w:p w:rsidR="00954A28" w:rsidRPr="007B75C8" w:rsidRDefault="00954A28" w:rsidP="00402357">
      <w:pPr>
        <w:spacing w:before="60" w:after="60"/>
        <w:jc w:val="center"/>
        <w:rPr>
          <w:rFonts w:asciiTheme="minorHAnsi" w:hAnsiTheme="minorHAnsi" w:cs="Calibri"/>
          <w:szCs w:val="22"/>
        </w:rPr>
      </w:pPr>
      <w:bookmarkStart w:id="1042" w:name="_Toc59595040"/>
      <w:bookmarkStart w:id="1043" w:name="_Toc63254463"/>
      <w:bookmarkStart w:id="1044" w:name="_Toc240445876"/>
      <w:r w:rsidRPr="007B75C8">
        <w:rPr>
          <w:rFonts w:asciiTheme="minorHAnsi" w:hAnsiTheme="minorHAnsi" w:cs="Calibri"/>
          <w:szCs w:val="22"/>
        </w:rPr>
        <w:t xml:space="preserve">* Το ΚΟΣΤΟΣ ΣΥΝΤΗΡΗΣΗΣ αφορά στα έτη μετά την ελάχιστη </w:t>
      </w:r>
      <w:r w:rsidRPr="007B75C8">
        <w:rPr>
          <w:rFonts w:asciiTheme="minorHAnsi" w:hAnsiTheme="minorHAnsi" w:cs="Calibri"/>
          <w:b/>
          <w:szCs w:val="22"/>
        </w:rPr>
        <w:t>ζητούμενη</w:t>
      </w:r>
      <w:r w:rsidRPr="007B75C8">
        <w:rPr>
          <w:rFonts w:asciiTheme="minorHAnsi" w:hAnsiTheme="minorHAnsi" w:cs="Calibri"/>
          <w:szCs w:val="22"/>
        </w:rPr>
        <w:t xml:space="preserve"> Περίοδο Εγγύησης.</w:t>
      </w:r>
    </w:p>
    <w:p w:rsidR="00594FB3" w:rsidRPr="007B75C8" w:rsidRDefault="00594FB3" w:rsidP="00594FB3">
      <w:pPr>
        <w:pStyle w:val="40"/>
        <w:tabs>
          <w:tab w:val="clear" w:pos="1701"/>
        </w:tabs>
        <w:spacing w:before="60" w:after="0"/>
        <w:ind w:left="862" w:hanging="862"/>
        <w:jc w:val="both"/>
        <w:rPr>
          <w:rFonts w:asciiTheme="minorHAnsi" w:hAnsiTheme="minorHAnsi" w:cstheme="minorHAnsi"/>
          <w:szCs w:val="22"/>
        </w:rPr>
      </w:pPr>
      <w:bookmarkStart w:id="1045" w:name="_Toc392245386"/>
      <w:bookmarkStart w:id="1046" w:name="_Toc391285085"/>
      <w:bookmarkStart w:id="1047" w:name="_Toc391302699"/>
      <w:bookmarkStart w:id="1048" w:name="_Toc391302828"/>
      <w:bookmarkStart w:id="1049" w:name="_Toc391302859"/>
      <w:bookmarkStart w:id="1050" w:name="_Toc391472784"/>
      <w:bookmarkStart w:id="1051" w:name="_Toc302577498"/>
      <w:r w:rsidRPr="007B75C8">
        <w:rPr>
          <w:rFonts w:asciiTheme="minorHAnsi" w:hAnsiTheme="minorHAnsi" w:cstheme="minorHAnsi"/>
          <w:szCs w:val="22"/>
        </w:rPr>
        <w:t>Έτοιμο Λογισμικό</w:t>
      </w:r>
      <w:bookmarkEnd w:id="1045"/>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6"/>
        <w:gridCol w:w="1132"/>
        <w:gridCol w:w="711"/>
        <w:gridCol w:w="1055"/>
        <w:gridCol w:w="1073"/>
        <w:gridCol w:w="851"/>
        <w:gridCol w:w="849"/>
        <w:gridCol w:w="1134"/>
        <w:gridCol w:w="566"/>
        <w:gridCol w:w="428"/>
        <w:gridCol w:w="426"/>
        <w:gridCol w:w="426"/>
        <w:gridCol w:w="412"/>
      </w:tblGrid>
      <w:tr w:rsidR="00954A28" w:rsidRPr="007B75C8" w:rsidTr="00594FB3">
        <w:trPr>
          <w:tblHeader/>
        </w:trPr>
        <w:tc>
          <w:tcPr>
            <w:tcW w:w="294" w:type="pct"/>
            <w:vMerge w:val="restart"/>
            <w:shd w:val="pct15" w:color="auto" w:fill="FFFFFF"/>
            <w:vAlign w:val="center"/>
          </w:tcPr>
          <w:bookmarkEnd w:id="1042"/>
          <w:bookmarkEnd w:id="1043"/>
          <w:bookmarkEnd w:id="1044"/>
          <w:bookmarkEnd w:id="1046"/>
          <w:bookmarkEnd w:id="1047"/>
          <w:bookmarkEnd w:id="1048"/>
          <w:bookmarkEnd w:id="1049"/>
          <w:bookmarkEnd w:id="1050"/>
          <w:bookmarkEnd w:id="1051"/>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Α/Α</w:t>
            </w:r>
          </w:p>
        </w:tc>
        <w:tc>
          <w:tcPr>
            <w:tcW w:w="588"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ΠΕΡΙΓΡΑΦΗ</w:t>
            </w:r>
          </w:p>
        </w:tc>
        <w:tc>
          <w:tcPr>
            <w:tcW w:w="369"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ΤΥΠΟΣ</w:t>
            </w:r>
          </w:p>
        </w:tc>
        <w:tc>
          <w:tcPr>
            <w:tcW w:w="548"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ΠΟΣΟΤΗΤΑ</w:t>
            </w:r>
          </w:p>
        </w:tc>
        <w:tc>
          <w:tcPr>
            <w:tcW w:w="999" w:type="pct"/>
            <w:gridSpan w:val="2"/>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441"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ΦΠΑ [€]</w:t>
            </w:r>
          </w:p>
        </w:tc>
        <w:tc>
          <w:tcPr>
            <w:tcW w:w="589"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ΣΥΝΟΛΙΚΗ ΑΞΙΑ</w:t>
            </w:r>
          </w:p>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ΜΕ ΦΠΑ [€]</w:t>
            </w:r>
          </w:p>
        </w:tc>
        <w:tc>
          <w:tcPr>
            <w:tcW w:w="1172" w:type="pct"/>
            <w:gridSpan w:val="5"/>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 ΚΟΣΤΟΣ ΣΥΝΤΗΡΗΣΗΣ ΧΩΡΙΣ ΦΠΑ [€]</w:t>
            </w:r>
          </w:p>
        </w:tc>
      </w:tr>
      <w:tr w:rsidR="00954A28" w:rsidRPr="007B75C8" w:rsidTr="00594FB3">
        <w:trPr>
          <w:tblHeader/>
        </w:trPr>
        <w:tc>
          <w:tcPr>
            <w:tcW w:w="294" w:type="pct"/>
            <w:vMerge/>
            <w:shd w:val="pct15" w:color="auto" w:fill="FFFFFF"/>
            <w:vAlign w:val="center"/>
          </w:tcPr>
          <w:p w:rsidR="00954A28" w:rsidRPr="007B75C8" w:rsidRDefault="00954A28" w:rsidP="007B75C8">
            <w:pPr>
              <w:spacing w:after="0"/>
              <w:rPr>
                <w:rFonts w:asciiTheme="minorHAnsi" w:hAnsiTheme="minorHAnsi" w:cs="Calibri"/>
                <w:b/>
                <w:szCs w:val="22"/>
              </w:rPr>
            </w:pPr>
          </w:p>
        </w:tc>
        <w:tc>
          <w:tcPr>
            <w:tcW w:w="588" w:type="pct"/>
            <w:vMerge/>
            <w:shd w:val="pct15" w:color="auto" w:fill="FFFFFF"/>
            <w:vAlign w:val="center"/>
          </w:tcPr>
          <w:p w:rsidR="00954A28" w:rsidRPr="007B75C8" w:rsidRDefault="00954A28" w:rsidP="007B75C8">
            <w:pPr>
              <w:spacing w:after="0"/>
              <w:rPr>
                <w:rFonts w:asciiTheme="minorHAnsi" w:hAnsiTheme="minorHAnsi" w:cs="Calibri"/>
                <w:b/>
                <w:szCs w:val="22"/>
              </w:rPr>
            </w:pPr>
          </w:p>
        </w:tc>
        <w:tc>
          <w:tcPr>
            <w:tcW w:w="369" w:type="pct"/>
            <w:vMerge/>
            <w:shd w:val="pct15" w:color="auto" w:fill="FFFFFF"/>
            <w:vAlign w:val="center"/>
          </w:tcPr>
          <w:p w:rsidR="00954A28" w:rsidRPr="007B75C8" w:rsidRDefault="00954A28" w:rsidP="007B75C8">
            <w:pPr>
              <w:spacing w:after="0"/>
              <w:rPr>
                <w:rFonts w:asciiTheme="minorHAnsi" w:hAnsiTheme="minorHAnsi" w:cs="Calibri"/>
                <w:b/>
                <w:szCs w:val="22"/>
              </w:rPr>
            </w:pPr>
          </w:p>
        </w:tc>
        <w:tc>
          <w:tcPr>
            <w:tcW w:w="548" w:type="pct"/>
            <w:vMerge/>
            <w:shd w:val="pct15" w:color="auto" w:fill="FFFFFF"/>
            <w:vAlign w:val="center"/>
          </w:tcPr>
          <w:p w:rsidR="00954A28" w:rsidRPr="007B75C8" w:rsidRDefault="00954A28" w:rsidP="007B75C8">
            <w:pPr>
              <w:spacing w:after="0"/>
              <w:rPr>
                <w:rFonts w:asciiTheme="minorHAnsi" w:hAnsiTheme="minorHAnsi" w:cs="Calibri"/>
                <w:b/>
                <w:szCs w:val="22"/>
              </w:rPr>
            </w:pPr>
          </w:p>
        </w:tc>
        <w:tc>
          <w:tcPr>
            <w:tcW w:w="557"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ΤΙΜΗ</w:t>
            </w:r>
          </w:p>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ΜΟΝΑΔΑΣ</w:t>
            </w:r>
          </w:p>
        </w:tc>
        <w:tc>
          <w:tcPr>
            <w:tcW w:w="442"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ΣΥΝΟΛΟ</w:t>
            </w:r>
          </w:p>
        </w:tc>
        <w:tc>
          <w:tcPr>
            <w:tcW w:w="441" w:type="pct"/>
            <w:vMerge/>
            <w:shd w:val="pct15" w:color="auto" w:fill="FFFFFF"/>
            <w:vAlign w:val="center"/>
          </w:tcPr>
          <w:p w:rsidR="00954A28" w:rsidRPr="007B75C8" w:rsidRDefault="00954A28" w:rsidP="007B75C8">
            <w:pPr>
              <w:spacing w:after="0"/>
              <w:rPr>
                <w:rFonts w:asciiTheme="minorHAnsi" w:hAnsiTheme="minorHAnsi" w:cs="Calibri"/>
                <w:b/>
                <w:szCs w:val="22"/>
              </w:rPr>
            </w:pPr>
          </w:p>
        </w:tc>
        <w:tc>
          <w:tcPr>
            <w:tcW w:w="589" w:type="pct"/>
            <w:vMerge/>
            <w:shd w:val="pct15" w:color="auto" w:fill="FFFFFF"/>
            <w:vAlign w:val="center"/>
          </w:tcPr>
          <w:p w:rsidR="00954A28" w:rsidRPr="007B75C8" w:rsidRDefault="00954A28" w:rsidP="007B75C8">
            <w:pPr>
              <w:spacing w:after="0"/>
              <w:rPr>
                <w:rFonts w:asciiTheme="minorHAnsi" w:hAnsiTheme="minorHAnsi" w:cs="Calibri"/>
                <w:b/>
                <w:szCs w:val="22"/>
              </w:rPr>
            </w:pPr>
          </w:p>
        </w:tc>
        <w:tc>
          <w:tcPr>
            <w:tcW w:w="294"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1ο έτος</w:t>
            </w:r>
          </w:p>
        </w:tc>
        <w:tc>
          <w:tcPr>
            <w:tcW w:w="222"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2ο έτος</w:t>
            </w:r>
          </w:p>
        </w:tc>
        <w:tc>
          <w:tcPr>
            <w:tcW w:w="221"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3ο έτος</w:t>
            </w:r>
          </w:p>
        </w:tc>
        <w:tc>
          <w:tcPr>
            <w:tcW w:w="221"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4ο έτος</w:t>
            </w:r>
          </w:p>
        </w:tc>
        <w:tc>
          <w:tcPr>
            <w:tcW w:w="214"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5ο έτος</w:t>
            </w:r>
          </w:p>
        </w:tc>
      </w:tr>
      <w:tr w:rsidR="00954A28" w:rsidRPr="007B75C8" w:rsidTr="00594FB3">
        <w:trPr>
          <w:trHeight w:val="340"/>
        </w:trPr>
        <w:tc>
          <w:tcPr>
            <w:tcW w:w="294" w:type="pct"/>
            <w:vAlign w:val="center"/>
          </w:tcPr>
          <w:p w:rsidR="00954A28" w:rsidRPr="00B73A7F" w:rsidRDefault="00954A28" w:rsidP="00B73A7F">
            <w:pPr>
              <w:rPr>
                <w:rFonts w:asciiTheme="minorHAnsi" w:hAnsiTheme="minorHAnsi" w:cs="Calibri"/>
                <w:szCs w:val="22"/>
              </w:rPr>
            </w:pPr>
          </w:p>
        </w:tc>
        <w:tc>
          <w:tcPr>
            <w:tcW w:w="588" w:type="pct"/>
            <w:vAlign w:val="center"/>
          </w:tcPr>
          <w:p w:rsidR="00954A28" w:rsidRPr="00B73A7F" w:rsidRDefault="00954A28" w:rsidP="00B73A7F">
            <w:pPr>
              <w:rPr>
                <w:rFonts w:asciiTheme="minorHAnsi" w:hAnsiTheme="minorHAnsi" w:cs="Calibri"/>
                <w:szCs w:val="22"/>
              </w:rPr>
            </w:pPr>
          </w:p>
        </w:tc>
        <w:tc>
          <w:tcPr>
            <w:tcW w:w="369" w:type="pct"/>
            <w:vAlign w:val="center"/>
          </w:tcPr>
          <w:p w:rsidR="00954A28" w:rsidRPr="00B73A7F" w:rsidRDefault="00954A28" w:rsidP="00B73A7F">
            <w:pPr>
              <w:rPr>
                <w:rFonts w:asciiTheme="minorHAnsi" w:hAnsiTheme="minorHAnsi" w:cs="Calibri"/>
                <w:szCs w:val="22"/>
              </w:rPr>
            </w:pPr>
          </w:p>
        </w:tc>
        <w:tc>
          <w:tcPr>
            <w:tcW w:w="548" w:type="pct"/>
            <w:vAlign w:val="center"/>
          </w:tcPr>
          <w:p w:rsidR="00954A28" w:rsidRPr="00B73A7F" w:rsidRDefault="00954A28" w:rsidP="00B73A7F">
            <w:pPr>
              <w:rPr>
                <w:rFonts w:asciiTheme="minorHAnsi" w:hAnsiTheme="minorHAnsi" w:cs="Calibri"/>
                <w:szCs w:val="22"/>
              </w:rPr>
            </w:pPr>
          </w:p>
        </w:tc>
        <w:tc>
          <w:tcPr>
            <w:tcW w:w="557" w:type="pct"/>
            <w:vAlign w:val="center"/>
          </w:tcPr>
          <w:p w:rsidR="00954A28" w:rsidRPr="00B73A7F" w:rsidRDefault="00954A28" w:rsidP="00B73A7F">
            <w:pPr>
              <w:rPr>
                <w:rFonts w:asciiTheme="minorHAnsi" w:hAnsiTheme="minorHAnsi" w:cs="Calibri"/>
                <w:szCs w:val="22"/>
              </w:rPr>
            </w:pPr>
          </w:p>
        </w:tc>
        <w:tc>
          <w:tcPr>
            <w:tcW w:w="442" w:type="pct"/>
            <w:vAlign w:val="center"/>
          </w:tcPr>
          <w:p w:rsidR="00954A28" w:rsidRPr="00B73A7F" w:rsidRDefault="00954A28" w:rsidP="00B73A7F">
            <w:pPr>
              <w:rPr>
                <w:rFonts w:asciiTheme="minorHAnsi" w:hAnsiTheme="minorHAnsi" w:cs="Calibri"/>
                <w:szCs w:val="22"/>
              </w:rPr>
            </w:pPr>
          </w:p>
        </w:tc>
        <w:tc>
          <w:tcPr>
            <w:tcW w:w="441" w:type="pct"/>
            <w:vAlign w:val="center"/>
          </w:tcPr>
          <w:p w:rsidR="00954A28" w:rsidRPr="00B73A7F" w:rsidRDefault="00954A28" w:rsidP="00B73A7F">
            <w:pPr>
              <w:rPr>
                <w:rFonts w:asciiTheme="minorHAnsi" w:hAnsiTheme="minorHAnsi" w:cs="Calibri"/>
                <w:szCs w:val="22"/>
              </w:rPr>
            </w:pPr>
          </w:p>
        </w:tc>
        <w:tc>
          <w:tcPr>
            <w:tcW w:w="589" w:type="pct"/>
            <w:vAlign w:val="center"/>
          </w:tcPr>
          <w:p w:rsidR="00954A28" w:rsidRPr="00B73A7F" w:rsidRDefault="00954A28" w:rsidP="00B73A7F">
            <w:pPr>
              <w:rPr>
                <w:rFonts w:asciiTheme="minorHAnsi" w:hAnsiTheme="minorHAnsi" w:cs="Calibri"/>
                <w:szCs w:val="22"/>
              </w:rPr>
            </w:pPr>
          </w:p>
        </w:tc>
        <w:tc>
          <w:tcPr>
            <w:tcW w:w="294" w:type="pct"/>
            <w:vAlign w:val="center"/>
          </w:tcPr>
          <w:p w:rsidR="00954A28" w:rsidRPr="00B73A7F" w:rsidRDefault="00954A28" w:rsidP="00B73A7F">
            <w:pPr>
              <w:rPr>
                <w:rFonts w:asciiTheme="minorHAnsi" w:hAnsiTheme="minorHAnsi" w:cs="Calibri"/>
                <w:szCs w:val="22"/>
              </w:rPr>
            </w:pPr>
          </w:p>
        </w:tc>
        <w:tc>
          <w:tcPr>
            <w:tcW w:w="222" w:type="pct"/>
            <w:vAlign w:val="center"/>
          </w:tcPr>
          <w:p w:rsidR="00954A28" w:rsidRPr="00B73A7F" w:rsidRDefault="00954A28" w:rsidP="00B73A7F">
            <w:pPr>
              <w:rPr>
                <w:rFonts w:asciiTheme="minorHAnsi" w:hAnsiTheme="minorHAnsi" w:cs="Calibri"/>
                <w:szCs w:val="22"/>
              </w:rPr>
            </w:pPr>
          </w:p>
        </w:tc>
        <w:tc>
          <w:tcPr>
            <w:tcW w:w="221" w:type="pct"/>
            <w:vAlign w:val="center"/>
          </w:tcPr>
          <w:p w:rsidR="00954A28" w:rsidRPr="00B73A7F" w:rsidRDefault="00954A28" w:rsidP="00B73A7F">
            <w:pPr>
              <w:rPr>
                <w:rFonts w:asciiTheme="minorHAnsi" w:hAnsiTheme="minorHAnsi" w:cs="Calibri"/>
                <w:szCs w:val="22"/>
              </w:rPr>
            </w:pPr>
          </w:p>
        </w:tc>
        <w:tc>
          <w:tcPr>
            <w:tcW w:w="221" w:type="pct"/>
            <w:vAlign w:val="center"/>
          </w:tcPr>
          <w:p w:rsidR="00954A28" w:rsidRPr="00B73A7F" w:rsidRDefault="00954A28" w:rsidP="00B73A7F">
            <w:pPr>
              <w:rPr>
                <w:rFonts w:asciiTheme="minorHAnsi" w:hAnsiTheme="minorHAnsi" w:cs="Calibri"/>
                <w:szCs w:val="22"/>
              </w:rPr>
            </w:pPr>
          </w:p>
        </w:tc>
        <w:tc>
          <w:tcPr>
            <w:tcW w:w="214" w:type="pct"/>
            <w:vAlign w:val="center"/>
          </w:tcPr>
          <w:p w:rsidR="00954A28" w:rsidRPr="00B73A7F" w:rsidRDefault="00954A28" w:rsidP="00B73A7F">
            <w:pPr>
              <w:rPr>
                <w:rFonts w:asciiTheme="minorHAnsi" w:hAnsiTheme="minorHAnsi" w:cs="Calibri"/>
                <w:szCs w:val="22"/>
              </w:rPr>
            </w:pPr>
          </w:p>
        </w:tc>
      </w:tr>
      <w:tr w:rsidR="00954A28" w:rsidRPr="007B75C8" w:rsidTr="00594FB3">
        <w:trPr>
          <w:trHeight w:val="340"/>
        </w:trPr>
        <w:tc>
          <w:tcPr>
            <w:tcW w:w="294" w:type="pct"/>
            <w:vAlign w:val="center"/>
          </w:tcPr>
          <w:p w:rsidR="00954A28" w:rsidRPr="00B73A7F" w:rsidRDefault="00954A28" w:rsidP="00B73A7F">
            <w:pPr>
              <w:rPr>
                <w:rFonts w:asciiTheme="minorHAnsi" w:hAnsiTheme="minorHAnsi" w:cs="Calibri"/>
                <w:szCs w:val="22"/>
              </w:rPr>
            </w:pPr>
          </w:p>
        </w:tc>
        <w:tc>
          <w:tcPr>
            <w:tcW w:w="588" w:type="pct"/>
            <w:vAlign w:val="center"/>
          </w:tcPr>
          <w:p w:rsidR="00954A28" w:rsidRPr="00B73A7F" w:rsidRDefault="00954A28" w:rsidP="00B73A7F">
            <w:pPr>
              <w:rPr>
                <w:rFonts w:asciiTheme="minorHAnsi" w:hAnsiTheme="minorHAnsi" w:cs="Calibri"/>
                <w:szCs w:val="22"/>
              </w:rPr>
            </w:pPr>
          </w:p>
        </w:tc>
        <w:tc>
          <w:tcPr>
            <w:tcW w:w="369" w:type="pct"/>
            <w:vAlign w:val="center"/>
          </w:tcPr>
          <w:p w:rsidR="00954A28" w:rsidRPr="00B73A7F" w:rsidRDefault="00954A28" w:rsidP="00B73A7F">
            <w:pPr>
              <w:rPr>
                <w:rFonts w:asciiTheme="minorHAnsi" w:hAnsiTheme="minorHAnsi" w:cs="Calibri"/>
                <w:szCs w:val="22"/>
              </w:rPr>
            </w:pPr>
          </w:p>
        </w:tc>
        <w:tc>
          <w:tcPr>
            <w:tcW w:w="548" w:type="pct"/>
            <w:vAlign w:val="center"/>
          </w:tcPr>
          <w:p w:rsidR="00954A28" w:rsidRPr="00B73A7F" w:rsidRDefault="00954A28" w:rsidP="00B73A7F">
            <w:pPr>
              <w:rPr>
                <w:rFonts w:asciiTheme="minorHAnsi" w:hAnsiTheme="minorHAnsi" w:cs="Calibri"/>
                <w:szCs w:val="22"/>
              </w:rPr>
            </w:pPr>
          </w:p>
        </w:tc>
        <w:tc>
          <w:tcPr>
            <w:tcW w:w="557" w:type="pct"/>
            <w:vAlign w:val="center"/>
          </w:tcPr>
          <w:p w:rsidR="00954A28" w:rsidRPr="00B73A7F" w:rsidRDefault="00954A28" w:rsidP="00B73A7F">
            <w:pPr>
              <w:rPr>
                <w:rFonts w:asciiTheme="minorHAnsi" w:hAnsiTheme="minorHAnsi" w:cs="Calibri"/>
                <w:szCs w:val="22"/>
              </w:rPr>
            </w:pPr>
          </w:p>
        </w:tc>
        <w:tc>
          <w:tcPr>
            <w:tcW w:w="442" w:type="pct"/>
            <w:vAlign w:val="center"/>
          </w:tcPr>
          <w:p w:rsidR="00954A28" w:rsidRPr="00B73A7F" w:rsidRDefault="00954A28" w:rsidP="00B73A7F">
            <w:pPr>
              <w:rPr>
                <w:rFonts w:asciiTheme="minorHAnsi" w:hAnsiTheme="minorHAnsi" w:cs="Calibri"/>
                <w:szCs w:val="22"/>
              </w:rPr>
            </w:pPr>
          </w:p>
        </w:tc>
        <w:tc>
          <w:tcPr>
            <w:tcW w:w="441" w:type="pct"/>
            <w:vAlign w:val="center"/>
          </w:tcPr>
          <w:p w:rsidR="00954A28" w:rsidRPr="00B73A7F" w:rsidRDefault="00954A28" w:rsidP="00B73A7F">
            <w:pPr>
              <w:rPr>
                <w:rFonts w:asciiTheme="minorHAnsi" w:hAnsiTheme="minorHAnsi" w:cs="Calibri"/>
                <w:szCs w:val="22"/>
              </w:rPr>
            </w:pPr>
          </w:p>
        </w:tc>
        <w:tc>
          <w:tcPr>
            <w:tcW w:w="589" w:type="pct"/>
            <w:vAlign w:val="center"/>
          </w:tcPr>
          <w:p w:rsidR="00954A28" w:rsidRPr="00B73A7F" w:rsidRDefault="00954A28" w:rsidP="00B73A7F">
            <w:pPr>
              <w:rPr>
                <w:rFonts w:asciiTheme="minorHAnsi" w:hAnsiTheme="minorHAnsi" w:cs="Calibri"/>
                <w:szCs w:val="22"/>
              </w:rPr>
            </w:pPr>
          </w:p>
        </w:tc>
        <w:tc>
          <w:tcPr>
            <w:tcW w:w="294" w:type="pct"/>
            <w:vAlign w:val="center"/>
          </w:tcPr>
          <w:p w:rsidR="00954A28" w:rsidRPr="00B73A7F" w:rsidRDefault="00954A28" w:rsidP="00B73A7F">
            <w:pPr>
              <w:rPr>
                <w:rFonts w:asciiTheme="minorHAnsi" w:hAnsiTheme="minorHAnsi" w:cs="Calibri"/>
                <w:szCs w:val="22"/>
              </w:rPr>
            </w:pPr>
          </w:p>
        </w:tc>
        <w:tc>
          <w:tcPr>
            <w:tcW w:w="222" w:type="pct"/>
            <w:vAlign w:val="center"/>
          </w:tcPr>
          <w:p w:rsidR="00954A28" w:rsidRPr="00B73A7F" w:rsidRDefault="00954A28" w:rsidP="00B73A7F">
            <w:pPr>
              <w:rPr>
                <w:rFonts w:asciiTheme="minorHAnsi" w:hAnsiTheme="minorHAnsi" w:cs="Calibri"/>
                <w:szCs w:val="22"/>
              </w:rPr>
            </w:pPr>
          </w:p>
        </w:tc>
        <w:tc>
          <w:tcPr>
            <w:tcW w:w="221" w:type="pct"/>
            <w:vAlign w:val="center"/>
          </w:tcPr>
          <w:p w:rsidR="00954A28" w:rsidRPr="00B73A7F" w:rsidRDefault="00954A28" w:rsidP="00B73A7F">
            <w:pPr>
              <w:rPr>
                <w:rFonts w:asciiTheme="minorHAnsi" w:hAnsiTheme="minorHAnsi" w:cs="Calibri"/>
                <w:szCs w:val="22"/>
              </w:rPr>
            </w:pPr>
          </w:p>
        </w:tc>
        <w:tc>
          <w:tcPr>
            <w:tcW w:w="221" w:type="pct"/>
            <w:vAlign w:val="center"/>
          </w:tcPr>
          <w:p w:rsidR="00954A28" w:rsidRPr="00B73A7F" w:rsidRDefault="00954A28" w:rsidP="00B73A7F">
            <w:pPr>
              <w:rPr>
                <w:rFonts w:asciiTheme="minorHAnsi" w:hAnsiTheme="minorHAnsi" w:cs="Calibri"/>
                <w:szCs w:val="22"/>
              </w:rPr>
            </w:pPr>
          </w:p>
        </w:tc>
        <w:tc>
          <w:tcPr>
            <w:tcW w:w="214" w:type="pct"/>
            <w:vAlign w:val="center"/>
          </w:tcPr>
          <w:p w:rsidR="00954A28" w:rsidRPr="00B73A7F" w:rsidRDefault="00954A28" w:rsidP="00B73A7F">
            <w:pPr>
              <w:rPr>
                <w:rFonts w:asciiTheme="minorHAnsi" w:hAnsiTheme="minorHAnsi" w:cs="Calibri"/>
                <w:szCs w:val="22"/>
              </w:rPr>
            </w:pPr>
          </w:p>
        </w:tc>
      </w:tr>
      <w:tr w:rsidR="00954A28" w:rsidRPr="007B75C8" w:rsidTr="00594FB3">
        <w:trPr>
          <w:trHeight w:val="340"/>
        </w:trPr>
        <w:tc>
          <w:tcPr>
            <w:tcW w:w="294" w:type="pct"/>
            <w:tcBorders>
              <w:bottom w:val="single" w:sz="4" w:space="0" w:color="auto"/>
            </w:tcBorders>
            <w:vAlign w:val="center"/>
          </w:tcPr>
          <w:p w:rsidR="00954A28" w:rsidRPr="00B73A7F" w:rsidRDefault="00954A28" w:rsidP="00B73A7F">
            <w:pPr>
              <w:rPr>
                <w:rFonts w:asciiTheme="minorHAnsi" w:hAnsiTheme="minorHAnsi" w:cs="Calibri"/>
                <w:szCs w:val="22"/>
              </w:rPr>
            </w:pPr>
          </w:p>
        </w:tc>
        <w:tc>
          <w:tcPr>
            <w:tcW w:w="588" w:type="pct"/>
            <w:tcBorders>
              <w:bottom w:val="single" w:sz="4" w:space="0" w:color="auto"/>
            </w:tcBorders>
            <w:vAlign w:val="center"/>
          </w:tcPr>
          <w:p w:rsidR="00954A28" w:rsidRPr="00B73A7F" w:rsidRDefault="00954A28" w:rsidP="00B73A7F">
            <w:pPr>
              <w:rPr>
                <w:rFonts w:asciiTheme="minorHAnsi" w:hAnsiTheme="minorHAnsi" w:cs="Calibri"/>
                <w:szCs w:val="22"/>
              </w:rPr>
            </w:pPr>
          </w:p>
        </w:tc>
        <w:tc>
          <w:tcPr>
            <w:tcW w:w="369" w:type="pct"/>
            <w:tcBorders>
              <w:bottom w:val="single" w:sz="4" w:space="0" w:color="auto"/>
            </w:tcBorders>
            <w:vAlign w:val="center"/>
          </w:tcPr>
          <w:p w:rsidR="00954A28" w:rsidRPr="00B73A7F" w:rsidRDefault="00954A28" w:rsidP="00B73A7F">
            <w:pPr>
              <w:rPr>
                <w:rFonts w:asciiTheme="minorHAnsi" w:hAnsiTheme="minorHAnsi" w:cs="Calibri"/>
                <w:szCs w:val="22"/>
              </w:rPr>
            </w:pPr>
          </w:p>
        </w:tc>
        <w:tc>
          <w:tcPr>
            <w:tcW w:w="548" w:type="pct"/>
            <w:tcBorders>
              <w:bottom w:val="single" w:sz="4" w:space="0" w:color="auto"/>
            </w:tcBorders>
            <w:vAlign w:val="center"/>
          </w:tcPr>
          <w:p w:rsidR="00954A28" w:rsidRPr="00B73A7F" w:rsidRDefault="00954A28" w:rsidP="00B73A7F">
            <w:pPr>
              <w:rPr>
                <w:rFonts w:asciiTheme="minorHAnsi" w:hAnsiTheme="minorHAnsi" w:cs="Calibri"/>
                <w:szCs w:val="22"/>
              </w:rPr>
            </w:pPr>
          </w:p>
        </w:tc>
        <w:tc>
          <w:tcPr>
            <w:tcW w:w="557" w:type="pct"/>
            <w:tcBorders>
              <w:bottom w:val="single" w:sz="4" w:space="0" w:color="auto"/>
            </w:tcBorders>
            <w:vAlign w:val="center"/>
          </w:tcPr>
          <w:p w:rsidR="00954A28" w:rsidRPr="00B73A7F" w:rsidRDefault="00954A28" w:rsidP="00B73A7F">
            <w:pPr>
              <w:rPr>
                <w:rFonts w:asciiTheme="minorHAnsi" w:hAnsiTheme="minorHAnsi" w:cs="Calibri"/>
                <w:szCs w:val="22"/>
              </w:rPr>
            </w:pPr>
          </w:p>
        </w:tc>
        <w:tc>
          <w:tcPr>
            <w:tcW w:w="442" w:type="pct"/>
            <w:vAlign w:val="center"/>
          </w:tcPr>
          <w:p w:rsidR="00954A28" w:rsidRPr="00B73A7F" w:rsidRDefault="00954A28" w:rsidP="00B73A7F">
            <w:pPr>
              <w:rPr>
                <w:rFonts w:asciiTheme="minorHAnsi" w:hAnsiTheme="minorHAnsi" w:cs="Calibri"/>
                <w:szCs w:val="22"/>
              </w:rPr>
            </w:pPr>
          </w:p>
        </w:tc>
        <w:tc>
          <w:tcPr>
            <w:tcW w:w="441" w:type="pct"/>
            <w:vAlign w:val="center"/>
          </w:tcPr>
          <w:p w:rsidR="00954A28" w:rsidRPr="00B73A7F" w:rsidRDefault="00954A28" w:rsidP="00B73A7F">
            <w:pPr>
              <w:rPr>
                <w:rFonts w:asciiTheme="minorHAnsi" w:hAnsiTheme="minorHAnsi" w:cs="Calibri"/>
                <w:szCs w:val="22"/>
              </w:rPr>
            </w:pPr>
          </w:p>
        </w:tc>
        <w:tc>
          <w:tcPr>
            <w:tcW w:w="589" w:type="pct"/>
            <w:vAlign w:val="center"/>
          </w:tcPr>
          <w:p w:rsidR="00954A28" w:rsidRPr="00B73A7F" w:rsidRDefault="00954A28" w:rsidP="00B73A7F">
            <w:pPr>
              <w:rPr>
                <w:rFonts w:asciiTheme="minorHAnsi" w:hAnsiTheme="minorHAnsi" w:cs="Calibri"/>
                <w:szCs w:val="22"/>
              </w:rPr>
            </w:pPr>
          </w:p>
        </w:tc>
        <w:tc>
          <w:tcPr>
            <w:tcW w:w="294" w:type="pct"/>
            <w:vAlign w:val="center"/>
          </w:tcPr>
          <w:p w:rsidR="00954A28" w:rsidRPr="00B73A7F" w:rsidRDefault="00954A28" w:rsidP="00B73A7F">
            <w:pPr>
              <w:rPr>
                <w:rFonts w:asciiTheme="minorHAnsi" w:hAnsiTheme="minorHAnsi" w:cs="Calibri"/>
                <w:szCs w:val="22"/>
              </w:rPr>
            </w:pPr>
          </w:p>
        </w:tc>
        <w:tc>
          <w:tcPr>
            <w:tcW w:w="222" w:type="pct"/>
            <w:vAlign w:val="center"/>
          </w:tcPr>
          <w:p w:rsidR="00954A28" w:rsidRPr="00B73A7F" w:rsidRDefault="00954A28" w:rsidP="00B73A7F">
            <w:pPr>
              <w:rPr>
                <w:rFonts w:asciiTheme="minorHAnsi" w:hAnsiTheme="minorHAnsi" w:cs="Calibri"/>
                <w:szCs w:val="22"/>
              </w:rPr>
            </w:pPr>
          </w:p>
        </w:tc>
        <w:tc>
          <w:tcPr>
            <w:tcW w:w="221" w:type="pct"/>
            <w:vAlign w:val="center"/>
          </w:tcPr>
          <w:p w:rsidR="00954A28" w:rsidRPr="00B73A7F" w:rsidRDefault="00954A28" w:rsidP="00B73A7F">
            <w:pPr>
              <w:rPr>
                <w:rFonts w:asciiTheme="minorHAnsi" w:hAnsiTheme="minorHAnsi" w:cs="Calibri"/>
                <w:szCs w:val="22"/>
              </w:rPr>
            </w:pPr>
          </w:p>
        </w:tc>
        <w:tc>
          <w:tcPr>
            <w:tcW w:w="221" w:type="pct"/>
            <w:vAlign w:val="center"/>
          </w:tcPr>
          <w:p w:rsidR="00954A28" w:rsidRPr="00B73A7F" w:rsidRDefault="00954A28" w:rsidP="00B73A7F">
            <w:pPr>
              <w:rPr>
                <w:rFonts w:asciiTheme="minorHAnsi" w:hAnsiTheme="minorHAnsi" w:cs="Calibri"/>
                <w:szCs w:val="22"/>
              </w:rPr>
            </w:pPr>
          </w:p>
        </w:tc>
        <w:tc>
          <w:tcPr>
            <w:tcW w:w="214" w:type="pct"/>
            <w:vAlign w:val="center"/>
          </w:tcPr>
          <w:p w:rsidR="00954A28" w:rsidRPr="00B73A7F" w:rsidRDefault="00954A28" w:rsidP="00B73A7F">
            <w:pPr>
              <w:rPr>
                <w:rFonts w:asciiTheme="minorHAnsi" w:hAnsiTheme="minorHAnsi" w:cs="Calibri"/>
                <w:szCs w:val="22"/>
              </w:rPr>
            </w:pPr>
          </w:p>
        </w:tc>
      </w:tr>
      <w:tr w:rsidR="00954A28" w:rsidRPr="007B75C8" w:rsidTr="00183305">
        <w:trPr>
          <w:trHeight w:val="340"/>
        </w:trPr>
        <w:tc>
          <w:tcPr>
            <w:tcW w:w="2356" w:type="pct"/>
            <w:gridSpan w:val="5"/>
            <w:shd w:val="pct15" w:color="auto" w:fill="FFFFFF"/>
            <w:vAlign w:val="center"/>
          </w:tcPr>
          <w:p w:rsidR="00954A28" w:rsidRPr="007B75C8" w:rsidRDefault="00954A28" w:rsidP="007B75C8">
            <w:pPr>
              <w:spacing w:after="0"/>
              <w:jc w:val="center"/>
              <w:rPr>
                <w:rFonts w:asciiTheme="minorHAnsi" w:hAnsiTheme="minorHAnsi" w:cs="Calibri"/>
                <w:b/>
                <w:szCs w:val="22"/>
              </w:rPr>
            </w:pPr>
            <w:r w:rsidRPr="007B75C8">
              <w:rPr>
                <w:rFonts w:asciiTheme="minorHAnsi" w:hAnsiTheme="minorHAnsi" w:cs="Calibri"/>
                <w:b/>
                <w:szCs w:val="22"/>
              </w:rPr>
              <w:t>ΣΥΝΟΛΟ</w:t>
            </w:r>
          </w:p>
        </w:tc>
        <w:tc>
          <w:tcPr>
            <w:tcW w:w="442" w:type="pct"/>
            <w:vAlign w:val="center"/>
          </w:tcPr>
          <w:p w:rsidR="00954A28" w:rsidRPr="007B75C8" w:rsidRDefault="00954A28" w:rsidP="00183305">
            <w:pPr>
              <w:spacing w:before="60"/>
              <w:rPr>
                <w:rFonts w:asciiTheme="minorHAnsi" w:hAnsiTheme="minorHAnsi" w:cs="Calibri"/>
                <w:b/>
                <w:szCs w:val="22"/>
              </w:rPr>
            </w:pPr>
          </w:p>
        </w:tc>
        <w:tc>
          <w:tcPr>
            <w:tcW w:w="441" w:type="pct"/>
            <w:vAlign w:val="center"/>
          </w:tcPr>
          <w:p w:rsidR="00954A28" w:rsidRPr="007B75C8" w:rsidRDefault="00954A28" w:rsidP="00183305">
            <w:pPr>
              <w:spacing w:before="60"/>
              <w:rPr>
                <w:rFonts w:asciiTheme="minorHAnsi" w:hAnsiTheme="minorHAnsi" w:cs="Calibri"/>
                <w:b/>
                <w:szCs w:val="22"/>
              </w:rPr>
            </w:pPr>
          </w:p>
        </w:tc>
        <w:tc>
          <w:tcPr>
            <w:tcW w:w="589" w:type="pct"/>
            <w:vAlign w:val="center"/>
          </w:tcPr>
          <w:p w:rsidR="00954A28" w:rsidRPr="007B75C8" w:rsidRDefault="00954A28" w:rsidP="00183305">
            <w:pPr>
              <w:spacing w:before="60"/>
              <w:rPr>
                <w:rFonts w:asciiTheme="minorHAnsi" w:hAnsiTheme="minorHAnsi" w:cs="Calibri"/>
                <w:b/>
                <w:szCs w:val="22"/>
              </w:rPr>
            </w:pPr>
          </w:p>
        </w:tc>
        <w:tc>
          <w:tcPr>
            <w:tcW w:w="294" w:type="pct"/>
            <w:vAlign w:val="center"/>
          </w:tcPr>
          <w:p w:rsidR="00954A28" w:rsidRPr="007B75C8" w:rsidRDefault="00954A28" w:rsidP="00183305">
            <w:pPr>
              <w:spacing w:before="60"/>
              <w:rPr>
                <w:rFonts w:asciiTheme="minorHAnsi" w:hAnsiTheme="minorHAnsi" w:cs="Calibri"/>
                <w:b/>
                <w:szCs w:val="22"/>
              </w:rPr>
            </w:pPr>
          </w:p>
        </w:tc>
        <w:tc>
          <w:tcPr>
            <w:tcW w:w="222" w:type="pct"/>
            <w:vAlign w:val="center"/>
          </w:tcPr>
          <w:p w:rsidR="00954A28" w:rsidRPr="007B75C8" w:rsidRDefault="00954A28" w:rsidP="00183305">
            <w:pPr>
              <w:spacing w:before="60"/>
              <w:rPr>
                <w:rFonts w:asciiTheme="minorHAnsi" w:hAnsiTheme="minorHAnsi" w:cs="Calibri"/>
                <w:b/>
                <w:szCs w:val="22"/>
              </w:rPr>
            </w:pPr>
          </w:p>
        </w:tc>
        <w:tc>
          <w:tcPr>
            <w:tcW w:w="221" w:type="pct"/>
            <w:vAlign w:val="center"/>
          </w:tcPr>
          <w:p w:rsidR="00954A28" w:rsidRPr="007B75C8" w:rsidRDefault="00954A28" w:rsidP="00183305">
            <w:pPr>
              <w:spacing w:before="60"/>
              <w:rPr>
                <w:rFonts w:asciiTheme="minorHAnsi" w:hAnsiTheme="minorHAnsi" w:cs="Calibri"/>
                <w:b/>
                <w:szCs w:val="22"/>
              </w:rPr>
            </w:pPr>
          </w:p>
        </w:tc>
        <w:tc>
          <w:tcPr>
            <w:tcW w:w="221" w:type="pct"/>
            <w:vAlign w:val="center"/>
          </w:tcPr>
          <w:p w:rsidR="00954A28" w:rsidRPr="007B75C8" w:rsidRDefault="00954A28" w:rsidP="00183305">
            <w:pPr>
              <w:spacing w:before="60"/>
              <w:rPr>
                <w:rFonts w:asciiTheme="minorHAnsi" w:hAnsiTheme="minorHAnsi" w:cs="Calibri"/>
                <w:b/>
                <w:szCs w:val="22"/>
              </w:rPr>
            </w:pPr>
          </w:p>
        </w:tc>
        <w:tc>
          <w:tcPr>
            <w:tcW w:w="214" w:type="pct"/>
            <w:vAlign w:val="center"/>
          </w:tcPr>
          <w:p w:rsidR="00954A28" w:rsidRPr="007B75C8" w:rsidRDefault="00954A28" w:rsidP="00183305">
            <w:pPr>
              <w:spacing w:before="60"/>
              <w:rPr>
                <w:rFonts w:asciiTheme="minorHAnsi" w:hAnsiTheme="minorHAnsi" w:cs="Calibri"/>
                <w:b/>
                <w:szCs w:val="22"/>
              </w:rPr>
            </w:pPr>
          </w:p>
        </w:tc>
      </w:tr>
    </w:tbl>
    <w:p w:rsidR="00954A28" w:rsidRPr="007B75C8" w:rsidRDefault="00954A28" w:rsidP="00402357">
      <w:pPr>
        <w:spacing w:before="60" w:after="60"/>
        <w:jc w:val="center"/>
        <w:rPr>
          <w:rFonts w:asciiTheme="minorHAnsi" w:hAnsiTheme="minorHAnsi" w:cs="Calibri"/>
          <w:szCs w:val="22"/>
        </w:rPr>
      </w:pPr>
      <w:r w:rsidRPr="007B75C8">
        <w:rPr>
          <w:rFonts w:asciiTheme="minorHAnsi" w:hAnsiTheme="minorHAnsi" w:cs="Calibri"/>
          <w:szCs w:val="22"/>
        </w:rPr>
        <w:t xml:space="preserve">* Το ΚΟΣΤΟΣ ΣΥΝΤΗΡΗΣΗΣ αφορά στα έτη μετά την ελάχιστη </w:t>
      </w:r>
      <w:r w:rsidRPr="00402357">
        <w:rPr>
          <w:rFonts w:asciiTheme="minorHAnsi" w:hAnsiTheme="minorHAnsi" w:cs="Calibri"/>
          <w:b/>
          <w:szCs w:val="22"/>
        </w:rPr>
        <w:t>ζητούμενη</w:t>
      </w:r>
      <w:r w:rsidRPr="007B75C8">
        <w:rPr>
          <w:rFonts w:asciiTheme="minorHAnsi" w:hAnsiTheme="minorHAnsi" w:cs="Calibri"/>
          <w:szCs w:val="22"/>
        </w:rPr>
        <w:t xml:space="preserve"> Περίοδο Εγγύησης.</w:t>
      </w:r>
    </w:p>
    <w:p w:rsidR="00594FB3" w:rsidRPr="007B75C8" w:rsidRDefault="00594FB3" w:rsidP="00594FB3">
      <w:pPr>
        <w:pStyle w:val="40"/>
        <w:tabs>
          <w:tab w:val="clear" w:pos="1701"/>
        </w:tabs>
        <w:spacing w:before="60" w:after="0"/>
        <w:ind w:left="862" w:hanging="862"/>
        <w:jc w:val="both"/>
        <w:rPr>
          <w:rFonts w:asciiTheme="minorHAnsi" w:hAnsiTheme="minorHAnsi" w:cstheme="minorHAnsi"/>
          <w:szCs w:val="22"/>
        </w:rPr>
      </w:pPr>
      <w:bookmarkStart w:id="1052" w:name="_Toc392245387"/>
      <w:bookmarkStart w:id="1053" w:name="_Toc391285086"/>
      <w:bookmarkStart w:id="1054" w:name="_Toc391302700"/>
      <w:bookmarkStart w:id="1055" w:name="_Toc391302829"/>
      <w:bookmarkStart w:id="1056" w:name="_Toc391302860"/>
      <w:bookmarkStart w:id="1057" w:name="_Toc391472785"/>
      <w:bookmarkStart w:id="1058" w:name="_Toc240445878"/>
      <w:bookmarkStart w:id="1059" w:name="_Toc302577500"/>
      <w:r w:rsidRPr="007B75C8">
        <w:rPr>
          <w:rFonts w:asciiTheme="minorHAnsi" w:hAnsiTheme="minorHAnsi" w:cstheme="minorHAnsi"/>
          <w:szCs w:val="22"/>
        </w:rPr>
        <w:t>Υπηρεσίες</w:t>
      </w:r>
      <w:bookmarkEnd w:id="1052"/>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605"/>
        <w:gridCol w:w="2898"/>
        <w:gridCol w:w="1714"/>
        <w:gridCol w:w="1343"/>
        <w:gridCol w:w="1156"/>
        <w:gridCol w:w="710"/>
        <w:gridCol w:w="1304"/>
      </w:tblGrid>
      <w:tr w:rsidR="00954A28" w:rsidRPr="007B75C8" w:rsidTr="00594FB3">
        <w:trPr>
          <w:cantSplit/>
        </w:trPr>
        <w:tc>
          <w:tcPr>
            <w:tcW w:w="311" w:type="pct"/>
            <w:vMerge w:val="restart"/>
            <w:shd w:val="pct15" w:color="auto" w:fill="FFFFFF"/>
            <w:vAlign w:val="center"/>
          </w:tcPr>
          <w:bookmarkEnd w:id="1053"/>
          <w:bookmarkEnd w:id="1054"/>
          <w:bookmarkEnd w:id="1055"/>
          <w:bookmarkEnd w:id="1056"/>
          <w:bookmarkEnd w:id="1057"/>
          <w:bookmarkEnd w:id="1058"/>
          <w:bookmarkEnd w:id="1059"/>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Α/Α</w:t>
            </w:r>
          </w:p>
        </w:tc>
        <w:tc>
          <w:tcPr>
            <w:tcW w:w="1489"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ΠΕΡΙΓΡΑΦΗ</w:t>
            </w:r>
          </w:p>
        </w:tc>
        <w:tc>
          <w:tcPr>
            <w:tcW w:w="881"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Ανθρωπομήνες</w:t>
            </w:r>
          </w:p>
        </w:tc>
        <w:tc>
          <w:tcPr>
            <w:tcW w:w="1283" w:type="pct"/>
            <w:gridSpan w:val="2"/>
            <w:tcBorders>
              <w:bottom w:val="single" w:sz="4" w:space="0" w:color="auto"/>
            </w:tcBorders>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365"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ΦΠΑ [€]</w:t>
            </w:r>
          </w:p>
        </w:tc>
        <w:tc>
          <w:tcPr>
            <w:tcW w:w="671"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ΣΥΝΟΛΙΚΗ ΑΞΙΑ</w:t>
            </w:r>
          </w:p>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ΜΕ ΦΠΑ [€]</w:t>
            </w:r>
          </w:p>
        </w:tc>
      </w:tr>
      <w:tr w:rsidR="00954A28" w:rsidRPr="007B75C8" w:rsidTr="00594FB3">
        <w:trPr>
          <w:cantSplit/>
        </w:trPr>
        <w:tc>
          <w:tcPr>
            <w:tcW w:w="311" w:type="pct"/>
            <w:vMerge/>
            <w:shd w:val="clear" w:color="auto" w:fill="FFFFFF"/>
            <w:vAlign w:val="center"/>
          </w:tcPr>
          <w:p w:rsidR="00954A28" w:rsidRPr="007B75C8" w:rsidRDefault="00954A28" w:rsidP="00183305">
            <w:pPr>
              <w:spacing w:before="60"/>
              <w:rPr>
                <w:rFonts w:asciiTheme="minorHAnsi" w:hAnsiTheme="minorHAnsi" w:cs="Calibri"/>
                <w:szCs w:val="22"/>
              </w:rPr>
            </w:pPr>
          </w:p>
        </w:tc>
        <w:tc>
          <w:tcPr>
            <w:tcW w:w="1489" w:type="pct"/>
            <w:vMerge/>
            <w:shd w:val="clear" w:color="auto" w:fill="FFFFFF"/>
            <w:vAlign w:val="center"/>
          </w:tcPr>
          <w:p w:rsidR="00954A28" w:rsidRPr="007B75C8" w:rsidRDefault="00954A28" w:rsidP="00183305">
            <w:pPr>
              <w:spacing w:before="60"/>
              <w:rPr>
                <w:rFonts w:asciiTheme="minorHAnsi" w:hAnsiTheme="minorHAnsi" w:cs="Calibri"/>
                <w:szCs w:val="22"/>
              </w:rPr>
            </w:pPr>
          </w:p>
        </w:tc>
        <w:tc>
          <w:tcPr>
            <w:tcW w:w="881" w:type="pct"/>
            <w:vMerge/>
            <w:shd w:val="clear" w:color="auto" w:fill="FFFFFF"/>
            <w:vAlign w:val="center"/>
          </w:tcPr>
          <w:p w:rsidR="00954A28" w:rsidRPr="007B75C8" w:rsidRDefault="00954A28" w:rsidP="00183305">
            <w:pPr>
              <w:spacing w:before="60"/>
              <w:rPr>
                <w:rFonts w:asciiTheme="minorHAnsi" w:hAnsiTheme="minorHAnsi" w:cs="Calibri"/>
                <w:szCs w:val="22"/>
              </w:rPr>
            </w:pPr>
          </w:p>
        </w:tc>
        <w:tc>
          <w:tcPr>
            <w:tcW w:w="690"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ΤΙΜΗ ΜΟΝΑΔΑΣ</w:t>
            </w:r>
          </w:p>
        </w:tc>
        <w:tc>
          <w:tcPr>
            <w:tcW w:w="594"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ΣΥΝΟΛΟ</w:t>
            </w:r>
          </w:p>
        </w:tc>
        <w:tc>
          <w:tcPr>
            <w:tcW w:w="365" w:type="pct"/>
            <w:vMerge/>
            <w:shd w:val="clear" w:color="auto" w:fill="FFFFFF"/>
            <w:vAlign w:val="center"/>
          </w:tcPr>
          <w:p w:rsidR="00954A28" w:rsidRPr="007B75C8" w:rsidRDefault="00954A28" w:rsidP="00183305">
            <w:pPr>
              <w:rPr>
                <w:rFonts w:asciiTheme="minorHAnsi" w:hAnsiTheme="minorHAnsi" w:cs="Calibri"/>
                <w:szCs w:val="22"/>
              </w:rPr>
            </w:pPr>
          </w:p>
        </w:tc>
        <w:tc>
          <w:tcPr>
            <w:tcW w:w="671" w:type="pct"/>
            <w:vMerge/>
            <w:shd w:val="clear" w:color="auto" w:fill="FFFFFF"/>
            <w:vAlign w:val="center"/>
          </w:tcPr>
          <w:p w:rsidR="00954A28" w:rsidRPr="007B75C8" w:rsidRDefault="00954A28" w:rsidP="00183305">
            <w:pPr>
              <w:spacing w:before="60"/>
              <w:rPr>
                <w:rFonts w:asciiTheme="minorHAnsi" w:hAnsiTheme="minorHAnsi" w:cs="Calibri"/>
                <w:szCs w:val="22"/>
              </w:rPr>
            </w:pPr>
          </w:p>
        </w:tc>
      </w:tr>
      <w:tr w:rsidR="00954A28" w:rsidRPr="007B75C8" w:rsidTr="00594FB3">
        <w:trPr>
          <w:trHeight w:val="284"/>
        </w:trPr>
        <w:tc>
          <w:tcPr>
            <w:tcW w:w="311" w:type="pct"/>
            <w:shd w:val="clear" w:color="auto" w:fill="FFFFFF"/>
            <w:vAlign w:val="center"/>
          </w:tcPr>
          <w:p w:rsidR="00954A28" w:rsidRPr="007B75C8" w:rsidRDefault="00954A28" w:rsidP="00B73A7F">
            <w:pPr>
              <w:rPr>
                <w:rFonts w:asciiTheme="minorHAnsi" w:hAnsiTheme="minorHAnsi" w:cs="Calibri"/>
                <w:szCs w:val="22"/>
              </w:rPr>
            </w:pPr>
          </w:p>
        </w:tc>
        <w:tc>
          <w:tcPr>
            <w:tcW w:w="1489" w:type="pct"/>
            <w:shd w:val="clear" w:color="auto" w:fill="FFFFFF"/>
            <w:vAlign w:val="center"/>
          </w:tcPr>
          <w:p w:rsidR="00954A28" w:rsidRPr="007B75C8" w:rsidRDefault="00954A28" w:rsidP="00B73A7F">
            <w:pPr>
              <w:rPr>
                <w:rFonts w:asciiTheme="minorHAnsi" w:hAnsiTheme="minorHAnsi" w:cs="Calibri"/>
                <w:szCs w:val="22"/>
              </w:rPr>
            </w:pPr>
          </w:p>
        </w:tc>
        <w:tc>
          <w:tcPr>
            <w:tcW w:w="881" w:type="pct"/>
            <w:shd w:val="clear" w:color="auto" w:fill="FFFFFF"/>
            <w:vAlign w:val="center"/>
          </w:tcPr>
          <w:p w:rsidR="00954A28" w:rsidRPr="007B75C8" w:rsidRDefault="00954A28" w:rsidP="00B73A7F">
            <w:pPr>
              <w:rPr>
                <w:rFonts w:asciiTheme="minorHAnsi" w:hAnsiTheme="minorHAnsi" w:cs="Calibri"/>
                <w:szCs w:val="22"/>
              </w:rPr>
            </w:pPr>
          </w:p>
        </w:tc>
        <w:tc>
          <w:tcPr>
            <w:tcW w:w="690" w:type="pct"/>
            <w:shd w:val="clear" w:color="auto" w:fill="FFFFFF"/>
            <w:vAlign w:val="center"/>
          </w:tcPr>
          <w:p w:rsidR="00954A28" w:rsidRPr="007B75C8" w:rsidRDefault="00954A28" w:rsidP="00B73A7F">
            <w:pPr>
              <w:rPr>
                <w:rFonts w:asciiTheme="minorHAnsi" w:hAnsiTheme="minorHAnsi" w:cs="Calibri"/>
                <w:szCs w:val="22"/>
              </w:rPr>
            </w:pPr>
          </w:p>
        </w:tc>
        <w:tc>
          <w:tcPr>
            <w:tcW w:w="594" w:type="pct"/>
            <w:shd w:val="clear" w:color="auto" w:fill="FFFFFF"/>
            <w:vAlign w:val="center"/>
          </w:tcPr>
          <w:p w:rsidR="00954A28" w:rsidRPr="007B75C8" w:rsidRDefault="00954A28" w:rsidP="00B73A7F">
            <w:pPr>
              <w:rPr>
                <w:rFonts w:asciiTheme="minorHAnsi" w:hAnsiTheme="minorHAnsi" w:cs="Calibri"/>
                <w:szCs w:val="22"/>
              </w:rPr>
            </w:pPr>
          </w:p>
        </w:tc>
        <w:tc>
          <w:tcPr>
            <w:tcW w:w="365" w:type="pct"/>
            <w:shd w:val="clear" w:color="auto" w:fill="FFFFFF"/>
            <w:vAlign w:val="center"/>
          </w:tcPr>
          <w:p w:rsidR="00954A28" w:rsidRPr="007B75C8" w:rsidRDefault="00954A28" w:rsidP="00B73A7F">
            <w:pPr>
              <w:rPr>
                <w:rFonts w:asciiTheme="minorHAnsi" w:hAnsiTheme="minorHAnsi" w:cs="Calibri"/>
                <w:szCs w:val="22"/>
              </w:rPr>
            </w:pPr>
          </w:p>
        </w:tc>
        <w:tc>
          <w:tcPr>
            <w:tcW w:w="671" w:type="pct"/>
            <w:shd w:val="clear" w:color="auto" w:fill="FFFFFF"/>
            <w:vAlign w:val="center"/>
          </w:tcPr>
          <w:p w:rsidR="00954A28" w:rsidRPr="007B75C8" w:rsidRDefault="00954A28" w:rsidP="00B73A7F">
            <w:pPr>
              <w:rPr>
                <w:rFonts w:asciiTheme="minorHAnsi" w:hAnsiTheme="minorHAnsi" w:cs="Calibri"/>
                <w:szCs w:val="22"/>
              </w:rPr>
            </w:pPr>
          </w:p>
        </w:tc>
      </w:tr>
      <w:tr w:rsidR="00954A28" w:rsidRPr="007B75C8" w:rsidTr="00594FB3">
        <w:trPr>
          <w:trHeight w:val="284"/>
        </w:trPr>
        <w:tc>
          <w:tcPr>
            <w:tcW w:w="311" w:type="pct"/>
            <w:shd w:val="clear" w:color="auto" w:fill="FFFFFF"/>
            <w:vAlign w:val="center"/>
          </w:tcPr>
          <w:p w:rsidR="00954A28" w:rsidRPr="007B75C8" w:rsidRDefault="00954A28" w:rsidP="00B73A7F">
            <w:pPr>
              <w:rPr>
                <w:rFonts w:asciiTheme="minorHAnsi" w:hAnsiTheme="minorHAnsi" w:cs="Calibri"/>
                <w:szCs w:val="22"/>
              </w:rPr>
            </w:pPr>
          </w:p>
        </w:tc>
        <w:tc>
          <w:tcPr>
            <w:tcW w:w="1489" w:type="pct"/>
            <w:shd w:val="clear" w:color="auto" w:fill="FFFFFF"/>
            <w:vAlign w:val="center"/>
          </w:tcPr>
          <w:p w:rsidR="00954A28" w:rsidRPr="007B75C8" w:rsidRDefault="00954A28" w:rsidP="00B73A7F">
            <w:pPr>
              <w:rPr>
                <w:rFonts w:asciiTheme="minorHAnsi" w:hAnsiTheme="minorHAnsi" w:cs="Calibri"/>
                <w:szCs w:val="22"/>
              </w:rPr>
            </w:pPr>
          </w:p>
        </w:tc>
        <w:tc>
          <w:tcPr>
            <w:tcW w:w="881" w:type="pct"/>
            <w:tcBorders>
              <w:bottom w:val="single" w:sz="4" w:space="0" w:color="auto"/>
            </w:tcBorders>
            <w:shd w:val="clear" w:color="auto" w:fill="FFFFFF"/>
            <w:vAlign w:val="center"/>
          </w:tcPr>
          <w:p w:rsidR="00954A28" w:rsidRPr="007B75C8" w:rsidRDefault="00954A28" w:rsidP="00B73A7F">
            <w:pPr>
              <w:rPr>
                <w:rFonts w:asciiTheme="minorHAnsi" w:hAnsiTheme="minorHAnsi" w:cs="Calibri"/>
                <w:szCs w:val="22"/>
              </w:rPr>
            </w:pPr>
          </w:p>
        </w:tc>
        <w:tc>
          <w:tcPr>
            <w:tcW w:w="690" w:type="pct"/>
            <w:tcBorders>
              <w:bottom w:val="single" w:sz="4" w:space="0" w:color="auto"/>
            </w:tcBorders>
            <w:shd w:val="clear" w:color="auto" w:fill="FFFFFF"/>
            <w:vAlign w:val="center"/>
          </w:tcPr>
          <w:p w:rsidR="00954A28" w:rsidRPr="007B75C8" w:rsidRDefault="00954A28" w:rsidP="00B73A7F">
            <w:pPr>
              <w:rPr>
                <w:rFonts w:asciiTheme="minorHAnsi" w:hAnsiTheme="minorHAnsi" w:cs="Calibri"/>
                <w:szCs w:val="22"/>
              </w:rPr>
            </w:pPr>
          </w:p>
        </w:tc>
        <w:tc>
          <w:tcPr>
            <w:tcW w:w="594" w:type="pct"/>
            <w:shd w:val="clear" w:color="auto" w:fill="FFFFFF"/>
            <w:vAlign w:val="center"/>
          </w:tcPr>
          <w:p w:rsidR="00954A28" w:rsidRPr="007B75C8" w:rsidRDefault="00954A28" w:rsidP="00B73A7F">
            <w:pPr>
              <w:rPr>
                <w:rFonts w:asciiTheme="minorHAnsi" w:hAnsiTheme="minorHAnsi" w:cs="Calibri"/>
                <w:szCs w:val="22"/>
              </w:rPr>
            </w:pPr>
          </w:p>
        </w:tc>
        <w:tc>
          <w:tcPr>
            <w:tcW w:w="365" w:type="pct"/>
            <w:shd w:val="clear" w:color="auto" w:fill="FFFFFF"/>
            <w:vAlign w:val="center"/>
          </w:tcPr>
          <w:p w:rsidR="00954A28" w:rsidRPr="007B75C8" w:rsidRDefault="00954A28" w:rsidP="00B73A7F">
            <w:pPr>
              <w:rPr>
                <w:rFonts w:asciiTheme="minorHAnsi" w:hAnsiTheme="minorHAnsi" w:cs="Calibri"/>
                <w:szCs w:val="22"/>
              </w:rPr>
            </w:pPr>
          </w:p>
        </w:tc>
        <w:tc>
          <w:tcPr>
            <w:tcW w:w="671" w:type="pct"/>
            <w:shd w:val="clear" w:color="auto" w:fill="FFFFFF"/>
            <w:vAlign w:val="center"/>
          </w:tcPr>
          <w:p w:rsidR="00954A28" w:rsidRPr="007B75C8" w:rsidRDefault="00954A28" w:rsidP="00B73A7F">
            <w:pPr>
              <w:rPr>
                <w:rFonts w:asciiTheme="minorHAnsi" w:hAnsiTheme="minorHAnsi" w:cs="Calibri"/>
                <w:szCs w:val="22"/>
              </w:rPr>
            </w:pPr>
          </w:p>
        </w:tc>
      </w:tr>
      <w:tr w:rsidR="00954A28" w:rsidRPr="007B75C8" w:rsidTr="00594FB3">
        <w:trPr>
          <w:trHeight w:val="284"/>
        </w:trPr>
        <w:tc>
          <w:tcPr>
            <w:tcW w:w="311" w:type="pct"/>
            <w:shd w:val="clear" w:color="auto" w:fill="FFFFFF"/>
            <w:vAlign w:val="center"/>
          </w:tcPr>
          <w:p w:rsidR="00954A28" w:rsidRPr="007B75C8" w:rsidRDefault="00954A28" w:rsidP="00B73A7F">
            <w:pPr>
              <w:rPr>
                <w:rFonts w:asciiTheme="minorHAnsi" w:hAnsiTheme="minorHAnsi" w:cs="Calibri"/>
                <w:szCs w:val="22"/>
              </w:rPr>
            </w:pPr>
          </w:p>
        </w:tc>
        <w:tc>
          <w:tcPr>
            <w:tcW w:w="1489" w:type="pct"/>
            <w:shd w:val="clear" w:color="auto" w:fill="FFFFFF"/>
            <w:vAlign w:val="center"/>
          </w:tcPr>
          <w:p w:rsidR="00954A28" w:rsidRPr="007B75C8" w:rsidRDefault="00954A28" w:rsidP="00B73A7F">
            <w:pPr>
              <w:rPr>
                <w:rFonts w:asciiTheme="minorHAnsi" w:hAnsiTheme="minorHAnsi" w:cs="Calibri"/>
                <w:szCs w:val="22"/>
              </w:rPr>
            </w:pPr>
          </w:p>
        </w:tc>
        <w:tc>
          <w:tcPr>
            <w:tcW w:w="881" w:type="pct"/>
            <w:tcBorders>
              <w:bottom w:val="single" w:sz="4" w:space="0" w:color="auto"/>
            </w:tcBorders>
            <w:shd w:val="clear" w:color="auto" w:fill="FFFFFF"/>
            <w:vAlign w:val="center"/>
          </w:tcPr>
          <w:p w:rsidR="00954A28" w:rsidRPr="007B75C8" w:rsidRDefault="00954A28" w:rsidP="00B73A7F">
            <w:pPr>
              <w:rPr>
                <w:rFonts w:asciiTheme="minorHAnsi" w:hAnsiTheme="minorHAnsi" w:cs="Calibri"/>
                <w:szCs w:val="22"/>
              </w:rPr>
            </w:pPr>
          </w:p>
        </w:tc>
        <w:tc>
          <w:tcPr>
            <w:tcW w:w="690" w:type="pct"/>
            <w:tcBorders>
              <w:bottom w:val="single" w:sz="4" w:space="0" w:color="auto"/>
            </w:tcBorders>
            <w:shd w:val="clear" w:color="auto" w:fill="FFFFFF"/>
            <w:vAlign w:val="center"/>
          </w:tcPr>
          <w:p w:rsidR="00954A28" w:rsidRPr="007B75C8" w:rsidRDefault="00954A28" w:rsidP="00B73A7F">
            <w:pPr>
              <w:rPr>
                <w:rFonts w:asciiTheme="minorHAnsi" w:hAnsiTheme="minorHAnsi" w:cs="Calibri"/>
                <w:szCs w:val="22"/>
              </w:rPr>
            </w:pPr>
          </w:p>
        </w:tc>
        <w:tc>
          <w:tcPr>
            <w:tcW w:w="594" w:type="pct"/>
            <w:tcBorders>
              <w:bottom w:val="single" w:sz="4" w:space="0" w:color="auto"/>
            </w:tcBorders>
            <w:shd w:val="clear" w:color="auto" w:fill="FFFFFF"/>
            <w:vAlign w:val="center"/>
          </w:tcPr>
          <w:p w:rsidR="00954A28" w:rsidRPr="007B75C8" w:rsidRDefault="00954A28" w:rsidP="00B73A7F">
            <w:pPr>
              <w:rPr>
                <w:rFonts w:asciiTheme="minorHAnsi" w:hAnsiTheme="minorHAnsi" w:cs="Calibri"/>
                <w:szCs w:val="22"/>
              </w:rPr>
            </w:pPr>
          </w:p>
        </w:tc>
        <w:tc>
          <w:tcPr>
            <w:tcW w:w="365" w:type="pct"/>
            <w:tcBorders>
              <w:bottom w:val="single" w:sz="4" w:space="0" w:color="auto"/>
            </w:tcBorders>
            <w:shd w:val="clear" w:color="auto" w:fill="FFFFFF"/>
            <w:vAlign w:val="center"/>
          </w:tcPr>
          <w:p w:rsidR="00954A28" w:rsidRPr="007B75C8" w:rsidRDefault="00954A28" w:rsidP="00B73A7F">
            <w:pPr>
              <w:rPr>
                <w:rFonts w:asciiTheme="minorHAnsi" w:hAnsiTheme="minorHAnsi" w:cs="Calibri"/>
                <w:szCs w:val="22"/>
              </w:rPr>
            </w:pPr>
          </w:p>
        </w:tc>
        <w:tc>
          <w:tcPr>
            <w:tcW w:w="671" w:type="pct"/>
            <w:tcBorders>
              <w:bottom w:val="single" w:sz="4" w:space="0" w:color="auto"/>
            </w:tcBorders>
            <w:shd w:val="clear" w:color="auto" w:fill="FFFFFF"/>
            <w:vAlign w:val="center"/>
          </w:tcPr>
          <w:p w:rsidR="00954A28" w:rsidRPr="007B75C8" w:rsidRDefault="00954A28" w:rsidP="00B73A7F">
            <w:pPr>
              <w:rPr>
                <w:rFonts w:asciiTheme="minorHAnsi" w:hAnsiTheme="minorHAnsi" w:cs="Calibri"/>
                <w:szCs w:val="22"/>
              </w:rPr>
            </w:pPr>
          </w:p>
        </w:tc>
      </w:tr>
      <w:tr w:rsidR="00954A28" w:rsidRPr="007B75C8" w:rsidTr="00594FB3">
        <w:trPr>
          <w:trHeight w:val="284"/>
        </w:trPr>
        <w:tc>
          <w:tcPr>
            <w:tcW w:w="1800" w:type="pct"/>
            <w:gridSpan w:val="2"/>
            <w:shd w:val="pct15" w:color="auto" w:fill="auto"/>
            <w:vAlign w:val="center"/>
          </w:tcPr>
          <w:p w:rsidR="00954A28" w:rsidRPr="007B75C8" w:rsidRDefault="00954A28" w:rsidP="007B75C8">
            <w:pPr>
              <w:spacing w:after="0"/>
              <w:jc w:val="center"/>
              <w:rPr>
                <w:rFonts w:asciiTheme="minorHAnsi" w:hAnsiTheme="minorHAnsi" w:cs="Calibri"/>
                <w:szCs w:val="22"/>
              </w:rPr>
            </w:pPr>
            <w:r w:rsidRPr="007B75C8">
              <w:rPr>
                <w:rFonts w:asciiTheme="minorHAnsi" w:hAnsiTheme="minorHAnsi" w:cs="Calibri"/>
                <w:b/>
                <w:szCs w:val="22"/>
              </w:rPr>
              <w:t>ΣΥΝΟΛΟ</w:t>
            </w:r>
          </w:p>
        </w:tc>
        <w:tc>
          <w:tcPr>
            <w:tcW w:w="881" w:type="pct"/>
            <w:tcBorders>
              <w:right w:val="single" w:sz="4" w:space="0" w:color="auto"/>
            </w:tcBorders>
            <w:shd w:val="clear" w:color="auto" w:fill="FFFFFF"/>
            <w:vAlign w:val="center"/>
          </w:tcPr>
          <w:p w:rsidR="00954A28" w:rsidRPr="007B75C8" w:rsidRDefault="00954A28" w:rsidP="00183305">
            <w:pPr>
              <w:spacing w:before="60"/>
              <w:rPr>
                <w:rFonts w:asciiTheme="minorHAnsi" w:hAnsiTheme="minorHAnsi" w:cs="Calibri"/>
                <w:szCs w:val="22"/>
              </w:rPr>
            </w:pPr>
          </w:p>
        </w:tc>
        <w:tc>
          <w:tcPr>
            <w:tcW w:w="690" w:type="pct"/>
            <w:tcBorders>
              <w:top w:val="single" w:sz="4" w:space="0" w:color="auto"/>
              <w:left w:val="single" w:sz="4" w:space="0" w:color="auto"/>
              <w:bottom w:val="nil"/>
              <w:right w:val="single" w:sz="4" w:space="0" w:color="auto"/>
            </w:tcBorders>
            <w:shd w:val="clear" w:color="auto" w:fill="FFFFFF"/>
            <w:vAlign w:val="center"/>
          </w:tcPr>
          <w:p w:rsidR="00954A28" w:rsidRPr="007B75C8" w:rsidRDefault="00954A28" w:rsidP="00183305">
            <w:pPr>
              <w:spacing w:before="60"/>
              <w:rPr>
                <w:rFonts w:asciiTheme="minorHAnsi" w:hAnsiTheme="minorHAnsi" w:cs="Calibri"/>
                <w:szCs w:val="22"/>
              </w:rPr>
            </w:pPr>
          </w:p>
        </w:tc>
        <w:tc>
          <w:tcPr>
            <w:tcW w:w="594" w:type="pct"/>
            <w:tcBorders>
              <w:left w:val="single" w:sz="4" w:space="0" w:color="auto"/>
            </w:tcBorders>
            <w:shd w:val="clear" w:color="auto" w:fill="FFFFFF"/>
            <w:vAlign w:val="center"/>
          </w:tcPr>
          <w:p w:rsidR="00954A28" w:rsidRPr="007B75C8" w:rsidRDefault="00954A28" w:rsidP="00183305">
            <w:pPr>
              <w:spacing w:before="60"/>
              <w:rPr>
                <w:rFonts w:asciiTheme="minorHAnsi" w:hAnsiTheme="minorHAnsi" w:cs="Calibri"/>
                <w:szCs w:val="22"/>
              </w:rPr>
            </w:pPr>
          </w:p>
        </w:tc>
        <w:tc>
          <w:tcPr>
            <w:tcW w:w="365" w:type="pct"/>
            <w:shd w:val="clear" w:color="auto" w:fill="FFFFFF"/>
            <w:vAlign w:val="center"/>
          </w:tcPr>
          <w:p w:rsidR="00954A28" w:rsidRPr="007B75C8" w:rsidRDefault="00954A28" w:rsidP="00183305">
            <w:pPr>
              <w:spacing w:before="60"/>
              <w:rPr>
                <w:rFonts w:asciiTheme="minorHAnsi" w:hAnsiTheme="minorHAnsi" w:cs="Calibri"/>
                <w:szCs w:val="22"/>
              </w:rPr>
            </w:pPr>
          </w:p>
        </w:tc>
        <w:tc>
          <w:tcPr>
            <w:tcW w:w="671" w:type="pct"/>
            <w:shd w:val="clear" w:color="auto" w:fill="FFFFFF"/>
            <w:vAlign w:val="center"/>
          </w:tcPr>
          <w:p w:rsidR="00954A28" w:rsidRPr="007B75C8" w:rsidRDefault="00954A28" w:rsidP="00183305">
            <w:pPr>
              <w:spacing w:before="60"/>
              <w:rPr>
                <w:rFonts w:asciiTheme="minorHAnsi" w:hAnsiTheme="minorHAnsi" w:cs="Calibri"/>
                <w:szCs w:val="22"/>
              </w:rPr>
            </w:pPr>
          </w:p>
        </w:tc>
      </w:tr>
    </w:tbl>
    <w:p w:rsidR="00594FB3" w:rsidRPr="007B75C8" w:rsidRDefault="00594FB3" w:rsidP="00594FB3">
      <w:pPr>
        <w:pStyle w:val="40"/>
        <w:tabs>
          <w:tab w:val="clear" w:pos="1701"/>
        </w:tabs>
        <w:spacing w:before="60" w:after="0"/>
        <w:ind w:left="862" w:hanging="862"/>
        <w:jc w:val="both"/>
        <w:rPr>
          <w:rFonts w:asciiTheme="minorHAnsi" w:hAnsiTheme="minorHAnsi" w:cstheme="minorHAnsi"/>
          <w:szCs w:val="22"/>
        </w:rPr>
      </w:pPr>
      <w:bookmarkStart w:id="1060" w:name="_Toc392245388"/>
      <w:bookmarkStart w:id="1061" w:name="_Toc240445879"/>
      <w:bookmarkStart w:id="1062" w:name="_Toc302577501"/>
      <w:bookmarkStart w:id="1063" w:name="_Toc391285087"/>
      <w:bookmarkStart w:id="1064" w:name="_Toc391302701"/>
      <w:bookmarkStart w:id="1065" w:name="_Toc391302830"/>
      <w:bookmarkStart w:id="1066" w:name="_Toc391302861"/>
      <w:bookmarkStart w:id="1067" w:name="_Toc391472786"/>
      <w:r w:rsidRPr="007B75C8">
        <w:rPr>
          <w:rFonts w:asciiTheme="minorHAnsi" w:hAnsiTheme="minorHAnsi" w:cstheme="minorHAnsi"/>
          <w:szCs w:val="22"/>
        </w:rPr>
        <w:t>Άλλες δαπάνες</w:t>
      </w:r>
      <w:bookmarkEnd w:id="1060"/>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
        <w:gridCol w:w="2966"/>
        <w:gridCol w:w="1335"/>
        <w:gridCol w:w="1343"/>
        <w:gridCol w:w="1156"/>
        <w:gridCol w:w="1024"/>
        <w:gridCol w:w="1302"/>
      </w:tblGrid>
      <w:tr w:rsidR="00954A28" w:rsidRPr="007B75C8" w:rsidTr="00DC2601">
        <w:trPr>
          <w:cantSplit/>
        </w:trPr>
        <w:tc>
          <w:tcPr>
            <w:tcW w:w="311" w:type="pct"/>
            <w:vMerge w:val="restart"/>
            <w:shd w:val="clear" w:color="auto" w:fill="E6E6E6"/>
            <w:vAlign w:val="center"/>
          </w:tcPr>
          <w:bookmarkEnd w:id="1061"/>
          <w:bookmarkEnd w:id="1062"/>
          <w:bookmarkEnd w:id="1063"/>
          <w:bookmarkEnd w:id="1064"/>
          <w:bookmarkEnd w:id="1065"/>
          <w:bookmarkEnd w:id="1066"/>
          <w:bookmarkEnd w:id="1067"/>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Α/Α</w:t>
            </w:r>
          </w:p>
        </w:tc>
        <w:tc>
          <w:tcPr>
            <w:tcW w:w="1524" w:type="pct"/>
            <w:vMerge w:val="restart"/>
            <w:shd w:val="clear" w:color="auto" w:fill="E6E6E6"/>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ΠΕΡΙΓΡΑΦΗ</w:t>
            </w:r>
          </w:p>
        </w:tc>
        <w:tc>
          <w:tcPr>
            <w:tcW w:w="686" w:type="pct"/>
            <w:vMerge w:val="restart"/>
            <w:shd w:val="clear" w:color="auto" w:fill="E6E6E6"/>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ΠΟΣΟΤΗΤΑ</w:t>
            </w:r>
          </w:p>
        </w:tc>
        <w:tc>
          <w:tcPr>
            <w:tcW w:w="1283" w:type="pct"/>
            <w:gridSpan w:val="2"/>
            <w:shd w:val="clear" w:color="auto" w:fill="E6E6E6"/>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526" w:type="pct"/>
            <w:vMerge w:val="restart"/>
            <w:shd w:val="clear" w:color="auto" w:fill="E6E6E6"/>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ΦΠΑ [€]</w:t>
            </w:r>
          </w:p>
        </w:tc>
        <w:tc>
          <w:tcPr>
            <w:tcW w:w="671" w:type="pct"/>
            <w:vMerge w:val="restart"/>
            <w:shd w:val="clear" w:color="auto" w:fill="E6E6E6"/>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ΣΥΝΟΛΙΚΗ ΑΞΙΑ</w:t>
            </w:r>
          </w:p>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ΜΕ ΦΠΑ [€]</w:t>
            </w:r>
          </w:p>
        </w:tc>
      </w:tr>
      <w:tr w:rsidR="00954A28" w:rsidRPr="007B75C8" w:rsidTr="00DC2601">
        <w:trPr>
          <w:cantSplit/>
        </w:trPr>
        <w:tc>
          <w:tcPr>
            <w:tcW w:w="311" w:type="pct"/>
            <w:vMerge/>
            <w:shd w:val="clear" w:color="auto" w:fill="E6E6E6"/>
            <w:vAlign w:val="center"/>
          </w:tcPr>
          <w:p w:rsidR="00954A28" w:rsidRPr="007B75C8" w:rsidRDefault="00954A28" w:rsidP="00183305">
            <w:pPr>
              <w:rPr>
                <w:rFonts w:asciiTheme="minorHAnsi" w:hAnsiTheme="minorHAnsi" w:cs="Calibri"/>
                <w:b/>
                <w:szCs w:val="22"/>
              </w:rPr>
            </w:pPr>
          </w:p>
        </w:tc>
        <w:tc>
          <w:tcPr>
            <w:tcW w:w="1524" w:type="pct"/>
            <w:vMerge/>
            <w:shd w:val="clear" w:color="auto" w:fill="E6E6E6"/>
            <w:vAlign w:val="center"/>
          </w:tcPr>
          <w:p w:rsidR="00954A28" w:rsidRPr="007B75C8" w:rsidRDefault="00954A28" w:rsidP="00183305">
            <w:pPr>
              <w:rPr>
                <w:rFonts w:asciiTheme="minorHAnsi" w:hAnsiTheme="minorHAnsi" w:cs="Calibri"/>
                <w:b/>
                <w:szCs w:val="22"/>
              </w:rPr>
            </w:pPr>
          </w:p>
        </w:tc>
        <w:tc>
          <w:tcPr>
            <w:tcW w:w="686" w:type="pct"/>
            <w:vMerge/>
            <w:shd w:val="clear" w:color="auto" w:fill="E6E6E6"/>
            <w:vAlign w:val="center"/>
          </w:tcPr>
          <w:p w:rsidR="00954A28" w:rsidRPr="007B75C8" w:rsidRDefault="00954A28" w:rsidP="00183305">
            <w:pPr>
              <w:rPr>
                <w:rFonts w:asciiTheme="minorHAnsi" w:hAnsiTheme="minorHAnsi" w:cs="Calibri"/>
                <w:b/>
                <w:szCs w:val="22"/>
              </w:rPr>
            </w:pPr>
          </w:p>
        </w:tc>
        <w:tc>
          <w:tcPr>
            <w:tcW w:w="690" w:type="pct"/>
            <w:shd w:val="clear" w:color="auto" w:fill="E6E6E6"/>
            <w:vAlign w:val="center"/>
          </w:tcPr>
          <w:p w:rsidR="00954A28" w:rsidRPr="007B75C8" w:rsidRDefault="00954A28" w:rsidP="00183305">
            <w:pPr>
              <w:rPr>
                <w:rFonts w:asciiTheme="minorHAnsi" w:hAnsiTheme="minorHAnsi" w:cs="Calibri"/>
                <w:b/>
                <w:szCs w:val="22"/>
              </w:rPr>
            </w:pPr>
            <w:r w:rsidRPr="007B75C8">
              <w:rPr>
                <w:rFonts w:asciiTheme="minorHAnsi" w:hAnsiTheme="minorHAnsi" w:cs="Calibri"/>
                <w:b/>
                <w:szCs w:val="22"/>
              </w:rPr>
              <w:t>ΤΙΜΗ ΜΟΝΑΔΑΣ</w:t>
            </w:r>
          </w:p>
        </w:tc>
        <w:tc>
          <w:tcPr>
            <w:tcW w:w="594" w:type="pct"/>
            <w:shd w:val="clear" w:color="auto" w:fill="E6E6E6"/>
            <w:vAlign w:val="center"/>
          </w:tcPr>
          <w:p w:rsidR="00954A28" w:rsidRPr="007B75C8" w:rsidRDefault="00954A28" w:rsidP="00183305">
            <w:pPr>
              <w:rPr>
                <w:rFonts w:asciiTheme="minorHAnsi" w:hAnsiTheme="minorHAnsi" w:cs="Calibri"/>
                <w:b/>
                <w:szCs w:val="22"/>
              </w:rPr>
            </w:pPr>
            <w:r w:rsidRPr="007B75C8">
              <w:rPr>
                <w:rFonts w:asciiTheme="minorHAnsi" w:hAnsiTheme="minorHAnsi" w:cs="Calibri"/>
                <w:b/>
                <w:szCs w:val="22"/>
              </w:rPr>
              <w:t>ΣΥΝΟΛΟ</w:t>
            </w:r>
          </w:p>
        </w:tc>
        <w:tc>
          <w:tcPr>
            <w:tcW w:w="526" w:type="pct"/>
            <w:vMerge/>
            <w:shd w:val="clear" w:color="auto" w:fill="E6E6E6"/>
            <w:vAlign w:val="center"/>
          </w:tcPr>
          <w:p w:rsidR="00954A28" w:rsidRPr="007B75C8" w:rsidRDefault="00954A28" w:rsidP="00183305">
            <w:pPr>
              <w:rPr>
                <w:rFonts w:asciiTheme="minorHAnsi" w:hAnsiTheme="minorHAnsi" w:cs="Calibri"/>
                <w:b/>
                <w:szCs w:val="22"/>
              </w:rPr>
            </w:pPr>
          </w:p>
        </w:tc>
        <w:tc>
          <w:tcPr>
            <w:tcW w:w="671" w:type="pct"/>
            <w:vMerge/>
            <w:shd w:val="clear" w:color="auto" w:fill="E6E6E6"/>
            <w:vAlign w:val="center"/>
          </w:tcPr>
          <w:p w:rsidR="00954A28" w:rsidRPr="007B75C8" w:rsidRDefault="00954A28" w:rsidP="00183305">
            <w:pPr>
              <w:rPr>
                <w:rFonts w:asciiTheme="minorHAnsi" w:hAnsiTheme="minorHAnsi" w:cs="Calibri"/>
                <w:b/>
                <w:szCs w:val="22"/>
              </w:rPr>
            </w:pPr>
          </w:p>
        </w:tc>
      </w:tr>
      <w:tr w:rsidR="00954A28" w:rsidRPr="007B75C8" w:rsidTr="00DC2601">
        <w:trPr>
          <w:trHeight w:val="284"/>
        </w:trPr>
        <w:tc>
          <w:tcPr>
            <w:tcW w:w="311" w:type="pct"/>
            <w:vAlign w:val="center"/>
          </w:tcPr>
          <w:p w:rsidR="00954A28" w:rsidRPr="007B75C8" w:rsidRDefault="00954A28" w:rsidP="00183305">
            <w:pPr>
              <w:rPr>
                <w:rFonts w:asciiTheme="minorHAnsi" w:hAnsiTheme="minorHAnsi" w:cs="Calibri"/>
                <w:szCs w:val="22"/>
              </w:rPr>
            </w:pPr>
          </w:p>
        </w:tc>
        <w:tc>
          <w:tcPr>
            <w:tcW w:w="1524" w:type="pct"/>
            <w:vAlign w:val="center"/>
          </w:tcPr>
          <w:p w:rsidR="00954A28" w:rsidRPr="007B75C8" w:rsidRDefault="00954A28" w:rsidP="00183305">
            <w:pPr>
              <w:rPr>
                <w:rFonts w:asciiTheme="minorHAnsi" w:hAnsiTheme="minorHAnsi" w:cs="Calibri"/>
                <w:szCs w:val="22"/>
              </w:rPr>
            </w:pPr>
          </w:p>
        </w:tc>
        <w:tc>
          <w:tcPr>
            <w:tcW w:w="686" w:type="pct"/>
            <w:vAlign w:val="center"/>
          </w:tcPr>
          <w:p w:rsidR="00954A28" w:rsidRPr="007B75C8" w:rsidRDefault="00954A28" w:rsidP="00183305">
            <w:pPr>
              <w:rPr>
                <w:rFonts w:asciiTheme="minorHAnsi" w:hAnsiTheme="minorHAnsi" w:cs="Calibri"/>
                <w:szCs w:val="22"/>
              </w:rPr>
            </w:pPr>
          </w:p>
        </w:tc>
        <w:tc>
          <w:tcPr>
            <w:tcW w:w="690" w:type="pct"/>
            <w:vAlign w:val="center"/>
          </w:tcPr>
          <w:p w:rsidR="00954A28" w:rsidRPr="007B75C8" w:rsidRDefault="00954A28" w:rsidP="00183305">
            <w:pPr>
              <w:rPr>
                <w:rFonts w:asciiTheme="minorHAnsi" w:hAnsiTheme="minorHAnsi" w:cs="Calibri"/>
                <w:szCs w:val="22"/>
              </w:rPr>
            </w:pPr>
          </w:p>
        </w:tc>
        <w:tc>
          <w:tcPr>
            <w:tcW w:w="594" w:type="pct"/>
            <w:vAlign w:val="center"/>
          </w:tcPr>
          <w:p w:rsidR="00954A28" w:rsidRPr="007B75C8" w:rsidRDefault="00954A28" w:rsidP="00183305">
            <w:pPr>
              <w:rPr>
                <w:rFonts w:asciiTheme="minorHAnsi" w:hAnsiTheme="minorHAnsi" w:cs="Calibri"/>
                <w:szCs w:val="22"/>
              </w:rPr>
            </w:pPr>
          </w:p>
        </w:tc>
        <w:tc>
          <w:tcPr>
            <w:tcW w:w="526" w:type="pct"/>
            <w:vAlign w:val="center"/>
          </w:tcPr>
          <w:p w:rsidR="00954A28" w:rsidRPr="007B75C8" w:rsidRDefault="00954A28" w:rsidP="00183305">
            <w:pPr>
              <w:rPr>
                <w:rFonts w:asciiTheme="minorHAnsi" w:hAnsiTheme="minorHAnsi" w:cs="Calibri"/>
                <w:szCs w:val="22"/>
              </w:rPr>
            </w:pPr>
          </w:p>
        </w:tc>
        <w:tc>
          <w:tcPr>
            <w:tcW w:w="671" w:type="pct"/>
            <w:vAlign w:val="center"/>
          </w:tcPr>
          <w:p w:rsidR="00954A28" w:rsidRPr="007B75C8" w:rsidRDefault="00954A28" w:rsidP="00183305">
            <w:pPr>
              <w:rPr>
                <w:rFonts w:asciiTheme="minorHAnsi" w:hAnsiTheme="minorHAnsi" w:cs="Calibri"/>
                <w:szCs w:val="22"/>
              </w:rPr>
            </w:pPr>
          </w:p>
        </w:tc>
      </w:tr>
      <w:tr w:rsidR="00954A28" w:rsidRPr="007B75C8" w:rsidTr="00DC2601">
        <w:trPr>
          <w:trHeight w:val="284"/>
        </w:trPr>
        <w:tc>
          <w:tcPr>
            <w:tcW w:w="311" w:type="pct"/>
            <w:vAlign w:val="center"/>
          </w:tcPr>
          <w:p w:rsidR="00954A28" w:rsidRPr="007B75C8" w:rsidRDefault="00954A28" w:rsidP="00183305">
            <w:pPr>
              <w:rPr>
                <w:rFonts w:asciiTheme="minorHAnsi" w:hAnsiTheme="minorHAnsi" w:cs="Calibri"/>
                <w:szCs w:val="22"/>
              </w:rPr>
            </w:pPr>
          </w:p>
        </w:tc>
        <w:tc>
          <w:tcPr>
            <w:tcW w:w="1524" w:type="pct"/>
            <w:vAlign w:val="center"/>
          </w:tcPr>
          <w:p w:rsidR="00954A28" w:rsidRPr="007B75C8" w:rsidRDefault="00954A28" w:rsidP="00183305">
            <w:pPr>
              <w:rPr>
                <w:rFonts w:asciiTheme="minorHAnsi" w:hAnsiTheme="minorHAnsi" w:cs="Calibri"/>
                <w:szCs w:val="22"/>
              </w:rPr>
            </w:pPr>
          </w:p>
        </w:tc>
        <w:tc>
          <w:tcPr>
            <w:tcW w:w="686"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690"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594" w:type="pct"/>
            <w:vAlign w:val="center"/>
          </w:tcPr>
          <w:p w:rsidR="00954A28" w:rsidRPr="007B75C8" w:rsidRDefault="00954A28" w:rsidP="00183305">
            <w:pPr>
              <w:rPr>
                <w:rFonts w:asciiTheme="minorHAnsi" w:hAnsiTheme="minorHAnsi" w:cs="Calibri"/>
                <w:szCs w:val="22"/>
              </w:rPr>
            </w:pPr>
          </w:p>
        </w:tc>
        <w:tc>
          <w:tcPr>
            <w:tcW w:w="526" w:type="pct"/>
            <w:vAlign w:val="center"/>
          </w:tcPr>
          <w:p w:rsidR="00954A28" w:rsidRPr="007B75C8" w:rsidRDefault="00954A28" w:rsidP="00183305">
            <w:pPr>
              <w:rPr>
                <w:rFonts w:asciiTheme="minorHAnsi" w:hAnsiTheme="minorHAnsi" w:cs="Calibri"/>
                <w:szCs w:val="22"/>
              </w:rPr>
            </w:pPr>
          </w:p>
        </w:tc>
        <w:tc>
          <w:tcPr>
            <w:tcW w:w="671" w:type="pct"/>
            <w:vAlign w:val="center"/>
          </w:tcPr>
          <w:p w:rsidR="00954A28" w:rsidRPr="007B75C8" w:rsidRDefault="00954A28" w:rsidP="00183305">
            <w:pPr>
              <w:rPr>
                <w:rFonts w:asciiTheme="minorHAnsi" w:hAnsiTheme="minorHAnsi" w:cs="Calibri"/>
                <w:szCs w:val="22"/>
              </w:rPr>
            </w:pPr>
          </w:p>
        </w:tc>
      </w:tr>
      <w:tr w:rsidR="00954A28" w:rsidRPr="007B75C8" w:rsidTr="00DC2601">
        <w:trPr>
          <w:trHeight w:val="284"/>
        </w:trPr>
        <w:tc>
          <w:tcPr>
            <w:tcW w:w="311"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1524"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686"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690"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594"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526" w:type="pct"/>
            <w:vAlign w:val="center"/>
          </w:tcPr>
          <w:p w:rsidR="00954A28" w:rsidRPr="007B75C8" w:rsidRDefault="00954A28" w:rsidP="00183305">
            <w:pPr>
              <w:rPr>
                <w:rFonts w:asciiTheme="minorHAnsi" w:hAnsiTheme="minorHAnsi" w:cs="Calibri"/>
                <w:szCs w:val="22"/>
              </w:rPr>
            </w:pPr>
          </w:p>
        </w:tc>
        <w:tc>
          <w:tcPr>
            <w:tcW w:w="671" w:type="pct"/>
            <w:vAlign w:val="center"/>
          </w:tcPr>
          <w:p w:rsidR="00954A28" w:rsidRPr="007B75C8" w:rsidRDefault="00954A28" w:rsidP="00183305">
            <w:pPr>
              <w:rPr>
                <w:rFonts w:asciiTheme="minorHAnsi" w:hAnsiTheme="minorHAnsi" w:cs="Calibri"/>
                <w:szCs w:val="22"/>
              </w:rPr>
            </w:pPr>
          </w:p>
        </w:tc>
      </w:tr>
      <w:tr w:rsidR="00954A28" w:rsidRPr="007B75C8" w:rsidTr="00594FB3">
        <w:tblPrEx>
          <w:shd w:val="clear" w:color="auto" w:fill="FFFFFF"/>
        </w:tblPrEx>
        <w:trPr>
          <w:trHeight w:val="284"/>
        </w:trPr>
        <w:tc>
          <w:tcPr>
            <w:tcW w:w="1835" w:type="pct"/>
            <w:gridSpan w:val="2"/>
            <w:tcBorders>
              <w:right w:val="single" w:sz="4" w:space="0" w:color="auto"/>
            </w:tcBorders>
            <w:shd w:val="pct15" w:color="auto" w:fill="auto"/>
            <w:vAlign w:val="center"/>
          </w:tcPr>
          <w:p w:rsidR="00954A28" w:rsidRPr="007B75C8" w:rsidRDefault="00954A28" w:rsidP="007B75C8">
            <w:pPr>
              <w:spacing w:after="0"/>
              <w:jc w:val="center"/>
              <w:rPr>
                <w:rFonts w:asciiTheme="minorHAnsi" w:hAnsiTheme="minorHAnsi" w:cs="Calibri"/>
                <w:szCs w:val="22"/>
              </w:rPr>
            </w:pPr>
            <w:bookmarkStart w:id="1068" w:name="_Toc240445880"/>
            <w:r w:rsidRPr="007B75C8">
              <w:rPr>
                <w:rFonts w:asciiTheme="minorHAnsi" w:hAnsiTheme="minorHAnsi" w:cs="Calibri"/>
                <w:b/>
                <w:szCs w:val="22"/>
              </w:rPr>
              <w:t>ΣΥΝΟΛΟ</w:t>
            </w:r>
          </w:p>
        </w:tc>
        <w:tc>
          <w:tcPr>
            <w:tcW w:w="1375" w:type="pct"/>
            <w:gridSpan w:val="2"/>
            <w:tcBorders>
              <w:top w:val="nil"/>
              <w:left w:val="single" w:sz="4" w:space="0" w:color="auto"/>
              <w:bottom w:val="nil"/>
              <w:right w:val="single" w:sz="4" w:space="0" w:color="auto"/>
            </w:tcBorders>
            <w:shd w:val="clear" w:color="auto" w:fill="FFFFFF"/>
            <w:vAlign w:val="center"/>
          </w:tcPr>
          <w:p w:rsidR="00954A28" w:rsidRPr="007B75C8" w:rsidRDefault="00954A28" w:rsidP="00183305">
            <w:pPr>
              <w:rPr>
                <w:rFonts w:asciiTheme="minorHAnsi" w:hAnsiTheme="minorHAnsi" w:cs="Calibri"/>
                <w:szCs w:val="22"/>
              </w:rPr>
            </w:pPr>
          </w:p>
        </w:tc>
        <w:tc>
          <w:tcPr>
            <w:tcW w:w="594" w:type="pct"/>
            <w:tcBorders>
              <w:left w:val="single" w:sz="4" w:space="0" w:color="auto"/>
            </w:tcBorders>
            <w:shd w:val="clear" w:color="auto" w:fill="FFFFFF"/>
            <w:vAlign w:val="center"/>
          </w:tcPr>
          <w:p w:rsidR="00954A28" w:rsidRPr="007B75C8" w:rsidRDefault="00954A28" w:rsidP="00183305">
            <w:pPr>
              <w:rPr>
                <w:rFonts w:asciiTheme="minorHAnsi" w:hAnsiTheme="minorHAnsi" w:cs="Calibri"/>
                <w:szCs w:val="22"/>
              </w:rPr>
            </w:pPr>
          </w:p>
        </w:tc>
        <w:tc>
          <w:tcPr>
            <w:tcW w:w="526" w:type="pct"/>
            <w:shd w:val="clear" w:color="auto" w:fill="FFFFFF"/>
            <w:vAlign w:val="center"/>
          </w:tcPr>
          <w:p w:rsidR="00954A28" w:rsidRPr="007B75C8" w:rsidRDefault="00954A28" w:rsidP="00183305">
            <w:pPr>
              <w:rPr>
                <w:rFonts w:asciiTheme="minorHAnsi" w:hAnsiTheme="minorHAnsi" w:cs="Calibri"/>
                <w:szCs w:val="22"/>
              </w:rPr>
            </w:pPr>
          </w:p>
        </w:tc>
        <w:tc>
          <w:tcPr>
            <w:tcW w:w="671" w:type="pct"/>
            <w:shd w:val="clear" w:color="auto" w:fill="FFFFFF"/>
            <w:vAlign w:val="center"/>
          </w:tcPr>
          <w:p w:rsidR="00954A28" w:rsidRPr="007B75C8" w:rsidRDefault="00954A28" w:rsidP="00183305">
            <w:pPr>
              <w:rPr>
                <w:rFonts w:asciiTheme="minorHAnsi" w:hAnsiTheme="minorHAnsi" w:cs="Calibri"/>
                <w:szCs w:val="22"/>
              </w:rPr>
            </w:pPr>
          </w:p>
        </w:tc>
      </w:tr>
    </w:tbl>
    <w:p w:rsidR="00DC2601" w:rsidRPr="007B75C8" w:rsidRDefault="00DC2601" w:rsidP="00DC2601">
      <w:pPr>
        <w:pStyle w:val="30"/>
        <w:tabs>
          <w:tab w:val="num" w:pos="720"/>
        </w:tabs>
        <w:spacing w:before="60" w:after="0"/>
        <w:ind w:left="720"/>
        <w:rPr>
          <w:rFonts w:asciiTheme="minorHAnsi" w:hAnsiTheme="minorHAnsi" w:cstheme="minorHAnsi"/>
          <w:szCs w:val="22"/>
        </w:rPr>
      </w:pPr>
      <w:bookmarkStart w:id="1069" w:name="_Toc392245389"/>
      <w:bookmarkStart w:id="1070" w:name="_Toc240445881"/>
      <w:bookmarkStart w:id="1071" w:name="_Toc302577502"/>
      <w:bookmarkStart w:id="1072" w:name="_Toc391285088"/>
      <w:bookmarkStart w:id="1073" w:name="_Toc391302702"/>
      <w:bookmarkStart w:id="1074" w:name="_Toc391302831"/>
      <w:bookmarkStart w:id="1075" w:name="_Toc391302862"/>
      <w:bookmarkStart w:id="1076" w:name="_Toc391472787"/>
      <w:bookmarkEnd w:id="1068"/>
      <w:r w:rsidRPr="007B75C8">
        <w:rPr>
          <w:rFonts w:asciiTheme="minorHAnsi" w:hAnsiTheme="minorHAnsi" w:cstheme="minorHAnsi"/>
          <w:szCs w:val="22"/>
        </w:rPr>
        <w:lastRenderedPageBreak/>
        <w:t>Εκπαίδευση χρηστών</w:t>
      </w:r>
      <w:bookmarkEnd w:id="1069"/>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
        <w:gridCol w:w="3008"/>
        <w:gridCol w:w="1333"/>
        <w:gridCol w:w="1341"/>
        <w:gridCol w:w="1156"/>
        <w:gridCol w:w="996"/>
        <w:gridCol w:w="1306"/>
      </w:tblGrid>
      <w:tr w:rsidR="00954A28" w:rsidRPr="007B75C8" w:rsidTr="00DC2601">
        <w:trPr>
          <w:cantSplit/>
        </w:trPr>
        <w:tc>
          <w:tcPr>
            <w:tcW w:w="311" w:type="pct"/>
            <w:vMerge w:val="restart"/>
            <w:shd w:val="pct15" w:color="auto" w:fill="FFFFFF"/>
            <w:vAlign w:val="center"/>
          </w:tcPr>
          <w:bookmarkEnd w:id="1070"/>
          <w:bookmarkEnd w:id="1071"/>
          <w:bookmarkEnd w:id="1072"/>
          <w:bookmarkEnd w:id="1073"/>
          <w:bookmarkEnd w:id="1074"/>
          <w:bookmarkEnd w:id="1075"/>
          <w:bookmarkEnd w:id="1076"/>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Α/Α</w:t>
            </w:r>
          </w:p>
        </w:tc>
        <w:tc>
          <w:tcPr>
            <w:tcW w:w="1543"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ΠΕΡΙΓΡΑΦΗ</w:t>
            </w:r>
          </w:p>
        </w:tc>
        <w:tc>
          <w:tcPr>
            <w:tcW w:w="684"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ΠΟΣΟΤΗΤΑ</w:t>
            </w:r>
          </w:p>
        </w:tc>
        <w:tc>
          <w:tcPr>
            <w:tcW w:w="1281" w:type="pct"/>
            <w:gridSpan w:val="2"/>
            <w:tcBorders>
              <w:bottom w:val="single" w:sz="4" w:space="0" w:color="auto"/>
            </w:tcBorders>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511"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ΦΠΑ [€]</w:t>
            </w:r>
          </w:p>
        </w:tc>
        <w:tc>
          <w:tcPr>
            <w:tcW w:w="670"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ΣΥΝΟΛΙΚΗ ΑΞΙΑ</w:t>
            </w:r>
          </w:p>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ΜΕ ΦΠΑ [€]</w:t>
            </w:r>
          </w:p>
        </w:tc>
      </w:tr>
      <w:tr w:rsidR="00954A28" w:rsidRPr="007B75C8" w:rsidTr="00DC2601">
        <w:trPr>
          <w:cantSplit/>
        </w:trPr>
        <w:tc>
          <w:tcPr>
            <w:tcW w:w="311" w:type="pct"/>
            <w:vMerge/>
            <w:shd w:val="clear" w:color="auto" w:fill="E6E6E6"/>
            <w:vAlign w:val="center"/>
          </w:tcPr>
          <w:p w:rsidR="00954A28" w:rsidRPr="007B75C8" w:rsidRDefault="00954A28" w:rsidP="00183305">
            <w:pPr>
              <w:rPr>
                <w:rFonts w:asciiTheme="minorHAnsi" w:hAnsiTheme="minorHAnsi" w:cs="Calibri"/>
                <w:b/>
                <w:szCs w:val="22"/>
              </w:rPr>
            </w:pPr>
          </w:p>
        </w:tc>
        <w:tc>
          <w:tcPr>
            <w:tcW w:w="1543" w:type="pct"/>
            <w:vMerge/>
            <w:shd w:val="clear" w:color="auto" w:fill="E6E6E6"/>
            <w:vAlign w:val="center"/>
          </w:tcPr>
          <w:p w:rsidR="00954A28" w:rsidRPr="007B75C8" w:rsidRDefault="00954A28" w:rsidP="00183305">
            <w:pPr>
              <w:rPr>
                <w:rFonts w:asciiTheme="minorHAnsi" w:hAnsiTheme="minorHAnsi" w:cs="Calibri"/>
                <w:b/>
                <w:szCs w:val="22"/>
              </w:rPr>
            </w:pPr>
          </w:p>
        </w:tc>
        <w:tc>
          <w:tcPr>
            <w:tcW w:w="684" w:type="pct"/>
            <w:vMerge/>
            <w:shd w:val="clear" w:color="auto" w:fill="E6E6E6"/>
            <w:vAlign w:val="center"/>
          </w:tcPr>
          <w:p w:rsidR="00954A28" w:rsidRPr="007B75C8" w:rsidRDefault="00954A28" w:rsidP="00183305">
            <w:pPr>
              <w:rPr>
                <w:rFonts w:asciiTheme="minorHAnsi" w:hAnsiTheme="minorHAnsi" w:cs="Calibri"/>
                <w:b/>
                <w:szCs w:val="22"/>
              </w:rPr>
            </w:pPr>
          </w:p>
        </w:tc>
        <w:tc>
          <w:tcPr>
            <w:tcW w:w="688" w:type="pct"/>
            <w:shd w:val="pct15" w:color="auto" w:fill="FFFFFF"/>
            <w:vAlign w:val="center"/>
          </w:tcPr>
          <w:p w:rsidR="00954A28" w:rsidRPr="007B75C8" w:rsidRDefault="00954A28" w:rsidP="00183305">
            <w:pPr>
              <w:rPr>
                <w:rFonts w:asciiTheme="minorHAnsi" w:hAnsiTheme="minorHAnsi" w:cs="Calibri"/>
                <w:b/>
                <w:szCs w:val="22"/>
              </w:rPr>
            </w:pPr>
            <w:r w:rsidRPr="007B75C8">
              <w:rPr>
                <w:rFonts w:asciiTheme="minorHAnsi" w:hAnsiTheme="minorHAnsi" w:cs="Calibri"/>
                <w:b/>
                <w:szCs w:val="22"/>
              </w:rPr>
              <w:t>ΤΙΜΗ ΜΟΝΑΔΑΣ</w:t>
            </w:r>
          </w:p>
        </w:tc>
        <w:tc>
          <w:tcPr>
            <w:tcW w:w="593" w:type="pct"/>
            <w:shd w:val="pct15" w:color="auto" w:fill="FFFFFF"/>
            <w:vAlign w:val="center"/>
          </w:tcPr>
          <w:p w:rsidR="00954A28" w:rsidRPr="007B75C8" w:rsidRDefault="00954A28" w:rsidP="00183305">
            <w:pPr>
              <w:jc w:val="center"/>
              <w:rPr>
                <w:rFonts w:asciiTheme="minorHAnsi" w:hAnsiTheme="minorHAnsi" w:cs="Calibri"/>
                <w:b/>
                <w:szCs w:val="22"/>
              </w:rPr>
            </w:pPr>
            <w:r w:rsidRPr="007B75C8">
              <w:rPr>
                <w:rFonts w:asciiTheme="minorHAnsi" w:hAnsiTheme="minorHAnsi" w:cs="Calibri"/>
                <w:b/>
                <w:szCs w:val="22"/>
              </w:rPr>
              <w:t>ΣΥΝΟΛΟ</w:t>
            </w:r>
          </w:p>
        </w:tc>
        <w:tc>
          <w:tcPr>
            <w:tcW w:w="511" w:type="pct"/>
            <w:vMerge/>
            <w:shd w:val="clear" w:color="auto" w:fill="E6E6E6"/>
            <w:vAlign w:val="center"/>
          </w:tcPr>
          <w:p w:rsidR="00954A28" w:rsidRPr="007B75C8" w:rsidRDefault="00954A28" w:rsidP="00183305">
            <w:pPr>
              <w:rPr>
                <w:rFonts w:asciiTheme="minorHAnsi" w:hAnsiTheme="minorHAnsi" w:cs="Calibri"/>
                <w:b/>
                <w:szCs w:val="22"/>
              </w:rPr>
            </w:pPr>
          </w:p>
        </w:tc>
        <w:tc>
          <w:tcPr>
            <w:tcW w:w="670" w:type="pct"/>
            <w:vMerge/>
            <w:shd w:val="clear" w:color="auto" w:fill="E6E6E6"/>
            <w:vAlign w:val="center"/>
          </w:tcPr>
          <w:p w:rsidR="00954A28" w:rsidRPr="007B75C8" w:rsidRDefault="00954A28" w:rsidP="00183305">
            <w:pPr>
              <w:rPr>
                <w:rFonts w:asciiTheme="minorHAnsi" w:hAnsiTheme="minorHAnsi" w:cs="Calibri"/>
                <w:b/>
                <w:szCs w:val="22"/>
              </w:rPr>
            </w:pPr>
          </w:p>
        </w:tc>
      </w:tr>
      <w:tr w:rsidR="00954A28" w:rsidRPr="007B75C8" w:rsidTr="00DC2601">
        <w:trPr>
          <w:trHeight w:val="284"/>
        </w:trPr>
        <w:tc>
          <w:tcPr>
            <w:tcW w:w="311" w:type="pct"/>
            <w:vAlign w:val="center"/>
          </w:tcPr>
          <w:p w:rsidR="00954A28" w:rsidRPr="007B75C8" w:rsidRDefault="00954A28" w:rsidP="00183305">
            <w:pPr>
              <w:rPr>
                <w:rFonts w:asciiTheme="minorHAnsi" w:hAnsiTheme="minorHAnsi" w:cs="Calibri"/>
                <w:szCs w:val="22"/>
              </w:rPr>
            </w:pPr>
          </w:p>
        </w:tc>
        <w:tc>
          <w:tcPr>
            <w:tcW w:w="1543" w:type="pct"/>
            <w:vAlign w:val="center"/>
          </w:tcPr>
          <w:p w:rsidR="00954A28" w:rsidRPr="007B75C8" w:rsidRDefault="00954A28" w:rsidP="00183305">
            <w:pPr>
              <w:rPr>
                <w:rFonts w:asciiTheme="minorHAnsi" w:hAnsiTheme="minorHAnsi" w:cs="Calibri"/>
                <w:szCs w:val="22"/>
              </w:rPr>
            </w:pPr>
          </w:p>
        </w:tc>
        <w:tc>
          <w:tcPr>
            <w:tcW w:w="684" w:type="pct"/>
            <w:vAlign w:val="center"/>
          </w:tcPr>
          <w:p w:rsidR="00954A28" w:rsidRPr="007B75C8" w:rsidRDefault="00954A28" w:rsidP="00183305">
            <w:pPr>
              <w:rPr>
                <w:rFonts w:asciiTheme="minorHAnsi" w:hAnsiTheme="minorHAnsi" w:cs="Calibri"/>
                <w:szCs w:val="22"/>
              </w:rPr>
            </w:pPr>
          </w:p>
        </w:tc>
        <w:tc>
          <w:tcPr>
            <w:tcW w:w="688" w:type="pct"/>
            <w:vAlign w:val="center"/>
          </w:tcPr>
          <w:p w:rsidR="00954A28" w:rsidRPr="007B75C8" w:rsidRDefault="00954A28" w:rsidP="00183305">
            <w:pPr>
              <w:rPr>
                <w:rFonts w:asciiTheme="minorHAnsi" w:hAnsiTheme="minorHAnsi" w:cs="Calibri"/>
                <w:szCs w:val="22"/>
              </w:rPr>
            </w:pPr>
          </w:p>
        </w:tc>
        <w:tc>
          <w:tcPr>
            <w:tcW w:w="593" w:type="pct"/>
            <w:vAlign w:val="center"/>
          </w:tcPr>
          <w:p w:rsidR="00954A28" w:rsidRPr="007B75C8" w:rsidRDefault="00954A28" w:rsidP="00183305">
            <w:pPr>
              <w:rPr>
                <w:rFonts w:asciiTheme="minorHAnsi" w:hAnsiTheme="minorHAnsi" w:cs="Calibri"/>
                <w:szCs w:val="22"/>
              </w:rPr>
            </w:pPr>
          </w:p>
        </w:tc>
        <w:tc>
          <w:tcPr>
            <w:tcW w:w="511" w:type="pct"/>
            <w:vAlign w:val="center"/>
          </w:tcPr>
          <w:p w:rsidR="00954A28" w:rsidRPr="007B75C8" w:rsidRDefault="00954A28" w:rsidP="00183305">
            <w:pPr>
              <w:rPr>
                <w:rFonts w:asciiTheme="minorHAnsi" w:hAnsiTheme="minorHAnsi" w:cs="Calibri"/>
                <w:szCs w:val="22"/>
              </w:rPr>
            </w:pPr>
          </w:p>
        </w:tc>
        <w:tc>
          <w:tcPr>
            <w:tcW w:w="670" w:type="pct"/>
            <w:vAlign w:val="center"/>
          </w:tcPr>
          <w:p w:rsidR="00954A28" w:rsidRPr="007B75C8" w:rsidRDefault="00954A28" w:rsidP="00183305">
            <w:pPr>
              <w:rPr>
                <w:rFonts w:asciiTheme="minorHAnsi" w:hAnsiTheme="minorHAnsi" w:cs="Calibri"/>
                <w:szCs w:val="22"/>
              </w:rPr>
            </w:pPr>
          </w:p>
        </w:tc>
      </w:tr>
      <w:tr w:rsidR="00954A28" w:rsidRPr="007B75C8" w:rsidTr="00DC2601">
        <w:trPr>
          <w:trHeight w:val="284"/>
        </w:trPr>
        <w:tc>
          <w:tcPr>
            <w:tcW w:w="311"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1543"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684"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688"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593"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511"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670" w:type="pct"/>
            <w:tcBorders>
              <w:bottom w:val="single" w:sz="4" w:space="0" w:color="auto"/>
            </w:tcBorders>
            <w:vAlign w:val="center"/>
          </w:tcPr>
          <w:p w:rsidR="00954A28" w:rsidRPr="007B75C8" w:rsidRDefault="00954A28" w:rsidP="00183305">
            <w:pPr>
              <w:rPr>
                <w:rFonts w:asciiTheme="minorHAnsi" w:hAnsiTheme="minorHAnsi" w:cs="Calibri"/>
                <w:szCs w:val="22"/>
              </w:rPr>
            </w:pPr>
          </w:p>
        </w:tc>
      </w:tr>
      <w:tr w:rsidR="00954A28" w:rsidRPr="007B75C8" w:rsidTr="00DC2601">
        <w:trPr>
          <w:trHeight w:val="284"/>
        </w:trPr>
        <w:tc>
          <w:tcPr>
            <w:tcW w:w="3226" w:type="pct"/>
            <w:gridSpan w:val="4"/>
            <w:shd w:val="pct15" w:color="auto" w:fill="auto"/>
            <w:vAlign w:val="center"/>
          </w:tcPr>
          <w:p w:rsidR="00954A28" w:rsidRPr="007B75C8" w:rsidRDefault="00954A28" w:rsidP="007B75C8">
            <w:pPr>
              <w:spacing w:after="0"/>
              <w:jc w:val="center"/>
              <w:rPr>
                <w:rFonts w:asciiTheme="minorHAnsi" w:hAnsiTheme="minorHAnsi" w:cs="Calibri"/>
                <w:szCs w:val="22"/>
              </w:rPr>
            </w:pPr>
            <w:r w:rsidRPr="007B75C8">
              <w:rPr>
                <w:rFonts w:asciiTheme="minorHAnsi" w:hAnsiTheme="minorHAnsi" w:cs="Calibri"/>
                <w:b/>
                <w:szCs w:val="22"/>
              </w:rPr>
              <w:t>ΣΥΝΟΛΟ</w:t>
            </w:r>
          </w:p>
        </w:tc>
        <w:tc>
          <w:tcPr>
            <w:tcW w:w="593" w:type="pct"/>
            <w:shd w:val="clear" w:color="auto" w:fill="FFFFFF"/>
            <w:vAlign w:val="center"/>
          </w:tcPr>
          <w:p w:rsidR="00954A28" w:rsidRPr="007B75C8" w:rsidRDefault="00954A28" w:rsidP="00183305">
            <w:pPr>
              <w:rPr>
                <w:rFonts w:asciiTheme="minorHAnsi" w:hAnsiTheme="minorHAnsi" w:cs="Calibri"/>
                <w:szCs w:val="22"/>
              </w:rPr>
            </w:pPr>
          </w:p>
        </w:tc>
        <w:tc>
          <w:tcPr>
            <w:tcW w:w="511" w:type="pct"/>
            <w:shd w:val="clear" w:color="auto" w:fill="FFFFFF"/>
            <w:vAlign w:val="center"/>
          </w:tcPr>
          <w:p w:rsidR="00954A28" w:rsidRPr="007B75C8" w:rsidRDefault="00954A28" w:rsidP="00183305">
            <w:pPr>
              <w:rPr>
                <w:rFonts w:asciiTheme="minorHAnsi" w:hAnsiTheme="minorHAnsi" w:cs="Calibri"/>
                <w:szCs w:val="22"/>
              </w:rPr>
            </w:pPr>
          </w:p>
        </w:tc>
        <w:tc>
          <w:tcPr>
            <w:tcW w:w="670" w:type="pct"/>
            <w:shd w:val="clear" w:color="auto" w:fill="FFFFFF"/>
            <w:vAlign w:val="center"/>
          </w:tcPr>
          <w:p w:rsidR="00954A28" w:rsidRPr="007B75C8" w:rsidRDefault="00954A28" w:rsidP="00183305">
            <w:pPr>
              <w:rPr>
                <w:rFonts w:asciiTheme="minorHAnsi" w:hAnsiTheme="minorHAnsi" w:cs="Calibri"/>
                <w:szCs w:val="22"/>
              </w:rPr>
            </w:pPr>
          </w:p>
        </w:tc>
      </w:tr>
    </w:tbl>
    <w:p w:rsidR="00DC2601" w:rsidRPr="007B75C8" w:rsidRDefault="00DC2601" w:rsidP="00DC2601">
      <w:pPr>
        <w:pStyle w:val="30"/>
        <w:tabs>
          <w:tab w:val="num" w:pos="720"/>
        </w:tabs>
        <w:spacing w:before="60" w:after="0"/>
        <w:ind w:left="720"/>
        <w:rPr>
          <w:rFonts w:asciiTheme="minorHAnsi" w:hAnsiTheme="minorHAnsi" w:cstheme="minorHAnsi"/>
          <w:szCs w:val="22"/>
        </w:rPr>
      </w:pPr>
      <w:bookmarkStart w:id="1077" w:name="_Toc392245390"/>
      <w:bookmarkStart w:id="1078" w:name="_Toc63254467"/>
      <w:bookmarkStart w:id="1079" w:name="_Ref104352824"/>
      <w:bookmarkStart w:id="1080" w:name="_Ref104352827"/>
      <w:bookmarkStart w:id="1081" w:name="_Ref104352962"/>
      <w:bookmarkStart w:id="1082" w:name="_Toc240445882"/>
      <w:bookmarkStart w:id="1083" w:name="_Toc302577503"/>
      <w:bookmarkStart w:id="1084" w:name="_Toc391285089"/>
      <w:bookmarkStart w:id="1085" w:name="_Toc391302703"/>
      <w:bookmarkStart w:id="1086" w:name="_Toc391302832"/>
      <w:bookmarkStart w:id="1087" w:name="_Toc391302863"/>
      <w:bookmarkStart w:id="1088" w:name="_Toc391472788"/>
      <w:r w:rsidRPr="007B75C8">
        <w:rPr>
          <w:rFonts w:asciiTheme="minorHAnsi" w:hAnsiTheme="minorHAnsi" w:cstheme="minorHAnsi"/>
          <w:szCs w:val="22"/>
        </w:rPr>
        <w:t>Συγκεντρωτικός Πίνακας Οικονομικής Προσφοράς Έργου</w:t>
      </w:r>
      <w:bookmarkEnd w:id="1077"/>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6"/>
        <w:gridCol w:w="4164"/>
        <w:gridCol w:w="1644"/>
        <w:gridCol w:w="1645"/>
        <w:gridCol w:w="1647"/>
      </w:tblGrid>
      <w:tr w:rsidR="00954A28" w:rsidRPr="007B75C8" w:rsidTr="00DC2601">
        <w:trPr>
          <w:cantSplit/>
          <w:trHeight w:val="389"/>
        </w:trPr>
        <w:tc>
          <w:tcPr>
            <w:tcW w:w="331" w:type="pct"/>
            <w:vMerge w:val="restart"/>
            <w:shd w:val="pct15" w:color="auto" w:fill="FFFFFF"/>
            <w:vAlign w:val="center"/>
          </w:tcPr>
          <w:bookmarkEnd w:id="1078"/>
          <w:bookmarkEnd w:id="1079"/>
          <w:bookmarkEnd w:id="1080"/>
          <w:bookmarkEnd w:id="1081"/>
          <w:bookmarkEnd w:id="1082"/>
          <w:bookmarkEnd w:id="1083"/>
          <w:bookmarkEnd w:id="1084"/>
          <w:bookmarkEnd w:id="1085"/>
          <w:bookmarkEnd w:id="1086"/>
          <w:bookmarkEnd w:id="1087"/>
          <w:bookmarkEnd w:id="1088"/>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Α/Α</w:t>
            </w:r>
          </w:p>
        </w:tc>
        <w:tc>
          <w:tcPr>
            <w:tcW w:w="2136"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ΠΕΡΙΓΡΑΦΗ</w:t>
            </w:r>
          </w:p>
        </w:tc>
        <w:tc>
          <w:tcPr>
            <w:tcW w:w="843"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ΣΥΝΟΛΙΚΗ ΑΞΙΑ ΕΡΓΟΥ</w:t>
            </w:r>
          </w:p>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ΧΩΡΙΣ ΦΠΑ [€]</w:t>
            </w:r>
          </w:p>
        </w:tc>
        <w:tc>
          <w:tcPr>
            <w:tcW w:w="844"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ΦΠΑ [€]</w:t>
            </w:r>
          </w:p>
        </w:tc>
        <w:tc>
          <w:tcPr>
            <w:tcW w:w="845" w:type="pct"/>
            <w:vMerge w:val="restar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ΣΥΝΟΛΙΚΗ ΑΞΙΑ ΕΡΓΟΥ</w:t>
            </w:r>
          </w:p>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ΜΕ ΦΠΑ [€]</w:t>
            </w:r>
          </w:p>
        </w:tc>
      </w:tr>
      <w:tr w:rsidR="00954A28" w:rsidRPr="007B75C8" w:rsidTr="00DC2601">
        <w:trPr>
          <w:cantSplit/>
          <w:trHeight w:val="389"/>
        </w:trPr>
        <w:tc>
          <w:tcPr>
            <w:tcW w:w="331" w:type="pct"/>
            <w:vMerge/>
            <w:shd w:val="pct15" w:color="auto" w:fill="FFFFFF"/>
            <w:vAlign w:val="center"/>
          </w:tcPr>
          <w:p w:rsidR="00954A28" w:rsidRPr="007B75C8" w:rsidRDefault="00954A28" w:rsidP="00183305">
            <w:pPr>
              <w:rPr>
                <w:rFonts w:asciiTheme="minorHAnsi" w:hAnsiTheme="minorHAnsi" w:cs="Calibri"/>
                <w:szCs w:val="22"/>
              </w:rPr>
            </w:pPr>
          </w:p>
        </w:tc>
        <w:tc>
          <w:tcPr>
            <w:tcW w:w="2136" w:type="pct"/>
            <w:vMerge/>
            <w:shd w:val="pct15" w:color="auto" w:fill="FFFFFF"/>
            <w:vAlign w:val="center"/>
          </w:tcPr>
          <w:p w:rsidR="00954A28" w:rsidRPr="007B75C8" w:rsidRDefault="00954A28" w:rsidP="00183305">
            <w:pPr>
              <w:rPr>
                <w:rFonts w:asciiTheme="minorHAnsi" w:hAnsiTheme="minorHAnsi" w:cs="Calibri"/>
                <w:szCs w:val="22"/>
              </w:rPr>
            </w:pPr>
          </w:p>
        </w:tc>
        <w:tc>
          <w:tcPr>
            <w:tcW w:w="843" w:type="pct"/>
            <w:vMerge/>
            <w:shd w:val="pct15" w:color="auto" w:fill="FFFFFF"/>
            <w:vAlign w:val="center"/>
          </w:tcPr>
          <w:p w:rsidR="00954A28" w:rsidRPr="007B75C8" w:rsidRDefault="00954A28" w:rsidP="00183305">
            <w:pPr>
              <w:rPr>
                <w:rFonts w:asciiTheme="minorHAnsi" w:hAnsiTheme="minorHAnsi" w:cs="Calibri"/>
                <w:szCs w:val="22"/>
              </w:rPr>
            </w:pPr>
          </w:p>
        </w:tc>
        <w:tc>
          <w:tcPr>
            <w:tcW w:w="844" w:type="pct"/>
            <w:vMerge/>
            <w:shd w:val="pct15" w:color="auto" w:fill="FFFFFF"/>
            <w:vAlign w:val="center"/>
          </w:tcPr>
          <w:p w:rsidR="00954A28" w:rsidRPr="007B75C8" w:rsidRDefault="00954A28" w:rsidP="00183305">
            <w:pPr>
              <w:rPr>
                <w:rFonts w:asciiTheme="minorHAnsi" w:hAnsiTheme="minorHAnsi" w:cs="Calibri"/>
                <w:szCs w:val="22"/>
              </w:rPr>
            </w:pPr>
          </w:p>
        </w:tc>
        <w:tc>
          <w:tcPr>
            <w:tcW w:w="845" w:type="pct"/>
            <w:vMerge/>
            <w:shd w:val="pct15" w:color="auto" w:fill="FFFFFF"/>
            <w:vAlign w:val="center"/>
          </w:tcPr>
          <w:p w:rsidR="00954A28" w:rsidRPr="007B75C8" w:rsidRDefault="00954A28" w:rsidP="00183305">
            <w:pPr>
              <w:rPr>
                <w:rFonts w:asciiTheme="minorHAnsi" w:hAnsiTheme="minorHAnsi" w:cs="Calibri"/>
                <w:szCs w:val="22"/>
              </w:rPr>
            </w:pPr>
          </w:p>
        </w:tc>
      </w:tr>
      <w:tr w:rsidR="00954A28" w:rsidRPr="007B75C8" w:rsidTr="00DC2601">
        <w:trPr>
          <w:trHeight w:val="284"/>
        </w:trPr>
        <w:tc>
          <w:tcPr>
            <w:tcW w:w="331" w:type="pct"/>
            <w:vAlign w:val="center"/>
          </w:tcPr>
          <w:p w:rsidR="00954A28" w:rsidRPr="007B75C8" w:rsidRDefault="00954A28" w:rsidP="00183305">
            <w:pPr>
              <w:rPr>
                <w:rFonts w:asciiTheme="minorHAnsi" w:hAnsiTheme="minorHAnsi" w:cs="Calibri"/>
                <w:szCs w:val="22"/>
              </w:rPr>
            </w:pPr>
            <w:r w:rsidRPr="007B75C8">
              <w:rPr>
                <w:rFonts w:asciiTheme="minorHAnsi" w:hAnsiTheme="minorHAnsi" w:cs="Calibri"/>
                <w:szCs w:val="22"/>
              </w:rPr>
              <w:t>1</w:t>
            </w:r>
          </w:p>
        </w:tc>
        <w:tc>
          <w:tcPr>
            <w:tcW w:w="2136" w:type="pct"/>
            <w:vAlign w:val="center"/>
          </w:tcPr>
          <w:p w:rsidR="00954A28" w:rsidRPr="007B75C8" w:rsidRDefault="00954A28" w:rsidP="00183305">
            <w:pPr>
              <w:rPr>
                <w:rFonts w:asciiTheme="minorHAnsi" w:hAnsiTheme="minorHAnsi" w:cs="Calibri"/>
                <w:szCs w:val="22"/>
              </w:rPr>
            </w:pPr>
            <w:r w:rsidRPr="007B75C8">
              <w:rPr>
                <w:rFonts w:asciiTheme="minorHAnsi" w:hAnsiTheme="minorHAnsi" w:cs="Calibri"/>
                <w:szCs w:val="22"/>
              </w:rPr>
              <w:t>Εξοπλισμός (Πίνακας Γ4.1.1)</w:t>
            </w:r>
          </w:p>
        </w:tc>
        <w:tc>
          <w:tcPr>
            <w:tcW w:w="843" w:type="pct"/>
            <w:vAlign w:val="center"/>
          </w:tcPr>
          <w:p w:rsidR="00954A28" w:rsidRPr="007B75C8" w:rsidRDefault="00954A28" w:rsidP="00183305">
            <w:pPr>
              <w:rPr>
                <w:rFonts w:asciiTheme="minorHAnsi" w:hAnsiTheme="minorHAnsi" w:cs="Calibri"/>
                <w:szCs w:val="22"/>
              </w:rPr>
            </w:pPr>
          </w:p>
        </w:tc>
        <w:tc>
          <w:tcPr>
            <w:tcW w:w="844" w:type="pct"/>
            <w:vAlign w:val="center"/>
          </w:tcPr>
          <w:p w:rsidR="00954A28" w:rsidRPr="007B75C8" w:rsidRDefault="00954A28" w:rsidP="00183305">
            <w:pPr>
              <w:rPr>
                <w:rFonts w:asciiTheme="minorHAnsi" w:hAnsiTheme="minorHAnsi" w:cs="Calibri"/>
                <w:szCs w:val="22"/>
              </w:rPr>
            </w:pPr>
          </w:p>
        </w:tc>
        <w:tc>
          <w:tcPr>
            <w:tcW w:w="845" w:type="pct"/>
            <w:vAlign w:val="center"/>
          </w:tcPr>
          <w:p w:rsidR="00954A28" w:rsidRPr="007B75C8" w:rsidRDefault="00954A28" w:rsidP="00183305">
            <w:pPr>
              <w:rPr>
                <w:rFonts w:asciiTheme="minorHAnsi" w:hAnsiTheme="minorHAnsi" w:cs="Calibri"/>
                <w:szCs w:val="22"/>
              </w:rPr>
            </w:pPr>
          </w:p>
        </w:tc>
      </w:tr>
      <w:tr w:rsidR="00954A28" w:rsidRPr="007B75C8" w:rsidTr="00DC2601">
        <w:trPr>
          <w:trHeight w:val="284"/>
        </w:trPr>
        <w:tc>
          <w:tcPr>
            <w:tcW w:w="331" w:type="pct"/>
            <w:vAlign w:val="center"/>
          </w:tcPr>
          <w:p w:rsidR="00954A28" w:rsidRPr="007B75C8" w:rsidRDefault="00954A28" w:rsidP="00183305">
            <w:pPr>
              <w:rPr>
                <w:rFonts w:asciiTheme="minorHAnsi" w:hAnsiTheme="minorHAnsi" w:cs="Calibri"/>
                <w:szCs w:val="22"/>
              </w:rPr>
            </w:pPr>
            <w:r w:rsidRPr="007B75C8">
              <w:rPr>
                <w:rFonts w:asciiTheme="minorHAnsi" w:hAnsiTheme="minorHAnsi" w:cs="Calibri"/>
                <w:szCs w:val="22"/>
              </w:rPr>
              <w:t>2</w:t>
            </w:r>
          </w:p>
        </w:tc>
        <w:tc>
          <w:tcPr>
            <w:tcW w:w="2136" w:type="pct"/>
            <w:vAlign w:val="center"/>
          </w:tcPr>
          <w:p w:rsidR="00954A28" w:rsidRPr="007B75C8" w:rsidRDefault="00954A28" w:rsidP="00183305">
            <w:pPr>
              <w:rPr>
                <w:rFonts w:asciiTheme="minorHAnsi" w:hAnsiTheme="minorHAnsi" w:cs="Calibri"/>
                <w:szCs w:val="22"/>
              </w:rPr>
            </w:pPr>
            <w:r w:rsidRPr="007B75C8">
              <w:rPr>
                <w:rFonts w:asciiTheme="minorHAnsi" w:hAnsiTheme="minorHAnsi" w:cs="Calibri"/>
                <w:szCs w:val="22"/>
              </w:rPr>
              <w:t>Έτοιμο Λογισμικό (Πίνακας Γ4.1.2)</w:t>
            </w:r>
          </w:p>
        </w:tc>
        <w:tc>
          <w:tcPr>
            <w:tcW w:w="843" w:type="pct"/>
            <w:vAlign w:val="center"/>
          </w:tcPr>
          <w:p w:rsidR="00954A28" w:rsidRPr="007B75C8" w:rsidRDefault="00954A28" w:rsidP="00183305">
            <w:pPr>
              <w:rPr>
                <w:rFonts w:asciiTheme="minorHAnsi" w:hAnsiTheme="minorHAnsi" w:cs="Calibri"/>
                <w:szCs w:val="22"/>
              </w:rPr>
            </w:pPr>
          </w:p>
        </w:tc>
        <w:tc>
          <w:tcPr>
            <w:tcW w:w="844" w:type="pct"/>
            <w:vAlign w:val="center"/>
          </w:tcPr>
          <w:p w:rsidR="00954A28" w:rsidRPr="007B75C8" w:rsidRDefault="00954A28" w:rsidP="00183305">
            <w:pPr>
              <w:rPr>
                <w:rFonts w:asciiTheme="minorHAnsi" w:hAnsiTheme="minorHAnsi" w:cs="Calibri"/>
                <w:szCs w:val="22"/>
              </w:rPr>
            </w:pPr>
          </w:p>
        </w:tc>
        <w:tc>
          <w:tcPr>
            <w:tcW w:w="845" w:type="pct"/>
            <w:vAlign w:val="center"/>
          </w:tcPr>
          <w:p w:rsidR="00954A28" w:rsidRPr="007B75C8" w:rsidRDefault="00954A28" w:rsidP="00183305">
            <w:pPr>
              <w:rPr>
                <w:rFonts w:asciiTheme="minorHAnsi" w:hAnsiTheme="minorHAnsi" w:cs="Calibri"/>
                <w:szCs w:val="22"/>
              </w:rPr>
            </w:pPr>
          </w:p>
        </w:tc>
      </w:tr>
      <w:tr w:rsidR="00954A28" w:rsidRPr="007B75C8" w:rsidTr="00DC2601">
        <w:trPr>
          <w:trHeight w:val="284"/>
        </w:trPr>
        <w:tc>
          <w:tcPr>
            <w:tcW w:w="331" w:type="pct"/>
            <w:vAlign w:val="center"/>
          </w:tcPr>
          <w:p w:rsidR="00954A28" w:rsidRPr="007B75C8" w:rsidRDefault="00954A28" w:rsidP="00183305">
            <w:pPr>
              <w:rPr>
                <w:rFonts w:asciiTheme="minorHAnsi" w:hAnsiTheme="minorHAnsi" w:cs="Calibri"/>
                <w:szCs w:val="22"/>
              </w:rPr>
            </w:pPr>
            <w:r w:rsidRPr="007B75C8">
              <w:rPr>
                <w:rFonts w:asciiTheme="minorHAnsi" w:hAnsiTheme="minorHAnsi" w:cs="Calibri"/>
                <w:szCs w:val="22"/>
              </w:rPr>
              <w:t>4</w:t>
            </w:r>
          </w:p>
        </w:tc>
        <w:tc>
          <w:tcPr>
            <w:tcW w:w="2136" w:type="pct"/>
            <w:vAlign w:val="center"/>
          </w:tcPr>
          <w:p w:rsidR="00954A28" w:rsidRPr="007B75C8" w:rsidRDefault="00954A28" w:rsidP="00183305">
            <w:pPr>
              <w:rPr>
                <w:rFonts w:asciiTheme="minorHAnsi" w:hAnsiTheme="minorHAnsi" w:cs="Calibri"/>
                <w:szCs w:val="22"/>
              </w:rPr>
            </w:pPr>
            <w:r w:rsidRPr="007B75C8">
              <w:rPr>
                <w:rFonts w:asciiTheme="minorHAnsi" w:hAnsiTheme="minorHAnsi" w:cs="Calibri"/>
                <w:szCs w:val="22"/>
              </w:rPr>
              <w:t>Υπηρεσίες (Πίνακας Γ4.1.3)</w:t>
            </w:r>
          </w:p>
        </w:tc>
        <w:tc>
          <w:tcPr>
            <w:tcW w:w="843" w:type="pct"/>
            <w:vAlign w:val="center"/>
          </w:tcPr>
          <w:p w:rsidR="00954A28" w:rsidRPr="007B75C8" w:rsidRDefault="00954A28" w:rsidP="00183305">
            <w:pPr>
              <w:rPr>
                <w:rFonts w:asciiTheme="minorHAnsi" w:hAnsiTheme="minorHAnsi" w:cs="Calibri"/>
                <w:szCs w:val="22"/>
              </w:rPr>
            </w:pPr>
          </w:p>
        </w:tc>
        <w:tc>
          <w:tcPr>
            <w:tcW w:w="844" w:type="pct"/>
            <w:vAlign w:val="center"/>
          </w:tcPr>
          <w:p w:rsidR="00954A28" w:rsidRPr="007B75C8" w:rsidRDefault="00954A28" w:rsidP="00183305">
            <w:pPr>
              <w:rPr>
                <w:rFonts w:asciiTheme="minorHAnsi" w:hAnsiTheme="minorHAnsi" w:cs="Calibri"/>
                <w:szCs w:val="22"/>
              </w:rPr>
            </w:pPr>
          </w:p>
        </w:tc>
        <w:tc>
          <w:tcPr>
            <w:tcW w:w="845" w:type="pct"/>
            <w:vAlign w:val="center"/>
          </w:tcPr>
          <w:p w:rsidR="00954A28" w:rsidRPr="007B75C8" w:rsidRDefault="00954A28" w:rsidP="00183305">
            <w:pPr>
              <w:rPr>
                <w:rFonts w:asciiTheme="minorHAnsi" w:hAnsiTheme="minorHAnsi" w:cs="Calibri"/>
                <w:szCs w:val="22"/>
              </w:rPr>
            </w:pPr>
          </w:p>
        </w:tc>
      </w:tr>
      <w:tr w:rsidR="00954A28" w:rsidRPr="007B75C8" w:rsidTr="00DC2601">
        <w:trPr>
          <w:trHeight w:val="284"/>
        </w:trPr>
        <w:tc>
          <w:tcPr>
            <w:tcW w:w="331" w:type="pct"/>
            <w:vAlign w:val="center"/>
          </w:tcPr>
          <w:p w:rsidR="00954A28" w:rsidRPr="007B75C8" w:rsidRDefault="00954A28" w:rsidP="00183305">
            <w:pPr>
              <w:rPr>
                <w:rFonts w:asciiTheme="minorHAnsi" w:hAnsiTheme="minorHAnsi" w:cs="Calibri"/>
                <w:szCs w:val="22"/>
              </w:rPr>
            </w:pPr>
            <w:r w:rsidRPr="007B75C8">
              <w:rPr>
                <w:rFonts w:asciiTheme="minorHAnsi" w:hAnsiTheme="minorHAnsi" w:cs="Calibri"/>
                <w:szCs w:val="22"/>
              </w:rPr>
              <w:t>5</w:t>
            </w:r>
          </w:p>
        </w:tc>
        <w:tc>
          <w:tcPr>
            <w:tcW w:w="2136" w:type="pct"/>
            <w:vAlign w:val="center"/>
          </w:tcPr>
          <w:p w:rsidR="00954A28" w:rsidRPr="007B75C8" w:rsidRDefault="00954A28" w:rsidP="00183305">
            <w:pPr>
              <w:rPr>
                <w:rFonts w:asciiTheme="minorHAnsi" w:hAnsiTheme="minorHAnsi" w:cs="Calibri"/>
                <w:szCs w:val="22"/>
              </w:rPr>
            </w:pPr>
            <w:r w:rsidRPr="007B75C8">
              <w:rPr>
                <w:rFonts w:asciiTheme="minorHAnsi" w:hAnsiTheme="minorHAnsi" w:cs="Calibri"/>
                <w:szCs w:val="22"/>
              </w:rPr>
              <w:t>Άλλες δαπάνες (Πίνακας Γ4.1.4)</w:t>
            </w:r>
          </w:p>
        </w:tc>
        <w:tc>
          <w:tcPr>
            <w:tcW w:w="843" w:type="pct"/>
            <w:vAlign w:val="center"/>
          </w:tcPr>
          <w:p w:rsidR="00954A28" w:rsidRPr="007B75C8" w:rsidRDefault="00954A28" w:rsidP="00183305">
            <w:pPr>
              <w:rPr>
                <w:rFonts w:asciiTheme="minorHAnsi" w:hAnsiTheme="minorHAnsi" w:cs="Calibri"/>
                <w:szCs w:val="22"/>
              </w:rPr>
            </w:pPr>
          </w:p>
        </w:tc>
        <w:tc>
          <w:tcPr>
            <w:tcW w:w="844" w:type="pct"/>
            <w:vAlign w:val="center"/>
          </w:tcPr>
          <w:p w:rsidR="00954A28" w:rsidRPr="007B75C8" w:rsidRDefault="00954A28" w:rsidP="00183305">
            <w:pPr>
              <w:rPr>
                <w:rFonts w:asciiTheme="minorHAnsi" w:hAnsiTheme="minorHAnsi" w:cs="Calibri"/>
                <w:szCs w:val="22"/>
              </w:rPr>
            </w:pPr>
          </w:p>
        </w:tc>
        <w:tc>
          <w:tcPr>
            <w:tcW w:w="845" w:type="pct"/>
            <w:vAlign w:val="center"/>
          </w:tcPr>
          <w:p w:rsidR="00954A28" w:rsidRPr="007B75C8" w:rsidRDefault="00954A28" w:rsidP="00183305">
            <w:pPr>
              <w:rPr>
                <w:rFonts w:asciiTheme="minorHAnsi" w:hAnsiTheme="minorHAnsi" w:cs="Calibri"/>
                <w:szCs w:val="22"/>
              </w:rPr>
            </w:pPr>
          </w:p>
        </w:tc>
      </w:tr>
      <w:tr w:rsidR="00954A28" w:rsidRPr="007B75C8" w:rsidTr="00DC2601">
        <w:trPr>
          <w:trHeight w:val="284"/>
        </w:trPr>
        <w:tc>
          <w:tcPr>
            <w:tcW w:w="331" w:type="pct"/>
            <w:shd w:val="pct15" w:color="auto" w:fill="FFFFFF"/>
            <w:vAlign w:val="center"/>
          </w:tcPr>
          <w:p w:rsidR="00954A28" w:rsidRPr="007B75C8" w:rsidRDefault="00954A28" w:rsidP="00183305">
            <w:pPr>
              <w:rPr>
                <w:rFonts w:asciiTheme="minorHAnsi" w:hAnsiTheme="minorHAnsi" w:cs="Calibri"/>
                <w:szCs w:val="22"/>
              </w:rPr>
            </w:pPr>
          </w:p>
        </w:tc>
        <w:tc>
          <w:tcPr>
            <w:tcW w:w="2136"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ΣΥΝΟΛΟ Γ4.1</w:t>
            </w:r>
          </w:p>
        </w:tc>
        <w:tc>
          <w:tcPr>
            <w:tcW w:w="843" w:type="pct"/>
            <w:shd w:val="pct15" w:color="auto" w:fill="FFFFFF"/>
            <w:vAlign w:val="center"/>
          </w:tcPr>
          <w:p w:rsidR="00954A28" w:rsidRPr="007B75C8" w:rsidRDefault="00954A28" w:rsidP="00183305">
            <w:pPr>
              <w:rPr>
                <w:rFonts w:asciiTheme="minorHAnsi" w:hAnsiTheme="minorHAnsi" w:cs="Calibri"/>
                <w:szCs w:val="22"/>
              </w:rPr>
            </w:pPr>
          </w:p>
        </w:tc>
        <w:tc>
          <w:tcPr>
            <w:tcW w:w="844" w:type="pct"/>
            <w:shd w:val="pct15" w:color="auto" w:fill="FFFFFF"/>
            <w:vAlign w:val="center"/>
          </w:tcPr>
          <w:p w:rsidR="00954A28" w:rsidRPr="007B75C8" w:rsidRDefault="00954A28" w:rsidP="00183305">
            <w:pPr>
              <w:rPr>
                <w:rFonts w:asciiTheme="minorHAnsi" w:hAnsiTheme="minorHAnsi" w:cs="Calibri"/>
                <w:szCs w:val="22"/>
              </w:rPr>
            </w:pPr>
          </w:p>
        </w:tc>
        <w:tc>
          <w:tcPr>
            <w:tcW w:w="845" w:type="pct"/>
            <w:shd w:val="pct15" w:color="auto" w:fill="FFFFFF"/>
            <w:vAlign w:val="center"/>
          </w:tcPr>
          <w:p w:rsidR="00954A28" w:rsidRPr="007B75C8" w:rsidRDefault="00954A28" w:rsidP="00183305">
            <w:pPr>
              <w:rPr>
                <w:rFonts w:asciiTheme="minorHAnsi" w:hAnsiTheme="minorHAnsi" w:cs="Calibri"/>
                <w:szCs w:val="22"/>
              </w:rPr>
            </w:pPr>
          </w:p>
        </w:tc>
      </w:tr>
      <w:tr w:rsidR="00954A28" w:rsidRPr="007B75C8" w:rsidTr="00DC2601">
        <w:trPr>
          <w:trHeight w:val="284"/>
        </w:trPr>
        <w:tc>
          <w:tcPr>
            <w:tcW w:w="331" w:type="pct"/>
            <w:tcBorders>
              <w:bottom w:val="single" w:sz="4" w:space="0" w:color="auto"/>
            </w:tcBorders>
            <w:vAlign w:val="center"/>
          </w:tcPr>
          <w:p w:rsidR="00954A28" w:rsidRPr="007B75C8" w:rsidRDefault="00954A28" w:rsidP="00183305">
            <w:pPr>
              <w:rPr>
                <w:rFonts w:asciiTheme="minorHAnsi" w:hAnsiTheme="minorHAnsi" w:cs="Calibri"/>
                <w:szCs w:val="22"/>
              </w:rPr>
            </w:pPr>
            <w:r w:rsidRPr="007B75C8">
              <w:rPr>
                <w:rFonts w:asciiTheme="minorHAnsi" w:hAnsiTheme="minorHAnsi" w:cs="Calibri"/>
                <w:szCs w:val="22"/>
              </w:rPr>
              <w:t>1</w:t>
            </w:r>
          </w:p>
        </w:tc>
        <w:tc>
          <w:tcPr>
            <w:tcW w:w="2136" w:type="pct"/>
            <w:tcBorders>
              <w:bottom w:val="single" w:sz="4" w:space="0" w:color="auto"/>
            </w:tcBorders>
            <w:vAlign w:val="center"/>
          </w:tcPr>
          <w:p w:rsidR="00954A28" w:rsidRPr="007B75C8" w:rsidRDefault="00954A28" w:rsidP="00183305">
            <w:pPr>
              <w:rPr>
                <w:rFonts w:asciiTheme="minorHAnsi" w:hAnsiTheme="minorHAnsi" w:cs="Calibri"/>
                <w:szCs w:val="22"/>
              </w:rPr>
            </w:pPr>
            <w:r w:rsidRPr="007B75C8">
              <w:rPr>
                <w:rFonts w:asciiTheme="minorHAnsi" w:hAnsiTheme="minorHAnsi" w:cs="Calibri"/>
                <w:szCs w:val="22"/>
              </w:rPr>
              <w:t>Εκπαίδευση χρηστών (Πίνακας Γ4.2)</w:t>
            </w:r>
          </w:p>
        </w:tc>
        <w:tc>
          <w:tcPr>
            <w:tcW w:w="843"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844" w:type="pct"/>
            <w:tcBorders>
              <w:bottom w:val="single" w:sz="4" w:space="0" w:color="auto"/>
            </w:tcBorders>
            <w:vAlign w:val="center"/>
          </w:tcPr>
          <w:p w:rsidR="00954A28" w:rsidRPr="007B75C8" w:rsidRDefault="00954A28" w:rsidP="00183305">
            <w:pPr>
              <w:rPr>
                <w:rFonts w:asciiTheme="minorHAnsi" w:hAnsiTheme="minorHAnsi" w:cs="Calibri"/>
                <w:szCs w:val="22"/>
              </w:rPr>
            </w:pPr>
          </w:p>
        </w:tc>
        <w:tc>
          <w:tcPr>
            <w:tcW w:w="845" w:type="pct"/>
            <w:tcBorders>
              <w:bottom w:val="single" w:sz="4" w:space="0" w:color="auto"/>
            </w:tcBorders>
            <w:vAlign w:val="center"/>
          </w:tcPr>
          <w:p w:rsidR="00954A28" w:rsidRPr="007B75C8" w:rsidRDefault="00954A28" w:rsidP="00183305">
            <w:pPr>
              <w:rPr>
                <w:rFonts w:asciiTheme="minorHAnsi" w:hAnsiTheme="minorHAnsi" w:cs="Calibri"/>
                <w:szCs w:val="22"/>
              </w:rPr>
            </w:pPr>
          </w:p>
        </w:tc>
      </w:tr>
      <w:tr w:rsidR="00954A28" w:rsidRPr="007B75C8" w:rsidTr="00DC2601">
        <w:trPr>
          <w:trHeight w:val="284"/>
        </w:trPr>
        <w:tc>
          <w:tcPr>
            <w:tcW w:w="331" w:type="pct"/>
            <w:shd w:val="pct15" w:color="auto" w:fill="FFFFFF"/>
            <w:vAlign w:val="center"/>
          </w:tcPr>
          <w:p w:rsidR="00954A28" w:rsidRPr="007B75C8" w:rsidRDefault="00954A28" w:rsidP="00183305">
            <w:pPr>
              <w:rPr>
                <w:rFonts w:asciiTheme="minorHAnsi" w:hAnsiTheme="minorHAnsi" w:cs="Calibri"/>
                <w:szCs w:val="22"/>
              </w:rPr>
            </w:pPr>
          </w:p>
        </w:tc>
        <w:tc>
          <w:tcPr>
            <w:tcW w:w="2136" w:type="pct"/>
            <w:shd w:val="pct15" w:color="auto" w:fill="FFFFFF"/>
            <w:vAlign w:val="center"/>
          </w:tcPr>
          <w:p w:rsidR="00954A28" w:rsidRPr="007B75C8" w:rsidRDefault="00954A28" w:rsidP="007B75C8">
            <w:pPr>
              <w:spacing w:after="0"/>
              <w:rPr>
                <w:rFonts w:asciiTheme="minorHAnsi" w:hAnsiTheme="minorHAnsi" w:cs="Calibri"/>
                <w:b/>
                <w:szCs w:val="22"/>
              </w:rPr>
            </w:pPr>
            <w:r w:rsidRPr="007B75C8">
              <w:rPr>
                <w:rFonts w:asciiTheme="minorHAnsi" w:hAnsiTheme="minorHAnsi" w:cs="Calibri"/>
                <w:b/>
                <w:szCs w:val="22"/>
              </w:rPr>
              <w:t>ΣΥΝΟΛΟ Γ4.2</w:t>
            </w:r>
          </w:p>
        </w:tc>
        <w:tc>
          <w:tcPr>
            <w:tcW w:w="843" w:type="pct"/>
            <w:shd w:val="pct15" w:color="auto" w:fill="FFFFFF"/>
            <w:vAlign w:val="center"/>
          </w:tcPr>
          <w:p w:rsidR="00954A28" w:rsidRPr="007B75C8" w:rsidRDefault="00954A28" w:rsidP="00183305">
            <w:pPr>
              <w:rPr>
                <w:rFonts w:asciiTheme="minorHAnsi" w:hAnsiTheme="minorHAnsi" w:cs="Calibri"/>
                <w:szCs w:val="22"/>
              </w:rPr>
            </w:pPr>
          </w:p>
        </w:tc>
        <w:tc>
          <w:tcPr>
            <w:tcW w:w="844" w:type="pct"/>
            <w:shd w:val="pct15" w:color="auto" w:fill="FFFFFF"/>
            <w:vAlign w:val="center"/>
          </w:tcPr>
          <w:p w:rsidR="00954A28" w:rsidRPr="007B75C8" w:rsidRDefault="00954A28" w:rsidP="00183305">
            <w:pPr>
              <w:rPr>
                <w:rFonts w:asciiTheme="minorHAnsi" w:hAnsiTheme="minorHAnsi" w:cs="Calibri"/>
                <w:szCs w:val="22"/>
              </w:rPr>
            </w:pPr>
          </w:p>
        </w:tc>
        <w:tc>
          <w:tcPr>
            <w:tcW w:w="845" w:type="pct"/>
            <w:shd w:val="pct15" w:color="auto" w:fill="FFFFFF"/>
            <w:vAlign w:val="center"/>
          </w:tcPr>
          <w:p w:rsidR="00954A28" w:rsidRPr="007B75C8" w:rsidRDefault="00954A28" w:rsidP="00183305">
            <w:pPr>
              <w:rPr>
                <w:rFonts w:asciiTheme="minorHAnsi" w:hAnsiTheme="minorHAnsi" w:cs="Calibri"/>
                <w:szCs w:val="22"/>
              </w:rPr>
            </w:pPr>
          </w:p>
        </w:tc>
      </w:tr>
      <w:tr w:rsidR="00954A28" w:rsidRPr="006C7DE7" w:rsidTr="00DC2601">
        <w:trPr>
          <w:trHeight w:val="284"/>
        </w:trPr>
        <w:tc>
          <w:tcPr>
            <w:tcW w:w="331" w:type="pct"/>
            <w:shd w:val="clear" w:color="auto" w:fill="A0A0A0"/>
            <w:vAlign w:val="center"/>
          </w:tcPr>
          <w:p w:rsidR="00954A28" w:rsidRPr="007B75C8" w:rsidRDefault="00954A28" w:rsidP="00183305">
            <w:pPr>
              <w:rPr>
                <w:rFonts w:asciiTheme="minorHAnsi" w:hAnsiTheme="minorHAnsi" w:cs="Calibri"/>
                <w:szCs w:val="22"/>
              </w:rPr>
            </w:pPr>
          </w:p>
        </w:tc>
        <w:tc>
          <w:tcPr>
            <w:tcW w:w="2136" w:type="pct"/>
            <w:shd w:val="clear" w:color="auto" w:fill="A0A0A0"/>
            <w:vAlign w:val="center"/>
          </w:tcPr>
          <w:p w:rsidR="00954A28" w:rsidRPr="006C7DE7" w:rsidRDefault="00954A28" w:rsidP="007B75C8">
            <w:pPr>
              <w:spacing w:after="0"/>
              <w:rPr>
                <w:rFonts w:asciiTheme="minorHAnsi" w:hAnsiTheme="minorHAnsi" w:cs="Calibri"/>
                <w:b/>
                <w:szCs w:val="22"/>
              </w:rPr>
            </w:pPr>
            <w:r w:rsidRPr="007B75C8">
              <w:rPr>
                <w:rFonts w:asciiTheme="minorHAnsi" w:hAnsiTheme="minorHAnsi" w:cs="Calibri"/>
                <w:b/>
                <w:szCs w:val="22"/>
              </w:rPr>
              <w:t>ΓΕΝΙΚΟ ΣΥΝΟΛΟ</w:t>
            </w:r>
          </w:p>
        </w:tc>
        <w:tc>
          <w:tcPr>
            <w:tcW w:w="843" w:type="pct"/>
            <w:shd w:val="clear" w:color="auto" w:fill="A0A0A0"/>
            <w:vAlign w:val="center"/>
          </w:tcPr>
          <w:p w:rsidR="00954A28" w:rsidRPr="006C7DE7" w:rsidRDefault="00954A28" w:rsidP="00183305">
            <w:pPr>
              <w:rPr>
                <w:rFonts w:asciiTheme="minorHAnsi" w:hAnsiTheme="minorHAnsi" w:cs="Calibri"/>
                <w:szCs w:val="22"/>
              </w:rPr>
            </w:pPr>
          </w:p>
        </w:tc>
        <w:tc>
          <w:tcPr>
            <w:tcW w:w="844" w:type="pct"/>
            <w:shd w:val="clear" w:color="auto" w:fill="A0A0A0"/>
            <w:vAlign w:val="center"/>
          </w:tcPr>
          <w:p w:rsidR="00954A28" w:rsidRPr="006C7DE7" w:rsidRDefault="00954A28" w:rsidP="00183305">
            <w:pPr>
              <w:rPr>
                <w:rFonts w:asciiTheme="minorHAnsi" w:hAnsiTheme="minorHAnsi" w:cs="Calibri"/>
                <w:szCs w:val="22"/>
              </w:rPr>
            </w:pPr>
          </w:p>
        </w:tc>
        <w:tc>
          <w:tcPr>
            <w:tcW w:w="845" w:type="pct"/>
            <w:shd w:val="clear" w:color="auto" w:fill="A0A0A0"/>
            <w:vAlign w:val="center"/>
          </w:tcPr>
          <w:p w:rsidR="00954A28" w:rsidRPr="006C7DE7" w:rsidRDefault="00954A28" w:rsidP="00183305">
            <w:pPr>
              <w:rPr>
                <w:rFonts w:asciiTheme="minorHAnsi" w:hAnsiTheme="minorHAnsi" w:cs="Calibri"/>
                <w:szCs w:val="22"/>
              </w:rPr>
            </w:pPr>
          </w:p>
        </w:tc>
      </w:tr>
    </w:tbl>
    <w:p w:rsidR="00DC2601" w:rsidRPr="006C7DE7" w:rsidRDefault="00DC2601" w:rsidP="00DC2601">
      <w:pPr>
        <w:pStyle w:val="30"/>
        <w:tabs>
          <w:tab w:val="num" w:pos="720"/>
        </w:tabs>
        <w:spacing w:before="60" w:after="0"/>
        <w:ind w:left="720"/>
        <w:rPr>
          <w:rFonts w:asciiTheme="minorHAnsi" w:hAnsiTheme="minorHAnsi" w:cstheme="minorHAnsi"/>
          <w:szCs w:val="22"/>
        </w:rPr>
      </w:pPr>
      <w:bookmarkStart w:id="1089" w:name="_Toc392245391"/>
      <w:bookmarkStart w:id="1090" w:name="_Ref104352863"/>
      <w:bookmarkStart w:id="1091" w:name="_Ref104352865"/>
      <w:bookmarkStart w:id="1092" w:name="_Ref104352990"/>
      <w:bookmarkStart w:id="1093" w:name="_Toc240445883"/>
      <w:bookmarkStart w:id="1094" w:name="_Toc302577504"/>
      <w:bookmarkStart w:id="1095" w:name="_Toc391285090"/>
      <w:bookmarkStart w:id="1096" w:name="_Toc391302704"/>
      <w:bookmarkStart w:id="1097" w:name="_Toc391302833"/>
      <w:bookmarkStart w:id="1098" w:name="_Toc391302864"/>
      <w:bookmarkStart w:id="1099" w:name="_Toc391472789"/>
      <w:r w:rsidRPr="006C7DE7">
        <w:rPr>
          <w:rFonts w:asciiTheme="minorHAnsi" w:hAnsiTheme="minorHAnsi" w:cstheme="minorHAnsi"/>
          <w:szCs w:val="22"/>
        </w:rPr>
        <w:t>Συγκεντρωτικός Πίνακας Οικονομικής Προσφοράς Συντήρησης</w:t>
      </w:r>
      <w:bookmarkEnd w:id="1089"/>
    </w:p>
    <w:bookmarkEnd w:id="1090"/>
    <w:bookmarkEnd w:id="1091"/>
    <w:bookmarkEnd w:id="1092"/>
    <w:bookmarkEnd w:id="1093"/>
    <w:bookmarkEnd w:id="1094"/>
    <w:bookmarkEnd w:id="1095"/>
    <w:bookmarkEnd w:id="1096"/>
    <w:bookmarkEnd w:id="1097"/>
    <w:bookmarkEnd w:id="1098"/>
    <w:bookmarkEnd w:id="1099"/>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Σημείωση: Για την αξιολόγηση των προσφορών των υποψηφίων Αναδόχων </w:t>
      </w:r>
      <w:r w:rsidRPr="006C7DE7">
        <w:rPr>
          <w:rFonts w:asciiTheme="minorHAnsi" w:hAnsiTheme="minorHAnsi" w:cs="Calibri"/>
          <w:b/>
          <w:szCs w:val="22"/>
        </w:rPr>
        <w:t>δεν λαμβάνονται υπόψη τα έτη πέραν της ΠΕΣ (βλ. ΑΧ.Χ.Χ)</w:t>
      </w:r>
      <w:r w:rsidRPr="006C7DE7">
        <w:rPr>
          <w:rFonts w:asciiTheme="minorHAnsi" w:hAnsiTheme="minorHAnsi" w:cs="Calibri"/>
          <w:szCs w:val="22"/>
        </w:rPr>
        <w:t>.</w:t>
      </w: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6"/>
        <w:gridCol w:w="1429"/>
        <w:gridCol w:w="1417"/>
        <w:gridCol w:w="1276"/>
        <w:gridCol w:w="708"/>
        <w:gridCol w:w="1560"/>
        <w:gridCol w:w="2421"/>
      </w:tblGrid>
      <w:tr w:rsidR="00954A28" w:rsidRPr="006C7DE7" w:rsidTr="00183305">
        <w:trPr>
          <w:jc w:val="center"/>
        </w:trPr>
        <w:tc>
          <w:tcPr>
            <w:tcW w:w="442" w:type="pct"/>
            <w:shd w:val="clear" w:color="auto" w:fill="E6E6E6"/>
            <w:vAlign w:val="center"/>
          </w:tcPr>
          <w:p w:rsidR="00954A28" w:rsidRPr="006C7DE7" w:rsidRDefault="00954A28" w:rsidP="007B75C8">
            <w:pPr>
              <w:spacing w:after="0"/>
              <w:rPr>
                <w:rFonts w:asciiTheme="minorHAnsi" w:hAnsiTheme="minorHAnsi" w:cs="Calibri"/>
                <w:b/>
                <w:szCs w:val="22"/>
              </w:rPr>
            </w:pPr>
            <w:r w:rsidRPr="006C7DE7">
              <w:rPr>
                <w:rFonts w:asciiTheme="minorHAnsi" w:hAnsiTheme="minorHAnsi" w:cs="Calibri"/>
                <w:b/>
                <w:szCs w:val="22"/>
              </w:rPr>
              <w:t>ΕΤΟΣ*</w:t>
            </w:r>
          </w:p>
        </w:tc>
        <w:tc>
          <w:tcPr>
            <w:tcW w:w="739" w:type="pct"/>
            <w:shd w:val="clear" w:color="auto" w:fill="E6E6E6"/>
            <w:vAlign w:val="center"/>
          </w:tcPr>
          <w:p w:rsidR="00954A28" w:rsidRPr="006C7DE7" w:rsidRDefault="00954A28" w:rsidP="007B75C8">
            <w:pPr>
              <w:spacing w:after="0"/>
              <w:rPr>
                <w:rFonts w:asciiTheme="minorHAnsi" w:hAnsiTheme="minorHAnsi" w:cs="Calibri"/>
                <w:b/>
                <w:szCs w:val="22"/>
              </w:rPr>
            </w:pPr>
            <w:r w:rsidRPr="006C7DE7">
              <w:rPr>
                <w:rFonts w:asciiTheme="minorHAnsi" w:hAnsiTheme="minorHAnsi" w:cs="Calibri"/>
                <w:b/>
                <w:szCs w:val="22"/>
              </w:rPr>
              <w:t>ΕΤΗΣΙΑ ΣΥΝΤΗΡΗΣΗ ΕΞΟΠΛΙΣΜΟΥ</w:t>
            </w:r>
          </w:p>
          <w:p w:rsidR="00954A28" w:rsidRPr="006C7DE7" w:rsidRDefault="00954A28" w:rsidP="007B75C8">
            <w:pPr>
              <w:spacing w:after="0"/>
              <w:rPr>
                <w:rFonts w:asciiTheme="minorHAnsi" w:hAnsiTheme="minorHAnsi" w:cs="Calibri"/>
                <w:b/>
                <w:szCs w:val="22"/>
              </w:rPr>
            </w:pPr>
            <w:r w:rsidRPr="006C7DE7">
              <w:rPr>
                <w:rFonts w:asciiTheme="minorHAnsi" w:hAnsiTheme="minorHAnsi" w:cs="Calibri"/>
                <w:b/>
                <w:szCs w:val="22"/>
              </w:rPr>
              <w:t>(ΧΩΡΙΣ ΦΠΑ) [€]</w:t>
            </w:r>
          </w:p>
        </w:tc>
        <w:tc>
          <w:tcPr>
            <w:tcW w:w="733" w:type="pct"/>
            <w:shd w:val="clear" w:color="auto" w:fill="E6E6E6"/>
            <w:vAlign w:val="center"/>
          </w:tcPr>
          <w:p w:rsidR="00954A28" w:rsidRPr="006C7DE7" w:rsidRDefault="00954A28" w:rsidP="007B75C8">
            <w:pPr>
              <w:spacing w:after="0"/>
              <w:rPr>
                <w:rFonts w:asciiTheme="minorHAnsi" w:hAnsiTheme="minorHAnsi" w:cs="Calibri"/>
                <w:b/>
                <w:szCs w:val="22"/>
              </w:rPr>
            </w:pPr>
            <w:r w:rsidRPr="006C7DE7">
              <w:rPr>
                <w:rFonts w:asciiTheme="minorHAnsi" w:hAnsiTheme="minorHAnsi" w:cs="Calibri"/>
                <w:b/>
                <w:szCs w:val="22"/>
              </w:rPr>
              <w:t>ΕΤΗΣΙΑ ΣΥΝΤΗΡΗΣΗ ΕΤΟΙΜΟΥ ΛΟΓΙΣΜΙΚΟΥ</w:t>
            </w:r>
          </w:p>
          <w:p w:rsidR="00954A28" w:rsidRPr="006C7DE7" w:rsidRDefault="00954A28" w:rsidP="007B75C8">
            <w:pPr>
              <w:spacing w:after="0"/>
              <w:rPr>
                <w:rFonts w:asciiTheme="minorHAnsi" w:hAnsiTheme="minorHAnsi" w:cs="Calibri"/>
                <w:b/>
                <w:szCs w:val="22"/>
              </w:rPr>
            </w:pPr>
            <w:r w:rsidRPr="006C7DE7">
              <w:rPr>
                <w:rFonts w:asciiTheme="minorHAnsi" w:hAnsiTheme="minorHAnsi" w:cs="Calibri"/>
                <w:b/>
                <w:szCs w:val="22"/>
              </w:rPr>
              <w:t>(ΧΩΡΙΣ ΦΠΑ) [€]</w:t>
            </w:r>
          </w:p>
        </w:tc>
        <w:tc>
          <w:tcPr>
            <w:tcW w:w="660" w:type="pct"/>
            <w:shd w:val="clear" w:color="auto" w:fill="E6E6E6"/>
            <w:vAlign w:val="center"/>
          </w:tcPr>
          <w:p w:rsidR="00954A28" w:rsidRPr="006C7DE7" w:rsidRDefault="00954A28" w:rsidP="007B75C8">
            <w:pPr>
              <w:spacing w:after="0"/>
              <w:rPr>
                <w:rFonts w:asciiTheme="minorHAnsi" w:hAnsiTheme="minorHAnsi" w:cs="Calibri"/>
                <w:b/>
                <w:szCs w:val="22"/>
              </w:rPr>
            </w:pPr>
            <w:r w:rsidRPr="006C7DE7">
              <w:rPr>
                <w:rFonts w:asciiTheme="minorHAnsi" w:hAnsiTheme="minorHAnsi" w:cs="Calibri"/>
                <w:b/>
                <w:szCs w:val="22"/>
              </w:rPr>
              <w:t>ΣΥΝΟΛΙΚΗ ΕΤΗΣΙΑ ΑΞΙΑ ΣΥΝΤΗΡΗΣΗΣ (ΧΩΡΙΣ ΦΠΑ) [€]</w:t>
            </w:r>
          </w:p>
        </w:tc>
        <w:tc>
          <w:tcPr>
            <w:tcW w:w="366" w:type="pct"/>
            <w:shd w:val="clear" w:color="auto" w:fill="E6E6E6"/>
            <w:vAlign w:val="center"/>
          </w:tcPr>
          <w:p w:rsidR="00954A28" w:rsidRPr="006C7DE7" w:rsidRDefault="00954A28" w:rsidP="007B75C8">
            <w:pPr>
              <w:spacing w:after="0"/>
              <w:rPr>
                <w:rFonts w:asciiTheme="minorHAnsi" w:hAnsiTheme="minorHAnsi" w:cs="Calibri"/>
                <w:b/>
                <w:szCs w:val="22"/>
              </w:rPr>
            </w:pPr>
            <w:r w:rsidRPr="006C7DE7">
              <w:rPr>
                <w:rFonts w:asciiTheme="minorHAnsi" w:hAnsiTheme="minorHAnsi" w:cs="Calibri"/>
                <w:b/>
                <w:szCs w:val="22"/>
              </w:rPr>
              <w:t>ΦΠΑ [€]</w:t>
            </w:r>
          </w:p>
        </w:tc>
        <w:tc>
          <w:tcPr>
            <w:tcW w:w="807" w:type="pct"/>
            <w:shd w:val="clear" w:color="auto" w:fill="E6E6E6"/>
            <w:vAlign w:val="center"/>
          </w:tcPr>
          <w:p w:rsidR="00954A28" w:rsidRPr="006C7DE7" w:rsidRDefault="00954A28" w:rsidP="007B75C8">
            <w:pPr>
              <w:spacing w:after="0"/>
              <w:rPr>
                <w:rFonts w:asciiTheme="minorHAnsi" w:hAnsiTheme="minorHAnsi" w:cs="Calibri"/>
                <w:b/>
                <w:szCs w:val="22"/>
              </w:rPr>
            </w:pPr>
            <w:r w:rsidRPr="006C7DE7">
              <w:rPr>
                <w:rFonts w:asciiTheme="minorHAnsi" w:hAnsiTheme="minorHAnsi" w:cs="Calibri"/>
                <w:b/>
                <w:szCs w:val="22"/>
              </w:rPr>
              <w:t xml:space="preserve">ΣΥΝΟΛΙΚΗ ΕΤΗΣΙΑ ΑΞΙΑ ΣΥΝΤΗΡΗΣΗΣ </w:t>
            </w:r>
          </w:p>
          <w:p w:rsidR="00954A28" w:rsidRPr="006C7DE7" w:rsidRDefault="00954A28" w:rsidP="007B75C8">
            <w:pPr>
              <w:spacing w:after="0"/>
              <w:rPr>
                <w:rFonts w:asciiTheme="minorHAnsi" w:hAnsiTheme="minorHAnsi" w:cs="Calibri"/>
                <w:b/>
                <w:szCs w:val="22"/>
              </w:rPr>
            </w:pPr>
            <w:r w:rsidRPr="006C7DE7">
              <w:rPr>
                <w:rFonts w:asciiTheme="minorHAnsi" w:hAnsiTheme="minorHAnsi" w:cs="Calibri"/>
                <w:b/>
                <w:szCs w:val="22"/>
              </w:rPr>
              <w:t>(ΜΕ ΦΠΑ) [€]</w:t>
            </w:r>
          </w:p>
        </w:tc>
        <w:tc>
          <w:tcPr>
            <w:tcW w:w="1252" w:type="pct"/>
            <w:shd w:val="clear" w:color="auto" w:fill="E6E6E6"/>
            <w:vAlign w:val="center"/>
          </w:tcPr>
          <w:p w:rsidR="00954A28" w:rsidRPr="006C7DE7" w:rsidRDefault="00954A28" w:rsidP="007B75C8">
            <w:pPr>
              <w:spacing w:after="0"/>
              <w:rPr>
                <w:rFonts w:asciiTheme="minorHAnsi" w:hAnsiTheme="minorHAnsi" w:cs="Calibri"/>
                <w:b/>
                <w:szCs w:val="22"/>
              </w:rPr>
            </w:pPr>
            <w:r w:rsidRPr="006C7DE7">
              <w:rPr>
                <w:rFonts w:asciiTheme="minorHAnsi" w:hAnsiTheme="minorHAnsi" w:cs="Calibri"/>
                <w:b/>
                <w:szCs w:val="22"/>
              </w:rPr>
              <w:t>ΕΤΗΣΙΟ ΠΟΣΟΣΤΟ ΣΥΝΤΗΡΗΣΗΣ**</w:t>
            </w:r>
          </w:p>
        </w:tc>
      </w:tr>
      <w:tr w:rsidR="00954A28" w:rsidRPr="006C7DE7" w:rsidTr="00183305">
        <w:trPr>
          <w:trHeight w:val="284"/>
          <w:jc w:val="center"/>
        </w:trPr>
        <w:tc>
          <w:tcPr>
            <w:tcW w:w="442" w:type="pct"/>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1</w:t>
            </w:r>
            <w:r w:rsidRPr="006C7DE7">
              <w:rPr>
                <w:rFonts w:asciiTheme="minorHAnsi" w:hAnsiTheme="minorHAnsi" w:cs="Calibri"/>
                <w:szCs w:val="22"/>
                <w:vertAlign w:val="superscript"/>
              </w:rPr>
              <w:t>ο</w:t>
            </w:r>
          </w:p>
        </w:tc>
        <w:tc>
          <w:tcPr>
            <w:tcW w:w="739" w:type="pct"/>
            <w:vAlign w:val="center"/>
          </w:tcPr>
          <w:p w:rsidR="00954A28" w:rsidRPr="006C7DE7" w:rsidRDefault="00954A28" w:rsidP="00183305">
            <w:pPr>
              <w:rPr>
                <w:rFonts w:asciiTheme="minorHAnsi" w:hAnsiTheme="minorHAnsi" w:cs="Calibri"/>
                <w:szCs w:val="22"/>
              </w:rPr>
            </w:pPr>
          </w:p>
        </w:tc>
        <w:tc>
          <w:tcPr>
            <w:tcW w:w="733" w:type="pct"/>
          </w:tcPr>
          <w:p w:rsidR="00954A28" w:rsidRPr="006C7DE7" w:rsidRDefault="00954A28" w:rsidP="00183305">
            <w:pPr>
              <w:rPr>
                <w:rFonts w:asciiTheme="minorHAnsi" w:hAnsiTheme="minorHAnsi" w:cs="Calibri"/>
                <w:szCs w:val="22"/>
              </w:rPr>
            </w:pPr>
          </w:p>
        </w:tc>
        <w:tc>
          <w:tcPr>
            <w:tcW w:w="660" w:type="pct"/>
          </w:tcPr>
          <w:p w:rsidR="00954A28" w:rsidRPr="006C7DE7" w:rsidRDefault="00954A28" w:rsidP="00183305">
            <w:pPr>
              <w:rPr>
                <w:rFonts w:asciiTheme="minorHAnsi" w:hAnsiTheme="minorHAnsi" w:cs="Calibri"/>
                <w:szCs w:val="22"/>
              </w:rPr>
            </w:pPr>
          </w:p>
        </w:tc>
        <w:tc>
          <w:tcPr>
            <w:tcW w:w="366" w:type="pct"/>
            <w:vAlign w:val="center"/>
          </w:tcPr>
          <w:p w:rsidR="00954A28" w:rsidRPr="006C7DE7" w:rsidRDefault="00954A28" w:rsidP="00183305">
            <w:pPr>
              <w:rPr>
                <w:rFonts w:asciiTheme="minorHAnsi" w:hAnsiTheme="minorHAnsi" w:cs="Calibri"/>
                <w:szCs w:val="22"/>
              </w:rPr>
            </w:pPr>
          </w:p>
        </w:tc>
        <w:tc>
          <w:tcPr>
            <w:tcW w:w="807" w:type="pct"/>
            <w:vAlign w:val="center"/>
          </w:tcPr>
          <w:p w:rsidR="00954A28" w:rsidRPr="006C7DE7" w:rsidRDefault="00954A28" w:rsidP="00183305">
            <w:pPr>
              <w:rPr>
                <w:rFonts w:asciiTheme="minorHAnsi" w:hAnsiTheme="minorHAnsi" w:cs="Calibri"/>
                <w:szCs w:val="22"/>
              </w:rPr>
            </w:pPr>
          </w:p>
        </w:tc>
        <w:tc>
          <w:tcPr>
            <w:tcW w:w="1252" w:type="pct"/>
            <w:vAlign w:val="center"/>
          </w:tcPr>
          <w:p w:rsidR="00954A28" w:rsidRPr="006C7DE7" w:rsidRDefault="00954A28" w:rsidP="00183305">
            <w:pPr>
              <w:rPr>
                <w:rFonts w:asciiTheme="minorHAnsi" w:hAnsiTheme="minorHAnsi" w:cs="Calibri"/>
                <w:szCs w:val="22"/>
              </w:rPr>
            </w:pPr>
          </w:p>
        </w:tc>
      </w:tr>
      <w:tr w:rsidR="00954A28" w:rsidRPr="006C7DE7" w:rsidTr="00183305">
        <w:trPr>
          <w:trHeight w:val="284"/>
          <w:jc w:val="center"/>
        </w:trPr>
        <w:tc>
          <w:tcPr>
            <w:tcW w:w="442" w:type="pct"/>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2</w:t>
            </w:r>
            <w:r w:rsidRPr="006C7DE7">
              <w:rPr>
                <w:rFonts w:asciiTheme="minorHAnsi" w:hAnsiTheme="minorHAnsi" w:cs="Calibri"/>
                <w:szCs w:val="22"/>
                <w:vertAlign w:val="superscript"/>
              </w:rPr>
              <w:t>ο</w:t>
            </w:r>
          </w:p>
        </w:tc>
        <w:tc>
          <w:tcPr>
            <w:tcW w:w="739" w:type="pct"/>
            <w:vAlign w:val="center"/>
          </w:tcPr>
          <w:p w:rsidR="00954A28" w:rsidRPr="006C7DE7" w:rsidRDefault="00954A28" w:rsidP="00183305">
            <w:pPr>
              <w:rPr>
                <w:rFonts w:asciiTheme="minorHAnsi" w:hAnsiTheme="minorHAnsi" w:cs="Calibri"/>
                <w:szCs w:val="22"/>
              </w:rPr>
            </w:pPr>
          </w:p>
        </w:tc>
        <w:tc>
          <w:tcPr>
            <w:tcW w:w="733" w:type="pct"/>
          </w:tcPr>
          <w:p w:rsidR="00954A28" w:rsidRPr="006C7DE7" w:rsidRDefault="00954A28" w:rsidP="00183305">
            <w:pPr>
              <w:rPr>
                <w:rFonts w:asciiTheme="minorHAnsi" w:hAnsiTheme="minorHAnsi" w:cs="Calibri"/>
                <w:szCs w:val="22"/>
              </w:rPr>
            </w:pPr>
          </w:p>
        </w:tc>
        <w:tc>
          <w:tcPr>
            <w:tcW w:w="660" w:type="pct"/>
          </w:tcPr>
          <w:p w:rsidR="00954A28" w:rsidRPr="006C7DE7" w:rsidRDefault="00954A28" w:rsidP="00183305">
            <w:pPr>
              <w:rPr>
                <w:rFonts w:asciiTheme="minorHAnsi" w:hAnsiTheme="minorHAnsi" w:cs="Calibri"/>
                <w:szCs w:val="22"/>
              </w:rPr>
            </w:pPr>
          </w:p>
        </w:tc>
        <w:tc>
          <w:tcPr>
            <w:tcW w:w="366" w:type="pct"/>
            <w:vAlign w:val="center"/>
          </w:tcPr>
          <w:p w:rsidR="00954A28" w:rsidRPr="006C7DE7" w:rsidRDefault="00954A28" w:rsidP="00183305">
            <w:pPr>
              <w:rPr>
                <w:rFonts w:asciiTheme="minorHAnsi" w:hAnsiTheme="minorHAnsi" w:cs="Calibri"/>
                <w:szCs w:val="22"/>
              </w:rPr>
            </w:pPr>
          </w:p>
        </w:tc>
        <w:tc>
          <w:tcPr>
            <w:tcW w:w="807" w:type="pct"/>
            <w:vAlign w:val="center"/>
          </w:tcPr>
          <w:p w:rsidR="00954A28" w:rsidRPr="006C7DE7" w:rsidRDefault="00954A28" w:rsidP="00183305">
            <w:pPr>
              <w:rPr>
                <w:rFonts w:asciiTheme="minorHAnsi" w:hAnsiTheme="minorHAnsi" w:cs="Calibri"/>
                <w:szCs w:val="22"/>
              </w:rPr>
            </w:pPr>
          </w:p>
        </w:tc>
        <w:tc>
          <w:tcPr>
            <w:tcW w:w="1252" w:type="pct"/>
            <w:vAlign w:val="center"/>
          </w:tcPr>
          <w:p w:rsidR="00954A28" w:rsidRPr="006C7DE7" w:rsidRDefault="00954A28" w:rsidP="00183305">
            <w:pPr>
              <w:rPr>
                <w:rFonts w:asciiTheme="minorHAnsi" w:hAnsiTheme="minorHAnsi" w:cs="Calibri"/>
                <w:szCs w:val="22"/>
              </w:rPr>
            </w:pPr>
          </w:p>
        </w:tc>
      </w:tr>
      <w:tr w:rsidR="00954A28" w:rsidRPr="006C7DE7" w:rsidTr="00183305">
        <w:trPr>
          <w:trHeight w:val="284"/>
          <w:jc w:val="center"/>
        </w:trPr>
        <w:tc>
          <w:tcPr>
            <w:tcW w:w="442" w:type="pct"/>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3</w:t>
            </w:r>
            <w:r w:rsidRPr="006C7DE7">
              <w:rPr>
                <w:rFonts w:asciiTheme="minorHAnsi" w:hAnsiTheme="minorHAnsi" w:cs="Calibri"/>
                <w:szCs w:val="22"/>
                <w:vertAlign w:val="superscript"/>
              </w:rPr>
              <w:t>ο</w:t>
            </w:r>
          </w:p>
        </w:tc>
        <w:tc>
          <w:tcPr>
            <w:tcW w:w="739" w:type="pct"/>
            <w:vAlign w:val="center"/>
          </w:tcPr>
          <w:p w:rsidR="00954A28" w:rsidRPr="006C7DE7" w:rsidRDefault="00954A28" w:rsidP="00183305">
            <w:pPr>
              <w:rPr>
                <w:rFonts w:asciiTheme="minorHAnsi" w:hAnsiTheme="minorHAnsi" w:cs="Calibri"/>
                <w:szCs w:val="22"/>
              </w:rPr>
            </w:pPr>
          </w:p>
        </w:tc>
        <w:tc>
          <w:tcPr>
            <w:tcW w:w="733" w:type="pct"/>
          </w:tcPr>
          <w:p w:rsidR="00954A28" w:rsidRPr="006C7DE7" w:rsidRDefault="00954A28" w:rsidP="00183305">
            <w:pPr>
              <w:rPr>
                <w:rFonts w:asciiTheme="minorHAnsi" w:hAnsiTheme="minorHAnsi" w:cs="Calibri"/>
                <w:szCs w:val="22"/>
              </w:rPr>
            </w:pPr>
          </w:p>
        </w:tc>
        <w:tc>
          <w:tcPr>
            <w:tcW w:w="660" w:type="pct"/>
          </w:tcPr>
          <w:p w:rsidR="00954A28" w:rsidRPr="006C7DE7" w:rsidRDefault="00954A28" w:rsidP="00183305">
            <w:pPr>
              <w:rPr>
                <w:rFonts w:asciiTheme="minorHAnsi" w:hAnsiTheme="minorHAnsi" w:cs="Calibri"/>
                <w:szCs w:val="22"/>
              </w:rPr>
            </w:pPr>
          </w:p>
        </w:tc>
        <w:tc>
          <w:tcPr>
            <w:tcW w:w="366" w:type="pct"/>
            <w:vAlign w:val="center"/>
          </w:tcPr>
          <w:p w:rsidR="00954A28" w:rsidRPr="006C7DE7" w:rsidRDefault="00954A28" w:rsidP="00183305">
            <w:pPr>
              <w:rPr>
                <w:rFonts w:asciiTheme="minorHAnsi" w:hAnsiTheme="minorHAnsi" w:cs="Calibri"/>
                <w:szCs w:val="22"/>
              </w:rPr>
            </w:pPr>
          </w:p>
        </w:tc>
        <w:tc>
          <w:tcPr>
            <w:tcW w:w="807" w:type="pct"/>
            <w:vAlign w:val="center"/>
          </w:tcPr>
          <w:p w:rsidR="00954A28" w:rsidRPr="006C7DE7" w:rsidRDefault="00954A28" w:rsidP="00183305">
            <w:pPr>
              <w:rPr>
                <w:rFonts w:asciiTheme="minorHAnsi" w:hAnsiTheme="minorHAnsi" w:cs="Calibri"/>
                <w:szCs w:val="22"/>
              </w:rPr>
            </w:pPr>
          </w:p>
        </w:tc>
        <w:tc>
          <w:tcPr>
            <w:tcW w:w="1252" w:type="pct"/>
            <w:vAlign w:val="center"/>
          </w:tcPr>
          <w:p w:rsidR="00954A28" w:rsidRPr="006C7DE7" w:rsidRDefault="00954A28" w:rsidP="00183305">
            <w:pPr>
              <w:rPr>
                <w:rFonts w:asciiTheme="minorHAnsi" w:hAnsiTheme="minorHAnsi" w:cs="Calibri"/>
                <w:szCs w:val="22"/>
              </w:rPr>
            </w:pPr>
          </w:p>
        </w:tc>
      </w:tr>
      <w:tr w:rsidR="00954A28" w:rsidRPr="006C7DE7" w:rsidTr="00183305">
        <w:trPr>
          <w:trHeight w:val="284"/>
          <w:jc w:val="center"/>
        </w:trPr>
        <w:tc>
          <w:tcPr>
            <w:tcW w:w="442" w:type="pct"/>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4</w:t>
            </w:r>
            <w:r w:rsidRPr="006C7DE7">
              <w:rPr>
                <w:rFonts w:asciiTheme="minorHAnsi" w:hAnsiTheme="minorHAnsi" w:cs="Calibri"/>
                <w:szCs w:val="22"/>
                <w:vertAlign w:val="superscript"/>
              </w:rPr>
              <w:t>ο</w:t>
            </w:r>
          </w:p>
        </w:tc>
        <w:tc>
          <w:tcPr>
            <w:tcW w:w="739" w:type="pct"/>
            <w:vAlign w:val="center"/>
          </w:tcPr>
          <w:p w:rsidR="00954A28" w:rsidRPr="006C7DE7" w:rsidRDefault="00954A28" w:rsidP="00183305">
            <w:pPr>
              <w:rPr>
                <w:rFonts w:asciiTheme="minorHAnsi" w:hAnsiTheme="minorHAnsi" w:cs="Calibri"/>
                <w:szCs w:val="22"/>
              </w:rPr>
            </w:pPr>
          </w:p>
        </w:tc>
        <w:tc>
          <w:tcPr>
            <w:tcW w:w="733" w:type="pct"/>
          </w:tcPr>
          <w:p w:rsidR="00954A28" w:rsidRPr="006C7DE7" w:rsidRDefault="00954A28" w:rsidP="00183305">
            <w:pPr>
              <w:rPr>
                <w:rFonts w:asciiTheme="minorHAnsi" w:hAnsiTheme="minorHAnsi" w:cs="Calibri"/>
                <w:szCs w:val="22"/>
              </w:rPr>
            </w:pPr>
          </w:p>
        </w:tc>
        <w:tc>
          <w:tcPr>
            <w:tcW w:w="660" w:type="pct"/>
          </w:tcPr>
          <w:p w:rsidR="00954A28" w:rsidRPr="006C7DE7" w:rsidRDefault="00954A28" w:rsidP="00183305">
            <w:pPr>
              <w:rPr>
                <w:rFonts w:asciiTheme="minorHAnsi" w:hAnsiTheme="minorHAnsi" w:cs="Calibri"/>
                <w:szCs w:val="22"/>
              </w:rPr>
            </w:pPr>
          </w:p>
        </w:tc>
        <w:tc>
          <w:tcPr>
            <w:tcW w:w="366" w:type="pct"/>
            <w:vAlign w:val="center"/>
          </w:tcPr>
          <w:p w:rsidR="00954A28" w:rsidRPr="006C7DE7" w:rsidRDefault="00954A28" w:rsidP="00183305">
            <w:pPr>
              <w:rPr>
                <w:rFonts w:asciiTheme="minorHAnsi" w:hAnsiTheme="minorHAnsi" w:cs="Calibri"/>
                <w:szCs w:val="22"/>
              </w:rPr>
            </w:pPr>
          </w:p>
        </w:tc>
        <w:tc>
          <w:tcPr>
            <w:tcW w:w="807" w:type="pct"/>
            <w:vAlign w:val="center"/>
          </w:tcPr>
          <w:p w:rsidR="00954A28" w:rsidRPr="006C7DE7" w:rsidRDefault="00954A28" w:rsidP="00183305">
            <w:pPr>
              <w:rPr>
                <w:rFonts w:asciiTheme="minorHAnsi" w:hAnsiTheme="minorHAnsi" w:cs="Calibri"/>
                <w:szCs w:val="22"/>
              </w:rPr>
            </w:pPr>
          </w:p>
        </w:tc>
        <w:tc>
          <w:tcPr>
            <w:tcW w:w="1252" w:type="pct"/>
            <w:vAlign w:val="center"/>
          </w:tcPr>
          <w:p w:rsidR="00954A28" w:rsidRPr="006C7DE7" w:rsidRDefault="00954A28" w:rsidP="00183305">
            <w:pPr>
              <w:rPr>
                <w:rFonts w:asciiTheme="minorHAnsi" w:hAnsiTheme="minorHAnsi" w:cs="Calibri"/>
                <w:szCs w:val="22"/>
              </w:rPr>
            </w:pPr>
          </w:p>
        </w:tc>
      </w:tr>
      <w:tr w:rsidR="00954A28" w:rsidRPr="006C7DE7" w:rsidTr="00183305">
        <w:trPr>
          <w:trHeight w:val="284"/>
          <w:jc w:val="center"/>
        </w:trPr>
        <w:tc>
          <w:tcPr>
            <w:tcW w:w="442" w:type="pct"/>
            <w:vAlign w:val="center"/>
          </w:tcPr>
          <w:p w:rsidR="00954A28" w:rsidRPr="006C7DE7" w:rsidRDefault="00954A28" w:rsidP="00183305">
            <w:pPr>
              <w:jc w:val="center"/>
              <w:rPr>
                <w:rFonts w:asciiTheme="minorHAnsi" w:hAnsiTheme="minorHAnsi" w:cs="Calibri"/>
                <w:szCs w:val="22"/>
              </w:rPr>
            </w:pPr>
            <w:r w:rsidRPr="006C7DE7">
              <w:rPr>
                <w:rFonts w:asciiTheme="minorHAnsi" w:hAnsiTheme="minorHAnsi" w:cs="Calibri"/>
                <w:szCs w:val="22"/>
              </w:rPr>
              <w:t>5</w:t>
            </w:r>
            <w:r w:rsidRPr="006C7DE7">
              <w:rPr>
                <w:rFonts w:asciiTheme="minorHAnsi" w:hAnsiTheme="minorHAnsi" w:cs="Calibri"/>
                <w:szCs w:val="22"/>
                <w:vertAlign w:val="superscript"/>
              </w:rPr>
              <w:t>ο</w:t>
            </w:r>
          </w:p>
        </w:tc>
        <w:tc>
          <w:tcPr>
            <w:tcW w:w="739" w:type="pct"/>
            <w:tcBorders>
              <w:bottom w:val="single" w:sz="4" w:space="0" w:color="auto"/>
            </w:tcBorders>
            <w:vAlign w:val="center"/>
          </w:tcPr>
          <w:p w:rsidR="00954A28" w:rsidRPr="006C7DE7" w:rsidRDefault="00954A28" w:rsidP="00183305">
            <w:pPr>
              <w:rPr>
                <w:rFonts w:asciiTheme="minorHAnsi" w:hAnsiTheme="minorHAnsi" w:cs="Calibri"/>
                <w:szCs w:val="22"/>
              </w:rPr>
            </w:pPr>
          </w:p>
        </w:tc>
        <w:tc>
          <w:tcPr>
            <w:tcW w:w="733" w:type="pct"/>
            <w:tcBorders>
              <w:bottom w:val="single" w:sz="4" w:space="0" w:color="auto"/>
            </w:tcBorders>
          </w:tcPr>
          <w:p w:rsidR="00954A28" w:rsidRPr="006C7DE7" w:rsidRDefault="00954A28" w:rsidP="00183305">
            <w:pPr>
              <w:rPr>
                <w:rFonts w:asciiTheme="minorHAnsi" w:hAnsiTheme="minorHAnsi" w:cs="Calibri"/>
                <w:szCs w:val="22"/>
              </w:rPr>
            </w:pPr>
          </w:p>
        </w:tc>
        <w:tc>
          <w:tcPr>
            <w:tcW w:w="660" w:type="pct"/>
            <w:tcBorders>
              <w:bottom w:val="single" w:sz="4" w:space="0" w:color="auto"/>
            </w:tcBorders>
          </w:tcPr>
          <w:p w:rsidR="00954A28" w:rsidRPr="006C7DE7" w:rsidRDefault="00954A28" w:rsidP="00183305">
            <w:pPr>
              <w:rPr>
                <w:rFonts w:asciiTheme="minorHAnsi" w:hAnsiTheme="minorHAnsi" w:cs="Calibri"/>
                <w:szCs w:val="22"/>
              </w:rPr>
            </w:pPr>
          </w:p>
        </w:tc>
        <w:tc>
          <w:tcPr>
            <w:tcW w:w="366" w:type="pct"/>
            <w:tcBorders>
              <w:bottom w:val="single" w:sz="4" w:space="0" w:color="auto"/>
            </w:tcBorders>
            <w:vAlign w:val="center"/>
          </w:tcPr>
          <w:p w:rsidR="00954A28" w:rsidRPr="006C7DE7" w:rsidRDefault="00954A28" w:rsidP="00183305">
            <w:pPr>
              <w:rPr>
                <w:rFonts w:asciiTheme="minorHAnsi" w:hAnsiTheme="minorHAnsi" w:cs="Calibri"/>
                <w:szCs w:val="22"/>
              </w:rPr>
            </w:pPr>
          </w:p>
        </w:tc>
        <w:tc>
          <w:tcPr>
            <w:tcW w:w="807" w:type="pct"/>
            <w:tcBorders>
              <w:bottom w:val="single" w:sz="4" w:space="0" w:color="auto"/>
            </w:tcBorders>
            <w:vAlign w:val="center"/>
          </w:tcPr>
          <w:p w:rsidR="00954A28" w:rsidRPr="006C7DE7" w:rsidRDefault="00954A28" w:rsidP="00183305">
            <w:pPr>
              <w:rPr>
                <w:rFonts w:asciiTheme="minorHAnsi" w:hAnsiTheme="minorHAnsi" w:cs="Calibri"/>
                <w:szCs w:val="22"/>
              </w:rPr>
            </w:pPr>
          </w:p>
        </w:tc>
        <w:tc>
          <w:tcPr>
            <w:tcW w:w="1252" w:type="pct"/>
            <w:tcBorders>
              <w:bottom w:val="single" w:sz="4"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183305">
        <w:trPr>
          <w:trHeight w:val="284"/>
          <w:jc w:val="center"/>
        </w:trPr>
        <w:tc>
          <w:tcPr>
            <w:tcW w:w="442" w:type="pct"/>
            <w:shd w:val="clear" w:color="auto" w:fill="E0E0E0"/>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ΣΥΝΟΛΟ</w:t>
            </w:r>
          </w:p>
        </w:tc>
        <w:tc>
          <w:tcPr>
            <w:tcW w:w="739" w:type="pct"/>
            <w:shd w:val="clear" w:color="auto" w:fill="FFFFFF"/>
            <w:vAlign w:val="center"/>
          </w:tcPr>
          <w:p w:rsidR="00954A28" w:rsidRPr="006C7DE7" w:rsidRDefault="00954A28" w:rsidP="00183305">
            <w:pPr>
              <w:rPr>
                <w:rFonts w:asciiTheme="minorHAnsi" w:hAnsiTheme="minorHAnsi" w:cs="Calibri"/>
                <w:szCs w:val="22"/>
              </w:rPr>
            </w:pPr>
          </w:p>
        </w:tc>
        <w:tc>
          <w:tcPr>
            <w:tcW w:w="733" w:type="pct"/>
            <w:shd w:val="clear" w:color="auto" w:fill="FFFFFF"/>
          </w:tcPr>
          <w:p w:rsidR="00954A28" w:rsidRPr="006C7DE7" w:rsidRDefault="00954A28" w:rsidP="00183305">
            <w:pPr>
              <w:rPr>
                <w:rFonts w:asciiTheme="minorHAnsi" w:hAnsiTheme="minorHAnsi" w:cs="Calibri"/>
                <w:szCs w:val="22"/>
              </w:rPr>
            </w:pPr>
          </w:p>
        </w:tc>
        <w:tc>
          <w:tcPr>
            <w:tcW w:w="660" w:type="pct"/>
            <w:shd w:val="clear" w:color="auto" w:fill="FFFFFF"/>
          </w:tcPr>
          <w:p w:rsidR="00954A28" w:rsidRPr="006C7DE7" w:rsidRDefault="00954A28" w:rsidP="00183305">
            <w:pPr>
              <w:rPr>
                <w:rFonts w:asciiTheme="minorHAnsi" w:hAnsiTheme="minorHAnsi" w:cs="Calibri"/>
                <w:szCs w:val="22"/>
              </w:rPr>
            </w:pPr>
          </w:p>
        </w:tc>
        <w:tc>
          <w:tcPr>
            <w:tcW w:w="366" w:type="pct"/>
            <w:shd w:val="clear" w:color="auto" w:fill="FFFFFF"/>
            <w:vAlign w:val="center"/>
          </w:tcPr>
          <w:p w:rsidR="00954A28" w:rsidRPr="006C7DE7" w:rsidRDefault="00954A28" w:rsidP="00183305">
            <w:pPr>
              <w:rPr>
                <w:rFonts w:asciiTheme="minorHAnsi" w:hAnsiTheme="minorHAnsi" w:cs="Calibri"/>
                <w:szCs w:val="22"/>
              </w:rPr>
            </w:pPr>
          </w:p>
        </w:tc>
        <w:tc>
          <w:tcPr>
            <w:tcW w:w="807" w:type="pct"/>
            <w:shd w:val="clear" w:color="auto" w:fill="FFFFFF"/>
            <w:vAlign w:val="center"/>
          </w:tcPr>
          <w:p w:rsidR="00954A28" w:rsidRPr="006C7DE7" w:rsidRDefault="00954A28" w:rsidP="00183305">
            <w:pPr>
              <w:rPr>
                <w:rFonts w:asciiTheme="minorHAnsi" w:hAnsiTheme="minorHAnsi" w:cs="Calibri"/>
                <w:szCs w:val="22"/>
              </w:rPr>
            </w:pPr>
          </w:p>
        </w:tc>
        <w:tc>
          <w:tcPr>
            <w:tcW w:w="1252" w:type="pct"/>
            <w:shd w:val="clear" w:color="auto" w:fill="FFFFFF"/>
            <w:vAlign w:val="center"/>
          </w:tcPr>
          <w:p w:rsidR="00954A28" w:rsidRPr="006C7DE7" w:rsidRDefault="00954A28" w:rsidP="00183305">
            <w:pPr>
              <w:rPr>
                <w:rFonts w:asciiTheme="minorHAnsi" w:hAnsiTheme="minorHAnsi" w:cs="Calibri"/>
                <w:szCs w:val="22"/>
              </w:rPr>
            </w:pPr>
          </w:p>
        </w:tc>
      </w:tr>
    </w:tbl>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 ΕΤΟΣ: μετά την </w:t>
      </w:r>
      <w:r w:rsidRPr="006C7DE7">
        <w:rPr>
          <w:rFonts w:asciiTheme="minorHAnsi" w:hAnsiTheme="minorHAnsi" w:cs="Calibri"/>
          <w:b/>
          <w:szCs w:val="22"/>
        </w:rPr>
        <w:t>ελάχιστη</w:t>
      </w:r>
      <w:r w:rsidRPr="006C7DE7">
        <w:rPr>
          <w:rFonts w:asciiTheme="minorHAnsi" w:hAnsiTheme="minorHAnsi" w:cs="Calibri"/>
          <w:szCs w:val="22"/>
        </w:rPr>
        <w:t xml:space="preserve"> ζητούμενη Περίοδο Εγγύησης</w:t>
      </w:r>
    </w:p>
    <w:p w:rsidR="00954A28" w:rsidRPr="006C7DE7" w:rsidRDefault="00954A28" w:rsidP="00954A28">
      <w:pPr>
        <w:spacing w:before="60"/>
        <w:rPr>
          <w:rFonts w:asciiTheme="minorHAnsi" w:hAnsiTheme="minorHAnsi"/>
          <w:szCs w:val="22"/>
        </w:rPr>
      </w:pPr>
      <w:r w:rsidRPr="006C7DE7">
        <w:rPr>
          <w:rFonts w:asciiTheme="minorHAnsi" w:hAnsiTheme="minorHAnsi" w:cs="Calibri"/>
          <w:szCs w:val="22"/>
        </w:rPr>
        <w:t xml:space="preserve">** Το </w:t>
      </w:r>
      <w:r w:rsidRPr="006C7DE7">
        <w:rPr>
          <w:rFonts w:asciiTheme="minorHAnsi" w:hAnsiTheme="minorHAnsi" w:cs="Calibri"/>
          <w:b/>
          <w:szCs w:val="22"/>
        </w:rPr>
        <w:t xml:space="preserve">ΕΤΗΣΙΟ ΠΟΣΟΣΤΟ ΣΥΝΤΗΡΗΣΗΣ </w:t>
      </w:r>
      <w:r w:rsidRPr="006C7DE7">
        <w:rPr>
          <w:rFonts w:asciiTheme="minorHAnsi" w:hAnsiTheme="minorHAnsi" w:cs="Calibri"/>
          <w:szCs w:val="22"/>
        </w:rPr>
        <w:t xml:space="preserve">(για την κάθε γραμμή του </w:t>
      </w:r>
      <w:r w:rsidRPr="006C7DE7">
        <w:rPr>
          <w:rFonts w:asciiTheme="minorHAnsi" w:hAnsiTheme="minorHAnsi" w:cs="Calibri"/>
          <w:b/>
          <w:szCs w:val="22"/>
        </w:rPr>
        <w:t>Πίνακα Γ.4.4</w:t>
      </w:r>
      <w:r w:rsidRPr="006C7DE7">
        <w:rPr>
          <w:rFonts w:asciiTheme="minorHAnsi" w:hAnsiTheme="minorHAnsi" w:cs="Calibri"/>
          <w:szCs w:val="22"/>
        </w:rPr>
        <w:t xml:space="preserve">) προκύπτει διαιρώντας το ποσό που αναγράφεται στη στήλη «ΣΥΝΟΛΙΚΗ ΕΤΗΣΙΑ ΑΞΙΑ ΣΥΝΤΗΡΗΣΗΣ (ΧΩΡΙΣ ΦΠΑ)» του ίδιου Πίνακα με το «ΓΕΝΙΚΟ ΣΥΝΟΛΟ» που αναγράφεται στη στήλη «ΣΥΝΟΛΙΚΗ ΑΞΙΑ ΕΡΓΟΥ (ΧΩΡΙΣ ΦΠΑ)» του </w:t>
      </w:r>
      <w:r w:rsidRPr="006C7DE7">
        <w:rPr>
          <w:rFonts w:asciiTheme="minorHAnsi" w:hAnsiTheme="minorHAnsi" w:cs="Calibri"/>
          <w:b/>
          <w:szCs w:val="22"/>
        </w:rPr>
        <w:t>Πίνακα Γ.4.3</w:t>
      </w:r>
      <w:r w:rsidRPr="006C7DE7">
        <w:rPr>
          <w:rFonts w:asciiTheme="minorHAnsi" w:hAnsiTheme="minorHAnsi" w:cs="Calibri"/>
          <w:szCs w:val="22"/>
        </w:rPr>
        <w:t>.</w:t>
      </w:r>
    </w:p>
    <w:p w:rsidR="00A81641" w:rsidRPr="006C7DE7" w:rsidRDefault="00A81641" w:rsidP="00A81641">
      <w:pPr>
        <w:pStyle w:val="2"/>
        <w:tabs>
          <w:tab w:val="clear" w:pos="1983"/>
          <w:tab w:val="num" w:pos="540"/>
        </w:tabs>
        <w:spacing w:before="60" w:after="0" w:line="240" w:lineRule="auto"/>
        <w:ind w:left="1985" w:hanging="1985"/>
        <w:rPr>
          <w:rFonts w:asciiTheme="minorHAnsi" w:hAnsiTheme="minorHAnsi"/>
          <w:sz w:val="22"/>
          <w:szCs w:val="22"/>
          <w:u w:val="none"/>
        </w:rPr>
      </w:pPr>
      <w:bookmarkStart w:id="1100" w:name="_Toc165111655"/>
      <w:bookmarkStart w:id="1101" w:name="_Toc165111664"/>
      <w:bookmarkStart w:id="1102" w:name="_Toc392245392"/>
      <w:bookmarkStart w:id="1103" w:name="_Toc318459601"/>
      <w:bookmarkStart w:id="1104" w:name="_Toc391285091"/>
      <w:bookmarkStart w:id="1105" w:name="_Toc391302705"/>
      <w:bookmarkStart w:id="1106" w:name="_Toc391302834"/>
      <w:bookmarkStart w:id="1107" w:name="_Toc391302865"/>
      <w:bookmarkStart w:id="1108" w:name="_Toc391472790"/>
      <w:bookmarkEnd w:id="1100"/>
      <w:bookmarkEnd w:id="1101"/>
      <w:r w:rsidRPr="006C7DE7">
        <w:rPr>
          <w:rFonts w:asciiTheme="minorHAnsi" w:hAnsiTheme="minorHAnsi"/>
          <w:sz w:val="22"/>
          <w:szCs w:val="22"/>
          <w:u w:val="none"/>
        </w:rPr>
        <w:lastRenderedPageBreak/>
        <w:t>ΠΡΟΔΙΑΓΡΑΦΕΣ ΠΟΙΟΤΗΤΑΣ ΥΠΗΡΕΣΙΩΝ (</w:t>
      </w:r>
      <w:r w:rsidRPr="006C7DE7">
        <w:rPr>
          <w:rFonts w:asciiTheme="minorHAnsi" w:hAnsiTheme="minorHAnsi"/>
          <w:sz w:val="22"/>
          <w:szCs w:val="22"/>
          <w:u w:val="none"/>
          <w:lang w:val="en-US"/>
        </w:rPr>
        <w:t>SLA)</w:t>
      </w:r>
      <w:bookmarkEnd w:id="1102"/>
    </w:p>
    <w:bookmarkEnd w:id="1103"/>
    <w:bookmarkEnd w:id="1104"/>
    <w:bookmarkEnd w:id="1105"/>
    <w:bookmarkEnd w:id="1106"/>
    <w:bookmarkEnd w:id="1107"/>
    <w:bookmarkEnd w:id="1108"/>
    <w:p w:rsidR="00954A28" w:rsidRPr="006C7DE7" w:rsidRDefault="00954A28" w:rsidP="00954A28">
      <w:pPr>
        <w:spacing w:before="60"/>
        <w:rPr>
          <w:rFonts w:asciiTheme="minorHAnsi" w:hAnsiTheme="minorHAnsi" w:cs="Tahoma"/>
          <w:szCs w:val="22"/>
        </w:rPr>
      </w:pPr>
      <w:r w:rsidRPr="006C7DE7">
        <w:rPr>
          <w:rFonts w:asciiTheme="minorHAnsi" w:hAnsiTheme="minorHAnsi" w:cs="Tahoma"/>
          <w:szCs w:val="22"/>
        </w:rPr>
        <w:t>Ο Ανάδοχος υποχρεούται να παρέχει Υπηρεσίες Τεχνικής Υποστήριξης, καθ’ όλη τη διάρκεια της Περιόδου δοκιμαστικής λειτουργίας, εγγύησης και συντήρησης - εφόσον υπογράψει ο φορέας, σε πραγματικές επιχειρησιακές συνθήκες.</w:t>
      </w:r>
    </w:p>
    <w:p w:rsidR="00CB64DE" w:rsidRDefault="00954A28" w:rsidP="00CB64DE">
      <w:pPr>
        <w:spacing w:before="60"/>
        <w:rPr>
          <w:rFonts w:asciiTheme="minorHAnsi" w:hAnsiTheme="minorHAnsi" w:cs="Tahoma"/>
          <w:szCs w:val="22"/>
        </w:rPr>
      </w:pPr>
      <w:r w:rsidRPr="00635225">
        <w:rPr>
          <w:rFonts w:asciiTheme="minorHAnsi" w:hAnsiTheme="minorHAnsi" w:cs="Tahoma"/>
          <w:szCs w:val="22"/>
        </w:rPr>
        <w:t>Στόχος των υπηρεσιών Τεχνικής Υποστήριξης είναι η εξασφάλιση της καλής λειτουργίας του Συστήματος</w:t>
      </w:r>
      <w:r w:rsidR="00462C8A" w:rsidRPr="00635225">
        <w:rPr>
          <w:rFonts w:asciiTheme="minorHAnsi" w:hAnsiTheme="minorHAnsi" w:cs="Tahoma"/>
          <w:szCs w:val="22"/>
        </w:rPr>
        <w:t xml:space="preserve"> επτά (7) ημέρες την εβδομάδα και επί εικοσιτέσσερις (24) ώρες</w:t>
      </w:r>
      <w:r w:rsidRPr="00635225">
        <w:rPr>
          <w:rFonts w:asciiTheme="minorHAnsi" w:hAnsiTheme="minorHAnsi" w:cs="Tahoma"/>
          <w:szCs w:val="22"/>
        </w:rPr>
        <w:t>, η ανταπόκριση του Αναδόχου σε</w:t>
      </w:r>
      <w:r w:rsidRPr="006C7DE7">
        <w:rPr>
          <w:rFonts w:asciiTheme="minorHAnsi" w:hAnsiTheme="minorHAnsi" w:cs="Tahoma"/>
          <w:szCs w:val="22"/>
        </w:rPr>
        <w:t xml:space="preserve"> αναγγελίες δυσλειτουργιών και η αποκατάστασή τους, εντός συγκεκριμένων χρονικών ορίων.</w:t>
      </w:r>
      <w:r w:rsidR="00CB64DE" w:rsidRPr="00CB64DE">
        <w:rPr>
          <w:rFonts w:asciiTheme="minorHAnsi" w:hAnsiTheme="minorHAnsi" w:cs="Tahoma"/>
          <w:szCs w:val="22"/>
        </w:rPr>
        <w:t xml:space="preserve"> </w:t>
      </w:r>
    </w:p>
    <w:p w:rsidR="00CB64DE" w:rsidRDefault="00CB64DE" w:rsidP="00CB64DE">
      <w:pPr>
        <w:pStyle w:val="30"/>
        <w:tabs>
          <w:tab w:val="num" w:pos="720"/>
        </w:tabs>
        <w:spacing w:before="60" w:after="0"/>
        <w:ind w:left="720"/>
        <w:rPr>
          <w:rFonts w:asciiTheme="minorHAnsi" w:hAnsiTheme="minorHAnsi" w:cstheme="minorHAnsi"/>
          <w:szCs w:val="22"/>
        </w:rPr>
      </w:pPr>
      <w:bookmarkStart w:id="1109" w:name="_Toc392245393"/>
      <w:r>
        <w:rPr>
          <w:rFonts w:asciiTheme="minorHAnsi" w:hAnsiTheme="minorHAnsi" w:cstheme="minorHAnsi"/>
          <w:szCs w:val="22"/>
        </w:rPr>
        <w:t>Χρήση Εξοπλισμού</w:t>
      </w:r>
      <w:bookmarkEnd w:id="1109"/>
    </w:p>
    <w:p w:rsidR="00CB64DE" w:rsidRPr="00CB474D" w:rsidRDefault="00CB64DE" w:rsidP="00CB64DE">
      <w:pPr>
        <w:spacing w:before="60"/>
        <w:rPr>
          <w:rFonts w:asciiTheme="minorHAnsi" w:hAnsiTheme="minorHAnsi" w:cs="Tahoma"/>
          <w:szCs w:val="22"/>
        </w:rPr>
      </w:pPr>
      <w:r w:rsidRPr="00CB474D">
        <w:rPr>
          <w:rFonts w:asciiTheme="minorHAnsi" w:hAnsiTheme="minorHAnsi" w:cs="Tahoma"/>
          <w:szCs w:val="22"/>
        </w:rPr>
        <w:t>Όλος ο εξοπλισμός ή τμήμα αυτού, δύναται να χρησιμοποιείται από την Η.</w:t>
      </w:r>
      <w:r>
        <w:rPr>
          <w:rFonts w:asciiTheme="minorHAnsi" w:hAnsiTheme="minorHAnsi" w:cs="Tahoma"/>
          <w:szCs w:val="22"/>
        </w:rPr>
        <w:t>ΔΙ.Κ.Α.  Α.Ε. κατά την κρίση της</w:t>
      </w:r>
      <w:r w:rsidRPr="00CB474D">
        <w:rPr>
          <w:rFonts w:asciiTheme="minorHAnsi" w:hAnsiTheme="minorHAnsi" w:cs="Tahoma"/>
          <w:szCs w:val="22"/>
        </w:rPr>
        <w:t xml:space="preserve"> οποτεδήποτε και για οποιαδήποτε χρονική περίοδο, απεριόριστα μέσα στο εικοσιτετράωρο, εξαιρουμένου του χρόνου της διενεργούμενης προληπτικής συντήρησης. Η χρήση αυτή δεν διαφοροποιεί με κανένα τρόπο όλα τα σχετικά με τη συντήρηση του Η/W και S/W και την αντίστοιχη δαπάνη της. </w:t>
      </w:r>
    </w:p>
    <w:p w:rsidR="00CB64DE" w:rsidRDefault="00CB64DE" w:rsidP="00CB64DE">
      <w:pPr>
        <w:pStyle w:val="30"/>
        <w:tabs>
          <w:tab w:val="num" w:pos="720"/>
        </w:tabs>
        <w:spacing w:before="60" w:after="0"/>
        <w:ind w:left="720"/>
        <w:rPr>
          <w:rFonts w:asciiTheme="minorHAnsi" w:hAnsiTheme="minorHAnsi" w:cstheme="minorHAnsi"/>
          <w:szCs w:val="22"/>
        </w:rPr>
      </w:pPr>
      <w:bookmarkStart w:id="1110" w:name="_Toc392245394"/>
      <w:r>
        <w:rPr>
          <w:rFonts w:asciiTheme="minorHAnsi" w:hAnsiTheme="minorHAnsi" w:cstheme="minorHAnsi"/>
          <w:szCs w:val="22"/>
        </w:rPr>
        <w:t>Προληπτική Συντήρηση</w:t>
      </w:r>
      <w:bookmarkEnd w:id="1110"/>
    </w:p>
    <w:p w:rsidR="00CB64DE" w:rsidRPr="00CB474D" w:rsidRDefault="00CB64DE" w:rsidP="00CB64DE">
      <w:pPr>
        <w:spacing w:before="60"/>
        <w:rPr>
          <w:rFonts w:asciiTheme="minorHAnsi" w:hAnsiTheme="minorHAnsi" w:cs="Tahoma"/>
          <w:szCs w:val="22"/>
        </w:rPr>
      </w:pPr>
      <w:r w:rsidRPr="00CB474D">
        <w:rPr>
          <w:rFonts w:asciiTheme="minorHAnsi" w:hAnsiTheme="minorHAnsi" w:cs="Tahoma"/>
          <w:szCs w:val="22"/>
        </w:rPr>
        <w:t xml:space="preserve">Ο Ανάδοχος με βάση την προσφορά του θα εκτελεί προληπτική συντήρηση του εξοπλισμού δύο (2) φορές το χρόνο με στόχο τα εξής: </w:t>
      </w:r>
    </w:p>
    <w:p w:rsidR="00CB64DE" w:rsidRPr="00364951" w:rsidRDefault="00CB64DE" w:rsidP="00CB64DE">
      <w:pPr>
        <w:pStyle w:val="aff5"/>
        <w:numPr>
          <w:ilvl w:val="0"/>
          <w:numId w:val="104"/>
        </w:numPr>
        <w:spacing w:before="60"/>
        <w:jc w:val="both"/>
        <w:rPr>
          <w:rFonts w:asciiTheme="minorHAnsi" w:hAnsiTheme="minorHAnsi" w:cs="Tahoma"/>
        </w:rPr>
      </w:pPr>
      <w:r w:rsidRPr="00364951">
        <w:rPr>
          <w:rFonts w:asciiTheme="minorHAnsi" w:hAnsiTheme="minorHAnsi" w:cs="Tahoma"/>
        </w:rPr>
        <w:t>Παράδοση μηχανών χωρίς σφάλματα (</w:t>
      </w:r>
      <w:proofErr w:type="spellStart"/>
      <w:r w:rsidRPr="00364951">
        <w:rPr>
          <w:rFonts w:asciiTheme="minorHAnsi" w:hAnsiTheme="minorHAnsi" w:cs="Tahoma"/>
        </w:rPr>
        <w:t>defect</w:t>
      </w:r>
      <w:proofErr w:type="spellEnd"/>
      <w:r w:rsidRPr="00364951">
        <w:rPr>
          <w:rFonts w:asciiTheme="minorHAnsi" w:hAnsiTheme="minorHAnsi" w:cs="Tahoma"/>
        </w:rPr>
        <w:t>-</w:t>
      </w:r>
      <w:proofErr w:type="spellStart"/>
      <w:r w:rsidRPr="00364951">
        <w:rPr>
          <w:rFonts w:asciiTheme="minorHAnsi" w:hAnsiTheme="minorHAnsi" w:cs="Tahoma"/>
        </w:rPr>
        <w:t>free</w:t>
      </w:r>
      <w:proofErr w:type="spellEnd"/>
      <w:r w:rsidRPr="00364951">
        <w:rPr>
          <w:rFonts w:asciiTheme="minorHAnsi" w:hAnsiTheme="minorHAnsi" w:cs="Tahoma"/>
        </w:rPr>
        <w:t xml:space="preserve">) </w:t>
      </w:r>
    </w:p>
    <w:p w:rsidR="00CB64DE" w:rsidRPr="00364951" w:rsidRDefault="00CB64DE" w:rsidP="00CB64DE">
      <w:pPr>
        <w:pStyle w:val="aff5"/>
        <w:numPr>
          <w:ilvl w:val="0"/>
          <w:numId w:val="104"/>
        </w:numPr>
        <w:spacing w:before="60"/>
        <w:jc w:val="both"/>
        <w:rPr>
          <w:rFonts w:asciiTheme="minorHAnsi" w:hAnsiTheme="minorHAnsi" w:cs="Tahoma"/>
        </w:rPr>
      </w:pPr>
      <w:proofErr w:type="spellStart"/>
      <w:r w:rsidRPr="00364951">
        <w:rPr>
          <w:rFonts w:asciiTheme="minorHAnsi" w:hAnsiTheme="minorHAnsi" w:cs="Tahoma"/>
        </w:rPr>
        <w:t>Aυτοδιάγνωση</w:t>
      </w:r>
      <w:proofErr w:type="spellEnd"/>
      <w:r w:rsidRPr="00364951">
        <w:rPr>
          <w:rFonts w:asciiTheme="minorHAnsi" w:hAnsiTheme="minorHAnsi" w:cs="Tahoma"/>
        </w:rPr>
        <w:t xml:space="preserve"> και </w:t>
      </w:r>
      <w:proofErr w:type="spellStart"/>
      <w:r w:rsidRPr="00364951">
        <w:rPr>
          <w:rFonts w:asciiTheme="minorHAnsi" w:hAnsiTheme="minorHAnsi" w:cs="Tahoma"/>
        </w:rPr>
        <w:t>αυτοδιόρθωση</w:t>
      </w:r>
      <w:proofErr w:type="spellEnd"/>
      <w:r w:rsidRPr="00364951">
        <w:rPr>
          <w:rFonts w:asciiTheme="minorHAnsi" w:hAnsiTheme="minorHAnsi" w:cs="Tahoma"/>
        </w:rPr>
        <w:t xml:space="preserve"> σφαλμάτων χωρίς διακοπή της λειτουργίας του συστήματος όσο επιτρέπεται από την υπάρχουσα τεχνολογία. </w:t>
      </w:r>
    </w:p>
    <w:p w:rsidR="00CB64DE" w:rsidRPr="00364951" w:rsidRDefault="00CB64DE" w:rsidP="00CB64DE">
      <w:pPr>
        <w:pStyle w:val="aff5"/>
        <w:numPr>
          <w:ilvl w:val="0"/>
          <w:numId w:val="104"/>
        </w:numPr>
        <w:spacing w:before="60"/>
        <w:jc w:val="both"/>
        <w:rPr>
          <w:rFonts w:asciiTheme="minorHAnsi" w:hAnsiTheme="minorHAnsi" w:cs="Tahoma"/>
        </w:rPr>
      </w:pPr>
      <w:r w:rsidRPr="00364951">
        <w:rPr>
          <w:rFonts w:asciiTheme="minorHAnsi" w:hAnsiTheme="minorHAnsi" w:cs="Tahoma"/>
        </w:rPr>
        <w:t>Μείωση του χρόνου αποκατάστασης τυχαίας βλάβης που δεν μπορεί να προβληθεί από προληπτική συντήρηση, στο ελάχιστο.</w:t>
      </w:r>
    </w:p>
    <w:p w:rsidR="00CB64DE" w:rsidRPr="00364951" w:rsidRDefault="00CB64DE" w:rsidP="00CB64DE">
      <w:pPr>
        <w:pStyle w:val="aff5"/>
        <w:numPr>
          <w:ilvl w:val="0"/>
          <w:numId w:val="104"/>
        </w:numPr>
        <w:spacing w:before="60"/>
        <w:jc w:val="both"/>
        <w:rPr>
          <w:rFonts w:asciiTheme="minorHAnsi" w:hAnsiTheme="minorHAnsi" w:cs="Tahoma"/>
        </w:rPr>
      </w:pPr>
      <w:r w:rsidRPr="00364951">
        <w:rPr>
          <w:rFonts w:asciiTheme="minorHAnsi" w:hAnsiTheme="minorHAnsi" w:cs="Tahoma"/>
        </w:rPr>
        <w:t>Ενημέρωση –βελτίωση του H/W &amp; S/W όπως αυτ</w:t>
      </w:r>
      <w:r>
        <w:rPr>
          <w:rFonts w:asciiTheme="minorHAnsi" w:hAnsiTheme="minorHAnsi" w:cs="Tahoma"/>
        </w:rPr>
        <w:t>ή ορίζεται από τον κατασκευαστή.</w:t>
      </w:r>
    </w:p>
    <w:p w:rsidR="00CB64DE" w:rsidRPr="00364951" w:rsidRDefault="00CB64DE" w:rsidP="00CB64DE">
      <w:pPr>
        <w:pStyle w:val="aff5"/>
        <w:numPr>
          <w:ilvl w:val="0"/>
          <w:numId w:val="104"/>
        </w:numPr>
        <w:spacing w:before="60"/>
        <w:jc w:val="both"/>
        <w:rPr>
          <w:rFonts w:asciiTheme="minorHAnsi" w:hAnsiTheme="minorHAnsi" w:cs="Tahoma"/>
        </w:rPr>
      </w:pPr>
      <w:r w:rsidRPr="00364951">
        <w:rPr>
          <w:rFonts w:asciiTheme="minorHAnsi" w:hAnsiTheme="minorHAnsi" w:cs="Tahoma"/>
        </w:rPr>
        <w:t xml:space="preserve">Το ωράριο συντήρησης σύμφωνα με την προσφορά του Αναδόχου έχει δηλωθεί ότι θα είναι μεταξύ 8:00 πμ ~18:00 μμ. </w:t>
      </w:r>
    </w:p>
    <w:p w:rsidR="00CB64DE" w:rsidRPr="00CB474D" w:rsidRDefault="00CB64DE" w:rsidP="00CB64DE">
      <w:pPr>
        <w:spacing w:before="60"/>
        <w:rPr>
          <w:rFonts w:asciiTheme="minorHAnsi" w:hAnsiTheme="minorHAnsi" w:cs="Tahoma"/>
          <w:szCs w:val="22"/>
        </w:rPr>
      </w:pPr>
      <w:r w:rsidRPr="00CB474D">
        <w:rPr>
          <w:rFonts w:asciiTheme="minorHAnsi" w:hAnsiTheme="minorHAnsi" w:cs="Tahoma"/>
          <w:szCs w:val="22"/>
        </w:rPr>
        <w:t xml:space="preserve">Θα πρέπει </w:t>
      </w:r>
      <w:r w:rsidRPr="00CB474D">
        <w:rPr>
          <w:rFonts w:asciiTheme="minorHAnsi" w:hAnsiTheme="minorHAnsi" w:cs="Tahoma"/>
          <w:b/>
          <w:szCs w:val="22"/>
        </w:rPr>
        <w:t>εντούτοις</w:t>
      </w:r>
      <w:r w:rsidRPr="00CB474D">
        <w:rPr>
          <w:rFonts w:asciiTheme="minorHAnsi" w:hAnsiTheme="minorHAnsi" w:cs="Tahoma"/>
          <w:szCs w:val="22"/>
        </w:rPr>
        <w:t xml:space="preserve"> ο Ανάδοχος να καταβάλει προσπάθεια ώστε η συντήρηση αυτή να γίνεται </w:t>
      </w:r>
      <w:r w:rsidRPr="00CB474D">
        <w:rPr>
          <w:rFonts w:asciiTheme="minorHAnsi" w:hAnsiTheme="minorHAnsi" w:cs="Tahoma"/>
          <w:b/>
          <w:szCs w:val="22"/>
        </w:rPr>
        <w:t xml:space="preserve">εκτός ωρών εργασίας </w:t>
      </w:r>
      <w:r w:rsidRPr="00CB474D">
        <w:rPr>
          <w:rFonts w:asciiTheme="minorHAnsi" w:hAnsiTheme="minorHAnsi" w:cs="Tahoma"/>
          <w:szCs w:val="22"/>
        </w:rPr>
        <w:t>της Η.ΔΙ.Κ.Α. Α.Ε. (δηλαδή μετά τις 15:00 τουλάχιστον) και κατόπιν συνεννόησης με τους αρμόδιους υπαλλήλους της ΗΔΙΚΑ ΑΕ.</w:t>
      </w:r>
    </w:p>
    <w:p w:rsidR="00CB64DE" w:rsidRPr="00CB474D" w:rsidRDefault="00CB64DE" w:rsidP="00CB64DE">
      <w:pPr>
        <w:spacing w:before="60"/>
        <w:rPr>
          <w:rFonts w:asciiTheme="minorHAnsi" w:hAnsiTheme="minorHAnsi" w:cs="Tahoma"/>
          <w:szCs w:val="22"/>
        </w:rPr>
      </w:pPr>
      <w:r w:rsidRPr="00CB474D">
        <w:rPr>
          <w:rFonts w:asciiTheme="minorHAnsi" w:hAnsiTheme="minorHAnsi" w:cs="Tahoma"/>
          <w:szCs w:val="22"/>
        </w:rPr>
        <w:t xml:space="preserve">Κατά την προληπτική συντήρηση δεν θα διακόπτεται η λειτουργία του Εξοπλισμού, ούτε θα μειώνεται η απόδοσή του. Σε αντίθετη περίπτωση ο χρόνος προληπτικής συντήρησης θα θεωρείται χρόνος αποκατάστασης βλάβης και θα </w:t>
      </w:r>
      <w:proofErr w:type="spellStart"/>
      <w:r w:rsidRPr="00CB474D">
        <w:rPr>
          <w:rFonts w:asciiTheme="minorHAnsi" w:hAnsiTheme="minorHAnsi" w:cs="Tahoma"/>
          <w:szCs w:val="22"/>
        </w:rPr>
        <w:t>προσμετράται</w:t>
      </w:r>
      <w:proofErr w:type="spellEnd"/>
      <w:r w:rsidRPr="00CB474D">
        <w:rPr>
          <w:rFonts w:asciiTheme="minorHAnsi" w:hAnsiTheme="minorHAnsi" w:cs="Tahoma"/>
          <w:szCs w:val="22"/>
        </w:rPr>
        <w:t xml:space="preserve"> ανάλογα, όπως περιγ</w:t>
      </w:r>
      <w:r>
        <w:rPr>
          <w:rFonts w:asciiTheme="minorHAnsi" w:hAnsiTheme="minorHAnsi" w:cs="Tahoma"/>
          <w:szCs w:val="22"/>
        </w:rPr>
        <w:t xml:space="preserve">ράφεται στην επόμενη παράγραφο </w:t>
      </w:r>
      <w:r w:rsidR="00341848">
        <w:rPr>
          <w:rFonts w:asciiTheme="minorHAnsi" w:hAnsiTheme="minorHAnsi" w:cs="Tahoma"/>
          <w:szCs w:val="22"/>
        </w:rPr>
        <w:fldChar w:fldCharType="begin"/>
      </w:r>
      <w:r>
        <w:rPr>
          <w:rFonts w:asciiTheme="minorHAnsi" w:hAnsiTheme="minorHAnsi" w:cs="Tahoma"/>
          <w:szCs w:val="22"/>
        </w:rPr>
        <w:instrText xml:space="preserve"> REF _Ref391995069 \r \h </w:instrText>
      </w:r>
      <w:r w:rsidR="00341848">
        <w:rPr>
          <w:rFonts w:asciiTheme="minorHAnsi" w:hAnsiTheme="minorHAnsi" w:cs="Tahoma"/>
          <w:szCs w:val="22"/>
        </w:rPr>
      </w:r>
      <w:r w:rsidR="00341848">
        <w:rPr>
          <w:rFonts w:asciiTheme="minorHAnsi" w:hAnsiTheme="minorHAnsi" w:cs="Tahoma"/>
          <w:szCs w:val="22"/>
        </w:rPr>
        <w:fldChar w:fldCharType="separate"/>
      </w:r>
      <w:r>
        <w:rPr>
          <w:rFonts w:asciiTheme="minorHAnsi" w:hAnsiTheme="minorHAnsi" w:cs="Tahoma"/>
          <w:szCs w:val="22"/>
        </w:rPr>
        <w:t>C.5.3</w:t>
      </w:r>
      <w:r w:rsidR="00341848">
        <w:rPr>
          <w:rFonts w:asciiTheme="minorHAnsi" w:hAnsiTheme="minorHAnsi" w:cs="Tahoma"/>
          <w:szCs w:val="22"/>
        </w:rPr>
        <w:fldChar w:fldCharType="end"/>
      </w:r>
      <w:r w:rsidRPr="00CB474D">
        <w:rPr>
          <w:rFonts w:asciiTheme="minorHAnsi" w:hAnsiTheme="minorHAnsi" w:cs="Tahoma"/>
          <w:szCs w:val="22"/>
        </w:rPr>
        <w:t>.</w:t>
      </w:r>
    </w:p>
    <w:p w:rsidR="00CB64DE" w:rsidRDefault="00CB64DE" w:rsidP="00CB64DE">
      <w:pPr>
        <w:pStyle w:val="30"/>
        <w:tabs>
          <w:tab w:val="num" w:pos="720"/>
        </w:tabs>
        <w:spacing w:before="60" w:after="0"/>
        <w:ind w:left="720"/>
        <w:rPr>
          <w:rFonts w:asciiTheme="minorHAnsi" w:hAnsiTheme="minorHAnsi" w:cstheme="minorHAnsi"/>
          <w:szCs w:val="22"/>
        </w:rPr>
      </w:pPr>
      <w:bookmarkStart w:id="1111" w:name="_Ref391995069"/>
      <w:bookmarkStart w:id="1112" w:name="_Toc392245395"/>
      <w:r>
        <w:rPr>
          <w:rFonts w:asciiTheme="minorHAnsi" w:hAnsiTheme="minorHAnsi" w:cstheme="minorHAnsi"/>
          <w:szCs w:val="22"/>
        </w:rPr>
        <w:t>Επανορθωτική Συντήρηση</w:t>
      </w:r>
      <w:bookmarkEnd w:id="1111"/>
      <w:bookmarkEnd w:id="1112"/>
    </w:p>
    <w:p w:rsidR="00CB64DE" w:rsidRPr="007C37D0" w:rsidRDefault="00CB64DE" w:rsidP="00CB64DE">
      <w:pPr>
        <w:pStyle w:val="23"/>
        <w:spacing w:before="60"/>
        <w:ind w:left="0" w:right="-99"/>
        <w:rPr>
          <w:rFonts w:ascii="Calibri" w:hAnsi="Calibri"/>
          <w:szCs w:val="24"/>
        </w:rPr>
      </w:pPr>
      <w:r w:rsidRPr="007C37D0">
        <w:rPr>
          <w:rFonts w:ascii="Calibri" w:hAnsi="Calibri"/>
          <w:szCs w:val="24"/>
        </w:rPr>
        <w:t xml:space="preserve">Η αποκατάσταση της λειτουργίας μίας μονάδος από συνήθη και καλή χρήση της θα πρέπει να γίνεται στα πλαίσια των υποχρεώσεων του </w:t>
      </w:r>
      <w:r>
        <w:rPr>
          <w:rFonts w:ascii="Calibri" w:hAnsi="Calibri"/>
          <w:szCs w:val="24"/>
        </w:rPr>
        <w:t xml:space="preserve">Αναδόχου </w:t>
      </w:r>
      <w:r w:rsidRPr="007C37D0">
        <w:rPr>
          <w:rFonts w:ascii="Calibri" w:hAnsi="Calibri"/>
          <w:szCs w:val="24"/>
        </w:rPr>
        <w:t>για τη διαθεσιμότητα. Η αποκατάσταση της πλή</w:t>
      </w:r>
      <w:r w:rsidR="00E71CBE">
        <w:rPr>
          <w:rFonts w:ascii="Calibri" w:hAnsi="Calibri"/>
          <w:szCs w:val="24"/>
        </w:rPr>
        <w:t>ρους λειτουργίας της μονάδας δε</w:t>
      </w:r>
      <w:r w:rsidRPr="007C37D0">
        <w:rPr>
          <w:rFonts w:ascii="Calibri" w:hAnsi="Calibri"/>
          <w:szCs w:val="24"/>
        </w:rPr>
        <w:t xml:space="preserve"> μπορεί να γίνει σε διάστημα μεγαλύτερο των 24 συνεχών ωρών από την ώρα που ο </w:t>
      </w:r>
      <w:r>
        <w:rPr>
          <w:rFonts w:ascii="Calibri" w:hAnsi="Calibri"/>
          <w:szCs w:val="24"/>
        </w:rPr>
        <w:t xml:space="preserve">Ανάδοχος </w:t>
      </w:r>
      <w:r w:rsidR="00E71CBE">
        <w:rPr>
          <w:rFonts w:ascii="Calibri" w:hAnsi="Calibri"/>
          <w:szCs w:val="24"/>
        </w:rPr>
        <w:t>έχει συμβατική υποχρέωση  να</w:t>
      </w:r>
      <w:r w:rsidRPr="007C37D0">
        <w:rPr>
          <w:rFonts w:ascii="Calibri" w:hAnsi="Calibri"/>
          <w:szCs w:val="24"/>
        </w:rPr>
        <w:t xml:space="preserve"> ανταποκριθεί στην αίτηση επισκευής της. </w:t>
      </w:r>
    </w:p>
    <w:p w:rsidR="00CB64DE" w:rsidRPr="007C37D0" w:rsidRDefault="00CB64DE" w:rsidP="00CB64DE">
      <w:pPr>
        <w:pStyle w:val="23"/>
        <w:spacing w:before="60"/>
        <w:ind w:left="0" w:right="-99"/>
        <w:rPr>
          <w:rFonts w:ascii="Calibri" w:hAnsi="Calibri"/>
          <w:szCs w:val="24"/>
          <w:u w:val="single"/>
        </w:rPr>
      </w:pPr>
      <w:r w:rsidRPr="007C37D0">
        <w:rPr>
          <w:rFonts w:ascii="Calibri" w:hAnsi="Calibri"/>
          <w:szCs w:val="24"/>
        </w:rPr>
        <w:t xml:space="preserve">Μετά την πάροδο των 24 συνεχών ωρών και εφόσον δεν έχει αποκατασταθεί η λειτουργία της μονάδας, ο </w:t>
      </w:r>
      <w:r>
        <w:rPr>
          <w:rFonts w:ascii="Calibri" w:hAnsi="Calibri"/>
          <w:szCs w:val="24"/>
        </w:rPr>
        <w:t xml:space="preserve">Ανάδοχος </w:t>
      </w:r>
      <w:r w:rsidRPr="007C37D0">
        <w:rPr>
          <w:rFonts w:ascii="Calibri" w:hAnsi="Calibri"/>
          <w:szCs w:val="24"/>
        </w:rPr>
        <w:t xml:space="preserve">θα πρέπει να την  </w:t>
      </w:r>
      <w:r w:rsidRPr="007C37D0">
        <w:rPr>
          <w:rFonts w:ascii="Calibri" w:hAnsi="Calibri"/>
          <w:b/>
          <w:szCs w:val="24"/>
        </w:rPr>
        <w:t>αντικαταστήσει</w:t>
      </w:r>
      <w:r w:rsidRPr="007C37D0">
        <w:rPr>
          <w:rFonts w:ascii="Calibri" w:hAnsi="Calibri"/>
          <w:szCs w:val="24"/>
        </w:rPr>
        <w:t xml:space="preserve"> με όμοια μονάδα που να λειτουργεί  κανονικά. </w:t>
      </w:r>
      <w:r w:rsidRPr="007C37D0">
        <w:rPr>
          <w:rFonts w:ascii="Calibri" w:hAnsi="Calibri"/>
          <w:szCs w:val="24"/>
          <w:u w:val="single"/>
        </w:rPr>
        <w:t xml:space="preserve">Μέσα στις 24 ώρες υπολογίζονται ώρες  Σαββάτου, Κυριακής και επισήμων αργιών. </w:t>
      </w:r>
    </w:p>
    <w:p w:rsidR="00CB64DE" w:rsidRPr="00635225" w:rsidRDefault="00CB64DE" w:rsidP="00CB64DE">
      <w:pPr>
        <w:spacing w:before="60"/>
        <w:ind w:right="-99"/>
        <w:rPr>
          <w:rFonts w:ascii="Calibri" w:hAnsi="Calibri"/>
          <w:b/>
          <w:szCs w:val="24"/>
        </w:rPr>
      </w:pPr>
      <w:r w:rsidRPr="007C37D0">
        <w:rPr>
          <w:rFonts w:ascii="Calibri" w:hAnsi="Calibri"/>
          <w:sz w:val="24"/>
          <w:szCs w:val="24"/>
        </w:rPr>
        <w:t xml:space="preserve">Ο </w:t>
      </w:r>
      <w:r>
        <w:rPr>
          <w:rFonts w:ascii="Calibri" w:hAnsi="Calibri"/>
          <w:sz w:val="24"/>
          <w:szCs w:val="24"/>
        </w:rPr>
        <w:t xml:space="preserve">Ανάδοχος </w:t>
      </w:r>
      <w:r w:rsidRPr="007C37D0">
        <w:rPr>
          <w:rFonts w:ascii="Calibri" w:hAnsi="Calibri"/>
          <w:sz w:val="24"/>
          <w:szCs w:val="24"/>
        </w:rPr>
        <w:t xml:space="preserve">θα δέχεται κλήσεις  για αποκατάσταση βλαβών, τις εργάσιμες ημέρες, Δευτέρα μέχρι και Παρασκευή και στο διάστημα από 08:00 </w:t>
      </w:r>
      <w:proofErr w:type="spellStart"/>
      <w:r w:rsidRPr="007C37D0">
        <w:rPr>
          <w:rFonts w:ascii="Calibri" w:hAnsi="Calibri"/>
          <w:sz w:val="24"/>
          <w:szCs w:val="24"/>
        </w:rPr>
        <w:t>π.μ</w:t>
      </w:r>
      <w:proofErr w:type="spellEnd"/>
      <w:r w:rsidRPr="007C37D0">
        <w:rPr>
          <w:rFonts w:ascii="Calibri" w:hAnsi="Calibri"/>
          <w:sz w:val="24"/>
          <w:szCs w:val="24"/>
        </w:rPr>
        <w:t xml:space="preserve">. έως και 18:00 </w:t>
      </w:r>
      <w:proofErr w:type="spellStart"/>
      <w:r w:rsidRPr="007C37D0">
        <w:rPr>
          <w:rFonts w:ascii="Calibri" w:hAnsi="Calibri"/>
          <w:sz w:val="24"/>
          <w:szCs w:val="24"/>
        </w:rPr>
        <w:t>μ.μ</w:t>
      </w:r>
      <w:proofErr w:type="spellEnd"/>
      <w:r w:rsidRPr="007C37D0">
        <w:rPr>
          <w:rFonts w:ascii="Calibri" w:hAnsi="Calibri"/>
          <w:sz w:val="24"/>
          <w:szCs w:val="24"/>
        </w:rPr>
        <w:t>.</w:t>
      </w:r>
      <w:r w:rsidR="008601CF">
        <w:rPr>
          <w:rFonts w:ascii="Calibri" w:hAnsi="Calibri"/>
          <w:sz w:val="24"/>
          <w:szCs w:val="24"/>
        </w:rPr>
        <w:t xml:space="preserve"> </w:t>
      </w:r>
      <w:r w:rsidR="008601CF" w:rsidRPr="00635225">
        <w:rPr>
          <w:rFonts w:ascii="Calibri" w:hAnsi="Calibri"/>
          <w:b/>
          <w:szCs w:val="24"/>
        </w:rPr>
        <w:t>επίσης θα πρέπει να προτείνει λύσεις για την λήψη κλήσεων μέσα στο Σαββάτο-</w:t>
      </w:r>
      <w:proofErr w:type="spellStart"/>
      <w:r w:rsidR="008601CF" w:rsidRPr="00635225">
        <w:rPr>
          <w:rFonts w:ascii="Calibri" w:hAnsi="Calibri"/>
          <w:b/>
          <w:szCs w:val="24"/>
        </w:rPr>
        <w:t>Κύριακο.</w:t>
      </w:r>
      <w:proofErr w:type="spellEnd"/>
    </w:p>
    <w:p w:rsidR="00CB64DE" w:rsidRPr="00A90C2B" w:rsidRDefault="00CB64DE" w:rsidP="00CB64DE">
      <w:pPr>
        <w:spacing w:before="60"/>
        <w:ind w:right="-99"/>
        <w:rPr>
          <w:rFonts w:ascii="Calibri" w:hAnsi="Calibri"/>
          <w:szCs w:val="22"/>
        </w:rPr>
      </w:pPr>
      <w:r w:rsidRPr="00A90C2B">
        <w:rPr>
          <w:rFonts w:ascii="Calibri" w:hAnsi="Calibri"/>
          <w:szCs w:val="22"/>
        </w:rPr>
        <w:t>Η ανταπόκριση του Αναδόχου σε περίπτωση βλάβης θα πρέπει να πραγματοποιείται  εντός δύο (2) ωρών από τη στιγμή της αναγγελίας της βλάβης.</w:t>
      </w:r>
    </w:p>
    <w:p w:rsidR="00CB64DE" w:rsidRPr="007C37D0" w:rsidRDefault="00CB64DE" w:rsidP="00CB64DE">
      <w:pPr>
        <w:pStyle w:val="23"/>
        <w:spacing w:after="60"/>
        <w:ind w:left="0" w:right="-99"/>
        <w:rPr>
          <w:rFonts w:ascii="Calibri" w:hAnsi="Calibri"/>
          <w:szCs w:val="24"/>
        </w:rPr>
      </w:pPr>
      <w:r w:rsidRPr="007C37D0">
        <w:rPr>
          <w:rFonts w:ascii="Calibri" w:hAnsi="Calibri"/>
          <w:szCs w:val="24"/>
        </w:rPr>
        <w:t xml:space="preserve">Εάν η βλάβη έχει θέσει εκτός λειτουργίας πέραν των 24  συνεχών ωρών οποιοδήποτε τμήμα του εξοπλισμού, ο </w:t>
      </w:r>
      <w:r>
        <w:rPr>
          <w:rFonts w:ascii="Calibri" w:hAnsi="Calibri"/>
          <w:szCs w:val="24"/>
        </w:rPr>
        <w:t xml:space="preserve">Ανάδοχος </w:t>
      </w:r>
      <w:r w:rsidRPr="007C37D0">
        <w:rPr>
          <w:rFonts w:ascii="Calibri" w:hAnsi="Calibri"/>
          <w:szCs w:val="24"/>
        </w:rPr>
        <w:t xml:space="preserve">οφείλει να καταβάλει  κάθε προσπάθεια για την εξασφάλιση χρόνου χρήσης  </w:t>
      </w:r>
      <w:r w:rsidRPr="007C37D0">
        <w:rPr>
          <w:rFonts w:ascii="Calibri" w:hAnsi="Calibri"/>
          <w:szCs w:val="24"/>
        </w:rPr>
        <w:lastRenderedPageBreak/>
        <w:t xml:space="preserve">εξοπλισμού, αδαπάνως για την Η.ΔΙ.Κ.Α. ΑΕ , σε εγκαταστάσεις  δικές του ή άλλων πελατών του, καθώς και για την εξασφάλιση συμβατότητας των προϊόντων Λογισμικού. </w:t>
      </w:r>
    </w:p>
    <w:p w:rsidR="00872066" w:rsidRPr="00635225" w:rsidRDefault="00CB64DE" w:rsidP="0052421E">
      <w:pPr>
        <w:pStyle w:val="23"/>
        <w:spacing w:after="60"/>
        <w:ind w:left="0" w:right="-99"/>
        <w:rPr>
          <w:rFonts w:ascii="Calibri" w:hAnsi="Calibri"/>
          <w:b/>
          <w:szCs w:val="24"/>
        </w:rPr>
      </w:pPr>
      <w:r w:rsidRPr="00635225">
        <w:rPr>
          <w:rFonts w:ascii="Calibri" w:hAnsi="Calibri"/>
          <w:b/>
          <w:szCs w:val="24"/>
        </w:rPr>
        <w:t xml:space="preserve">Ο Ανάδοχος υποχρεούται να διαθέτει -με ιδιαίτερη αμοιβή- στην Η.ΔΙ.Κ.Α. Α.Ε.  </w:t>
      </w:r>
      <w:proofErr w:type="spellStart"/>
      <w:r w:rsidRPr="00635225">
        <w:rPr>
          <w:rFonts w:ascii="Calibri" w:hAnsi="Calibri"/>
          <w:b/>
          <w:szCs w:val="24"/>
        </w:rPr>
        <w:t>Stand</w:t>
      </w:r>
      <w:proofErr w:type="spellEnd"/>
      <w:r w:rsidRPr="00635225">
        <w:rPr>
          <w:rFonts w:ascii="Calibri" w:hAnsi="Calibri"/>
          <w:b/>
          <w:szCs w:val="24"/>
        </w:rPr>
        <w:t>-</w:t>
      </w:r>
      <w:proofErr w:type="spellStart"/>
      <w:r w:rsidRPr="00635225">
        <w:rPr>
          <w:rFonts w:ascii="Calibri" w:hAnsi="Calibri"/>
          <w:b/>
          <w:szCs w:val="24"/>
        </w:rPr>
        <w:t>By</w:t>
      </w:r>
      <w:proofErr w:type="spellEnd"/>
      <w:r w:rsidRPr="00635225">
        <w:rPr>
          <w:rFonts w:ascii="Calibri" w:hAnsi="Calibri"/>
          <w:b/>
          <w:szCs w:val="24"/>
        </w:rPr>
        <w:t xml:space="preserve"> ή </w:t>
      </w:r>
      <w:proofErr w:type="spellStart"/>
      <w:r w:rsidRPr="00635225">
        <w:rPr>
          <w:rFonts w:ascii="Calibri" w:hAnsi="Calibri"/>
          <w:b/>
          <w:szCs w:val="24"/>
        </w:rPr>
        <w:t>On</w:t>
      </w:r>
      <w:proofErr w:type="spellEnd"/>
      <w:r w:rsidRPr="00635225">
        <w:rPr>
          <w:rFonts w:ascii="Calibri" w:hAnsi="Calibri"/>
          <w:b/>
          <w:szCs w:val="24"/>
        </w:rPr>
        <w:t>-</w:t>
      </w:r>
      <w:proofErr w:type="spellStart"/>
      <w:r w:rsidRPr="00635225">
        <w:rPr>
          <w:rFonts w:ascii="Calibri" w:hAnsi="Calibri"/>
          <w:b/>
          <w:szCs w:val="24"/>
        </w:rPr>
        <w:t>Site</w:t>
      </w:r>
      <w:proofErr w:type="spellEnd"/>
      <w:r w:rsidRPr="00635225">
        <w:rPr>
          <w:rFonts w:ascii="Calibri" w:hAnsi="Calibri"/>
          <w:b/>
          <w:szCs w:val="24"/>
        </w:rPr>
        <w:t xml:space="preserve"> Μηχανικό του, οποτεδήποτε τούτο του ζητηθεί</w:t>
      </w:r>
      <w:r w:rsidR="007D76EE" w:rsidRPr="00635225">
        <w:rPr>
          <w:rFonts w:ascii="Calibri" w:hAnsi="Calibri"/>
          <w:b/>
          <w:szCs w:val="24"/>
        </w:rPr>
        <w:t>. Στην οικονομική προσφορά πρέπει να αναφερθούν τα σχετικά κόστη</w:t>
      </w:r>
      <w:r w:rsidR="008601CF" w:rsidRPr="00635225">
        <w:rPr>
          <w:rFonts w:ascii="Calibri" w:hAnsi="Calibri"/>
          <w:b/>
          <w:szCs w:val="24"/>
        </w:rPr>
        <w:t xml:space="preserve"> (ανθρωπομ</w:t>
      </w:r>
      <w:r w:rsidR="00F35A88" w:rsidRPr="00635225">
        <w:rPr>
          <w:rFonts w:ascii="Calibri" w:hAnsi="Calibri"/>
          <w:b/>
          <w:szCs w:val="24"/>
        </w:rPr>
        <w:t xml:space="preserve">ήνα, </w:t>
      </w:r>
      <w:proofErr w:type="spellStart"/>
      <w:r w:rsidR="00F35A88" w:rsidRPr="00635225">
        <w:rPr>
          <w:rFonts w:ascii="Calibri" w:hAnsi="Calibri"/>
          <w:b/>
          <w:szCs w:val="24"/>
        </w:rPr>
        <w:t>ανθρωπομέρα</w:t>
      </w:r>
      <w:proofErr w:type="spellEnd"/>
      <w:r w:rsidR="00F35A88" w:rsidRPr="00635225">
        <w:rPr>
          <w:rFonts w:ascii="Calibri" w:hAnsi="Calibri"/>
          <w:b/>
          <w:szCs w:val="24"/>
        </w:rPr>
        <w:t>, ανθρωποώρα και διαφοροποίηση για Σαββάτο-</w:t>
      </w:r>
      <w:proofErr w:type="spellStart"/>
      <w:r w:rsidR="00F35A88" w:rsidRPr="00635225">
        <w:rPr>
          <w:rFonts w:ascii="Calibri" w:hAnsi="Calibri"/>
          <w:b/>
          <w:szCs w:val="24"/>
        </w:rPr>
        <w:t>Κύριακο)</w:t>
      </w:r>
      <w:proofErr w:type="spellEnd"/>
    </w:p>
    <w:p w:rsidR="00CB64DE" w:rsidRDefault="00CB64DE" w:rsidP="00CB64DE">
      <w:pPr>
        <w:pStyle w:val="30"/>
        <w:tabs>
          <w:tab w:val="num" w:pos="720"/>
        </w:tabs>
        <w:spacing w:before="60" w:after="0"/>
        <w:ind w:left="720"/>
        <w:rPr>
          <w:rFonts w:asciiTheme="minorHAnsi" w:hAnsiTheme="minorHAnsi" w:cstheme="minorHAnsi"/>
          <w:szCs w:val="22"/>
        </w:rPr>
      </w:pPr>
      <w:bookmarkStart w:id="1113" w:name="_Toc392245396"/>
      <w:r>
        <w:rPr>
          <w:rFonts w:asciiTheme="minorHAnsi" w:hAnsiTheme="minorHAnsi" w:cstheme="minorHAnsi"/>
          <w:szCs w:val="22"/>
        </w:rPr>
        <w:t>Ποσοστό Διαθεσιμότητας</w:t>
      </w:r>
      <w:bookmarkEnd w:id="1113"/>
    </w:p>
    <w:p w:rsidR="00CB64DE" w:rsidRPr="00127740" w:rsidRDefault="00CB64DE" w:rsidP="00CB64DE">
      <w:pPr>
        <w:spacing w:before="120"/>
        <w:ind w:right="-99"/>
        <w:rPr>
          <w:rFonts w:ascii="Calibri" w:hAnsi="Calibri"/>
          <w:szCs w:val="24"/>
        </w:rPr>
      </w:pPr>
      <w:r w:rsidRPr="00127740">
        <w:rPr>
          <w:rFonts w:ascii="Calibri" w:hAnsi="Calibri"/>
          <w:szCs w:val="24"/>
        </w:rPr>
        <w:t>Το ποσοστό διαθεσιμότητας υπολογίζεται με τον τύπο :</w:t>
      </w:r>
    </w:p>
    <w:p w:rsidR="00CB64DE" w:rsidRPr="00127740" w:rsidRDefault="00CB64DE" w:rsidP="00CB64DE">
      <w:pPr>
        <w:ind w:left="-567" w:right="-99"/>
        <w:jc w:val="center"/>
        <w:rPr>
          <w:rFonts w:ascii="Calibri" w:hAnsi="Calibri"/>
          <w:b/>
          <w:szCs w:val="22"/>
        </w:rPr>
      </w:pPr>
      <w:r w:rsidRPr="00127740">
        <w:rPr>
          <w:rFonts w:ascii="Calibri" w:hAnsi="Calibri"/>
          <w:b/>
          <w:szCs w:val="22"/>
        </w:rPr>
        <w:t>(Χρόνος συνεχούς λειτουργίας)</w:t>
      </w:r>
    </w:p>
    <w:p w:rsidR="00CB64DE" w:rsidRPr="00127740" w:rsidRDefault="00CB64DE" w:rsidP="00CB64DE">
      <w:pPr>
        <w:ind w:left="-567" w:right="-99"/>
        <w:jc w:val="center"/>
        <w:rPr>
          <w:rFonts w:ascii="Calibri" w:hAnsi="Calibri"/>
          <w:b/>
          <w:szCs w:val="22"/>
        </w:rPr>
      </w:pPr>
      <w:r w:rsidRPr="00127740">
        <w:rPr>
          <w:rFonts w:ascii="Calibri" w:hAnsi="Calibri"/>
          <w:b/>
          <w:szCs w:val="22"/>
        </w:rPr>
        <w:t xml:space="preserve"> </w:t>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r w:rsidR="00341848" w:rsidRPr="00127740">
        <w:rPr>
          <w:rFonts w:ascii="Calibri" w:hAnsi="Calibri"/>
          <w:b/>
          <w:szCs w:val="22"/>
        </w:rPr>
        <w:fldChar w:fldCharType="begin"/>
      </w:r>
      <w:r w:rsidRPr="00127740">
        <w:rPr>
          <w:rFonts w:ascii="Calibri" w:hAnsi="Calibri"/>
          <w:b/>
          <w:szCs w:val="22"/>
        </w:rPr>
        <w:instrText>SYMBOL 45 \f "Courier New" \s 10</w:instrText>
      </w:r>
      <w:r w:rsidR="00341848" w:rsidRPr="00127740">
        <w:rPr>
          <w:rFonts w:ascii="Calibri" w:hAnsi="Calibri"/>
          <w:b/>
          <w:szCs w:val="22"/>
        </w:rPr>
        <w:fldChar w:fldCharType="separate"/>
      </w:r>
      <w:r w:rsidRPr="00127740">
        <w:rPr>
          <w:rFonts w:ascii="Calibri" w:hAnsi="Calibri"/>
          <w:b/>
          <w:szCs w:val="22"/>
        </w:rPr>
        <w:t>-</w:t>
      </w:r>
      <w:r w:rsidR="00341848" w:rsidRPr="00127740">
        <w:rPr>
          <w:rFonts w:ascii="Calibri" w:hAnsi="Calibri"/>
          <w:b/>
          <w:szCs w:val="22"/>
        </w:rPr>
        <w:fldChar w:fldCharType="end"/>
      </w:r>
    </w:p>
    <w:p w:rsidR="00CB64DE" w:rsidRPr="00127740" w:rsidRDefault="00CB64DE" w:rsidP="00CB64DE">
      <w:pPr>
        <w:ind w:left="-567" w:right="-99"/>
        <w:jc w:val="center"/>
        <w:rPr>
          <w:rFonts w:ascii="Calibri" w:hAnsi="Calibri"/>
          <w:b/>
          <w:szCs w:val="22"/>
        </w:rPr>
      </w:pPr>
      <w:r w:rsidRPr="00127740">
        <w:rPr>
          <w:rFonts w:ascii="Calibri" w:hAnsi="Calibri"/>
          <w:b/>
          <w:szCs w:val="22"/>
        </w:rPr>
        <w:t>(Χρόνος εκτός λειτουργίας) + (Χρόνος συνεχούς λειτουργίας)</w:t>
      </w:r>
    </w:p>
    <w:p w:rsidR="00CB64DE" w:rsidRPr="00127740" w:rsidRDefault="00CB64DE" w:rsidP="00CB64DE">
      <w:pPr>
        <w:spacing w:before="120"/>
        <w:ind w:right="-99"/>
        <w:rPr>
          <w:rFonts w:ascii="Calibri" w:hAnsi="Calibri"/>
          <w:szCs w:val="24"/>
        </w:rPr>
      </w:pPr>
      <w:r w:rsidRPr="00127740">
        <w:rPr>
          <w:rFonts w:ascii="Calibri" w:hAnsi="Calibri"/>
          <w:szCs w:val="24"/>
        </w:rPr>
        <w:t xml:space="preserve">Ως χρόνος εκτός λειτουργίας ορίζεται το χρονικό διάστημα από την αναγγελία της βλάβης μέχρι την  παράδοση όλου του εξοπλισμού σε κατάσταση </w:t>
      </w:r>
      <w:r>
        <w:rPr>
          <w:rFonts w:ascii="Calibri" w:hAnsi="Calibri"/>
          <w:szCs w:val="24"/>
        </w:rPr>
        <w:t xml:space="preserve">πλήρους και καλής λειτουργίας. </w:t>
      </w:r>
      <w:r w:rsidR="00B4285D">
        <w:rPr>
          <w:rFonts w:ascii="Calibri" w:hAnsi="Calibri"/>
          <w:szCs w:val="24"/>
        </w:rPr>
        <w:t>Από το</w:t>
      </w:r>
      <w:r w:rsidRPr="00127740">
        <w:rPr>
          <w:rFonts w:ascii="Calibri" w:hAnsi="Calibri"/>
          <w:szCs w:val="24"/>
        </w:rPr>
        <w:t xml:space="preserve"> χρόνο αυτό αφαιρείται διάστημα δύο (2) ωρών που είναι αναγκαίο για την  άφιξη του μηχανικού. Τέτοια αφαίρεση όμως δεν μπορεί να γίνει παρά μόνο μία φορά για την ίδια βλάβη.</w:t>
      </w:r>
    </w:p>
    <w:p w:rsidR="00CB64DE" w:rsidRPr="00127740" w:rsidRDefault="00CB64DE" w:rsidP="00CB64DE">
      <w:pPr>
        <w:spacing w:before="120"/>
        <w:ind w:right="-99"/>
        <w:rPr>
          <w:rFonts w:ascii="Calibri" w:hAnsi="Calibri"/>
          <w:szCs w:val="24"/>
        </w:rPr>
      </w:pPr>
      <w:r w:rsidRPr="00127740">
        <w:rPr>
          <w:rFonts w:ascii="Calibri" w:hAnsi="Calibri"/>
          <w:szCs w:val="24"/>
        </w:rPr>
        <w:t xml:space="preserve">Ως χρόνος συνεχούς </w:t>
      </w:r>
      <w:r w:rsidR="00863325">
        <w:rPr>
          <w:rFonts w:ascii="Calibri" w:hAnsi="Calibri"/>
          <w:szCs w:val="24"/>
        </w:rPr>
        <w:t>λειτουργίας λαμβάνεται υπ’ όψιν</w:t>
      </w:r>
      <w:r w:rsidRPr="00127740">
        <w:rPr>
          <w:rFonts w:ascii="Calibri" w:hAnsi="Calibri"/>
          <w:szCs w:val="24"/>
        </w:rPr>
        <w:t xml:space="preserve"> η συνεχής λειτουργία 24 ώρες το 24ώρο επί 7 μέρες την εβδομάδα.</w:t>
      </w:r>
    </w:p>
    <w:p w:rsidR="00CB64DE" w:rsidRPr="00127740" w:rsidRDefault="00CB64DE" w:rsidP="00CB64DE">
      <w:pPr>
        <w:spacing w:before="120"/>
        <w:ind w:right="-99"/>
        <w:rPr>
          <w:rFonts w:ascii="Calibri" w:hAnsi="Calibri"/>
          <w:szCs w:val="24"/>
        </w:rPr>
      </w:pPr>
      <w:r w:rsidRPr="00127740">
        <w:rPr>
          <w:rFonts w:ascii="Calibri" w:hAnsi="Calibri"/>
          <w:szCs w:val="24"/>
        </w:rPr>
        <w:t>Οι προγραμματισμένες προληπτικές συντηρήσεις δεν περιλαμβάνονται στον χρόνο συνεχούς λειτουργίας.</w:t>
      </w:r>
    </w:p>
    <w:p w:rsidR="00CB64DE" w:rsidRDefault="00CB64DE" w:rsidP="00CB64DE">
      <w:pPr>
        <w:pStyle w:val="30"/>
        <w:tabs>
          <w:tab w:val="num" w:pos="720"/>
        </w:tabs>
        <w:spacing w:before="60" w:after="0"/>
        <w:ind w:left="720"/>
        <w:rPr>
          <w:rFonts w:asciiTheme="minorHAnsi" w:hAnsiTheme="minorHAnsi" w:cstheme="minorHAnsi"/>
          <w:szCs w:val="22"/>
        </w:rPr>
      </w:pPr>
      <w:bookmarkStart w:id="1114" w:name="_Toc392245397"/>
      <w:r>
        <w:rPr>
          <w:rFonts w:asciiTheme="minorHAnsi" w:hAnsiTheme="minorHAnsi" w:cstheme="minorHAnsi"/>
          <w:szCs w:val="22"/>
        </w:rPr>
        <w:t>Μείωση Διαθεσιμότητας</w:t>
      </w:r>
      <w:bookmarkEnd w:id="1114"/>
    </w:p>
    <w:p w:rsidR="00CB64DE" w:rsidRPr="00737CC8" w:rsidRDefault="00CB64DE" w:rsidP="00CB64DE">
      <w:pPr>
        <w:spacing w:before="120"/>
        <w:ind w:right="-99"/>
        <w:rPr>
          <w:rFonts w:ascii="Calibri" w:hAnsi="Calibri"/>
          <w:szCs w:val="22"/>
        </w:rPr>
      </w:pPr>
      <w:r w:rsidRPr="00737CC8">
        <w:rPr>
          <w:rFonts w:ascii="Calibri" w:hAnsi="Calibri"/>
          <w:szCs w:val="22"/>
        </w:rPr>
        <w:t xml:space="preserve">Εάν το μηνιαίο ποσοστό διαθεσιμότητας του εξοπλισμού μειωθεί κάτω του επιπέδου του </w:t>
      </w:r>
      <w:r w:rsidRPr="00737CC8">
        <w:rPr>
          <w:rFonts w:ascii="Calibri" w:hAnsi="Calibri"/>
          <w:b/>
          <w:szCs w:val="22"/>
        </w:rPr>
        <w:t>99,997%</w:t>
      </w:r>
      <w:r w:rsidRPr="00B31411">
        <w:rPr>
          <w:rFonts w:ascii="Calibri" w:hAnsi="Calibri"/>
          <w:szCs w:val="22"/>
        </w:rPr>
        <w:t>,</w:t>
      </w:r>
      <w:r w:rsidRPr="00737CC8">
        <w:rPr>
          <w:rFonts w:ascii="Calibri" w:hAnsi="Calibri"/>
          <w:szCs w:val="22"/>
        </w:rPr>
        <w:t xml:space="preserve"> θα επέρχεται αυτόματα η έκπτωση από τη  δαπάνη συντήρησης ποσού που  υπολογίζεται από το γινόμενο :</w:t>
      </w:r>
    </w:p>
    <w:p w:rsidR="00CB64DE" w:rsidRPr="00737CC8" w:rsidRDefault="00CB64DE" w:rsidP="00CB64DE">
      <w:pPr>
        <w:ind w:left="-284" w:right="-99"/>
        <w:jc w:val="center"/>
        <w:rPr>
          <w:rFonts w:ascii="Calibri" w:hAnsi="Calibri"/>
          <w:b/>
          <w:szCs w:val="22"/>
        </w:rPr>
      </w:pPr>
      <w:r w:rsidRPr="00737CC8">
        <w:rPr>
          <w:rFonts w:ascii="Calibri" w:hAnsi="Calibri"/>
          <w:b/>
          <w:szCs w:val="22"/>
        </w:rPr>
        <w:t>{(Μηνιαία δαπάνη συντήρησης ) + (Μηνιαίο κόστος απόσβεσης)} Χ</w:t>
      </w:r>
    </w:p>
    <w:p w:rsidR="00CB64DE" w:rsidRPr="00737CC8" w:rsidRDefault="00CB64DE" w:rsidP="00CB64DE">
      <w:pPr>
        <w:ind w:left="-284" w:right="-99"/>
        <w:jc w:val="center"/>
        <w:rPr>
          <w:rFonts w:ascii="Calibri" w:hAnsi="Calibri"/>
          <w:szCs w:val="22"/>
        </w:rPr>
      </w:pPr>
      <w:r w:rsidRPr="00737CC8">
        <w:rPr>
          <w:rFonts w:ascii="Calibri" w:hAnsi="Calibri"/>
          <w:b/>
          <w:szCs w:val="22"/>
        </w:rPr>
        <w:t xml:space="preserve">        {(Ποσοστό ανεκτής διαθεσιμότητας) - (Ποσοστό διαθεσιμότητας χρον. περιόδου)}</w:t>
      </w:r>
    </w:p>
    <w:p w:rsidR="00CB64DE" w:rsidRPr="00156E23" w:rsidRDefault="00CB64DE" w:rsidP="00CB64DE">
      <w:pPr>
        <w:spacing w:before="120"/>
        <w:ind w:right="-99"/>
        <w:rPr>
          <w:rFonts w:ascii="Calibri" w:hAnsi="Calibri"/>
          <w:szCs w:val="22"/>
        </w:rPr>
      </w:pPr>
      <w:r w:rsidRPr="00156E23">
        <w:rPr>
          <w:rFonts w:ascii="Calibri" w:hAnsi="Calibri"/>
          <w:szCs w:val="22"/>
        </w:rPr>
        <w:t>Ως μηνιαίο κόστος απόσβεσης για την εφαρμογή του πρόστιμου αυτής, ορίζεται το πηλίκο της συνολικής δαπάνης αγοράς της αντίστοιχης μονάδας (ή ολόκληρου του συστήματος) προς τον προβλεπόμενο χρόνο ελάχιστης χρήσης (</w:t>
      </w:r>
      <w:r w:rsidRPr="004D0B8A">
        <w:rPr>
          <w:rFonts w:asciiTheme="minorHAnsi" w:hAnsiTheme="minorHAnsi" w:cs="Calibri"/>
          <w:b/>
          <w:szCs w:val="22"/>
        </w:rPr>
        <w:t>Περίοδος Εγγύησης – Συντήρησης</w:t>
      </w:r>
      <w:r w:rsidRPr="00156E23">
        <w:rPr>
          <w:rFonts w:ascii="Calibri" w:hAnsi="Calibri"/>
          <w:szCs w:val="22"/>
        </w:rPr>
        <w:t>).</w:t>
      </w:r>
    </w:p>
    <w:p w:rsidR="00CB64DE" w:rsidRDefault="00CB64DE" w:rsidP="00CB64DE">
      <w:pPr>
        <w:pStyle w:val="30"/>
        <w:tabs>
          <w:tab w:val="num" w:pos="720"/>
        </w:tabs>
        <w:spacing w:before="60" w:after="0"/>
        <w:ind w:left="720"/>
        <w:rPr>
          <w:rFonts w:asciiTheme="minorHAnsi" w:hAnsiTheme="minorHAnsi" w:cstheme="minorHAnsi"/>
          <w:szCs w:val="22"/>
        </w:rPr>
      </w:pPr>
      <w:bookmarkStart w:id="1115" w:name="_Toc392245398"/>
      <w:r>
        <w:rPr>
          <w:rFonts w:asciiTheme="minorHAnsi" w:hAnsiTheme="minorHAnsi" w:cstheme="minorHAnsi"/>
          <w:szCs w:val="22"/>
        </w:rPr>
        <w:t>Χρόνος Εκτός Λειτουργίας</w:t>
      </w:r>
      <w:bookmarkEnd w:id="1115"/>
    </w:p>
    <w:p w:rsidR="00CB64DE" w:rsidRPr="00737CC8" w:rsidRDefault="00CB64DE" w:rsidP="00CB64DE">
      <w:pPr>
        <w:spacing w:before="120"/>
        <w:ind w:right="-99"/>
        <w:rPr>
          <w:rFonts w:ascii="Calibri" w:hAnsi="Calibri"/>
          <w:szCs w:val="22"/>
        </w:rPr>
      </w:pPr>
      <w:r w:rsidRPr="00737CC8">
        <w:rPr>
          <w:rFonts w:ascii="Calibri" w:hAnsi="Calibri"/>
          <w:szCs w:val="22"/>
        </w:rPr>
        <w:t xml:space="preserve">Λόγω της ιδιομορφίας του εξοπλισμού, οι ώρες εκτός λειτουργίας μίας μονάδας  λογίζονται και ως ώρες εκτός λειτουργίας όλων των μονάδων που  εξαρτώνται λειτουργικά από τη συγκεκριμένη μονάδα. Κάθε  ανωμαλία επίσης που θέτει εκτός λειτουργίας μονάδα του συστήματος, θεωρείται ότι θέτει εκτός λειτουργίας ολόκληρο το  σύστημα. </w:t>
      </w:r>
    </w:p>
    <w:p w:rsidR="00CB64DE" w:rsidRDefault="00CB64DE" w:rsidP="00CB64DE">
      <w:pPr>
        <w:pStyle w:val="30"/>
        <w:tabs>
          <w:tab w:val="num" w:pos="720"/>
        </w:tabs>
        <w:spacing w:before="60" w:after="0"/>
        <w:ind w:left="720"/>
        <w:rPr>
          <w:rFonts w:asciiTheme="minorHAnsi" w:hAnsiTheme="minorHAnsi" w:cstheme="minorHAnsi"/>
          <w:szCs w:val="22"/>
        </w:rPr>
      </w:pPr>
      <w:bookmarkStart w:id="1116" w:name="_Toc392245399"/>
      <w:r>
        <w:rPr>
          <w:rFonts w:asciiTheme="minorHAnsi" w:hAnsiTheme="minorHAnsi" w:cstheme="minorHAnsi"/>
          <w:szCs w:val="22"/>
        </w:rPr>
        <w:t>Ημερολόγιο ΗΔΙΚΑ</w:t>
      </w:r>
      <w:bookmarkEnd w:id="1116"/>
    </w:p>
    <w:p w:rsidR="00CB64DE" w:rsidRPr="001B6BDF" w:rsidRDefault="00CB64DE" w:rsidP="00CB64DE">
      <w:pPr>
        <w:spacing w:before="120"/>
        <w:ind w:right="-99"/>
        <w:rPr>
          <w:rFonts w:ascii="Calibri" w:hAnsi="Calibri"/>
          <w:b/>
          <w:color w:val="000000"/>
          <w:szCs w:val="22"/>
        </w:rPr>
      </w:pPr>
      <w:r w:rsidRPr="001B6BDF">
        <w:rPr>
          <w:rFonts w:ascii="Calibri" w:hAnsi="Calibri"/>
          <w:szCs w:val="22"/>
        </w:rPr>
        <w:t xml:space="preserve">Στην Η.ΔΙ.Κ.Α. θα τηρείται αναλυτικό ημερολόγιο αποκατάστασης βλαβών και προληπτικής </w:t>
      </w:r>
      <w:r w:rsidRPr="009770EB">
        <w:rPr>
          <w:rFonts w:ascii="Calibri" w:hAnsi="Calibri"/>
          <w:color w:val="000000"/>
          <w:szCs w:val="22"/>
        </w:rPr>
        <w:t>συντήρησης</w:t>
      </w:r>
      <w:r w:rsidRPr="001B6BDF">
        <w:rPr>
          <w:rFonts w:ascii="Calibri" w:hAnsi="Calibri"/>
          <w:b/>
          <w:color w:val="000000"/>
          <w:szCs w:val="22"/>
        </w:rPr>
        <w:t>.</w:t>
      </w:r>
    </w:p>
    <w:p w:rsidR="00CB64DE" w:rsidRPr="001B6BDF" w:rsidRDefault="00CB64DE" w:rsidP="00CB64DE">
      <w:pPr>
        <w:spacing w:before="120"/>
        <w:ind w:right="-99"/>
        <w:rPr>
          <w:rFonts w:ascii="Calibri" w:hAnsi="Calibri"/>
          <w:color w:val="000000"/>
          <w:szCs w:val="22"/>
        </w:rPr>
      </w:pPr>
      <w:r w:rsidRPr="001B6BDF">
        <w:rPr>
          <w:rFonts w:ascii="Calibri" w:hAnsi="Calibri"/>
          <w:color w:val="000000"/>
          <w:szCs w:val="22"/>
        </w:rPr>
        <w:t xml:space="preserve">Μετά από κάθε κλήση τεχνικού του Αναδόχου για τεχνική υποστήριξη, συντήρηση, συμπληρώνεται ημερολόγιο στο οποίο καταγράφονται τα κάτωθι: </w:t>
      </w:r>
    </w:p>
    <w:p w:rsidR="00CB64DE" w:rsidRPr="001B6BDF" w:rsidRDefault="00CB64DE" w:rsidP="00AA079A">
      <w:pPr>
        <w:numPr>
          <w:ilvl w:val="0"/>
          <w:numId w:val="106"/>
        </w:numPr>
        <w:spacing w:after="0"/>
        <w:ind w:left="714" w:right="-96" w:hanging="357"/>
        <w:rPr>
          <w:rFonts w:ascii="Calibri" w:hAnsi="Calibri"/>
          <w:color w:val="000000"/>
          <w:szCs w:val="22"/>
        </w:rPr>
      </w:pPr>
      <w:r w:rsidRPr="001B6BDF">
        <w:rPr>
          <w:rFonts w:ascii="Calibri" w:hAnsi="Calibri"/>
          <w:color w:val="000000"/>
          <w:szCs w:val="22"/>
        </w:rPr>
        <w:t xml:space="preserve">Ημερομηνία και ώρα κλήσης του μηχανικού. </w:t>
      </w:r>
    </w:p>
    <w:p w:rsidR="00CB64DE" w:rsidRPr="001B6BDF" w:rsidRDefault="00CB64DE" w:rsidP="00AA079A">
      <w:pPr>
        <w:numPr>
          <w:ilvl w:val="0"/>
          <w:numId w:val="106"/>
        </w:numPr>
        <w:spacing w:after="0"/>
        <w:ind w:left="714" w:right="-96" w:hanging="357"/>
        <w:rPr>
          <w:rFonts w:ascii="Calibri" w:hAnsi="Calibri"/>
          <w:color w:val="000000"/>
          <w:szCs w:val="22"/>
        </w:rPr>
      </w:pPr>
      <w:r w:rsidRPr="001B6BDF">
        <w:rPr>
          <w:rFonts w:ascii="Calibri" w:hAnsi="Calibri"/>
          <w:color w:val="000000"/>
          <w:szCs w:val="22"/>
        </w:rPr>
        <w:t xml:space="preserve">Ημερομηνία και ώρα επίσκεψης για την επισκευή του προβληματικού προϊόντος. </w:t>
      </w:r>
    </w:p>
    <w:p w:rsidR="00CB64DE" w:rsidRPr="001B6BDF" w:rsidRDefault="00CB64DE" w:rsidP="00AA079A">
      <w:pPr>
        <w:numPr>
          <w:ilvl w:val="0"/>
          <w:numId w:val="106"/>
        </w:numPr>
        <w:spacing w:after="0"/>
        <w:ind w:left="714" w:right="-96" w:hanging="357"/>
        <w:rPr>
          <w:rFonts w:ascii="Calibri" w:hAnsi="Calibri"/>
          <w:color w:val="000000"/>
          <w:szCs w:val="22"/>
        </w:rPr>
      </w:pPr>
      <w:r w:rsidRPr="001B6BDF">
        <w:rPr>
          <w:rFonts w:ascii="Calibri" w:hAnsi="Calibri"/>
          <w:color w:val="000000"/>
          <w:szCs w:val="22"/>
        </w:rPr>
        <w:t>Μοντέλο και ποσότητα προβληματικών προϊόντων</w:t>
      </w:r>
    </w:p>
    <w:p w:rsidR="00CB64DE" w:rsidRPr="001B6BDF" w:rsidRDefault="00CB64DE" w:rsidP="00AA079A">
      <w:pPr>
        <w:numPr>
          <w:ilvl w:val="0"/>
          <w:numId w:val="106"/>
        </w:numPr>
        <w:spacing w:after="0"/>
        <w:ind w:left="714" w:right="-96" w:hanging="357"/>
        <w:rPr>
          <w:rFonts w:ascii="Calibri" w:hAnsi="Calibri"/>
          <w:color w:val="000000"/>
          <w:szCs w:val="22"/>
        </w:rPr>
      </w:pPr>
      <w:r w:rsidRPr="001B6BDF">
        <w:rPr>
          <w:rFonts w:ascii="Calibri" w:hAnsi="Calibri"/>
          <w:color w:val="000000"/>
          <w:szCs w:val="22"/>
        </w:rPr>
        <w:t>Περιγραφή βλάβης</w:t>
      </w:r>
    </w:p>
    <w:p w:rsidR="00CB64DE" w:rsidRPr="001B6BDF" w:rsidRDefault="00CB64DE" w:rsidP="00AA079A">
      <w:pPr>
        <w:numPr>
          <w:ilvl w:val="0"/>
          <w:numId w:val="106"/>
        </w:numPr>
        <w:spacing w:after="0"/>
        <w:ind w:left="714" w:right="-96" w:hanging="357"/>
        <w:rPr>
          <w:rFonts w:ascii="Calibri" w:hAnsi="Calibri"/>
          <w:color w:val="000000"/>
          <w:szCs w:val="22"/>
        </w:rPr>
      </w:pPr>
      <w:r w:rsidRPr="001B6BDF">
        <w:rPr>
          <w:rFonts w:ascii="Calibri" w:hAnsi="Calibri"/>
          <w:color w:val="000000"/>
          <w:szCs w:val="22"/>
        </w:rPr>
        <w:t xml:space="preserve">Ημερομηνία και ώρα τελικής επισκευής προβληματικού προϊόντος </w:t>
      </w:r>
    </w:p>
    <w:p w:rsidR="00CB64DE" w:rsidRPr="001B6BDF" w:rsidRDefault="00CB64DE" w:rsidP="00CB64DE">
      <w:pPr>
        <w:ind w:right="-96"/>
        <w:rPr>
          <w:rFonts w:ascii="Calibri" w:hAnsi="Calibri"/>
          <w:color w:val="000000"/>
          <w:szCs w:val="22"/>
        </w:rPr>
      </w:pPr>
      <w:r w:rsidRPr="001B6BDF">
        <w:rPr>
          <w:rFonts w:ascii="Calibri" w:hAnsi="Calibri"/>
          <w:color w:val="000000"/>
          <w:szCs w:val="22"/>
        </w:rPr>
        <w:t>Το παραπάνω ημερολόγιο-έκθεση υπογράφεται τόσο από τον αρμόδιο υπάλληλο</w:t>
      </w:r>
      <w:r w:rsidRPr="001B6BDF">
        <w:rPr>
          <w:rFonts w:ascii="Calibri" w:hAnsi="Calibri"/>
          <w:color w:val="FF0000"/>
          <w:szCs w:val="22"/>
        </w:rPr>
        <w:t xml:space="preserve"> </w:t>
      </w:r>
      <w:r w:rsidRPr="001B6BDF">
        <w:rPr>
          <w:rFonts w:ascii="Calibri" w:hAnsi="Calibri"/>
          <w:color w:val="000000"/>
          <w:szCs w:val="22"/>
        </w:rPr>
        <w:t xml:space="preserve">της Η.ΔΙ.Κ.Α. ΑΕ όσο και από τον τεχνικό που πραγματοποίησε την επισκευή. </w:t>
      </w:r>
    </w:p>
    <w:p w:rsidR="00CB64DE" w:rsidRDefault="00CB64DE" w:rsidP="00CB64DE">
      <w:pPr>
        <w:pStyle w:val="30"/>
        <w:tabs>
          <w:tab w:val="num" w:pos="720"/>
        </w:tabs>
        <w:spacing w:before="60" w:after="0"/>
        <w:ind w:left="720"/>
        <w:rPr>
          <w:rFonts w:asciiTheme="minorHAnsi" w:hAnsiTheme="minorHAnsi" w:cstheme="minorHAnsi"/>
          <w:szCs w:val="22"/>
        </w:rPr>
      </w:pPr>
      <w:bookmarkStart w:id="1117" w:name="_Toc392245400"/>
      <w:r>
        <w:rPr>
          <w:rFonts w:asciiTheme="minorHAnsi" w:hAnsiTheme="minorHAnsi" w:cstheme="minorHAnsi"/>
          <w:szCs w:val="22"/>
        </w:rPr>
        <w:lastRenderedPageBreak/>
        <w:t>Εξασφάλιση Ανταλλακτικών</w:t>
      </w:r>
      <w:bookmarkEnd w:id="1117"/>
    </w:p>
    <w:p w:rsidR="00CB64DE" w:rsidRPr="001B6BDF" w:rsidRDefault="00CB64DE" w:rsidP="00CB64DE">
      <w:pPr>
        <w:spacing w:before="120"/>
        <w:ind w:right="-99"/>
        <w:rPr>
          <w:rFonts w:ascii="Calibri" w:hAnsi="Calibri"/>
          <w:szCs w:val="22"/>
        </w:rPr>
      </w:pPr>
      <w:r w:rsidRPr="001B6BDF">
        <w:rPr>
          <w:rFonts w:ascii="Calibri" w:hAnsi="Calibri"/>
          <w:szCs w:val="22"/>
        </w:rPr>
        <w:t>Ο Ανάδοχος πρέπει να έχει όλα τα απαραίτητα ανταλλακτικά και εργαλεία για την επισκευή και συντήρηση του Εξοπλισμού.</w:t>
      </w:r>
    </w:p>
    <w:p w:rsidR="00CB64DE" w:rsidRPr="001B6BDF" w:rsidRDefault="00CB64DE" w:rsidP="00CB64DE">
      <w:pPr>
        <w:ind w:right="-99"/>
        <w:rPr>
          <w:rFonts w:ascii="Calibri" w:hAnsi="Calibri"/>
          <w:szCs w:val="22"/>
        </w:rPr>
      </w:pPr>
      <w:r w:rsidRPr="001B6BDF">
        <w:rPr>
          <w:rFonts w:ascii="Calibri" w:hAnsi="Calibri"/>
          <w:szCs w:val="22"/>
        </w:rPr>
        <w:t>Τα απαραίτητα για όλες τις περιπτώσεις συντήρησης υλικά και ανταλλακτικά βαρύνουν τον Ανάδοχο.</w:t>
      </w:r>
    </w:p>
    <w:p w:rsidR="00CB64DE" w:rsidRPr="001B6BDF" w:rsidRDefault="00CB64DE" w:rsidP="00CB64DE">
      <w:pPr>
        <w:ind w:right="-99"/>
        <w:rPr>
          <w:rFonts w:ascii="Calibri" w:hAnsi="Calibri"/>
          <w:szCs w:val="22"/>
        </w:rPr>
      </w:pPr>
      <w:r w:rsidRPr="001B6BDF">
        <w:rPr>
          <w:rFonts w:ascii="Calibri" w:hAnsi="Calibri"/>
          <w:szCs w:val="22"/>
        </w:rPr>
        <w:t xml:space="preserve">Στην έννοια των ανταλλακτικών περιλαμβάνονται όλα τα ανταλλακτικά. Κανένα ανταλλακτικό δεν θεωρείται αναλώσιμο. </w:t>
      </w:r>
    </w:p>
    <w:p w:rsidR="00CB64DE" w:rsidRPr="001B6BDF" w:rsidRDefault="00CB64DE" w:rsidP="00CB64DE">
      <w:pPr>
        <w:ind w:right="-99"/>
        <w:rPr>
          <w:rFonts w:ascii="Calibri" w:hAnsi="Calibri"/>
          <w:szCs w:val="22"/>
        </w:rPr>
      </w:pPr>
      <w:r w:rsidRPr="001B6BDF">
        <w:rPr>
          <w:rFonts w:ascii="Calibri" w:hAnsi="Calibri"/>
          <w:szCs w:val="22"/>
        </w:rPr>
        <w:t xml:space="preserve">Ο Ανάδοχος θα είναι υποχρεωμένος να διατηρεί απόθεμα ανταλλακτικών ώστε η αποκατάσταση μίας βλάβης να μην ξεπερνά τις 24 συνεχείς ώρες κατά μέγιστο. </w:t>
      </w:r>
    </w:p>
    <w:p w:rsidR="00034344" w:rsidRPr="00034344" w:rsidRDefault="00CB64DE" w:rsidP="00CB64DE">
      <w:pPr>
        <w:ind w:right="-99"/>
        <w:rPr>
          <w:rFonts w:ascii="Calibri" w:hAnsi="Calibri"/>
          <w:szCs w:val="22"/>
        </w:rPr>
      </w:pPr>
      <w:r w:rsidRPr="001B6BDF">
        <w:rPr>
          <w:rFonts w:ascii="Calibri" w:hAnsi="Calibri"/>
          <w:szCs w:val="22"/>
          <w:u w:val="single"/>
        </w:rPr>
        <w:t xml:space="preserve">Ειδικά στις περιόδους αιχμής, για τις οποίες θα ειδοποιείται έγκαιρα με </w:t>
      </w:r>
      <w:r w:rsidRPr="001B6BDF">
        <w:rPr>
          <w:rFonts w:ascii="Calibri" w:hAnsi="Calibri"/>
          <w:szCs w:val="22"/>
          <w:u w:val="single"/>
          <w:lang w:val="en-US"/>
        </w:rPr>
        <w:t>FAX</w:t>
      </w:r>
      <w:r w:rsidRPr="001B6BDF">
        <w:rPr>
          <w:rFonts w:ascii="Calibri" w:hAnsi="Calibri"/>
          <w:szCs w:val="22"/>
          <w:u w:val="single"/>
        </w:rPr>
        <w:t>, ο χρό</w:t>
      </w:r>
      <w:r w:rsidR="006C089C">
        <w:rPr>
          <w:rFonts w:ascii="Calibri" w:hAnsi="Calibri"/>
          <w:szCs w:val="22"/>
          <w:u w:val="single"/>
        </w:rPr>
        <w:t>νος αποκατάστασης βλάβης από τη</w:t>
      </w:r>
      <w:r w:rsidRPr="001B6BDF">
        <w:rPr>
          <w:rFonts w:ascii="Calibri" w:hAnsi="Calibri"/>
          <w:szCs w:val="22"/>
          <w:u w:val="single"/>
        </w:rPr>
        <w:t xml:space="preserve"> συνήθη και καλή χρήση δεν θα πρέπει να ξεπερνά τις 12 συνεχείς ώρες κατά μέγιστο.</w:t>
      </w:r>
    </w:p>
    <w:p w:rsidR="00CB64DE" w:rsidRDefault="00CB64DE" w:rsidP="00CB64DE">
      <w:pPr>
        <w:pStyle w:val="30"/>
        <w:tabs>
          <w:tab w:val="num" w:pos="720"/>
        </w:tabs>
        <w:spacing w:before="60" w:after="0"/>
        <w:ind w:left="720"/>
        <w:rPr>
          <w:rFonts w:asciiTheme="minorHAnsi" w:hAnsiTheme="minorHAnsi" w:cstheme="minorHAnsi"/>
          <w:szCs w:val="22"/>
        </w:rPr>
      </w:pPr>
      <w:bookmarkStart w:id="1118" w:name="_Toc392245401"/>
      <w:r>
        <w:rPr>
          <w:rFonts w:asciiTheme="minorHAnsi" w:hAnsiTheme="minorHAnsi" w:cstheme="minorHAnsi"/>
          <w:szCs w:val="22"/>
        </w:rPr>
        <w:t>Συντήρηση Επεκτάσεων</w:t>
      </w:r>
      <w:bookmarkEnd w:id="1118"/>
    </w:p>
    <w:p w:rsidR="00CB64DE" w:rsidRPr="0027247B" w:rsidRDefault="00CB64DE" w:rsidP="00CB64DE">
      <w:pPr>
        <w:spacing w:before="120"/>
        <w:ind w:right="-99"/>
        <w:rPr>
          <w:rFonts w:ascii="Calibri" w:hAnsi="Calibri"/>
          <w:szCs w:val="22"/>
        </w:rPr>
      </w:pPr>
      <w:r w:rsidRPr="0027247B">
        <w:rPr>
          <w:rFonts w:ascii="Calibri" w:hAnsi="Calibri"/>
          <w:szCs w:val="22"/>
        </w:rPr>
        <w:t xml:space="preserve">Σε περίπτωση επεκτάσεων από </w:t>
      </w:r>
      <w:r>
        <w:rPr>
          <w:rFonts w:ascii="Calibri" w:hAnsi="Calibri"/>
          <w:szCs w:val="22"/>
        </w:rPr>
        <w:t>τον Ανάδοχο</w:t>
      </w:r>
      <w:r w:rsidRPr="0027247B">
        <w:rPr>
          <w:rFonts w:ascii="Calibri" w:hAnsi="Calibri"/>
          <w:szCs w:val="22"/>
        </w:rPr>
        <w:t xml:space="preserve"> καταβάλλεται δαπάνη συντήρησης που είναι το πολύ σε ύψος ίδια με την τότε διαμορφωμένη δαπάνη για κάθε αντίστοιχο υλικό του συστήματος. Σε περίπτωση που δεν υπάρχει αντίστοιχο υλικό</w:t>
      </w:r>
      <w:r>
        <w:rPr>
          <w:rFonts w:ascii="Calibri" w:hAnsi="Calibri"/>
          <w:szCs w:val="22"/>
        </w:rPr>
        <w:t>,</w:t>
      </w:r>
      <w:r w:rsidRPr="0027247B">
        <w:rPr>
          <w:rFonts w:ascii="Calibri" w:hAnsi="Calibri"/>
          <w:szCs w:val="22"/>
        </w:rPr>
        <w:t xml:space="preserve"> η δαπάνη συντήρησης δεν θα υπερβαίνει το 10% της αξίας της αγοράς του. Το ίδιο ισχύει και για το Λογισμικό συστήματος (</w:t>
      </w:r>
      <w:r w:rsidRPr="0027247B">
        <w:rPr>
          <w:rFonts w:ascii="Calibri" w:hAnsi="Calibri"/>
          <w:szCs w:val="22"/>
          <w:lang w:val="en-US"/>
        </w:rPr>
        <w:t>Software</w:t>
      </w:r>
      <w:r w:rsidRPr="0027247B">
        <w:rPr>
          <w:rFonts w:ascii="Calibri" w:hAnsi="Calibri"/>
          <w:szCs w:val="22"/>
        </w:rPr>
        <w:t>).</w:t>
      </w:r>
    </w:p>
    <w:p w:rsidR="00CB64DE" w:rsidRPr="006C7DE7" w:rsidRDefault="00CB64DE" w:rsidP="00CB64DE">
      <w:pPr>
        <w:pStyle w:val="30"/>
        <w:tabs>
          <w:tab w:val="num" w:pos="720"/>
        </w:tabs>
        <w:spacing w:before="60" w:after="0"/>
        <w:ind w:left="720"/>
        <w:rPr>
          <w:rFonts w:asciiTheme="minorHAnsi" w:hAnsiTheme="minorHAnsi" w:cstheme="minorHAnsi"/>
          <w:szCs w:val="22"/>
        </w:rPr>
      </w:pPr>
      <w:bookmarkStart w:id="1119" w:name="_Toc392245402"/>
      <w:r>
        <w:rPr>
          <w:rFonts w:asciiTheme="minorHAnsi" w:hAnsiTheme="minorHAnsi" w:cstheme="minorHAnsi"/>
          <w:szCs w:val="22"/>
        </w:rPr>
        <w:t xml:space="preserve">Άλλες </w:t>
      </w:r>
      <w:r w:rsidRPr="00CB474D">
        <w:rPr>
          <w:rFonts w:asciiTheme="minorHAnsi" w:hAnsiTheme="minorHAnsi" w:cstheme="minorHAnsi"/>
          <w:szCs w:val="22"/>
        </w:rPr>
        <w:t xml:space="preserve">υποχρεώσεις της εταιρείας για το </w:t>
      </w:r>
      <w:proofErr w:type="spellStart"/>
      <w:r w:rsidRPr="00CB474D">
        <w:rPr>
          <w:rFonts w:asciiTheme="minorHAnsi" w:hAnsiTheme="minorHAnsi" w:cstheme="minorHAnsi"/>
          <w:szCs w:val="22"/>
        </w:rPr>
        <w:t>Software</w:t>
      </w:r>
      <w:bookmarkEnd w:id="1119"/>
      <w:proofErr w:type="spellEnd"/>
    </w:p>
    <w:p w:rsidR="00CB64DE" w:rsidRDefault="00CB64DE" w:rsidP="00CB64DE">
      <w:pPr>
        <w:ind w:right="-99"/>
        <w:rPr>
          <w:rFonts w:ascii="Calibri" w:hAnsi="Calibri"/>
          <w:b/>
          <w:szCs w:val="22"/>
        </w:rPr>
      </w:pPr>
      <w:r w:rsidRPr="0027247B">
        <w:rPr>
          <w:rFonts w:ascii="Calibri" w:hAnsi="Calibri"/>
          <w:szCs w:val="22"/>
        </w:rPr>
        <w:t>Ο Ανάδοχος οφείλει  - ύστερα από γραπτή σύμφωνη γνώμη της Η.ΔΙ.Κ.Α. Α.Ε.</w:t>
      </w:r>
      <w:r>
        <w:rPr>
          <w:rFonts w:ascii="Calibri" w:hAnsi="Calibri"/>
          <w:szCs w:val="22"/>
        </w:rPr>
        <w:t xml:space="preserve"> </w:t>
      </w:r>
      <w:r w:rsidRPr="0027247B">
        <w:rPr>
          <w:rFonts w:ascii="Calibri" w:hAnsi="Calibri"/>
          <w:szCs w:val="22"/>
        </w:rPr>
        <w:t>- να κάνει τις ενημερώσεις του Λογισμικού (</w:t>
      </w:r>
      <w:r w:rsidRPr="0027247B">
        <w:rPr>
          <w:rFonts w:ascii="Calibri" w:hAnsi="Calibri"/>
          <w:szCs w:val="22"/>
          <w:lang w:val="en-US"/>
        </w:rPr>
        <w:t>S</w:t>
      </w:r>
      <w:r w:rsidRPr="0027247B">
        <w:rPr>
          <w:rFonts w:ascii="Calibri" w:hAnsi="Calibri"/>
          <w:szCs w:val="22"/>
        </w:rPr>
        <w:t>/</w:t>
      </w:r>
      <w:r w:rsidRPr="0027247B">
        <w:rPr>
          <w:rFonts w:ascii="Calibri" w:hAnsi="Calibri"/>
          <w:szCs w:val="22"/>
          <w:lang w:val="en-US"/>
        </w:rPr>
        <w:t>W</w:t>
      </w:r>
      <w:r w:rsidRPr="0027247B">
        <w:rPr>
          <w:rFonts w:ascii="Calibri" w:hAnsi="Calibri"/>
          <w:szCs w:val="22"/>
        </w:rPr>
        <w:t>) συστήματος ή και προϊόντων τρίτων που έχει προσφέρει και των αντίστοιχων εγχειριδίων (</w:t>
      </w:r>
      <w:r w:rsidRPr="0027247B">
        <w:rPr>
          <w:rFonts w:ascii="Calibri" w:hAnsi="Calibri"/>
          <w:szCs w:val="22"/>
          <w:lang w:val="en-US"/>
        </w:rPr>
        <w:t>manuals</w:t>
      </w:r>
      <w:r w:rsidRPr="0027247B">
        <w:rPr>
          <w:rFonts w:ascii="Calibri" w:hAnsi="Calibri"/>
          <w:szCs w:val="22"/>
        </w:rPr>
        <w:t>) με τις τυχόν εξελίξεις/βελτιώσεις (</w:t>
      </w:r>
      <w:r w:rsidRPr="0027247B">
        <w:rPr>
          <w:rFonts w:ascii="Calibri" w:hAnsi="Calibri"/>
          <w:szCs w:val="22"/>
          <w:lang w:val="en-US"/>
        </w:rPr>
        <w:t>releases</w:t>
      </w:r>
      <w:r w:rsidRPr="0027247B">
        <w:rPr>
          <w:rFonts w:ascii="Calibri" w:hAnsi="Calibri"/>
          <w:szCs w:val="22"/>
        </w:rPr>
        <w:t>) και τις τυχόν νέες εκδόσεις (</w:t>
      </w:r>
      <w:r w:rsidRPr="0027247B">
        <w:rPr>
          <w:rFonts w:ascii="Calibri" w:hAnsi="Calibri"/>
          <w:szCs w:val="22"/>
          <w:lang w:val="en-US"/>
        </w:rPr>
        <w:t>versions</w:t>
      </w:r>
      <w:r w:rsidRPr="0027247B">
        <w:rPr>
          <w:rFonts w:ascii="Calibri" w:hAnsi="Calibri"/>
          <w:szCs w:val="22"/>
        </w:rPr>
        <w:t>), να παραδώσει το αντίστοιχο υλικό (</w:t>
      </w:r>
      <w:r w:rsidRPr="0027247B">
        <w:rPr>
          <w:rFonts w:ascii="Calibri" w:hAnsi="Calibri"/>
          <w:szCs w:val="22"/>
          <w:lang w:val="en-US"/>
        </w:rPr>
        <w:t>CDs</w:t>
      </w:r>
      <w:r w:rsidRPr="0027247B">
        <w:rPr>
          <w:rFonts w:ascii="Calibri" w:hAnsi="Calibri"/>
          <w:szCs w:val="22"/>
        </w:rPr>
        <w:t xml:space="preserve">, </w:t>
      </w:r>
      <w:r w:rsidRPr="0027247B">
        <w:rPr>
          <w:rFonts w:ascii="Calibri" w:hAnsi="Calibri"/>
          <w:szCs w:val="22"/>
          <w:lang w:val="en-US"/>
        </w:rPr>
        <w:t>DVDs</w:t>
      </w:r>
      <w:r w:rsidRPr="0027247B">
        <w:rPr>
          <w:rFonts w:ascii="Calibri" w:hAnsi="Calibri"/>
          <w:szCs w:val="22"/>
        </w:rPr>
        <w:t>) και να εκπαιδεύσει το π</w:t>
      </w:r>
      <w:r w:rsidR="006C089C">
        <w:rPr>
          <w:rFonts w:ascii="Calibri" w:hAnsi="Calibri"/>
          <w:szCs w:val="22"/>
        </w:rPr>
        <w:t>ροσωπικό της Η.ΔΙ.Κ.Α. Α.Ε. στη</w:t>
      </w:r>
      <w:r w:rsidRPr="0027247B">
        <w:rPr>
          <w:rFonts w:ascii="Calibri" w:hAnsi="Calibri"/>
          <w:szCs w:val="22"/>
        </w:rPr>
        <w:t xml:space="preserve"> χρήση και στις διαδικασίες λειτουργίας των νέων εκδόσεων που θα </w:t>
      </w:r>
      <w:proofErr w:type="spellStart"/>
      <w:r w:rsidRPr="0027247B">
        <w:rPr>
          <w:rFonts w:ascii="Calibri" w:hAnsi="Calibri"/>
          <w:szCs w:val="22"/>
        </w:rPr>
        <w:t>εγκαθίστανται.</w:t>
      </w:r>
      <w:r w:rsidRPr="0027247B">
        <w:rPr>
          <w:rFonts w:ascii="Calibri" w:hAnsi="Calibri"/>
          <w:b/>
          <w:szCs w:val="22"/>
        </w:rPr>
        <w:t>Γενικότερα</w:t>
      </w:r>
      <w:proofErr w:type="spellEnd"/>
      <w:r w:rsidRPr="0027247B">
        <w:rPr>
          <w:rFonts w:ascii="Calibri" w:hAnsi="Calibri"/>
          <w:b/>
          <w:szCs w:val="22"/>
        </w:rPr>
        <w:t>, ο Ανάδοχος θα αναγγέλλει στην Η.ΔΙ.Κ.Α. Α.Ε. χωρίς καθυστέρηση τις εξελίξεις/βελτιώσεις (</w:t>
      </w:r>
      <w:r w:rsidRPr="0027247B">
        <w:rPr>
          <w:rFonts w:ascii="Calibri" w:hAnsi="Calibri"/>
          <w:b/>
          <w:szCs w:val="22"/>
          <w:lang w:val="en-US"/>
        </w:rPr>
        <w:t>releases</w:t>
      </w:r>
      <w:r w:rsidRPr="0027247B">
        <w:rPr>
          <w:rFonts w:ascii="Calibri" w:hAnsi="Calibri"/>
          <w:b/>
          <w:szCs w:val="22"/>
        </w:rPr>
        <w:t xml:space="preserve"> </w:t>
      </w:r>
      <w:r w:rsidRPr="0027247B">
        <w:rPr>
          <w:rFonts w:ascii="Calibri" w:hAnsi="Calibri"/>
          <w:b/>
          <w:szCs w:val="22"/>
          <w:lang w:val="en-US"/>
        </w:rPr>
        <w:t>patches</w:t>
      </w:r>
      <w:r w:rsidRPr="0027247B">
        <w:rPr>
          <w:rFonts w:ascii="Calibri" w:hAnsi="Calibri"/>
          <w:b/>
          <w:szCs w:val="22"/>
        </w:rPr>
        <w:t>) και τις νέες εκδόσεις (</w:t>
      </w:r>
      <w:r w:rsidRPr="0027247B">
        <w:rPr>
          <w:rFonts w:ascii="Calibri" w:hAnsi="Calibri"/>
          <w:b/>
          <w:szCs w:val="22"/>
          <w:lang w:val="en-US"/>
        </w:rPr>
        <w:t>versions</w:t>
      </w:r>
      <w:r w:rsidRPr="0027247B">
        <w:rPr>
          <w:rFonts w:ascii="Calibri" w:hAnsi="Calibri"/>
          <w:b/>
          <w:szCs w:val="22"/>
        </w:rPr>
        <w:t>) που αφορούν οποιοδήποτε από τα υποσυστήματα Λογισμικού (</w:t>
      </w:r>
      <w:r w:rsidRPr="0027247B">
        <w:rPr>
          <w:rFonts w:ascii="Calibri" w:hAnsi="Calibri"/>
          <w:b/>
          <w:szCs w:val="22"/>
          <w:lang w:val="en-US"/>
        </w:rPr>
        <w:t>S</w:t>
      </w:r>
      <w:r w:rsidRPr="0027247B">
        <w:rPr>
          <w:rFonts w:ascii="Calibri" w:hAnsi="Calibri"/>
          <w:b/>
          <w:szCs w:val="22"/>
        </w:rPr>
        <w:t>Ο</w:t>
      </w:r>
      <w:r w:rsidRPr="0027247B">
        <w:rPr>
          <w:rFonts w:ascii="Calibri" w:hAnsi="Calibri"/>
          <w:b/>
          <w:szCs w:val="22"/>
          <w:lang w:val="en-US"/>
        </w:rPr>
        <w:t>F</w:t>
      </w:r>
      <w:r w:rsidRPr="0027247B">
        <w:rPr>
          <w:rFonts w:ascii="Calibri" w:hAnsi="Calibri"/>
          <w:b/>
          <w:szCs w:val="22"/>
        </w:rPr>
        <w:t>Τ</w:t>
      </w:r>
      <w:r w:rsidRPr="0027247B">
        <w:rPr>
          <w:rFonts w:ascii="Calibri" w:hAnsi="Calibri"/>
          <w:b/>
          <w:szCs w:val="22"/>
          <w:lang w:val="en-US"/>
        </w:rPr>
        <w:t>W</w:t>
      </w:r>
      <w:r w:rsidRPr="0027247B">
        <w:rPr>
          <w:rFonts w:ascii="Calibri" w:hAnsi="Calibri"/>
          <w:b/>
          <w:szCs w:val="22"/>
        </w:rPr>
        <w:t>Α</w:t>
      </w:r>
      <w:r w:rsidRPr="0027247B">
        <w:rPr>
          <w:rFonts w:ascii="Calibri" w:hAnsi="Calibri"/>
          <w:b/>
          <w:szCs w:val="22"/>
          <w:lang w:val="en-US"/>
        </w:rPr>
        <w:t>R</w:t>
      </w:r>
      <w:r w:rsidR="00BE3202">
        <w:rPr>
          <w:rFonts w:ascii="Calibri" w:hAnsi="Calibri"/>
          <w:b/>
          <w:szCs w:val="22"/>
        </w:rPr>
        <w:t>Ε) και να διαθέτει τη</w:t>
      </w:r>
      <w:r w:rsidRPr="0027247B">
        <w:rPr>
          <w:rFonts w:ascii="Calibri" w:hAnsi="Calibri"/>
          <w:b/>
          <w:szCs w:val="22"/>
        </w:rPr>
        <w:t xml:space="preserve"> σχετική έκδοση στην Η.ΔΙ.Κ.Α. Α.Ε. </w:t>
      </w:r>
      <w:r w:rsidR="00BE3202">
        <w:rPr>
          <w:rFonts w:ascii="Calibri" w:hAnsi="Calibri"/>
          <w:b/>
          <w:szCs w:val="22"/>
        </w:rPr>
        <w:t xml:space="preserve"> </w:t>
      </w:r>
    </w:p>
    <w:p w:rsidR="00CB64DE" w:rsidRPr="0027247B" w:rsidRDefault="00CB64DE" w:rsidP="00CB64DE">
      <w:pPr>
        <w:ind w:right="-99"/>
        <w:rPr>
          <w:rFonts w:ascii="Calibri" w:hAnsi="Calibri"/>
          <w:szCs w:val="22"/>
        </w:rPr>
      </w:pPr>
      <w:r w:rsidRPr="0027247B">
        <w:rPr>
          <w:rFonts w:ascii="Calibri" w:hAnsi="Calibri"/>
          <w:szCs w:val="22"/>
        </w:rPr>
        <w:t xml:space="preserve">Ο Ανάδοχος ενημερώνει την Η.ΔΙ.Κ.Α. Α.Ε. αν το εξελιγμένο </w:t>
      </w:r>
      <w:r w:rsidRPr="0027247B">
        <w:rPr>
          <w:rFonts w:ascii="Calibri" w:hAnsi="Calibri"/>
          <w:szCs w:val="22"/>
          <w:lang w:val="en-US"/>
        </w:rPr>
        <w:t>S</w:t>
      </w:r>
      <w:r w:rsidRPr="0027247B">
        <w:rPr>
          <w:rFonts w:ascii="Calibri" w:hAnsi="Calibri"/>
          <w:szCs w:val="22"/>
        </w:rPr>
        <w:t>Ο</w:t>
      </w:r>
      <w:r w:rsidRPr="0027247B">
        <w:rPr>
          <w:rFonts w:ascii="Calibri" w:hAnsi="Calibri"/>
          <w:szCs w:val="22"/>
          <w:lang w:val="en-US"/>
        </w:rPr>
        <w:t>F</w:t>
      </w:r>
      <w:r w:rsidRPr="0027247B">
        <w:rPr>
          <w:rFonts w:ascii="Calibri" w:hAnsi="Calibri"/>
          <w:szCs w:val="22"/>
        </w:rPr>
        <w:t>Τ</w:t>
      </w:r>
      <w:r w:rsidRPr="0027247B">
        <w:rPr>
          <w:rFonts w:ascii="Calibri" w:hAnsi="Calibri"/>
          <w:szCs w:val="22"/>
          <w:lang w:val="en-US"/>
        </w:rPr>
        <w:t>W</w:t>
      </w:r>
      <w:r w:rsidRPr="0027247B">
        <w:rPr>
          <w:rFonts w:ascii="Calibri" w:hAnsi="Calibri"/>
          <w:szCs w:val="22"/>
        </w:rPr>
        <w:t>Α</w:t>
      </w:r>
      <w:r w:rsidRPr="0027247B">
        <w:rPr>
          <w:rFonts w:ascii="Calibri" w:hAnsi="Calibri"/>
          <w:szCs w:val="22"/>
          <w:lang w:val="en-US"/>
        </w:rPr>
        <w:t>R</w:t>
      </w:r>
      <w:r w:rsidRPr="0027247B">
        <w:rPr>
          <w:rFonts w:ascii="Calibri" w:hAnsi="Calibri"/>
          <w:szCs w:val="22"/>
        </w:rPr>
        <w:t xml:space="preserve">Ε θα επιδράσει δυσμενώς στην απόδοση του  συστήματος και πώς θα γίνει η επαναφορά στο επίπεδο  απόδοσης που καθορίζεται στη Σύμβαση. Ο Ανάδοχος υποχρεούται στην περίπτωση αυτή να προδιαγράψει το πρόσθετο ΗΑRDWΑRΕ ή  </w:t>
      </w:r>
      <w:r w:rsidRPr="0027247B">
        <w:rPr>
          <w:rFonts w:ascii="Calibri" w:hAnsi="Calibri"/>
          <w:szCs w:val="22"/>
          <w:lang w:val="en-US"/>
        </w:rPr>
        <w:t>S</w:t>
      </w:r>
      <w:r w:rsidRPr="0027247B">
        <w:rPr>
          <w:rFonts w:ascii="Calibri" w:hAnsi="Calibri"/>
          <w:szCs w:val="22"/>
        </w:rPr>
        <w:t>Ο</w:t>
      </w:r>
      <w:r w:rsidRPr="0027247B">
        <w:rPr>
          <w:rFonts w:ascii="Calibri" w:hAnsi="Calibri"/>
          <w:szCs w:val="22"/>
          <w:lang w:val="en-US"/>
        </w:rPr>
        <w:t>F</w:t>
      </w:r>
      <w:r w:rsidRPr="0027247B">
        <w:rPr>
          <w:rFonts w:ascii="Calibri" w:hAnsi="Calibri"/>
          <w:szCs w:val="22"/>
        </w:rPr>
        <w:t>Τ</w:t>
      </w:r>
      <w:r w:rsidRPr="0027247B">
        <w:rPr>
          <w:rFonts w:ascii="Calibri" w:hAnsi="Calibri"/>
          <w:szCs w:val="22"/>
          <w:lang w:val="en-US"/>
        </w:rPr>
        <w:t>W</w:t>
      </w:r>
      <w:r w:rsidRPr="0027247B">
        <w:rPr>
          <w:rFonts w:ascii="Calibri" w:hAnsi="Calibri"/>
          <w:szCs w:val="22"/>
        </w:rPr>
        <w:t>Α</w:t>
      </w:r>
      <w:r w:rsidRPr="0027247B">
        <w:rPr>
          <w:rFonts w:ascii="Calibri" w:hAnsi="Calibri"/>
          <w:szCs w:val="22"/>
          <w:lang w:val="en-US"/>
        </w:rPr>
        <w:t>R</w:t>
      </w:r>
      <w:r w:rsidRPr="0027247B">
        <w:rPr>
          <w:rFonts w:ascii="Calibri" w:hAnsi="Calibri"/>
          <w:szCs w:val="22"/>
        </w:rPr>
        <w:t xml:space="preserve">Ε για την επαναφορά της απόδοσης στο επίπεδο </w:t>
      </w:r>
      <w:r w:rsidR="005335BA">
        <w:rPr>
          <w:rFonts w:ascii="Calibri" w:hAnsi="Calibri"/>
          <w:szCs w:val="22"/>
        </w:rPr>
        <w:t>που  καθορίζεται στην Σύμβαση.</w:t>
      </w:r>
      <w:r w:rsidRPr="0027247B">
        <w:rPr>
          <w:rFonts w:ascii="Calibri" w:hAnsi="Calibri"/>
          <w:szCs w:val="22"/>
        </w:rPr>
        <w:t xml:space="preserve"> Εάν πάντως η αναγκαιότητα αναβάθμισης του εξοπλισμού είναι αποτέλεσμα εξελιγμένου </w:t>
      </w:r>
      <w:r w:rsidRPr="0027247B">
        <w:rPr>
          <w:rFonts w:ascii="Calibri" w:hAnsi="Calibri"/>
          <w:szCs w:val="22"/>
          <w:lang w:val="en-US"/>
        </w:rPr>
        <w:t>SOFTWARE</w:t>
      </w:r>
      <w:r w:rsidRPr="0027247B">
        <w:rPr>
          <w:rFonts w:ascii="Calibri" w:hAnsi="Calibri"/>
          <w:szCs w:val="22"/>
        </w:rPr>
        <w:t xml:space="preserve"> συστήματος (δεν αφορά προϊόντα τρίτων) η αναβάθμιση γίνεται με έξοδα του Αναδόχου.</w:t>
      </w:r>
    </w:p>
    <w:p w:rsidR="00CB64DE" w:rsidRPr="0027247B" w:rsidRDefault="00CB64DE" w:rsidP="00CB64DE">
      <w:pPr>
        <w:ind w:right="-99"/>
        <w:rPr>
          <w:rFonts w:ascii="Calibri" w:hAnsi="Calibri"/>
          <w:szCs w:val="22"/>
        </w:rPr>
      </w:pPr>
      <w:r w:rsidRPr="0027247B">
        <w:rPr>
          <w:rFonts w:ascii="Calibri" w:hAnsi="Calibri"/>
          <w:szCs w:val="22"/>
        </w:rPr>
        <w:t xml:space="preserve">Σε κάθε περίπτωση η Η.ΔΙ.Κ.Α. Α.Ε. θα αποφασίζει κάθε φορά τη χρονική στιγμή που θα υλοποιείται η μετάβαση στο εξελιγμένο </w:t>
      </w:r>
      <w:r w:rsidRPr="0027247B">
        <w:rPr>
          <w:rFonts w:ascii="Calibri" w:hAnsi="Calibri"/>
          <w:szCs w:val="22"/>
          <w:lang w:val="en-US"/>
        </w:rPr>
        <w:t>SOFTWARE</w:t>
      </w:r>
      <w:r w:rsidRPr="0027247B">
        <w:rPr>
          <w:rFonts w:ascii="Calibri" w:hAnsi="Calibri"/>
          <w:szCs w:val="22"/>
        </w:rPr>
        <w:t xml:space="preserve"> (αντιμετώπιση θεμάτων συγχρονισμού εξοπλισμού συνδεδεμένου στο δίκτυο, απαιτήσεων συγκεκριμένων εφαρμογών κ.λπ.).</w:t>
      </w:r>
    </w:p>
    <w:p w:rsidR="00CB64DE" w:rsidRPr="0027247B" w:rsidRDefault="00CB64DE" w:rsidP="00CB64DE">
      <w:pPr>
        <w:ind w:right="-99"/>
        <w:rPr>
          <w:rFonts w:ascii="Calibri" w:hAnsi="Calibri"/>
          <w:szCs w:val="22"/>
        </w:rPr>
      </w:pPr>
      <w:r w:rsidRPr="0027247B">
        <w:rPr>
          <w:rFonts w:ascii="Calibri" w:hAnsi="Calibri"/>
          <w:szCs w:val="22"/>
        </w:rPr>
        <w:t xml:space="preserve">Ο Ανάδοχος διατηρεί και εγγυάται το επίπεδο απόδοσης του </w:t>
      </w:r>
      <w:r w:rsidRPr="0027247B">
        <w:rPr>
          <w:rFonts w:ascii="Calibri" w:hAnsi="Calibri"/>
          <w:szCs w:val="22"/>
          <w:lang w:val="en-US"/>
        </w:rPr>
        <w:t>Software</w:t>
      </w:r>
      <w:r w:rsidRPr="0027247B">
        <w:rPr>
          <w:rFonts w:ascii="Calibri" w:hAnsi="Calibri"/>
          <w:szCs w:val="22"/>
        </w:rPr>
        <w:t xml:space="preserve">, του εξελιγμένου/βελτιστοποιημένου </w:t>
      </w:r>
      <w:r w:rsidRPr="0027247B">
        <w:rPr>
          <w:rFonts w:ascii="Calibri" w:hAnsi="Calibri"/>
          <w:szCs w:val="22"/>
          <w:lang w:val="en-US"/>
        </w:rPr>
        <w:t>Software</w:t>
      </w:r>
      <w:r w:rsidRPr="0027247B">
        <w:rPr>
          <w:rFonts w:ascii="Calibri" w:hAnsi="Calibri"/>
          <w:szCs w:val="22"/>
        </w:rPr>
        <w:t xml:space="preserve"> και των νέων εκδόσεων </w:t>
      </w:r>
      <w:r w:rsidRPr="0027247B">
        <w:rPr>
          <w:rFonts w:ascii="Calibri" w:hAnsi="Calibri"/>
          <w:szCs w:val="22"/>
          <w:lang w:val="en-US"/>
        </w:rPr>
        <w:t>Software</w:t>
      </w:r>
      <w:r w:rsidRPr="0027247B">
        <w:rPr>
          <w:rFonts w:ascii="Calibri" w:hAnsi="Calibri"/>
          <w:szCs w:val="22"/>
        </w:rPr>
        <w:t xml:space="preserve"> για την περίοδο που συντηρεί τον Εξοπλισμό.</w:t>
      </w:r>
    </w:p>
    <w:p w:rsidR="00CB64DE" w:rsidRDefault="00CB64DE" w:rsidP="00CB64DE">
      <w:pPr>
        <w:pStyle w:val="30"/>
        <w:tabs>
          <w:tab w:val="num" w:pos="720"/>
        </w:tabs>
        <w:spacing w:before="60" w:after="0"/>
        <w:ind w:left="720"/>
        <w:rPr>
          <w:rFonts w:asciiTheme="minorHAnsi" w:hAnsiTheme="minorHAnsi" w:cstheme="minorHAnsi"/>
          <w:szCs w:val="22"/>
        </w:rPr>
      </w:pPr>
      <w:bookmarkStart w:id="1120" w:name="_Toc392245403"/>
      <w:r>
        <w:rPr>
          <w:rFonts w:asciiTheme="minorHAnsi" w:hAnsiTheme="minorHAnsi" w:cstheme="minorHAnsi"/>
          <w:szCs w:val="22"/>
        </w:rPr>
        <w:t>Πρόταση συνεργασίας για αντιμετώπιση βλαβών</w:t>
      </w:r>
      <w:bookmarkEnd w:id="1120"/>
    </w:p>
    <w:p w:rsidR="00CB64DE" w:rsidRPr="002A0098" w:rsidRDefault="00CB64DE" w:rsidP="00CB64DE">
      <w:pPr>
        <w:spacing w:before="120"/>
        <w:ind w:right="-99"/>
        <w:rPr>
          <w:rFonts w:ascii="Calibri" w:hAnsi="Calibri"/>
          <w:szCs w:val="22"/>
        </w:rPr>
      </w:pPr>
      <w:r w:rsidRPr="002A0098">
        <w:rPr>
          <w:rFonts w:ascii="Calibri" w:hAnsi="Calibri"/>
          <w:szCs w:val="22"/>
        </w:rPr>
        <w:t>Ο Ανάδοχος οφείλει χωρίς άλλη αμοιβή και οποτεδήποτε του ζητηθεί, να  ανταποκριθεί σε συνεργασία του τεχνικού προσωπικού  συντήρησης της εταιρείας με αντίστοιχη ομάδα της Η.ΔΙ.Κ.Α. Α.Ε. για την αντιμετώπιση</w:t>
      </w:r>
      <w:r w:rsidR="003E2065">
        <w:rPr>
          <w:rFonts w:ascii="Calibri" w:hAnsi="Calibri"/>
          <w:szCs w:val="22"/>
        </w:rPr>
        <w:t xml:space="preserve"> τεχνικής φύσης θεμάτων</w:t>
      </w:r>
      <w:r w:rsidRPr="002A0098">
        <w:rPr>
          <w:rFonts w:ascii="Calibri" w:hAnsi="Calibri"/>
          <w:szCs w:val="22"/>
        </w:rPr>
        <w:t xml:space="preserve"> (βλάβες, συντήρηση κ.λπ.). Αντικειμενικός σκοπός είναι  η απόκτηση γνώσεων και εμπειρίας στην χρήση τουλάχιστον των διαγνωστικών και αντιμετώπιση εύκολων ανωμαλιών του </w:t>
      </w:r>
      <w:r w:rsidRPr="002A0098">
        <w:rPr>
          <w:rFonts w:ascii="Calibri" w:hAnsi="Calibri"/>
          <w:szCs w:val="22"/>
          <w:lang w:val="en-US"/>
        </w:rPr>
        <w:t>H</w:t>
      </w:r>
      <w:r w:rsidRPr="002A0098">
        <w:rPr>
          <w:rFonts w:ascii="Calibri" w:hAnsi="Calibri"/>
          <w:szCs w:val="22"/>
        </w:rPr>
        <w:t>/</w:t>
      </w:r>
      <w:r w:rsidRPr="002A0098">
        <w:rPr>
          <w:rFonts w:ascii="Calibri" w:hAnsi="Calibri"/>
          <w:szCs w:val="22"/>
          <w:lang w:val="en-US"/>
        </w:rPr>
        <w:t>W</w:t>
      </w:r>
      <w:r w:rsidRPr="002A0098">
        <w:rPr>
          <w:rFonts w:ascii="Calibri" w:hAnsi="Calibri"/>
          <w:szCs w:val="22"/>
        </w:rPr>
        <w:t xml:space="preserve"> &amp; </w:t>
      </w:r>
      <w:r w:rsidRPr="002A0098">
        <w:rPr>
          <w:rFonts w:ascii="Calibri" w:hAnsi="Calibri"/>
          <w:szCs w:val="22"/>
          <w:lang w:val="en-US"/>
        </w:rPr>
        <w:t>S</w:t>
      </w:r>
      <w:r w:rsidRPr="002A0098">
        <w:rPr>
          <w:rFonts w:ascii="Calibri" w:hAnsi="Calibri"/>
          <w:szCs w:val="22"/>
        </w:rPr>
        <w:t>/</w:t>
      </w:r>
      <w:r w:rsidRPr="002A0098">
        <w:rPr>
          <w:rFonts w:ascii="Calibri" w:hAnsi="Calibri"/>
          <w:szCs w:val="22"/>
          <w:lang w:val="en-US"/>
        </w:rPr>
        <w:t>W</w:t>
      </w:r>
      <w:r w:rsidRPr="002A0098">
        <w:rPr>
          <w:rFonts w:ascii="Calibri" w:hAnsi="Calibri"/>
          <w:szCs w:val="22"/>
        </w:rPr>
        <w:t xml:space="preserve"> από τους υπαλλήλους της Η.ΔΙ.Κ.Α. Α.Ε. Αυτό δεν απαλλάσσει τον Ανάδοχο από τις συμβατικές του υποχρεώσεις συντήρησης και υποστήριξης.</w:t>
      </w:r>
    </w:p>
    <w:p w:rsidR="00CB64DE" w:rsidRDefault="00CB64DE" w:rsidP="00CB64DE">
      <w:pPr>
        <w:pStyle w:val="30"/>
        <w:tabs>
          <w:tab w:val="num" w:pos="720"/>
        </w:tabs>
        <w:spacing w:before="60" w:after="0"/>
        <w:ind w:left="720"/>
        <w:rPr>
          <w:rFonts w:asciiTheme="minorHAnsi" w:hAnsiTheme="minorHAnsi" w:cstheme="minorHAnsi"/>
          <w:szCs w:val="22"/>
        </w:rPr>
      </w:pPr>
      <w:bookmarkStart w:id="1121" w:name="_Toc392245404"/>
      <w:r>
        <w:rPr>
          <w:rFonts w:asciiTheme="minorHAnsi" w:hAnsiTheme="minorHAnsi" w:cstheme="minorHAnsi"/>
          <w:szCs w:val="22"/>
        </w:rPr>
        <w:t>Προσθήκες - Επεκτάσεις</w:t>
      </w:r>
      <w:bookmarkEnd w:id="1121"/>
    </w:p>
    <w:p w:rsidR="00CB64DE" w:rsidRPr="002A0098" w:rsidRDefault="00CB64DE" w:rsidP="00CB64DE">
      <w:pPr>
        <w:spacing w:before="120"/>
        <w:ind w:right="-99"/>
        <w:rPr>
          <w:rFonts w:ascii="Calibri" w:hAnsi="Calibri"/>
          <w:szCs w:val="22"/>
        </w:rPr>
      </w:pPr>
      <w:r w:rsidRPr="002A0098">
        <w:rPr>
          <w:rFonts w:ascii="Calibri" w:hAnsi="Calibri"/>
          <w:szCs w:val="22"/>
        </w:rPr>
        <w:t xml:space="preserve">Η Η.ΔΙ.Κ.Α. ΑΕ κατά τη διάρκεια ισχύος της σύμβασης δικαιούται να προβαίνει σε επεκτάσεις –προσθήκες επί του εξοπλισμού είτε από τον Ανάδοχο είτε από άλλους πιστοποιημένους από τον κατασκευαστή </w:t>
      </w:r>
      <w:r w:rsidRPr="002A0098">
        <w:rPr>
          <w:rFonts w:ascii="Calibri" w:hAnsi="Calibri"/>
          <w:szCs w:val="22"/>
        </w:rPr>
        <w:lastRenderedPageBreak/>
        <w:t>προμηθευτές. Στη 2</w:t>
      </w:r>
      <w:r w:rsidRPr="002A0098">
        <w:rPr>
          <w:rFonts w:ascii="Calibri" w:hAnsi="Calibri"/>
          <w:szCs w:val="22"/>
          <w:vertAlign w:val="superscript"/>
        </w:rPr>
        <w:t>η</w:t>
      </w:r>
      <w:r w:rsidRPr="002A0098">
        <w:rPr>
          <w:rFonts w:ascii="Calibri" w:hAnsi="Calibri"/>
          <w:szCs w:val="22"/>
        </w:rPr>
        <w:t xml:space="preserve"> αυτή περίπτωση ο Ανάδοχος υποχρεούται να παρέχει κάθε συνδρομή προς τον νέο πιστοποιημένο </w:t>
      </w:r>
      <w:r w:rsidR="00E95186">
        <w:rPr>
          <w:rFonts w:ascii="Calibri" w:hAnsi="Calibri"/>
          <w:szCs w:val="22"/>
        </w:rPr>
        <w:t>προμηθευτή</w:t>
      </w:r>
      <w:r w:rsidR="00E95186" w:rsidRPr="002A0098">
        <w:rPr>
          <w:rFonts w:ascii="Calibri" w:hAnsi="Calibri"/>
          <w:szCs w:val="22"/>
        </w:rPr>
        <w:t xml:space="preserve"> </w:t>
      </w:r>
      <w:r w:rsidRPr="002A0098">
        <w:rPr>
          <w:rFonts w:ascii="Calibri" w:hAnsi="Calibri"/>
          <w:szCs w:val="22"/>
        </w:rPr>
        <w:t>και με</w:t>
      </w:r>
      <w:r>
        <w:rPr>
          <w:rFonts w:ascii="Calibri" w:hAnsi="Calibri"/>
          <w:szCs w:val="22"/>
        </w:rPr>
        <w:t xml:space="preserve"> τους ίδιους όρους της σύμβασης</w:t>
      </w:r>
      <w:r w:rsidRPr="002A0098">
        <w:rPr>
          <w:rFonts w:ascii="Calibri" w:hAnsi="Calibri"/>
          <w:szCs w:val="22"/>
        </w:rPr>
        <w:t xml:space="preserve">. </w:t>
      </w:r>
    </w:p>
    <w:p w:rsidR="004C15D4" w:rsidRDefault="004C15D4" w:rsidP="00B9678B"/>
    <w:sectPr w:rsidR="004C15D4" w:rsidSect="008930F5">
      <w:headerReference w:type="default" r:id="rId25"/>
      <w:headerReference w:type="first" r:id="rId26"/>
      <w:pgSz w:w="11906" w:h="16838" w:code="9"/>
      <w:pgMar w:top="1134" w:right="1134" w:bottom="1134" w:left="1134" w:header="720" w:footer="24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E1F" w:rsidRDefault="008B6E1F">
      <w:r>
        <w:separator/>
      </w:r>
    </w:p>
  </w:endnote>
  <w:endnote w:type="continuationSeparator" w:id="0">
    <w:p w:rsidR="008B6E1F" w:rsidRDefault="008B6E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61002A87" w:usb1="80000000" w:usb2="00000008" w:usb3="00000000" w:csb0="000101FF" w:csb1="00000000"/>
  </w:font>
  <w:font w:name="OpenSymbol">
    <w:charset w:val="00"/>
    <w:family w:val="auto"/>
    <w:pitch w:val="variable"/>
    <w:sig w:usb0="800000AF" w:usb1="1001ECEA" w:usb2="00000000" w:usb3="00000000" w:csb0="00000001" w:csb1="00000000"/>
  </w:font>
  <w:font w:name="Calibri">
    <w:panose1 w:val="020F0502020204030204"/>
    <w:charset w:val="A1"/>
    <w:family w:val="swiss"/>
    <w:pitch w:val="variable"/>
    <w:sig w:usb0="A00002EF" w:usb1="4000207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Times New (W1)">
    <w:charset w:val="A1"/>
    <w:family w:val="roman"/>
    <w:pitch w:val="variable"/>
    <w:sig w:usb0="20007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Ghelv">
    <w:altName w:val="Times New Roman"/>
    <w:charset w:val="00"/>
    <w:family w:val="auto"/>
    <w:pitch w:val="variable"/>
    <w:sig w:usb0="00000003" w:usb1="00000000" w:usb2="00000000" w:usb3="00000000" w:csb0="00000001" w:csb1="00000000"/>
  </w:font>
  <w:font w:name="Microsoft Sans Serif">
    <w:panose1 w:val="020B0604020202020204"/>
    <w:charset w:val="A1"/>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Roman">
    <w:panose1 w:val="00000000000000000000"/>
    <w:charset w:val="FF"/>
    <w:family w:val="auto"/>
    <w:notTrueType/>
    <w:pitch w:val="variable"/>
    <w:sig w:usb0="00000083" w:usb1="00000000" w:usb2="00000000" w:usb3="00000000" w:csb0="00000008" w:csb1="00000000"/>
  </w:font>
  <w:font w:name="Arial (W1)">
    <w:charset w:val="A1"/>
    <w:family w:val="swiss"/>
    <w:pitch w:val="variable"/>
    <w:sig w:usb0="20007A87" w:usb1="80000000" w:usb2="00000008" w:usb3="00000000" w:csb0="000001FF" w:csb1="00000000"/>
  </w:font>
  <w:font w:name="HellasTimes">
    <w:altName w:val="Times New Roman"/>
    <w:charset w:val="00"/>
    <w:family w:val="roman"/>
    <w:pitch w:val="variable"/>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Bedrock">
    <w:panose1 w:val="00000000000000000000"/>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A1"/>
    <w:family w:val="roman"/>
    <w:pitch w:val="variable"/>
    <w:sig w:usb0="00000287" w:usb1="00000000" w:usb2="00000000" w:usb3="00000000" w:csb0="0000009F" w:csb1="00000000"/>
  </w:font>
  <w:font w:name="DejaVu Sans Mono">
    <w:charset w:val="A1"/>
    <w:family w:val="modern"/>
    <w:pitch w:val="fixed"/>
    <w:sig w:usb0="E60026FF" w:usb1="D200F9FB" w:usb2="02000028" w:usb3="00000000" w:csb0="000001D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1CF" w:rsidRDefault="008601CF" w:rsidP="006B7759">
    <w:pPr>
      <w:pStyle w:val="a9"/>
      <w:spacing w:before="0" w:after="0"/>
      <w:jc w:val="center"/>
      <w:rPr>
        <w:rFonts w:ascii="Calibri" w:hAnsi="Calibri"/>
      </w:rPr>
    </w:pPr>
    <w:r>
      <w:rPr>
        <w:rFonts w:ascii="Calibri" w:hAnsi="Calibri"/>
        <w:b/>
      </w:rPr>
      <w:t xml:space="preserve">Σελίδα </w:t>
    </w:r>
    <w:r w:rsidR="00341848">
      <w:rPr>
        <w:rStyle w:val="a8"/>
        <w:rFonts w:ascii="Calibri" w:hAnsi="Calibri"/>
        <w:b/>
        <w:sz w:val="18"/>
      </w:rPr>
      <w:fldChar w:fldCharType="begin"/>
    </w:r>
    <w:r>
      <w:rPr>
        <w:rStyle w:val="a8"/>
        <w:rFonts w:ascii="Calibri" w:hAnsi="Calibri"/>
        <w:b/>
        <w:sz w:val="18"/>
      </w:rPr>
      <w:instrText xml:space="preserve"> PAGE </w:instrText>
    </w:r>
    <w:r w:rsidR="00341848">
      <w:rPr>
        <w:rStyle w:val="a8"/>
        <w:rFonts w:ascii="Calibri" w:hAnsi="Calibri"/>
        <w:b/>
        <w:sz w:val="18"/>
      </w:rPr>
      <w:fldChar w:fldCharType="separate"/>
    </w:r>
    <w:r w:rsidR="005B0505">
      <w:rPr>
        <w:rStyle w:val="a8"/>
        <w:rFonts w:ascii="Calibri" w:hAnsi="Calibri"/>
        <w:b/>
        <w:noProof/>
        <w:sz w:val="18"/>
      </w:rPr>
      <w:t>1</w:t>
    </w:r>
    <w:r w:rsidR="00341848">
      <w:rPr>
        <w:rStyle w:val="a8"/>
        <w:rFonts w:ascii="Calibri" w:hAnsi="Calibri"/>
        <w:b/>
        <w:sz w:val="18"/>
      </w:rPr>
      <w:fldChar w:fldCharType="end"/>
    </w:r>
    <w:r>
      <w:rPr>
        <w:rStyle w:val="a8"/>
        <w:rFonts w:ascii="Calibri" w:hAnsi="Calibri"/>
        <w:b/>
        <w:sz w:val="18"/>
      </w:rPr>
      <w:t xml:space="preserve"> από </w:t>
    </w:r>
    <w:r w:rsidR="00341848">
      <w:rPr>
        <w:rStyle w:val="a8"/>
        <w:rFonts w:ascii="Calibri" w:hAnsi="Calibri"/>
        <w:b/>
        <w:sz w:val="18"/>
      </w:rPr>
      <w:fldChar w:fldCharType="begin"/>
    </w:r>
    <w:r>
      <w:rPr>
        <w:rStyle w:val="a8"/>
        <w:rFonts w:ascii="Calibri" w:hAnsi="Calibri"/>
        <w:b/>
        <w:sz w:val="18"/>
      </w:rPr>
      <w:instrText xml:space="preserve"> NUMPAGES </w:instrText>
    </w:r>
    <w:r w:rsidR="00341848">
      <w:rPr>
        <w:rStyle w:val="a8"/>
        <w:rFonts w:ascii="Calibri" w:hAnsi="Calibri"/>
        <w:b/>
        <w:sz w:val="18"/>
      </w:rPr>
      <w:fldChar w:fldCharType="separate"/>
    </w:r>
    <w:r w:rsidR="005B0505">
      <w:rPr>
        <w:rStyle w:val="a8"/>
        <w:rFonts w:ascii="Calibri" w:hAnsi="Calibri"/>
        <w:b/>
        <w:noProof/>
        <w:sz w:val="18"/>
      </w:rPr>
      <w:t>109</w:t>
    </w:r>
    <w:r w:rsidR="00341848">
      <w:rPr>
        <w:rStyle w:val="a8"/>
        <w:rFonts w:ascii="Calibri" w:hAnsi="Calibri"/>
        <w:b/>
        <w:sz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1CF" w:rsidRDefault="008601CF" w:rsidP="001C4910">
    <w:pPr>
      <w:pStyle w:val="a9"/>
      <w:spacing w:before="0" w:after="0"/>
      <w:jc w:val="center"/>
      <w:rPr>
        <w:rFonts w:ascii="Calibri" w:hAnsi="Calibri"/>
      </w:rPr>
    </w:pPr>
    <w:r>
      <w:rPr>
        <w:rFonts w:ascii="Calibri" w:hAnsi="Calibri"/>
        <w:b/>
      </w:rPr>
      <w:t xml:space="preserve">Σελίδα </w:t>
    </w:r>
    <w:r w:rsidR="00341848">
      <w:rPr>
        <w:rStyle w:val="a8"/>
        <w:rFonts w:ascii="Calibri" w:hAnsi="Calibri"/>
        <w:b/>
        <w:sz w:val="18"/>
      </w:rPr>
      <w:fldChar w:fldCharType="begin"/>
    </w:r>
    <w:r>
      <w:rPr>
        <w:rStyle w:val="a8"/>
        <w:rFonts w:ascii="Calibri" w:hAnsi="Calibri"/>
        <w:b/>
        <w:sz w:val="18"/>
      </w:rPr>
      <w:instrText xml:space="preserve"> PAGE </w:instrText>
    </w:r>
    <w:r w:rsidR="00341848">
      <w:rPr>
        <w:rStyle w:val="a8"/>
        <w:rFonts w:ascii="Calibri" w:hAnsi="Calibri"/>
        <w:b/>
        <w:sz w:val="18"/>
      </w:rPr>
      <w:fldChar w:fldCharType="separate"/>
    </w:r>
    <w:r>
      <w:rPr>
        <w:rStyle w:val="a8"/>
        <w:rFonts w:ascii="Calibri" w:hAnsi="Calibri"/>
        <w:b/>
        <w:noProof/>
        <w:sz w:val="18"/>
      </w:rPr>
      <w:t>83</w:t>
    </w:r>
    <w:r w:rsidR="00341848">
      <w:rPr>
        <w:rStyle w:val="a8"/>
        <w:rFonts w:ascii="Calibri" w:hAnsi="Calibri"/>
        <w:b/>
        <w:sz w:val="18"/>
      </w:rPr>
      <w:fldChar w:fldCharType="end"/>
    </w:r>
    <w:r>
      <w:rPr>
        <w:rStyle w:val="a8"/>
        <w:rFonts w:ascii="Calibri" w:hAnsi="Calibri"/>
        <w:b/>
        <w:sz w:val="18"/>
      </w:rPr>
      <w:t xml:space="preserve"> από </w:t>
    </w:r>
    <w:r w:rsidR="00341848">
      <w:rPr>
        <w:rStyle w:val="a8"/>
        <w:rFonts w:ascii="Calibri" w:hAnsi="Calibri"/>
        <w:b/>
        <w:sz w:val="18"/>
      </w:rPr>
      <w:fldChar w:fldCharType="begin"/>
    </w:r>
    <w:r>
      <w:rPr>
        <w:rStyle w:val="a8"/>
        <w:rFonts w:ascii="Calibri" w:hAnsi="Calibri"/>
        <w:b/>
        <w:sz w:val="18"/>
      </w:rPr>
      <w:instrText xml:space="preserve"> NUMPAGES </w:instrText>
    </w:r>
    <w:r w:rsidR="00341848">
      <w:rPr>
        <w:rStyle w:val="a8"/>
        <w:rFonts w:ascii="Calibri" w:hAnsi="Calibri"/>
        <w:b/>
        <w:sz w:val="18"/>
      </w:rPr>
      <w:fldChar w:fldCharType="separate"/>
    </w:r>
    <w:r>
      <w:rPr>
        <w:rStyle w:val="a8"/>
        <w:rFonts w:ascii="Calibri" w:hAnsi="Calibri"/>
        <w:b/>
        <w:noProof/>
        <w:sz w:val="18"/>
      </w:rPr>
      <w:t>108</w:t>
    </w:r>
    <w:r w:rsidR="00341848">
      <w:rPr>
        <w:rStyle w:val="a8"/>
        <w:rFonts w:ascii="Calibri" w:hAnsi="Calibri"/>
        <w:b/>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E1F" w:rsidRDefault="008B6E1F">
      <w:r>
        <w:separator/>
      </w:r>
    </w:p>
  </w:footnote>
  <w:footnote w:type="continuationSeparator" w:id="0">
    <w:p w:rsidR="008B6E1F" w:rsidRDefault="008B6E1F">
      <w:r>
        <w:continuationSeparator/>
      </w:r>
    </w:p>
  </w:footnote>
  <w:footnote w:id="1">
    <w:p w:rsidR="008601CF" w:rsidRPr="00D56E88" w:rsidRDefault="008601CF" w:rsidP="00F21474">
      <w:pPr>
        <w:pStyle w:val="ad"/>
      </w:pPr>
      <w:r>
        <w:rPr>
          <w:rStyle w:val="ae"/>
        </w:rPr>
        <w:footnoteRef/>
      </w:r>
      <w:r w:rsidRPr="00DB450B">
        <w:t xml:space="preserve"> </w:t>
      </w:r>
      <w:r>
        <w:t>Τ = Τεχνικός/Τεχνολογικός, Ο = Οργανωτικός, Δ = Διοικητικός, Κ = Κανονιστικός</w:t>
      </w:r>
    </w:p>
  </w:footnote>
  <w:footnote w:id="2">
    <w:p w:rsidR="008601CF" w:rsidRPr="00D56E88" w:rsidRDefault="008601CF" w:rsidP="00F21474">
      <w:pPr>
        <w:pStyle w:val="ad"/>
      </w:pPr>
      <w:r>
        <w:rPr>
          <w:rStyle w:val="ae"/>
        </w:rPr>
        <w:footnoteRef/>
      </w:r>
      <w:r w:rsidRPr="00B61CD5">
        <w:t xml:space="preserve"> </w:t>
      </w:r>
      <w:r>
        <w:t>Τύπος Παραδοτέου: Μ (Μελέτη), ΑΝ (Αναφορά), Λ (Λογισμικό), Υ (Υλικό/Εξοπλισμός), Υ (Υπηρεσία), Σ (Σύστημα), ΑΛ (Άλλο)</w:t>
      </w:r>
    </w:p>
  </w:footnote>
  <w:footnote w:id="3">
    <w:p w:rsidR="008601CF" w:rsidRPr="00D56E88" w:rsidRDefault="008601CF" w:rsidP="00F21474">
      <w:pPr>
        <w:pStyle w:val="ad"/>
      </w:pPr>
      <w:r>
        <w:rPr>
          <w:rStyle w:val="ae"/>
        </w:rPr>
        <w:footnoteRef/>
      </w:r>
      <w:r w:rsidRPr="00B61CD5">
        <w:t xml:space="preserve"> </w:t>
      </w:r>
      <w:r>
        <w:t>Μήνας Παράδοσης Παραδοτέου (π.χ. Μ1, Μ2, ...ΜΝ) όπου Μ1 είναι ο πρώτος μήνας (δηλ. μήνας έναρξης) του Έργου</w:t>
      </w:r>
    </w:p>
  </w:footnote>
  <w:footnote w:id="4">
    <w:p w:rsidR="008601CF" w:rsidRPr="00D56E88" w:rsidRDefault="008601CF" w:rsidP="00F21474">
      <w:pPr>
        <w:pStyle w:val="ad"/>
      </w:pPr>
      <w:r>
        <w:rPr>
          <w:rStyle w:val="ae"/>
        </w:rPr>
        <w:footnoteRef/>
      </w:r>
      <w:r w:rsidRPr="009E36E2">
        <w:t xml:space="preserve"> </w:t>
      </w:r>
      <w:r>
        <w:t>εφόσον η ΑΑ επιλέξει τη σύνδεση παράδοσης προοδευτικών τμημάτων λειτουργικότητας με αμοιβή</w:t>
      </w:r>
    </w:p>
  </w:footnote>
  <w:footnote w:id="5">
    <w:p w:rsidR="008601CF" w:rsidRPr="001A3C87" w:rsidRDefault="008601CF" w:rsidP="004C232B">
      <w:pPr>
        <w:adjustRightInd w:val="0"/>
        <w:spacing w:after="0"/>
        <w:rPr>
          <w:rFonts w:asciiTheme="minorHAnsi" w:hAnsiTheme="minorHAnsi" w:cstheme="minorHAnsi"/>
          <w:szCs w:val="22"/>
        </w:rPr>
      </w:pPr>
      <w:r>
        <w:rPr>
          <w:rStyle w:val="ae"/>
        </w:rPr>
        <w:footnoteRef/>
      </w:r>
      <w:r>
        <w:t xml:space="preserve"> </w:t>
      </w:r>
      <w:r w:rsidRPr="001A3C87">
        <w:rPr>
          <w:rFonts w:asciiTheme="minorHAnsi" w:hAnsiTheme="minorHAnsi" w:cstheme="minorHAnsi"/>
          <w:szCs w:val="22"/>
        </w:rPr>
        <w:t xml:space="preserve">Οι εν λόγω Υπεύθυνες Δηλώσεις απαιτείται να φέρουν την υπογραφή: </w:t>
      </w:r>
    </w:p>
    <w:p w:rsidR="008601CF" w:rsidRPr="001A3C87" w:rsidRDefault="008601CF" w:rsidP="004C232B">
      <w:pPr>
        <w:adjustRightInd w:val="0"/>
        <w:spacing w:after="0"/>
        <w:rPr>
          <w:rFonts w:asciiTheme="minorHAnsi" w:hAnsiTheme="minorHAnsi" w:cstheme="minorHAnsi"/>
          <w:szCs w:val="22"/>
        </w:rPr>
      </w:pPr>
      <w:r w:rsidRPr="001A3C87">
        <w:rPr>
          <w:rFonts w:asciiTheme="minorHAnsi" w:hAnsiTheme="minorHAnsi" w:cstheme="minorHAnsi"/>
          <w:szCs w:val="22"/>
        </w:rPr>
        <w:t>-Για 0Ε &amp; ΕΕ από τους ομόρρυθμους εταίρους και τους διαχειριστές</w:t>
      </w:r>
    </w:p>
    <w:p w:rsidR="008601CF" w:rsidRPr="001A3C87" w:rsidRDefault="008601CF" w:rsidP="004C232B">
      <w:pPr>
        <w:adjustRightInd w:val="0"/>
        <w:spacing w:after="0"/>
        <w:rPr>
          <w:rFonts w:asciiTheme="minorHAnsi" w:hAnsiTheme="minorHAnsi" w:cstheme="minorHAnsi"/>
          <w:szCs w:val="22"/>
        </w:rPr>
      </w:pPr>
      <w:r w:rsidRPr="001A3C87">
        <w:rPr>
          <w:rFonts w:asciiTheme="minorHAnsi" w:hAnsiTheme="minorHAnsi" w:cstheme="minorHAnsi"/>
          <w:szCs w:val="22"/>
        </w:rPr>
        <w:t>-Για Α.Ε. από τον Πρόεδρο και τον Διευθύνοντα Σύμβουλο</w:t>
      </w:r>
    </w:p>
    <w:p w:rsidR="008601CF" w:rsidRPr="001A3C87" w:rsidRDefault="008601CF" w:rsidP="004C232B">
      <w:pPr>
        <w:adjustRightInd w:val="0"/>
        <w:spacing w:after="0"/>
        <w:rPr>
          <w:rFonts w:asciiTheme="minorHAnsi" w:hAnsiTheme="minorHAnsi" w:cstheme="minorHAnsi"/>
          <w:szCs w:val="22"/>
        </w:rPr>
      </w:pPr>
      <w:r w:rsidRPr="001A3C87">
        <w:rPr>
          <w:rFonts w:asciiTheme="minorHAnsi" w:hAnsiTheme="minorHAnsi" w:cstheme="minorHAnsi"/>
          <w:szCs w:val="22"/>
        </w:rPr>
        <w:t>-Για ΕΠΕ από τους διαχειριστές</w:t>
      </w:r>
    </w:p>
    <w:p w:rsidR="008601CF" w:rsidRPr="000B636A" w:rsidRDefault="008601CF" w:rsidP="004C232B">
      <w:pPr>
        <w:pStyle w:val="ad"/>
      </w:pPr>
    </w:p>
  </w:footnote>
  <w:footnote w:id="6">
    <w:p w:rsidR="008601CF" w:rsidRPr="006F7E06" w:rsidRDefault="008601CF" w:rsidP="00467473">
      <w:pPr>
        <w:pStyle w:val="ad"/>
      </w:pPr>
      <w:r>
        <w:rPr>
          <w:rStyle w:val="ae"/>
        </w:rPr>
        <w:footnoteRef/>
      </w:r>
      <w:r w:rsidRPr="00226D17">
        <w:t xml:space="preserve"> Εφόσον ο υποψήφιος </w:t>
      </w:r>
      <w:r>
        <w:t>Ανάδοχος</w:t>
      </w:r>
      <w:r w:rsidRPr="00226D17">
        <w:t xml:space="preserve"> υποβάλει τον Φάκελο Δικαιολογητικών Κατακύρωσης μέσω Αντιπροσώπου. </w:t>
      </w:r>
    </w:p>
  </w:footnote>
  <w:footnote w:id="7">
    <w:p w:rsidR="008601CF" w:rsidRPr="006F7E06" w:rsidRDefault="008601CF" w:rsidP="002B1A27">
      <w:pPr>
        <w:pStyle w:val="ad"/>
      </w:pPr>
      <w:r>
        <w:rPr>
          <w:rStyle w:val="ae"/>
        </w:rPr>
        <w:footnoteRef/>
      </w:r>
      <w:r w:rsidRPr="00226D17">
        <w:t xml:space="preserve"> Εφόσον ο υποψήφιος </w:t>
      </w:r>
      <w:r>
        <w:t>Ανάδοχος</w:t>
      </w:r>
      <w:r w:rsidRPr="00226D17">
        <w:t xml:space="preserve"> υποβάλει τον Φάκελο Δικαιολογητικών Κατακύρωσης μέσω Αντιπροσώπου.</w:t>
      </w:r>
    </w:p>
  </w:footnote>
  <w:footnote w:id="8">
    <w:p w:rsidR="008601CF" w:rsidRPr="006F7E06" w:rsidRDefault="008601CF" w:rsidP="008D155B">
      <w:pPr>
        <w:pStyle w:val="ad"/>
      </w:pPr>
      <w:r>
        <w:rPr>
          <w:rStyle w:val="ae"/>
        </w:rPr>
        <w:footnoteRef/>
      </w:r>
      <w:r w:rsidRPr="00021994">
        <w:t xml:space="preserve"> Εφόσον ο υποψήφιος </w:t>
      </w:r>
      <w:r>
        <w:t>Ανάδοχος</w:t>
      </w:r>
      <w:r w:rsidRPr="00021994">
        <w:t xml:space="preserve"> υποβάλει τον Φάκελο Δικαιολογητικών Κατακύρωσης  μέσω Αντιπροσώπου που δεν είναι νόμιμος εκπρόσωπός του. </w:t>
      </w:r>
    </w:p>
  </w:footnote>
  <w:footnote w:id="9">
    <w:p w:rsidR="008601CF" w:rsidRPr="00DF4A80" w:rsidRDefault="008601CF" w:rsidP="00CC10BD">
      <w:pPr>
        <w:pStyle w:val="ad"/>
      </w:pPr>
      <w:r>
        <w:rPr>
          <w:rStyle w:val="ae"/>
        </w:rPr>
        <w:footnoteRef/>
      </w:r>
      <w:r w:rsidRPr="00021994">
        <w:t xml:space="preserve"> </w:t>
      </w:r>
      <w:r>
        <w:t>Ό</w:t>
      </w:r>
      <w:r w:rsidRPr="00021994">
        <w:t>πως εμφανίζονται στη μισθολογική κατάσταση του υποψηφίου Αναδόχου, η οποία ΔΕΝ ΑΠΑΙΤΕΙΤΑΙ να προσκομιστεί</w:t>
      </w:r>
    </w:p>
  </w:footnote>
  <w:footnote w:id="10">
    <w:p w:rsidR="008601CF" w:rsidRPr="00954A28" w:rsidRDefault="008601CF" w:rsidP="00954A28">
      <w:pPr>
        <w:pStyle w:val="ad"/>
        <w:rPr>
          <w:lang w:val="en-US"/>
        </w:rPr>
      </w:pPr>
      <w:r>
        <w:rPr>
          <w:rStyle w:val="ae"/>
        </w:rPr>
        <w:footnoteRef/>
      </w:r>
      <w:r w:rsidRPr="00954A28">
        <w:rPr>
          <w:lang w:val="en-US"/>
        </w:rPr>
        <w:t xml:space="preserve">  </w:t>
      </w:r>
      <w:r>
        <w:t>Ως</w:t>
      </w:r>
      <w:r w:rsidRPr="00954A28">
        <w:rPr>
          <w:lang w:val="en-US"/>
        </w:rPr>
        <w:t xml:space="preserve"> </w:t>
      </w:r>
      <w:r>
        <w:t>Ρόλος</w:t>
      </w:r>
      <w:r w:rsidRPr="00954A28">
        <w:rPr>
          <w:lang w:val="en-US"/>
        </w:rPr>
        <w:t xml:space="preserve"> </w:t>
      </w:r>
      <w:r>
        <w:t>ενδεικτικά</w:t>
      </w:r>
      <w:r w:rsidRPr="00954A28">
        <w:rPr>
          <w:lang w:val="en-US"/>
        </w:rPr>
        <w:t xml:space="preserve"> </w:t>
      </w:r>
      <w:r>
        <w:t>αναφέρονται</w:t>
      </w:r>
      <w:r w:rsidRPr="00954A28">
        <w:rPr>
          <w:lang w:val="en-US"/>
        </w:rPr>
        <w:t>: m</w:t>
      </w:r>
      <w:r>
        <w:rPr>
          <w:lang w:val="en-US"/>
        </w:rPr>
        <w:t>anager</w:t>
      </w:r>
      <w:r w:rsidRPr="00954A28">
        <w:rPr>
          <w:lang w:val="en-US"/>
        </w:rPr>
        <w:t xml:space="preserve">, </w:t>
      </w:r>
      <w:r>
        <w:rPr>
          <w:lang w:val="en-US"/>
        </w:rPr>
        <w:t>senior</w:t>
      </w:r>
      <w:r w:rsidRPr="00954A28">
        <w:rPr>
          <w:lang w:val="en-US"/>
        </w:rPr>
        <w:t xml:space="preserve"> </w:t>
      </w:r>
      <w:r>
        <w:rPr>
          <w:lang w:val="en-US"/>
        </w:rPr>
        <w:t>consultant</w:t>
      </w:r>
      <w:r w:rsidRPr="00954A28">
        <w:rPr>
          <w:lang w:val="en-US"/>
        </w:rPr>
        <w:t>,</w:t>
      </w:r>
      <w:r>
        <w:rPr>
          <w:lang w:val="en-US"/>
        </w:rPr>
        <w:t xml:space="preserve"> consultant, business expert</w:t>
      </w:r>
      <w:r w:rsidRPr="00954A28">
        <w:rPr>
          <w:lang w:val="en-US"/>
        </w:rPr>
        <w:t xml:space="preserve"> </w:t>
      </w:r>
      <w:r>
        <w:t>κλπ</w:t>
      </w:r>
      <w:r w:rsidRPr="00954A28">
        <w:rPr>
          <w:lang w:val="en-US"/>
        </w:rPr>
        <w:t>.</w:t>
      </w:r>
    </w:p>
  </w:footnote>
  <w:footnote w:id="11">
    <w:p w:rsidR="008601CF" w:rsidRPr="00BE032C" w:rsidRDefault="008601CF" w:rsidP="00954A28">
      <w:pPr>
        <w:pStyle w:val="ad"/>
      </w:pPr>
      <w:r>
        <w:rPr>
          <w:rStyle w:val="ae"/>
        </w:rPr>
        <w:footnoteRef/>
      </w:r>
      <w:r w:rsidRPr="00167A74">
        <w:t xml:space="preserve"> </w:t>
      </w:r>
      <w:r>
        <w:t xml:space="preserve">Αφορά τους πραγματικούς ανθρωπομήνες απασχόλησης στο έργο υπολογιζόμενοι σε ισοδύναμα </w:t>
      </w:r>
      <w:proofErr w:type="spellStart"/>
      <w:r>
        <w:t>ανθρωποετών</w:t>
      </w:r>
      <w:proofErr w:type="spellEnd"/>
      <w:r>
        <w:t>, – Δεν ταυτίζεται με τη συνολική χρονική διάρκεια της χρονικής περιόδου απασχόλησης στο έργο.</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1CF" w:rsidRDefault="008601CF">
    <w:pPr>
      <w:pStyle w:val="a7"/>
    </w:pPr>
  </w:p>
  <w:p w:rsidR="008601CF" w:rsidRDefault="008601C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1CF" w:rsidRPr="005B7C1A" w:rsidRDefault="008601CF" w:rsidP="005B7C1A">
    <w:pPr>
      <w:pStyle w:val="a7"/>
      <w:spacing w:before="0" w:line="240" w:lineRule="auto"/>
      <w:jc w:val="center"/>
      <w:rPr>
        <w:rFonts w:ascii="Calibri" w:hAnsi="Calibri"/>
        <w:b/>
        <w:sz w:val="20"/>
        <w:lang w:eastAsia="el-GR"/>
      </w:rPr>
    </w:pPr>
    <w:r w:rsidRPr="005B7C1A">
      <w:rPr>
        <w:rFonts w:ascii="Calibri" w:hAnsi="Calibri"/>
        <w:b/>
        <w:sz w:val="20"/>
        <w:lang w:eastAsia="el-GR"/>
      </w:rPr>
      <w:t>Διακήρυξη Διαγωνισμού για το Έργο «Προμήθεια Εξοπλισμού για αναβάθμιση εφαρμογών Λοιπών Ταμείων»</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1CF" w:rsidRPr="0090076F" w:rsidRDefault="008601CF" w:rsidP="000C00EA">
    <w:pPr>
      <w:pStyle w:val="a7"/>
      <w:pBdr>
        <w:bottom w:val="single" w:sz="4" w:space="1" w:color="auto"/>
      </w:pBdr>
      <w:spacing w:before="0" w:line="240" w:lineRule="auto"/>
      <w:jc w:val="center"/>
      <w:rPr>
        <w:rFonts w:asciiTheme="minorHAnsi" w:hAnsiTheme="minorHAnsi" w:cstheme="minorHAnsi"/>
        <w:b/>
        <w:szCs w:val="18"/>
      </w:rPr>
    </w:pPr>
    <w:r w:rsidRPr="0090076F">
      <w:rPr>
        <w:rFonts w:asciiTheme="minorHAnsi" w:hAnsiTheme="minorHAnsi" w:cstheme="minorHAnsi"/>
        <w:b/>
        <w:szCs w:val="18"/>
      </w:rPr>
      <w:t>Διακήρυξη Διαγωνισμού για το Έργο «Προμήθεια Εξοπλισμού για αναβάθμιση εφαρμογών Λοιπών Ταμείων»</w:t>
    </w:r>
  </w:p>
  <w:p w:rsidR="008601CF" w:rsidRPr="00DE1C71" w:rsidRDefault="008601CF" w:rsidP="000C00EA">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Α</w:t>
    </w:r>
    <w:r w:rsidRPr="00DE1C71">
      <w:rPr>
        <w:rFonts w:asciiTheme="minorHAnsi" w:hAnsiTheme="minorHAnsi" w:cstheme="minorHAnsi"/>
        <w:b/>
        <w:szCs w:val="18"/>
      </w:rPr>
      <w:t xml:space="preserve">: </w:t>
    </w:r>
    <w:r>
      <w:rPr>
        <w:rFonts w:asciiTheme="minorHAnsi" w:hAnsiTheme="minorHAnsi" w:cstheme="minorHAnsi"/>
        <w:b/>
        <w:szCs w:val="18"/>
      </w:rPr>
      <w:t>Αντικείμενο και Προδιαγραφές Έργου</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1CF" w:rsidRPr="00F21474" w:rsidRDefault="008601CF" w:rsidP="000C00EA">
    <w:pPr>
      <w:pStyle w:val="a7"/>
      <w:pBdr>
        <w:bottom w:val="single" w:sz="4" w:space="1" w:color="auto"/>
      </w:pBdr>
      <w:spacing w:before="0" w:line="240" w:lineRule="auto"/>
      <w:jc w:val="center"/>
      <w:rPr>
        <w:rFonts w:asciiTheme="minorHAnsi" w:hAnsiTheme="minorHAnsi" w:cstheme="minorHAnsi"/>
        <w:b/>
        <w:szCs w:val="18"/>
      </w:rPr>
    </w:pPr>
    <w:r w:rsidRPr="0090076F">
      <w:rPr>
        <w:rFonts w:asciiTheme="minorHAnsi" w:hAnsiTheme="minorHAnsi" w:cstheme="minorHAnsi"/>
        <w:b/>
        <w:szCs w:val="18"/>
      </w:rPr>
      <w:t>Διακήρυξη Διαγωνισμού για το Έργο «Προμήθεια Εξοπλισμού για αναβάθμιση εφαρμογών Λοιπών Ταμείων»</w:t>
    </w:r>
  </w:p>
  <w:p w:rsidR="008601CF" w:rsidRPr="00DE1C71" w:rsidRDefault="008601CF" w:rsidP="000C00EA">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Β</w:t>
    </w:r>
    <w:r w:rsidRPr="00DE1C71">
      <w:rPr>
        <w:rFonts w:asciiTheme="minorHAnsi" w:hAnsiTheme="minorHAnsi" w:cstheme="minorHAnsi"/>
        <w:b/>
        <w:szCs w:val="18"/>
      </w:rPr>
      <w:t xml:space="preserve">: </w:t>
    </w:r>
    <w:r>
      <w:rPr>
        <w:rFonts w:asciiTheme="minorHAnsi" w:hAnsiTheme="minorHAnsi" w:cstheme="minorHAnsi"/>
        <w:b/>
        <w:szCs w:val="18"/>
      </w:rPr>
      <w:t>Γενικοί και Ειδικοί Όροι</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45E" w:rsidRPr="00F21474" w:rsidRDefault="0000545E" w:rsidP="0000545E">
    <w:pPr>
      <w:pStyle w:val="a7"/>
      <w:pBdr>
        <w:bottom w:val="single" w:sz="4" w:space="1" w:color="auto"/>
      </w:pBdr>
      <w:spacing w:before="0" w:line="240" w:lineRule="auto"/>
      <w:jc w:val="center"/>
      <w:rPr>
        <w:rFonts w:asciiTheme="minorHAnsi" w:hAnsiTheme="minorHAnsi" w:cstheme="minorHAnsi"/>
        <w:b/>
        <w:szCs w:val="18"/>
      </w:rPr>
    </w:pPr>
    <w:r w:rsidRPr="0090076F">
      <w:rPr>
        <w:rFonts w:asciiTheme="minorHAnsi" w:hAnsiTheme="minorHAnsi" w:cstheme="minorHAnsi"/>
        <w:b/>
        <w:szCs w:val="18"/>
      </w:rPr>
      <w:t>Διακήρυξη Διαγωνισμού για το Έργο «Προμήθεια Εξοπλισμού για αναβάθμιση εφαρμογών Λοιπών Ταμείων»</w:t>
    </w:r>
  </w:p>
  <w:p w:rsidR="005B0505" w:rsidRPr="00DE1C71" w:rsidRDefault="0000545E" w:rsidP="005B0505">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Γ</w:t>
    </w:r>
    <w:r w:rsidRPr="00DE1C71">
      <w:rPr>
        <w:rFonts w:asciiTheme="minorHAnsi" w:hAnsiTheme="minorHAnsi" w:cstheme="minorHAnsi"/>
        <w:b/>
        <w:szCs w:val="18"/>
      </w:rPr>
      <w:t xml:space="preserve">: </w:t>
    </w:r>
    <w:r w:rsidR="005B0505">
      <w:rPr>
        <w:rFonts w:asciiTheme="minorHAnsi" w:hAnsiTheme="minorHAnsi" w:cstheme="minorHAnsi"/>
        <w:b/>
        <w:szCs w:val="18"/>
      </w:rPr>
      <w:t>Παραρτήματα</w:t>
    </w:r>
  </w:p>
  <w:p w:rsidR="0000545E" w:rsidRPr="00DE1C71" w:rsidRDefault="0000545E" w:rsidP="0000545E">
    <w:pPr>
      <w:pStyle w:val="a7"/>
      <w:pBdr>
        <w:bottom w:val="single" w:sz="4" w:space="1" w:color="auto"/>
      </w:pBdr>
      <w:spacing w:before="0" w:line="240" w:lineRule="auto"/>
      <w:jc w:val="center"/>
      <w:rPr>
        <w:rFonts w:asciiTheme="minorHAnsi" w:hAnsiTheme="minorHAnsi" w:cstheme="minorHAnsi"/>
        <w:b/>
        <w:szCs w:val="18"/>
      </w:rPr>
    </w:pPr>
  </w:p>
  <w:p w:rsidR="008601CF" w:rsidRPr="0000545E" w:rsidRDefault="008601CF" w:rsidP="00165D3D">
    <w:pPr>
      <w:pStyle w:val="a7"/>
      <w:rPr>
        <w:sz w:val="2"/>
        <w:szCs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1CF" w:rsidRPr="00F21474" w:rsidRDefault="008601CF" w:rsidP="007E4876">
    <w:pPr>
      <w:pStyle w:val="a7"/>
      <w:pBdr>
        <w:bottom w:val="single" w:sz="4" w:space="1" w:color="auto"/>
      </w:pBdr>
      <w:spacing w:before="0" w:line="240" w:lineRule="auto"/>
      <w:jc w:val="center"/>
      <w:rPr>
        <w:rFonts w:asciiTheme="minorHAnsi" w:hAnsiTheme="minorHAnsi" w:cstheme="minorHAnsi"/>
        <w:b/>
        <w:szCs w:val="18"/>
      </w:rPr>
    </w:pPr>
    <w:r w:rsidRPr="0090076F">
      <w:rPr>
        <w:rFonts w:asciiTheme="minorHAnsi" w:hAnsiTheme="minorHAnsi" w:cstheme="minorHAnsi"/>
        <w:b/>
        <w:szCs w:val="18"/>
      </w:rPr>
      <w:t>Διακήρυξη Διαγωνισμού για το Έργο «Προμήθεια Εξοπλισμού για αναβάθμιση εφαρμογών Λοιπών Ταμείων»</w:t>
    </w:r>
  </w:p>
  <w:p w:rsidR="008601CF" w:rsidRPr="00DE1C71" w:rsidRDefault="008601CF" w:rsidP="003E24D0">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Γ</w:t>
    </w:r>
    <w:r w:rsidRPr="00DE1C71">
      <w:rPr>
        <w:rFonts w:asciiTheme="minorHAnsi" w:hAnsiTheme="minorHAnsi" w:cstheme="minorHAnsi"/>
        <w:b/>
        <w:szCs w:val="18"/>
      </w:rPr>
      <w:t xml:space="preserve">: </w:t>
    </w:r>
    <w:r>
      <w:rPr>
        <w:rFonts w:asciiTheme="minorHAnsi" w:hAnsiTheme="minorHAnsi" w:cstheme="minorHAnsi"/>
        <w:b/>
        <w:szCs w:val="18"/>
      </w:rPr>
      <w:t>Παραρτήματα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E58A69F6"/>
    <w:lvl w:ilvl="0">
      <w:start w:val="1"/>
      <w:numFmt w:val="decimal"/>
      <w:pStyle w:val="3"/>
      <w:lvlText w:val="%1."/>
      <w:lvlJc w:val="left"/>
      <w:pPr>
        <w:tabs>
          <w:tab w:val="num" w:pos="926"/>
        </w:tabs>
        <w:ind w:left="926" w:hanging="360"/>
      </w:pPr>
    </w:lvl>
  </w:abstractNum>
  <w:abstractNum w:abstractNumId="1">
    <w:nsid w:val="FFFFFF7F"/>
    <w:multiLevelType w:val="singleLevel"/>
    <w:tmpl w:val="3C0640A4"/>
    <w:lvl w:ilvl="0">
      <w:start w:val="1"/>
      <w:numFmt w:val="decimal"/>
      <w:pStyle w:val="4"/>
      <w:lvlText w:val="%1."/>
      <w:lvlJc w:val="left"/>
      <w:pPr>
        <w:tabs>
          <w:tab w:val="num" w:pos="643"/>
        </w:tabs>
        <w:ind w:left="643" w:hanging="360"/>
      </w:pPr>
    </w:lvl>
  </w:abstractNum>
  <w:abstractNum w:abstractNumId="2">
    <w:nsid w:val="FFFFFF88"/>
    <w:multiLevelType w:val="singleLevel"/>
    <w:tmpl w:val="851280FA"/>
    <w:lvl w:ilvl="0">
      <w:start w:val="1"/>
      <w:numFmt w:val="decimal"/>
      <w:pStyle w:val="a"/>
      <w:lvlText w:val="%1."/>
      <w:lvlJc w:val="left"/>
      <w:pPr>
        <w:tabs>
          <w:tab w:val="num" w:pos="360"/>
        </w:tabs>
        <w:ind w:left="360" w:hanging="360"/>
      </w:pPr>
    </w:lvl>
  </w:abstractNum>
  <w:abstractNum w:abstractNumId="3">
    <w:nsid w:val="00000003"/>
    <w:multiLevelType w:val="multilevel"/>
    <w:tmpl w:val="00000003"/>
    <w:name w:val="WW8Num1"/>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4">
    <w:nsid w:val="00000004"/>
    <w:multiLevelType w:val="multilevel"/>
    <w:tmpl w:val="00000004"/>
    <w:name w:val="WW8Num3"/>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5">
    <w:nsid w:val="00000006"/>
    <w:multiLevelType w:val="singleLevel"/>
    <w:tmpl w:val="00000006"/>
    <w:name w:val="WW8Num4"/>
    <w:lvl w:ilvl="0">
      <w:start w:val="1"/>
      <w:numFmt w:val="bullet"/>
      <w:lvlText w:val=""/>
      <w:lvlJc w:val="left"/>
      <w:pPr>
        <w:tabs>
          <w:tab w:val="num" w:pos="360"/>
        </w:tabs>
        <w:ind w:left="360" w:hanging="360"/>
      </w:pPr>
      <w:rPr>
        <w:rFonts w:ascii="Symbol" w:hAnsi="Symbol"/>
      </w:rPr>
    </w:lvl>
  </w:abstractNum>
  <w:abstractNum w:abstractNumId="6">
    <w:nsid w:val="00000008"/>
    <w:multiLevelType w:val="multilevel"/>
    <w:tmpl w:val="00000008"/>
    <w:name w:val="WW8Num6"/>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7">
    <w:nsid w:val="00000009"/>
    <w:multiLevelType w:val="multilevel"/>
    <w:tmpl w:val="00000009"/>
    <w:name w:val="WW8Num8"/>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8">
    <w:nsid w:val="0000000A"/>
    <w:multiLevelType w:val="multilevel"/>
    <w:tmpl w:val="0000000A"/>
    <w:name w:val="WW8Num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360"/>
        </w:tabs>
        <w:ind w:left="36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B"/>
    <w:multiLevelType w:val="multilevel"/>
    <w:tmpl w:val="0000000B"/>
    <w:name w:val="WW8Num10"/>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10">
    <w:nsid w:val="0000000C"/>
    <w:multiLevelType w:val="multilevel"/>
    <w:tmpl w:val="0000000C"/>
    <w:name w:val="WW8Num11"/>
    <w:lvl w:ilvl="0">
      <w:start w:val="4"/>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rPr>
    </w:lvl>
    <w:lvl w:ilvl="2">
      <w:start w:val="2"/>
      <w:numFmt w:val="decimal"/>
      <w:lvlText w:val="%1.%2.%3."/>
      <w:lvlJc w:val="left"/>
      <w:pPr>
        <w:tabs>
          <w:tab w:val="num" w:pos="504"/>
        </w:tabs>
        <w:ind w:left="504" w:hanging="504"/>
      </w:pPr>
      <w:rPr>
        <w:rFonts w:ascii="Wingdings" w:hAnsi="Wingdings"/>
      </w:rPr>
    </w:lvl>
    <w:lvl w:ilvl="3">
      <w:start w:val="4"/>
      <w:numFmt w:val="decimal"/>
      <w:lvlText w:val="%1.%2.%3.%4."/>
      <w:lvlJc w:val="left"/>
      <w:pPr>
        <w:tabs>
          <w:tab w:val="num" w:pos="648"/>
        </w:tabs>
        <w:ind w:left="648" w:hanging="648"/>
      </w:pPr>
      <w:rPr>
        <w:rFonts w:ascii="Symbol" w:hAnsi="Symbol"/>
      </w:rPr>
    </w:lvl>
    <w:lvl w:ilvl="4">
      <w:start w:val="1"/>
      <w:numFmt w:val="decimal"/>
      <w:lvlText w:val="%1.%2.%3.%4.%5."/>
      <w:lvlJc w:val="left"/>
      <w:pPr>
        <w:tabs>
          <w:tab w:val="num" w:pos="1364"/>
        </w:tabs>
        <w:ind w:left="1076" w:hanging="792"/>
      </w:pPr>
      <w:rPr>
        <w:rFonts w:ascii="Tahoma" w:hAnsi="Tahoma"/>
        <w:b w:val="0"/>
        <w:i w:val="0"/>
        <w:caps w:val="0"/>
        <w:smallCaps w:val="0"/>
        <w:strike w:val="0"/>
        <w:dstrike w:val="0"/>
        <w:outline w:val="0"/>
        <w:shadow w:val="0"/>
        <w:vanish w:val="0"/>
        <w:color w:val="auto"/>
        <w:kern w:val="1"/>
        <w:position w:val="0"/>
        <w:sz w:val="16"/>
        <w:u w:val="words"/>
        <w:vertAlign w:val="baseline"/>
      </w:rPr>
    </w:lvl>
    <w:lvl w:ilvl="5">
      <w:start w:val="1"/>
      <w:numFmt w:val="decimal"/>
      <w:lvlText w:val="%1.%2.%3.%4.%5.%6."/>
      <w:lvlJc w:val="left"/>
      <w:pPr>
        <w:tabs>
          <w:tab w:val="num" w:pos="2880"/>
        </w:tabs>
        <w:ind w:left="2736" w:hanging="936"/>
      </w:pPr>
      <w:rPr>
        <w:sz w:val="16"/>
        <w:u w:val="words"/>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00000011"/>
    <w:multiLevelType w:val="multilevel"/>
    <w:tmpl w:val="00000011"/>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0000015"/>
    <w:multiLevelType w:val="singleLevel"/>
    <w:tmpl w:val="00000015"/>
    <w:name w:val="WW8Num17"/>
    <w:lvl w:ilvl="0">
      <w:start w:val="1"/>
      <w:numFmt w:val="decimal"/>
      <w:lvlText w:val="%1."/>
      <w:lvlJc w:val="left"/>
      <w:pPr>
        <w:tabs>
          <w:tab w:val="num" w:pos="720"/>
        </w:tabs>
        <w:ind w:left="720" w:hanging="360"/>
      </w:pPr>
      <w:rPr>
        <w:rFonts w:cs="Times New Roman"/>
      </w:rPr>
    </w:lvl>
  </w:abstractNum>
  <w:abstractNum w:abstractNumId="13">
    <w:nsid w:val="0000001F"/>
    <w:multiLevelType w:val="singleLevel"/>
    <w:tmpl w:val="0000001F"/>
    <w:name w:val="WW8Num22"/>
    <w:lvl w:ilvl="0">
      <w:start w:val="1"/>
      <w:numFmt w:val="decimal"/>
      <w:lvlText w:val="%1."/>
      <w:lvlJc w:val="left"/>
      <w:pPr>
        <w:tabs>
          <w:tab w:val="num" w:pos="360"/>
        </w:tabs>
        <w:ind w:left="360" w:hanging="360"/>
      </w:pPr>
      <w:rPr>
        <w:rFonts w:cs="Times New Roman"/>
      </w:rPr>
    </w:lvl>
  </w:abstractNum>
  <w:abstractNum w:abstractNumId="14">
    <w:nsid w:val="0000002D"/>
    <w:multiLevelType w:val="singleLevel"/>
    <w:tmpl w:val="0000002D"/>
    <w:name w:val="WW8Num32"/>
    <w:lvl w:ilvl="0">
      <w:start w:val="1"/>
      <w:numFmt w:val="decimal"/>
      <w:lvlText w:val="%1."/>
      <w:lvlJc w:val="left"/>
      <w:pPr>
        <w:tabs>
          <w:tab w:val="num" w:pos="720"/>
        </w:tabs>
        <w:ind w:left="720" w:hanging="360"/>
      </w:pPr>
      <w:rPr>
        <w:rFonts w:cs="Times New Roman"/>
      </w:rPr>
    </w:lvl>
  </w:abstractNum>
  <w:abstractNum w:abstractNumId="15">
    <w:nsid w:val="00000035"/>
    <w:multiLevelType w:val="multilevel"/>
    <w:tmpl w:val="00000035"/>
    <w:name w:val="WW8Num73"/>
    <w:lvl w:ilvl="0">
      <w:start w:val="1"/>
      <w:numFmt w:val="bullet"/>
      <w:lvlText w:val="-"/>
      <w:lvlJc w:val="left"/>
      <w:pPr>
        <w:tabs>
          <w:tab w:val="num" w:pos="360"/>
        </w:tabs>
        <w:ind w:left="360" w:hanging="360"/>
      </w:pPr>
      <w:rPr>
        <w:rFonts w:ascii="Tahoma" w:hAnsi="Tahoma"/>
      </w:rPr>
    </w:lvl>
    <w:lvl w:ilvl="1">
      <w:start w:val="1"/>
      <w:numFmt w:val="bullet"/>
      <w:lvlText w:val=""/>
      <w:lvlJc w:val="left"/>
      <w:pPr>
        <w:tabs>
          <w:tab w:val="num" w:pos="540"/>
        </w:tabs>
        <w:ind w:left="540" w:hanging="360"/>
      </w:pPr>
      <w:rPr>
        <w:rFonts w:ascii="Wingdings" w:hAnsi="Wingdings"/>
      </w:rPr>
    </w:lvl>
    <w:lvl w:ilvl="2">
      <w:start w:val="1"/>
      <w:numFmt w:val="bullet"/>
      <w:lvlText w:val=""/>
      <w:lvlJc w:val="left"/>
      <w:pPr>
        <w:tabs>
          <w:tab w:val="num" w:pos="1260"/>
        </w:tabs>
        <w:ind w:left="1260" w:hanging="360"/>
      </w:pPr>
      <w:rPr>
        <w:rFonts w:ascii="Wingdings" w:hAnsi="Wingdings"/>
      </w:rPr>
    </w:lvl>
    <w:lvl w:ilvl="3">
      <w:start w:val="1"/>
      <w:numFmt w:val="bullet"/>
      <w:lvlText w:val=""/>
      <w:lvlJc w:val="left"/>
      <w:pPr>
        <w:tabs>
          <w:tab w:val="num" w:pos="1980"/>
        </w:tabs>
        <w:ind w:left="1980" w:hanging="360"/>
      </w:pPr>
      <w:rPr>
        <w:rFonts w:ascii="Symbol" w:hAnsi="Symbol"/>
      </w:rPr>
    </w:lvl>
    <w:lvl w:ilvl="4">
      <w:start w:val="1"/>
      <w:numFmt w:val="bullet"/>
      <w:lvlText w:val="o"/>
      <w:lvlJc w:val="left"/>
      <w:pPr>
        <w:tabs>
          <w:tab w:val="num" w:pos="2700"/>
        </w:tabs>
        <w:ind w:left="2700" w:hanging="360"/>
      </w:pPr>
      <w:rPr>
        <w:rFonts w:ascii="Courier New" w:hAnsi="Courier New"/>
      </w:rPr>
    </w:lvl>
    <w:lvl w:ilvl="5">
      <w:start w:val="1"/>
      <w:numFmt w:val="bullet"/>
      <w:lvlText w:val=""/>
      <w:lvlJc w:val="left"/>
      <w:pPr>
        <w:tabs>
          <w:tab w:val="num" w:pos="3420"/>
        </w:tabs>
        <w:ind w:left="3420" w:hanging="360"/>
      </w:pPr>
      <w:rPr>
        <w:rFonts w:ascii="Wingdings" w:hAnsi="Wingdings"/>
      </w:rPr>
    </w:lvl>
    <w:lvl w:ilvl="6">
      <w:start w:val="1"/>
      <w:numFmt w:val="bullet"/>
      <w:lvlText w:val=""/>
      <w:lvlJc w:val="left"/>
      <w:pPr>
        <w:tabs>
          <w:tab w:val="num" w:pos="4140"/>
        </w:tabs>
        <w:ind w:left="4140" w:hanging="360"/>
      </w:pPr>
      <w:rPr>
        <w:rFonts w:ascii="Symbol" w:hAnsi="Symbol"/>
      </w:rPr>
    </w:lvl>
    <w:lvl w:ilvl="7">
      <w:start w:val="1"/>
      <w:numFmt w:val="bullet"/>
      <w:lvlText w:val="o"/>
      <w:lvlJc w:val="left"/>
      <w:pPr>
        <w:tabs>
          <w:tab w:val="num" w:pos="4860"/>
        </w:tabs>
        <w:ind w:left="4860" w:hanging="360"/>
      </w:pPr>
      <w:rPr>
        <w:rFonts w:ascii="Courier New" w:hAnsi="Courier New"/>
      </w:rPr>
    </w:lvl>
    <w:lvl w:ilvl="8">
      <w:start w:val="1"/>
      <w:numFmt w:val="bullet"/>
      <w:lvlText w:val=""/>
      <w:lvlJc w:val="left"/>
      <w:pPr>
        <w:tabs>
          <w:tab w:val="num" w:pos="5580"/>
        </w:tabs>
        <w:ind w:left="5580" w:hanging="360"/>
      </w:pPr>
      <w:rPr>
        <w:rFonts w:ascii="Wingdings" w:hAnsi="Wingdings"/>
      </w:rPr>
    </w:lvl>
  </w:abstractNum>
  <w:abstractNum w:abstractNumId="16">
    <w:nsid w:val="006314FE"/>
    <w:multiLevelType w:val="hybridMultilevel"/>
    <w:tmpl w:val="2B48AD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011E0BBD"/>
    <w:multiLevelType w:val="hybridMultilevel"/>
    <w:tmpl w:val="E32CA69E"/>
    <w:name w:val="WW8Num46"/>
    <w:lvl w:ilvl="0" w:tplc="E566FB60">
      <w:start w:val="1"/>
      <w:numFmt w:val="bullet"/>
      <w:lvlText w:val=""/>
      <w:lvlJc w:val="left"/>
      <w:pPr>
        <w:tabs>
          <w:tab w:val="num" w:pos="720"/>
        </w:tabs>
        <w:ind w:left="720" w:hanging="360"/>
      </w:pPr>
      <w:rPr>
        <w:rFonts w:ascii="Symbol" w:hAnsi="Symbol" w:cs="Symbol" w:hint="default"/>
      </w:rPr>
    </w:lvl>
    <w:lvl w:ilvl="1" w:tplc="4A366384">
      <w:start w:val="1"/>
      <w:numFmt w:val="bullet"/>
      <w:lvlText w:val="o"/>
      <w:lvlJc w:val="left"/>
      <w:pPr>
        <w:tabs>
          <w:tab w:val="num" w:pos="1440"/>
        </w:tabs>
        <w:ind w:left="1440" w:hanging="360"/>
      </w:pPr>
      <w:rPr>
        <w:rFonts w:ascii="Courier New" w:hAnsi="Courier New" w:cs="Courier New" w:hint="default"/>
      </w:rPr>
    </w:lvl>
    <w:lvl w:ilvl="2" w:tplc="49E67444">
      <w:start w:val="1"/>
      <w:numFmt w:val="bullet"/>
      <w:lvlText w:val=""/>
      <w:lvlJc w:val="left"/>
      <w:pPr>
        <w:tabs>
          <w:tab w:val="num" w:pos="2160"/>
        </w:tabs>
        <w:ind w:left="2160" w:hanging="360"/>
      </w:pPr>
      <w:rPr>
        <w:rFonts w:ascii="Wingdings" w:hAnsi="Wingdings" w:cs="Wingdings" w:hint="default"/>
      </w:rPr>
    </w:lvl>
    <w:lvl w:ilvl="3" w:tplc="D3E46C6E">
      <w:start w:val="1"/>
      <w:numFmt w:val="bullet"/>
      <w:lvlText w:val=""/>
      <w:lvlJc w:val="left"/>
      <w:pPr>
        <w:tabs>
          <w:tab w:val="num" w:pos="2880"/>
        </w:tabs>
        <w:ind w:left="2880" w:hanging="360"/>
      </w:pPr>
      <w:rPr>
        <w:rFonts w:ascii="Symbol" w:hAnsi="Symbol" w:cs="Symbol" w:hint="default"/>
      </w:rPr>
    </w:lvl>
    <w:lvl w:ilvl="4" w:tplc="178EFD2C">
      <w:start w:val="1"/>
      <w:numFmt w:val="bullet"/>
      <w:lvlText w:val="o"/>
      <w:lvlJc w:val="left"/>
      <w:pPr>
        <w:tabs>
          <w:tab w:val="num" w:pos="3600"/>
        </w:tabs>
        <w:ind w:left="3600" w:hanging="360"/>
      </w:pPr>
      <w:rPr>
        <w:rFonts w:ascii="Courier New" w:hAnsi="Courier New" w:cs="Courier New" w:hint="default"/>
      </w:rPr>
    </w:lvl>
    <w:lvl w:ilvl="5" w:tplc="361EA7EC">
      <w:start w:val="1"/>
      <w:numFmt w:val="bullet"/>
      <w:lvlText w:val=""/>
      <w:lvlJc w:val="left"/>
      <w:pPr>
        <w:tabs>
          <w:tab w:val="num" w:pos="4320"/>
        </w:tabs>
        <w:ind w:left="4320" w:hanging="360"/>
      </w:pPr>
      <w:rPr>
        <w:rFonts w:ascii="Wingdings" w:hAnsi="Wingdings" w:cs="Wingdings" w:hint="default"/>
      </w:rPr>
    </w:lvl>
    <w:lvl w:ilvl="6" w:tplc="A9BE6B7C">
      <w:start w:val="1"/>
      <w:numFmt w:val="bullet"/>
      <w:lvlText w:val=""/>
      <w:lvlJc w:val="left"/>
      <w:pPr>
        <w:tabs>
          <w:tab w:val="num" w:pos="5040"/>
        </w:tabs>
        <w:ind w:left="5040" w:hanging="360"/>
      </w:pPr>
      <w:rPr>
        <w:rFonts w:ascii="Symbol" w:hAnsi="Symbol" w:cs="Symbol" w:hint="default"/>
      </w:rPr>
    </w:lvl>
    <w:lvl w:ilvl="7" w:tplc="0A409F04">
      <w:start w:val="1"/>
      <w:numFmt w:val="bullet"/>
      <w:lvlText w:val="o"/>
      <w:lvlJc w:val="left"/>
      <w:pPr>
        <w:tabs>
          <w:tab w:val="num" w:pos="5760"/>
        </w:tabs>
        <w:ind w:left="5760" w:hanging="360"/>
      </w:pPr>
      <w:rPr>
        <w:rFonts w:ascii="Courier New" w:hAnsi="Courier New" w:cs="Courier New" w:hint="default"/>
      </w:rPr>
    </w:lvl>
    <w:lvl w:ilvl="8" w:tplc="DB365DAC">
      <w:start w:val="1"/>
      <w:numFmt w:val="bullet"/>
      <w:lvlText w:val=""/>
      <w:lvlJc w:val="left"/>
      <w:pPr>
        <w:tabs>
          <w:tab w:val="num" w:pos="6480"/>
        </w:tabs>
        <w:ind w:left="6480" w:hanging="360"/>
      </w:pPr>
      <w:rPr>
        <w:rFonts w:ascii="Wingdings" w:hAnsi="Wingdings" w:cs="Wingdings" w:hint="default"/>
      </w:rPr>
    </w:lvl>
  </w:abstractNum>
  <w:abstractNum w:abstractNumId="18">
    <w:nsid w:val="0153762D"/>
    <w:multiLevelType w:val="hybridMultilevel"/>
    <w:tmpl w:val="F12811CE"/>
    <w:name w:val="WW8Num54"/>
    <w:lvl w:ilvl="0" w:tplc="782E00A6">
      <w:start w:val="1"/>
      <w:numFmt w:val="decimal"/>
      <w:lvlText w:val="%1."/>
      <w:lvlJc w:val="left"/>
      <w:pPr>
        <w:tabs>
          <w:tab w:val="num" w:pos="-360"/>
        </w:tabs>
        <w:ind w:left="720" w:hanging="360"/>
      </w:pPr>
      <w:rPr>
        <w:rFonts w:cs="Times New Roman" w:hint="default"/>
        <w:sz w:val="22"/>
      </w:rPr>
    </w:lvl>
    <w:lvl w:ilvl="1" w:tplc="22D48E0A" w:tentative="1">
      <w:start w:val="1"/>
      <w:numFmt w:val="lowerLetter"/>
      <w:lvlText w:val="%2."/>
      <w:lvlJc w:val="left"/>
      <w:pPr>
        <w:tabs>
          <w:tab w:val="num" w:pos="1440"/>
        </w:tabs>
        <w:ind w:left="1440" w:hanging="360"/>
      </w:pPr>
    </w:lvl>
    <w:lvl w:ilvl="2" w:tplc="A2041320" w:tentative="1">
      <w:start w:val="1"/>
      <w:numFmt w:val="lowerRoman"/>
      <w:lvlText w:val="%3."/>
      <w:lvlJc w:val="right"/>
      <w:pPr>
        <w:tabs>
          <w:tab w:val="num" w:pos="2160"/>
        </w:tabs>
        <w:ind w:left="2160" w:hanging="180"/>
      </w:pPr>
    </w:lvl>
    <w:lvl w:ilvl="3" w:tplc="0F3E068E" w:tentative="1">
      <w:start w:val="1"/>
      <w:numFmt w:val="decimal"/>
      <w:lvlText w:val="%4."/>
      <w:lvlJc w:val="left"/>
      <w:pPr>
        <w:tabs>
          <w:tab w:val="num" w:pos="2880"/>
        </w:tabs>
        <w:ind w:left="2880" w:hanging="360"/>
      </w:pPr>
    </w:lvl>
    <w:lvl w:ilvl="4" w:tplc="ADFE73B4" w:tentative="1">
      <w:start w:val="1"/>
      <w:numFmt w:val="lowerLetter"/>
      <w:lvlText w:val="%5."/>
      <w:lvlJc w:val="left"/>
      <w:pPr>
        <w:tabs>
          <w:tab w:val="num" w:pos="3600"/>
        </w:tabs>
        <w:ind w:left="3600" w:hanging="360"/>
      </w:pPr>
    </w:lvl>
    <w:lvl w:ilvl="5" w:tplc="5A025702" w:tentative="1">
      <w:start w:val="1"/>
      <w:numFmt w:val="lowerRoman"/>
      <w:lvlText w:val="%6."/>
      <w:lvlJc w:val="right"/>
      <w:pPr>
        <w:tabs>
          <w:tab w:val="num" w:pos="4320"/>
        </w:tabs>
        <w:ind w:left="4320" w:hanging="180"/>
      </w:pPr>
    </w:lvl>
    <w:lvl w:ilvl="6" w:tplc="7D00C4DE" w:tentative="1">
      <w:start w:val="1"/>
      <w:numFmt w:val="decimal"/>
      <w:lvlText w:val="%7."/>
      <w:lvlJc w:val="left"/>
      <w:pPr>
        <w:tabs>
          <w:tab w:val="num" w:pos="5040"/>
        </w:tabs>
        <w:ind w:left="5040" w:hanging="360"/>
      </w:pPr>
    </w:lvl>
    <w:lvl w:ilvl="7" w:tplc="26AE3A1C" w:tentative="1">
      <w:start w:val="1"/>
      <w:numFmt w:val="lowerLetter"/>
      <w:lvlText w:val="%8."/>
      <w:lvlJc w:val="left"/>
      <w:pPr>
        <w:tabs>
          <w:tab w:val="num" w:pos="5760"/>
        </w:tabs>
        <w:ind w:left="5760" w:hanging="360"/>
      </w:pPr>
    </w:lvl>
    <w:lvl w:ilvl="8" w:tplc="B00A1E30" w:tentative="1">
      <w:start w:val="1"/>
      <w:numFmt w:val="lowerRoman"/>
      <w:lvlText w:val="%9."/>
      <w:lvlJc w:val="right"/>
      <w:pPr>
        <w:tabs>
          <w:tab w:val="num" w:pos="6480"/>
        </w:tabs>
        <w:ind w:left="6480" w:hanging="180"/>
      </w:pPr>
    </w:lvl>
  </w:abstractNum>
  <w:abstractNum w:abstractNumId="19">
    <w:nsid w:val="030F0F69"/>
    <w:multiLevelType w:val="hybridMultilevel"/>
    <w:tmpl w:val="73F4D94E"/>
    <w:lvl w:ilvl="0" w:tplc="0408000B">
      <w:start w:val="1"/>
      <w:numFmt w:val="decimal"/>
      <w:lvlText w:val="%1."/>
      <w:lvlJc w:val="left"/>
      <w:pPr>
        <w:tabs>
          <w:tab w:val="num" w:pos="360"/>
        </w:tabs>
        <w:ind w:left="360" w:hanging="360"/>
      </w:pPr>
      <w:rPr>
        <w:rFonts w:cs="Times New Roman"/>
      </w:rPr>
    </w:lvl>
    <w:lvl w:ilvl="1" w:tplc="04080003">
      <w:start w:val="1"/>
      <w:numFmt w:val="bullet"/>
      <w:lvlText w:val=""/>
      <w:lvlJc w:val="left"/>
      <w:pPr>
        <w:tabs>
          <w:tab w:val="num" w:pos="1080"/>
        </w:tabs>
        <w:ind w:left="1080" w:hanging="360"/>
      </w:pPr>
      <w:rPr>
        <w:rFonts w:ascii="Wingdings" w:hAnsi="Wingdings" w:hint="default"/>
      </w:rPr>
    </w:lvl>
    <w:lvl w:ilvl="2" w:tplc="04080005" w:tentative="1">
      <w:start w:val="1"/>
      <w:numFmt w:val="lowerRoman"/>
      <w:lvlText w:val="%3."/>
      <w:lvlJc w:val="right"/>
      <w:pPr>
        <w:tabs>
          <w:tab w:val="num" w:pos="1800"/>
        </w:tabs>
        <w:ind w:left="1800" w:hanging="180"/>
      </w:pPr>
      <w:rPr>
        <w:rFonts w:cs="Times New Roman"/>
      </w:rPr>
    </w:lvl>
    <w:lvl w:ilvl="3" w:tplc="04080001" w:tentative="1">
      <w:start w:val="1"/>
      <w:numFmt w:val="decimal"/>
      <w:lvlText w:val="%4."/>
      <w:lvlJc w:val="left"/>
      <w:pPr>
        <w:tabs>
          <w:tab w:val="num" w:pos="2520"/>
        </w:tabs>
        <w:ind w:left="2520" w:hanging="360"/>
      </w:pPr>
      <w:rPr>
        <w:rFonts w:cs="Times New Roman"/>
      </w:rPr>
    </w:lvl>
    <w:lvl w:ilvl="4" w:tplc="04080003" w:tentative="1">
      <w:start w:val="1"/>
      <w:numFmt w:val="lowerLetter"/>
      <w:lvlText w:val="%5."/>
      <w:lvlJc w:val="left"/>
      <w:pPr>
        <w:tabs>
          <w:tab w:val="num" w:pos="3240"/>
        </w:tabs>
        <w:ind w:left="3240" w:hanging="360"/>
      </w:pPr>
      <w:rPr>
        <w:rFonts w:cs="Times New Roman"/>
      </w:rPr>
    </w:lvl>
    <w:lvl w:ilvl="5" w:tplc="04080005" w:tentative="1">
      <w:start w:val="1"/>
      <w:numFmt w:val="lowerRoman"/>
      <w:lvlText w:val="%6."/>
      <w:lvlJc w:val="right"/>
      <w:pPr>
        <w:tabs>
          <w:tab w:val="num" w:pos="3960"/>
        </w:tabs>
        <w:ind w:left="3960" w:hanging="180"/>
      </w:pPr>
      <w:rPr>
        <w:rFonts w:cs="Times New Roman"/>
      </w:rPr>
    </w:lvl>
    <w:lvl w:ilvl="6" w:tplc="04080001" w:tentative="1">
      <w:start w:val="1"/>
      <w:numFmt w:val="decimal"/>
      <w:lvlText w:val="%7."/>
      <w:lvlJc w:val="left"/>
      <w:pPr>
        <w:tabs>
          <w:tab w:val="num" w:pos="4680"/>
        </w:tabs>
        <w:ind w:left="4680" w:hanging="360"/>
      </w:pPr>
      <w:rPr>
        <w:rFonts w:cs="Times New Roman"/>
      </w:rPr>
    </w:lvl>
    <w:lvl w:ilvl="7" w:tplc="04080003" w:tentative="1">
      <w:start w:val="1"/>
      <w:numFmt w:val="lowerLetter"/>
      <w:lvlText w:val="%8."/>
      <w:lvlJc w:val="left"/>
      <w:pPr>
        <w:tabs>
          <w:tab w:val="num" w:pos="5400"/>
        </w:tabs>
        <w:ind w:left="5400" w:hanging="360"/>
      </w:pPr>
      <w:rPr>
        <w:rFonts w:cs="Times New Roman"/>
      </w:rPr>
    </w:lvl>
    <w:lvl w:ilvl="8" w:tplc="04080005" w:tentative="1">
      <w:start w:val="1"/>
      <w:numFmt w:val="lowerRoman"/>
      <w:lvlText w:val="%9."/>
      <w:lvlJc w:val="right"/>
      <w:pPr>
        <w:tabs>
          <w:tab w:val="num" w:pos="6120"/>
        </w:tabs>
        <w:ind w:left="6120" w:hanging="180"/>
      </w:pPr>
      <w:rPr>
        <w:rFonts w:cs="Times New Roman"/>
      </w:rPr>
    </w:lvl>
  </w:abstractNum>
  <w:abstractNum w:abstractNumId="20">
    <w:nsid w:val="041E330F"/>
    <w:multiLevelType w:val="hybridMultilevel"/>
    <w:tmpl w:val="A6D852C8"/>
    <w:lvl w:ilvl="0" w:tplc="FFFFFFFF">
      <w:start w:val="1"/>
      <w:numFmt w:val="bullet"/>
      <w:pStyle w:val="a0"/>
      <w:lvlText w:val=""/>
      <w:lvlJc w:val="left"/>
      <w:pPr>
        <w:tabs>
          <w:tab w:val="num" w:pos="540"/>
        </w:tabs>
        <w:ind w:left="54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043F19FA"/>
    <w:multiLevelType w:val="hybridMultilevel"/>
    <w:tmpl w:val="95DCA5C4"/>
    <w:lvl w:ilvl="0" w:tplc="7400883A">
      <w:start w:val="1"/>
      <w:numFmt w:val="decimal"/>
      <w:lvlText w:val="%1."/>
      <w:lvlJc w:val="left"/>
      <w:pPr>
        <w:tabs>
          <w:tab w:val="num" w:pos="780"/>
        </w:tabs>
        <w:ind w:left="780" w:hanging="360"/>
      </w:pPr>
      <w:rPr>
        <w:rFonts w:hint="default"/>
      </w:rPr>
    </w:lvl>
    <w:lvl w:ilvl="1" w:tplc="04080019">
      <w:start w:val="1"/>
      <w:numFmt w:val="bullet"/>
      <w:lvlText w:val="o"/>
      <w:lvlJc w:val="left"/>
      <w:pPr>
        <w:tabs>
          <w:tab w:val="num" w:pos="1800"/>
        </w:tabs>
        <w:ind w:left="1800" w:hanging="360"/>
      </w:pPr>
      <w:rPr>
        <w:rFonts w:ascii="Courier New" w:hAnsi="Courier New" w:hint="default"/>
      </w:rPr>
    </w:lvl>
    <w:lvl w:ilvl="2" w:tplc="0408001B" w:tentative="1">
      <w:start w:val="1"/>
      <w:numFmt w:val="bullet"/>
      <w:lvlText w:val=""/>
      <w:lvlJc w:val="left"/>
      <w:pPr>
        <w:tabs>
          <w:tab w:val="num" w:pos="2520"/>
        </w:tabs>
        <w:ind w:left="2520" w:hanging="360"/>
      </w:pPr>
      <w:rPr>
        <w:rFonts w:ascii="Wingdings" w:hAnsi="Wingdings" w:hint="default"/>
      </w:rPr>
    </w:lvl>
    <w:lvl w:ilvl="3" w:tplc="0408000F" w:tentative="1">
      <w:start w:val="1"/>
      <w:numFmt w:val="bullet"/>
      <w:lvlText w:val=""/>
      <w:lvlJc w:val="left"/>
      <w:pPr>
        <w:tabs>
          <w:tab w:val="num" w:pos="3240"/>
        </w:tabs>
        <w:ind w:left="3240" w:hanging="360"/>
      </w:pPr>
      <w:rPr>
        <w:rFonts w:ascii="Symbol" w:hAnsi="Symbol" w:hint="default"/>
      </w:rPr>
    </w:lvl>
    <w:lvl w:ilvl="4" w:tplc="04080019" w:tentative="1">
      <w:start w:val="1"/>
      <w:numFmt w:val="bullet"/>
      <w:lvlText w:val="o"/>
      <w:lvlJc w:val="left"/>
      <w:pPr>
        <w:tabs>
          <w:tab w:val="num" w:pos="3960"/>
        </w:tabs>
        <w:ind w:left="3960" w:hanging="360"/>
      </w:pPr>
      <w:rPr>
        <w:rFonts w:ascii="Courier New" w:hAnsi="Courier New" w:hint="default"/>
      </w:rPr>
    </w:lvl>
    <w:lvl w:ilvl="5" w:tplc="0408001B" w:tentative="1">
      <w:start w:val="1"/>
      <w:numFmt w:val="bullet"/>
      <w:lvlText w:val=""/>
      <w:lvlJc w:val="left"/>
      <w:pPr>
        <w:tabs>
          <w:tab w:val="num" w:pos="4680"/>
        </w:tabs>
        <w:ind w:left="4680" w:hanging="360"/>
      </w:pPr>
      <w:rPr>
        <w:rFonts w:ascii="Wingdings" w:hAnsi="Wingdings" w:hint="default"/>
      </w:rPr>
    </w:lvl>
    <w:lvl w:ilvl="6" w:tplc="0408000F" w:tentative="1">
      <w:start w:val="1"/>
      <w:numFmt w:val="bullet"/>
      <w:lvlText w:val=""/>
      <w:lvlJc w:val="left"/>
      <w:pPr>
        <w:tabs>
          <w:tab w:val="num" w:pos="5400"/>
        </w:tabs>
        <w:ind w:left="5400" w:hanging="360"/>
      </w:pPr>
      <w:rPr>
        <w:rFonts w:ascii="Symbol" w:hAnsi="Symbol" w:hint="default"/>
      </w:rPr>
    </w:lvl>
    <w:lvl w:ilvl="7" w:tplc="04080019" w:tentative="1">
      <w:start w:val="1"/>
      <w:numFmt w:val="bullet"/>
      <w:lvlText w:val="o"/>
      <w:lvlJc w:val="left"/>
      <w:pPr>
        <w:tabs>
          <w:tab w:val="num" w:pos="6120"/>
        </w:tabs>
        <w:ind w:left="6120" w:hanging="360"/>
      </w:pPr>
      <w:rPr>
        <w:rFonts w:ascii="Courier New" w:hAnsi="Courier New" w:hint="default"/>
      </w:rPr>
    </w:lvl>
    <w:lvl w:ilvl="8" w:tplc="0408001B" w:tentative="1">
      <w:start w:val="1"/>
      <w:numFmt w:val="bullet"/>
      <w:lvlText w:val=""/>
      <w:lvlJc w:val="left"/>
      <w:pPr>
        <w:tabs>
          <w:tab w:val="num" w:pos="6840"/>
        </w:tabs>
        <w:ind w:left="6840" w:hanging="360"/>
      </w:pPr>
      <w:rPr>
        <w:rFonts w:ascii="Wingdings" w:hAnsi="Wingdings" w:hint="default"/>
      </w:rPr>
    </w:lvl>
  </w:abstractNum>
  <w:abstractNum w:abstractNumId="22">
    <w:nsid w:val="055F3122"/>
    <w:multiLevelType w:val="hybridMultilevel"/>
    <w:tmpl w:val="34EEE034"/>
    <w:lvl w:ilvl="0" w:tplc="0408000F">
      <w:start w:val="1"/>
      <w:numFmt w:val="decimal"/>
      <w:lvlText w:val="%1."/>
      <w:lvlJc w:val="left"/>
      <w:pPr>
        <w:tabs>
          <w:tab w:val="num" w:pos="360"/>
        </w:tabs>
        <w:ind w:left="360" w:hanging="360"/>
      </w:pPr>
      <w:rPr>
        <w:rFonts w:cs="Times New Roman" w:hint="default"/>
      </w:rPr>
    </w:lvl>
    <w:lvl w:ilvl="1" w:tplc="0408000D">
      <w:start w:val="1"/>
      <w:numFmt w:val="bullet"/>
      <w:lvlText w:val="-"/>
      <w:lvlJc w:val="left"/>
      <w:pPr>
        <w:tabs>
          <w:tab w:val="num" w:pos="1440"/>
        </w:tabs>
        <w:ind w:left="1440" w:hanging="360"/>
      </w:pPr>
      <w:rPr>
        <w:rFonts w:ascii="Tahoma" w:hAnsi="Tahoma" w:hint="default"/>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3">
    <w:nsid w:val="05C45D73"/>
    <w:multiLevelType w:val="hybridMultilevel"/>
    <w:tmpl w:val="8F88EAC4"/>
    <w:lvl w:ilvl="0" w:tplc="0408000F">
      <w:start w:val="1"/>
      <w:numFmt w:val="bullet"/>
      <w:lvlText w:val="-"/>
      <w:lvlJc w:val="left"/>
      <w:pPr>
        <w:tabs>
          <w:tab w:val="num" w:pos="360"/>
        </w:tabs>
        <w:ind w:left="360" w:hanging="360"/>
      </w:pPr>
      <w:rPr>
        <w:rFonts w:ascii="Tahoma" w:hAnsi="Tahoma" w:hint="default"/>
      </w:rPr>
    </w:lvl>
    <w:lvl w:ilvl="1" w:tplc="04080003">
      <w:start w:val="1"/>
      <w:numFmt w:val="bullet"/>
      <w:lvlText w:val="-"/>
      <w:lvlJc w:val="left"/>
      <w:pPr>
        <w:tabs>
          <w:tab w:val="num" w:pos="1440"/>
        </w:tabs>
        <w:ind w:left="1440" w:hanging="360"/>
      </w:pPr>
      <w:rPr>
        <w:rFonts w:ascii="Tahoma" w:hAnsi="Tahoma" w:hint="default"/>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24">
    <w:nsid w:val="08026099"/>
    <w:multiLevelType w:val="hybridMultilevel"/>
    <w:tmpl w:val="C5FE35F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092C0EC6"/>
    <w:multiLevelType w:val="hybridMultilevel"/>
    <w:tmpl w:val="1B0AC068"/>
    <w:lvl w:ilvl="0" w:tplc="04080001">
      <w:start w:val="1"/>
      <w:numFmt w:val="bullet"/>
      <w:pStyle w:val="bullet1"/>
      <w:lvlText w:val=""/>
      <w:lvlJc w:val="left"/>
      <w:pPr>
        <w:tabs>
          <w:tab w:val="num" w:pos="417"/>
        </w:tabs>
        <w:ind w:left="417" w:hanging="360"/>
      </w:pPr>
      <w:rPr>
        <w:rFonts w:ascii="Wingdings" w:hAnsi="Wingdings" w:hint="default"/>
        <w:color w:val="auto"/>
        <w:sz w:val="20"/>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0D8729F6"/>
    <w:multiLevelType w:val="multilevel"/>
    <w:tmpl w:val="29F4ED28"/>
    <w:lvl w:ilvl="0">
      <w:start w:val="1"/>
      <w:numFmt w:val="decimal"/>
      <w:pStyle w:val="a1"/>
      <w:lvlText w:val="%1."/>
      <w:lvlJc w:val="left"/>
      <w:pPr>
        <w:tabs>
          <w:tab w:val="num" w:pos="1020"/>
        </w:tabs>
        <w:ind w:left="1020" w:hanging="340"/>
      </w:pPr>
      <w:rPr>
        <w:rFonts w:hint="default"/>
      </w:rPr>
    </w:lvl>
    <w:lvl w:ilvl="1">
      <w:start w:val="1"/>
      <w:numFmt w:val="lowerLetter"/>
      <w:lvlText w:val="%2."/>
      <w:lvlJc w:val="left"/>
      <w:pPr>
        <w:tabs>
          <w:tab w:val="num" w:pos="2120"/>
        </w:tabs>
        <w:ind w:left="2120" w:hanging="360"/>
      </w:pPr>
    </w:lvl>
    <w:lvl w:ilvl="2" w:tentative="1">
      <w:start w:val="1"/>
      <w:numFmt w:val="lowerRoman"/>
      <w:lvlText w:val="%3."/>
      <w:lvlJc w:val="right"/>
      <w:pPr>
        <w:tabs>
          <w:tab w:val="num" w:pos="2840"/>
        </w:tabs>
        <w:ind w:left="2840" w:hanging="180"/>
      </w:pPr>
    </w:lvl>
    <w:lvl w:ilvl="3" w:tentative="1">
      <w:start w:val="1"/>
      <w:numFmt w:val="decimal"/>
      <w:lvlText w:val="%4."/>
      <w:lvlJc w:val="left"/>
      <w:pPr>
        <w:tabs>
          <w:tab w:val="num" w:pos="3560"/>
        </w:tabs>
        <w:ind w:left="3560" w:hanging="360"/>
      </w:pPr>
    </w:lvl>
    <w:lvl w:ilvl="4" w:tentative="1">
      <w:start w:val="1"/>
      <w:numFmt w:val="lowerLetter"/>
      <w:lvlText w:val="%5."/>
      <w:lvlJc w:val="left"/>
      <w:pPr>
        <w:tabs>
          <w:tab w:val="num" w:pos="4280"/>
        </w:tabs>
        <w:ind w:left="4280" w:hanging="360"/>
      </w:pPr>
    </w:lvl>
    <w:lvl w:ilvl="5" w:tentative="1">
      <w:start w:val="1"/>
      <w:numFmt w:val="lowerRoman"/>
      <w:lvlText w:val="%6."/>
      <w:lvlJc w:val="right"/>
      <w:pPr>
        <w:tabs>
          <w:tab w:val="num" w:pos="5000"/>
        </w:tabs>
        <w:ind w:left="5000" w:hanging="180"/>
      </w:pPr>
    </w:lvl>
    <w:lvl w:ilvl="6" w:tentative="1">
      <w:start w:val="1"/>
      <w:numFmt w:val="decimal"/>
      <w:lvlText w:val="%7."/>
      <w:lvlJc w:val="left"/>
      <w:pPr>
        <w:tabs>
          <w:tab w:val="num" w:pos="5720"/>
        </w:tabs>
        <w:ind w:left="5720" w:hanging="360"/>
      </w:pPr>
    </w:lvl>
    <w:lvl w:ilvl="7" w:tentative="1">
      <w:start w:val="1"/>
      <w:numFmt w:val="lowerLetter"/>
      <w:lvlText w:val="%8."/>
      <w:lvlJc w:val="left"/>
      <w:pPr>
        <w:tabs>
          <w:tab w:val="num" w:pos="6440"/>
        </w:tabs>
        <w:ind w:left="6440" w:hanging="360"/>
      </w:pPr>
    </w:lvl>
    <w:lvl w:ilvl="8" w:tentative="1">
      <w:start w:val="1"/>
      <w:numFmt w:val="lowerRoman"/>
      <w:lvlText w:val="%9."/>
      <w:lvlJc w:val="right"/>
      <w:pPr>
        <w:tabs>
          <w:tab w:val="num" w:pos="7160"/>
        </w:tabs>
        <w:ind w:left="7160" w:hanging="180"/>
      </w:pPr>
    </w:lvl>
  </w:abstractNum>
  <w:abstractNum w:abstractNumId="27">
    <w:nsid w:val="0DA92E80"/>
    <w:multiLevelType w:val="hybridMultilevel"/>
    <w:tmpl w:val="D0D8978E"/>
    <w:lvl w:ilvl="0" w:tplc="04080001">
      <w:start w:val="1"/>
      <w:numFmt w:val="decimal"/>
      <w:lvlText w:val="%1."/>
      <w:lvlJc w:val="left"/>
      <w:pPr>
        <w:tabs>
          <w:tab w:val="num" w:pos="360"/>
        </w:tabs>
        <w:ind w:left="360" w:hanging="360"/>
      </w:pPr>
      <w:rPr>
        <w:b w:val="0"/>
      </w:rPr>
    </w:lvl>
    <w:lvl w:ilvl="1" w:tplc="04080003" w:tentative="1">
      <w:start w:val="1"/>
      <w:numFmt w:val="lowerLetter"/>
      <w:lvlText w:val="%2."/>
      <w:lvlJc w:val="left"/>
      <w:pPr>
        <w:tabs>
          <w:tab w:val="num" w:pos="1440"/>
        </w:tabs>
        <w:ind w:left="1440" w:hanging="360"/>
      </w:p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28">
    <w:nsid w:val="0DAE7A28"/>
    <w:multiLevelType w:val="multilevel"/>
    <w:tmpl w:val="2690D564"/>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
    <w:nsid w:val="0DB050FC"/>
    <w:multiLevelType w:val="multilevel"/>
    <w:tmpl w:val="A6D00F9E"/>
    <w:styleLink w:val="1"/>
    <w:lvl w:ilvl="0">
      <w:start w:val="1"/>
      <w:numFmt w:val="decimal"/>
      <w:lvlRestart w:val="0"/>
      <w:lvlText w:val="Γ%1."/>
      <w:lvlJc w:val="left"/>
      <w:pPr>
        <w:tabs>
          <w:tab w:val="num" w:pos="360"/>
        </w:tabs>
        <w:ind w:left="360" w:hanging="360"/>
      </w:pPr>
      <w:rPr>
        <w:rFonts w:ascii="Calibri" w:hAnsi="Calibri" w:cs="Times New Roman" w:hint="default"/>
        <w:b/>
        <w:i w:val="0"/>
        <w:sz w:val="24"/>
      </w:rPr>
    </w:lvl>
    <w:lvl w:ilvl="1">
      <w:start w:val="1"/>
      <w:numFmt w:val="decimal"/>
      <w:isLgl/>
      <w:lvlText w:val="Γ%1.%2"/>
      <w:lvlJc w:val="left"/>
      <w:pPr>
        <w:tabs>
          <w:tab w:val="num" w:pos="360"/>
        </w:tabs>
        <w:ind w:left="360" w:hanging="360"/>
      </w:pPr>
      <w:rPr>
        <w:rFonts w:ascii="Calibri" w:hAnsi="Calibri" w:cs="Times New Roman" w:hint="default"/>
        <w:b/>
        <w:i w:val="0"/>
        <w:sz w:val="24"/>
      </w:rPr>
    </w:lvl>
    <w:lvl w:ilvl="2">
      <w:start w:val="1"/>
      <w:numFmt w:val="decimal"/>
      <w:isLgl/>
      <w:lvlText w:val="Γ%1.%2.%3"/>
      <w:lvlJc w:val="left"/>
      <w:pPr>
        <w:tabs>
          <w:tab w:val="num" w:pos="720"/>
        </w:tabs>
        <w:ind w:left="720" w:hanging="720"/>
      </w:pPr>
      <w:rPr>
        <w:rFonts w:ascii="Calibri" w:hAnsi="Calibri" w:cs="Times New Roman" w:hint="default"/>
        <w:b/>
        <w:i w:val="0"/>
        <w:sz w:val="24"/>
      </w:rPr>
    </w:lvl>
    <w:lvl w:ilvl="3">
      <w:start w:val="1"/>
      <w:numFmt w:val="decimal"/>
      <w:isLgl/>
      <w:lvlText w:val="Γ%1.%2.%3.%4"/>
      <w:lvlJc w:val="left"/>
      <w:pPr>
        <w:tabs>
          <w:tab w:val="num" w:pos="720"/>
        </w:tabs>
        <w:ind w:left="720" w:hanging="720"/>
      </w:pPr>
      <w:rPr>
        <w:rFonts w:ascii="Calibri" w:hAnsi="Calibri" w:cs="Times New Roman" w:hint="default"/>
        <w:b/>
        <w:i w:val="0"/>
        <w:sz w:val="24"/>
      </w:rPr>
    </w:lvl>
    <w:lvl w:ilvl="4">
      <w:start w:val="1"/>
      <w:numFmt w:val="decimal"/>
      <w:isLgl/>
      <w:lvlText w:val="Γ%1.%2.%3.%4.%5"/>
      <w:lvlJc w:val="left"/>
      <w:pPr>
        <w:tabs>
          <w:tab w:val="num" w:pos="1080"/>
        </w:tabs>
        <w:ind w:left="1080" w:hanging="1080"/>
      </w:pPr>
      <w:rPr>
        <w:rFonts w:ascii="Calibri" w:hAnsi="Calibri" w:cs="Times New Roman" w:hint="default"/>
        <w:b/>
        <w:i w:val="0"/>
        <w:sz w:val="24"/>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0">
    <w:nsid w:val="0DF11059"/>
    <w:multiLevelType w:val="hybridMultilevel"/>
    <w:tmpl w:val="B2200ABA"/>
    <w:lvl w:ilvl="0" w:tplc="2110A392">
      <w:start w:val="1"/>
      <w:numFmt w:val="bullet"/>
      <w:lvlText w:val="-"/>
      <w:lvlJc w:val="left"/>
      <w:pPr>
        <w:tabs>
          <w:tab w:val="num" w:pos="360"/>
        </w:tabs>
        <w:ind w:left="360" w:hanging="360"/>
      </w:pPr>
      <w:rPr>
        <w:rFonts w:ascii="Tahoma" w:hAnsi="Tahoma" w:hint="default"/>
      </w:rPr>
    </w:lvl>
    <w:lvl w:ilvl="1" w:tplc="96B0551C" w:tentative="1">
      <w:start w:val="1"/>
      <w:numFmt w:val="bullet"/>
      <w:lvlText w:val="o"/>
      <w:lvlJc w:val="left"/>
      <w:pPr>
        <w:tabs>
          <w:tab w:val="num" w:pos="1440"/>
        </w:tabs>
        <w:ind w:left="1440" w:hanging="360"/>
      </w:pPr>
      <w:rPr>
        <w:rFonts w:ascii="Courier New" w:hAnsi="Courier New" w:hint="default"/>
      </w:rPr>
    </w:lvl>
    <w:lvl w:ilvl="2" w:tplc="87240876" w:tentative="1">
      <w:start w:val="1"/>
      <w:numFmt w:val="bullet"/>
      <w:lvlText w:val=""/>
      <w:lvlJc w:val="left"/>
      <w:pPr>
        <w:tabs>
          <w:tab w:val="num" w:pos="2160"/>
        </w:tabs>
        <w:ind w:left="2160" w:hanging="360"/>
      </w:pPr>
      <w:rPr>
        <w:rFonts w:ascii="Wingdings" w:hAnsi="Wingdings" w:hint="default"/>
      </w:rPr>
    </w:lvl>
    <w:lvl w:ilvl="3" w:tplc="DFC2D534" w:tentative="1">
      <w:start w:val="1"/>
      <w:numFmt w:val="bullet"/>
      <w:lvlText w:val=""/>
      <w:lvlJc w:val="left"/>
      <w:pPr>
        <w:tabs>
          <w:tab w:val="num" w:pos="2880"/>
        </w:tabs>
        <w:ind w:left="2880" w:hanging="360"/>
      </w:pPr>
      <w:rPr>
        <w:rFonts w:ascii="Symbol" w:hAnsi="Symbol" w:hint="default"/>
      </w:rPr>
    </w:lvl>
    <w:lvl w:ilvl="4" w:tplc="C1BC01DC" w:tentative="1">
      <w:start w:val="1"/>
      <w:numFmt w:val="bullet"/>
      <w:lvlText w:val="o"/>
      <w:lvlJc w:val="left"/>
      <w:pPr>
        <w:tabs>
          <w:tab w:val="num" w:pos="3600"/>
        </w:tabs>
        <w:ind w:left="3600" w:hanging="360"/>
      </w:pPr>
      <w:rPr>
        <w:rFonts w:ascii="Courier New" w:hAnsi="Courier New" w:hint="default"/>
      </w:rPr>
    </w:lvl>
    <w:lvl w:ilvl="5" w:tplc="931C2846" w:tentative="1">
      <w:start w:val="1"/>
      <w:numFmt w:val="bullet"/>
      <w:lvlText w:val=""/>
      <w:lvlJc w:val="left"/>
      <w:pPr>
        <w:tabs>
          <w:tab w:val="num" w:pos="4320"/>
        </w:tabs>
        <w:ind w:left="4320" w:hanging="360"/>
      </w:pPr>
      <w:rPr>
        <w:rFonts w:ascii="Wingdings" w:hAnsi="Wingdings" w:hint="default"/>
      </w:rPr>
    </w:lvl>
    <w:lvl w:ilvl="6" w:tplc="5E7A0116" w:tentative="1">
      <w:start w:val="1"/>
      <w:numFmt w:val="bullet"/>
      <w:lvlText w:val=""/>
      <w:lvlJc w:val="left"/>
      <w:pPr>
        <w:tabs>
          <w:tab w:val="num" w:pos="5040"/>
        </w:tabs>
        <w:ind w:left="5040" w:hanging="360"/>
      </w:pPr>
      <w:rPr>
        <w:rFonts w:ascii="Symbol" w:hAnsi="Symbol" w:hint="default"/>
      </w:rPr>
    </w:lvl>
    <w:lvl w:ilvl="7" w:tplc="E11A4E78" w:tentative="1">
      <w:start w:val="1"/>
      <w:numFmt w:val="bullet"/>
      <w:lvlText w:val="o"/>
      <w:lvlJc w:val="left"/>
      <w:pPr>
        <w:tabs>
          <w:tab w:val="num" w:pos="5760"/>
        </w:tabs>
        <w:ind w:left="5760" w:hanging="360"/>
      </w:pPr>
      <w:rPr>
        <w:rFonts w:ascii="Courier New" w:hAnsi="Courier New" w:hint="default"/>
      </w:rPr>
    </w:lvl>
    <w:lvl w:ilvl="8" w:tplc="D4BCD99C" w:tentative="1">
      <w:start w:val="1"/>
      <w:numFmt w:val="bullet"/>
      <w:lvlText w:val=""/>
      <w:lvlJc w:val="left"/>
      <w:pPr>
        <w:tabs>
          <w:tab w:val="num" w:pos="6480"/>
        </w:tabs>
        <w:ind w:left="6480" w:hanging="360"/>
      </w:pPr>
      <w:rPr>
        <w:rFonts w:ascii="Wingdings" w:hAnsi="Wingdings" w:hint="default"/>
      </w:rPr>
    </w:lvl>
  </w:abstractNum>
  <w:abstractNum w:abstractNumId="31">
    <w:nsid w:val="0F933F2F"/>
    <w:multiLevelType w:val="hybridMultilevel"/>
    <w:tmpl w:val="F774CE74"/>
    <w:lvl w:ilvl="0" w:tplc="9DF2BE3E">
      <w:start w:val="1"/>
      <w:numFmt w:val="bullet"/>
      <w:lvlText w:val=""/>
      <w:lvlJc w:val="left"/>
      <w:pPr>
        <w:ind w:left="720" w:hanging="360"/>
      </w:pPr>
      <w:rPr>
        <w:rFonts w:ascii="Symbol" w:hAnsi="Symbol" w:hint="default"/>
      </w:rPr>
    </w:lvl>
    <w:lvl w:ilvl="1" w:tplc="FDA072A0">
      <w:start w:val="1"/>
      <w:numFmt w:val="bullet"/>
      <w:lvlText w:val="o"/>
      <w:lvlJc w:val="left"/>
      <w:pPr>
        <w:ind w:left="1440" w:hanging="360"/>
      </w:pPr>
      <w:rPr>
        <w:rFonts w:ascii="Courier New" w:hAnsi="Courier New" w:cs="Courier New" w:hint="default"/>
      </w:rPr>
    </w:lvl>
    <w:lvl w:ilvl="2" w:tplc="DCAAFFE6" w:tentative="1">
      <w:start w:val="1"/>
      <w:numFmt w:val="bullet"/>
      <w:lvlText w:val=""/>
      <w:lvlJc w:val="left"/>
      <w:pPr>
        <w:ind w:left="2160" w:hanging="360"/>
      </w:pPr>
      <w:rPr>
        <w:rFonts w:ascii="Wingdings" w:hAnsi="Wingdings" w:hint="default"/>
      </w:rPr>
    </w:lvl>
    <w:lvl w:ilvl="3" w:tplc="D6C4A7C2" w:tentative="1">
      <w:start w:val="1"/>
      <w:numFmt w:val="bullet"/>
      <w:lvlText w:val=""/>
      <w:lvlJc w:val="left"/>
      <w:pPr>
        <w:ind w:left="2880" w:hanging="360"/>
      </w:pPr>
      <w:rPr>
        <w:rFonts w:ascii="Symbol" w:hAnsi="Symbol" w:hint="default"/>
      </w:rPr>
    </w:lvl>
    <w:lvl w:ilvl="4" w:tplc="55982346" w:tentative="1">
      <w:start w:val="1"/>
      <w:numFmt w:val="bullet"/>
      <w:lvlText w:val="o"/>
      <w:lvlJc w:val="left"/>
      <w:pPr>
        <w:ind w:left="3600" w:hanging="360"/>
      </w:pPr>
      <w:rPr>
        <w:rFonts w:ascii="Courier New" w:hAnsi="Courier New" w:cs="Courier New" w:hint="default"/>
      </w:rPr>
    </w:lvl>
    <w:lvl w:ilvl="5" w:tplc="A21A5D58" w:tentative="1">
      <w:start w:val="1"/>
      <w:numFmt w:val="bullet"/>
      <w:lvlText w:val=""/>
      <w:lvlJc w:val="left"/>
      <w:pPr>
        <w:ind w:left="4320" w:hanging="360"/>
      </w:pPr>
      <w:rPr>
        <w:rFonts w:ascii="Wingdings" w:hAnsi="Wingdings" w:hint="default"/>
      </w:rPr>
    </w:lvl>
    <w:lvl w:ilvl="6" w:tplc="7D906526" w:tentative="1">
      <w:start w:val="1"/>
      <w:numFmt w:val="bullet"/>
      <w:lvlText w:val=""/>
      <w:lvlJc w:val="left"/>
      <w:pPr>
        <w:ind w:left="5040" w:hanging="360"/>
      </w:pPr>
      <w:rPr>
        <w:rFonts w:ascii="Symbol" w:hAnsi="Symbol" w:hint="default"/>
      </w:rPr>
    </w:lvl>
    <w:lvl w:ilvl="7" w:tplc="DF683F52" w:tentative="1">
      <w:start w:val="1"/>
      <w:numFmt w:val="bullet"/>
      <w:lvlText w:val="o"/>
      <w:lvlJc w:val="left"/>
      <w:pPr>
        <w:ind w:left="5760" w:hanging="360"/>
      </w:pPr>
      <w:rPr>
        <w:rFonts w:ascii="Courier New" w:hAnsi="Courier New" w:cs="Courier New" w:hint="default"/>
      </w:rPr>
    </w:lvl>
    <w:lvl w:ilvl="8" w:tplc="ABE631FC" w:tentative="1">
      <w:start w:val="1"/>
      <w:numFmt w:val="bullet"/>
      <w:lvlText w:val=""/>
      <w:lvlJc w:val="left"/>
      <w:pPr>
        <w:ind w:left="6480" w:hanging="360"/>
      </w:pPr>
      <w:rPr>
        <w:rFonts w:ascii="Wingdings" w:hAnsi="Wingdings" w:hint="default"/>
      </w:rPr>
    </w:lvl>
  </w:abstractNum>
  <w:abstractNum w:abstractNumId="32">
    <w:nsid w:val="100C3D0A"/>
    <w:multiLevelType w:val="hybridMultilevel"/>
    <w:tmpl w:val="18CEE412"/>
    <w:lvl w:ilvl="0" w:tplc="2884CA0E">
      <w:start w:val="1"/>
      <w:numFmt w:val="decimal"/>
      <w:pStyle w:val="NumList2"/>
      <w:lvlText w:val="%1."/>
      <w:lvlJc w:val="left"/>
      <w:pPr>
        <w:tabs>
          <w:tab w:val="num" w:pos="587"/>
        </w:tabs>
        <w:ind w:left="587" w:hanging="360"/>
      </w:pPr>
      <w:rPr>
        <w:rFonts w:hint="default"/>
      </w:rPr>
    </w:lvl>
    <w:lvl w:ilvl="1" w:tplc="311A2C98">
      <w:start w:val="1"/>
      <w:numFmt w:val="bullet"/>
      <w:lvlText w:val=""/>
      <w:lvlJc w:val="left"/>
      <w:pPr>
        <w:tabs>
          <w:tab w:val="num" w:pos="2214"/>
        </w:tabs>
        <w:ind w:left="2214" w:hanging="360"/>
      </w:pPr>
      <w:rPr>
        <w:rFonts w:ascii="Symbol" w:hAnsi="Symbol" w:hint="default"/>
      </w:rPr>
    </w:lvl>
    <w:lvl w:ilvl="2" w:tplc="0B68073E" w:tentative="1">
      <w:start w:val="1"/>
      <w:numFmt w:val="lowerRoman"/>
      <w:lvlText w:val="%3."/>
      <w:lvlJc w:val="right"/>
      <w:pPr>
        <w:tabs>
          <w:tab w:val="num" w:pos="2934"/>
        </w:tabs>
        <w:ind w:left="2934" w:hanging="180"/>
      </w:pPr>
    </w:lvl>
    <w:lvl w:ilvl="3" w:tplc="1B0882EA" w:tentative="1">
      <w:start w:val="1"/>
      <w:numFmt w:val="decimal"/>
      <w:lvlText w:val="%4."/>
      <w:lvlJc w:val="left"/>
      <w:pPr>
        <w:tabs>
          <w:tab w:val="num" w:pos="3654"/>
        </w:tabs>
        <w:ind w:left="3654" w:hanging="360"/>
      </w:pPr>
    </w:lvl>
    <w:lvl w:ilvl="4" w:tplc="B2340464" w:tentative="1">
      <w:start w:val="1"/>
      <w:numFmt w:val="lowerLetter"/>
      <w:lvlText w:val="%5."/>
      <w:lvlJc w:val="left"/>
      <w:pPr>
        <w:tabs>
          <w:tab w:val="num" w:pos="4374"/>
        </w:tabs>
        <w:ind w:left="4374" w:hanging="360"/>
      </w:pPr>
    </w:lvl>
    <w:lvl w:ilvl="5" w:tplc="D2522E78" w:tentative="1">
      <w:start w:val="1"/>
      <w:numFmt w:val="lowerRoman"/>
      <w:lvlText w:val="%6."/>
      <w:lvlJc w:val="right"/>
      <w:pPr>
        <w:tabs>
          <w:tab w:val="num" w:pos="5094"/>
        </w:tabs>
        <w:ind w:left="5094" w:hanging="180"/>
      </w:pPr>
    </w:lvl>
    <w:lvl w:ilvl="6" w:tplc="1478877A" w:tentative="1">
      <w:start w:val="1"/>
      <w:numFmt w:val="decimal"/>
      <w:lvlText w:val="%7."/>
      <w:lvlJc w:val="left"/>
      <w:pPr>
        <w:tabs>
          <w:tab w:val="num" w:pos="5814"/>
        </w:tabs>
        <w:ind w:left="5814" w:hanging="360"/>
      </w:pPr>
    </w:lvl>
    <w:lvl w:ilvl="7" w:tplc="C588B050" w:tentative="1">
      <w:start w:val="1"/>
      <w:numFmt w:val="lowerLetter"/>
      <w:lvlText w:val="%8."/>
      <w:lvlJc w:val="left"/>
      <w:pPr>
        <w:tabs>
          <w:tab w:val="num" w:pos="6534"/>
        </w:tabs>
        <w:ind w:left="6534" w:hanging="360"/>
      </w:pPr>
    </w:lvl>
    <w:lvl w:ilvl="8" w:tplc="5CB04C3C" w:tentative="1">
      <w:start w:val="1"/>
      <w:numFmt w:val="lowerRoman"/>
      <w:lvlText w:val="%9."/>
      <w:lvlJc w:val="right"/>
      <w:pPr>
        <w:tabs>
          <w:tab w:val="num" w:pos="7254"/>
        </w:tabs>
        <w:ind w:left="7254" w:hanging="180"/>
      </w:pPr>
    </w:lvl>
  </w:abstractNum>
  <w:abstractNum w:abstractNumId="33">
    <w:nsid w:val="10622E7C"/>
    <w:multiLevelType w:val="hybridMultilevel"/>
    <w:tmpl w:val="E3D06328"/>
    <w:lvl w:ilvl="0" w:tplc="209A261C">
      <w:start w:val="1"/>
      <w:numFmt w:val="lowerRoman"/>
      <w:lvlText w:val="%1)"/>
      <w:lvlJc w:val="left"/>
      <w:pPr>
        <w:ind w:left="1080" w:hanging="72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34">
    <w:nsid w:val="117F5C9F"/>
    <w:multiLevelType w:val="hybridMultilevel"/>
    <w:tmpl w:val="26C6F130"/>
    <w:lvl w:ilvl="0" w:tplc="C9DA4A2A">
      <w:start w:val="1"/>
      <w:numFmt w:val="bullet"/>
      <w:lvlText w:val="-"/>
      <w:lvlJc w:val="left"/>
      <w:pPr>
        <w:tabs>
          <w:tab w:val="num" w:pos="360"/>
        </w:tabs>
        <w:ind w:left="360" w:hanging="360"/>
      </w:pPr>
      <w:rPr>
        <w:rFonts w:ascii="Tahoma" w:hAnsi="Tahoma" w:hint="default"/>
      </w:rPr>
    </w:lvl>
    <w:lvl w:ilvl="1" w:tplc="04080003">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35">
    <w:nsid w:val="11C438F8"/>
    <w:multiLevelType w:val="hybridMultilevel"/>
    <w:tmpl w:val="62E212C4"/>
    <w:lvl w:ilvl="0" w:tplc="C9DA4A2A">
      <w:start w:val="1"/>
      <w:numFmt w:val="bullet"/>
      <w:lvlText w:val=""/>
      <w:lvlJc w:val="left"/>
      <w:pPr>
        <w:tabs>
          <w:tab w:val="num" w:pos="360"/>
        </w:tabs>
        <w:ind w:left="360" w:hanging="360"/>
      </w:pPr>
      <w:rPr>
        <w:rFonts w:ascii="Wingdings 3" w:hAnsi="Wingdings 3" w:hint="default"/>
      </w:rPr>
    </w:lvl>
    <w:lvl w:ilvl="1" w:tplc="04080003">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36">
    <w:nsid w:val="14D84A30"/>
    <w:multiLevelType w:val="multilevel"/>
    <w:tmpl w:val="93C8D720"/>
    <w:lvl w:ilvl="0">
      <w:start w:val="1"/>
      <w:numFmt w:val="bullet"/>
      <w:pStyle w:val="BulletBold"/>
      <w:lvlText w:val=""/>
      <w:lvlJc w:val="left"/>
      <w:pPr>
        <w:tabs>
          <w:tab w:val="num" w:pos="227"/>
        </w:tabs>
        <w:ind w:left="227" w:hanging="227"/>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150A57F8"/>
    <w:multiLevelType w:val="hybridMultilevel"/>
    <w:tmpl w:val="2AF2E4C8"/>
    <w:lvl w:ilvl="0" w:tplc="C9DA4A2A">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15CD0AA4"/>
    <w:multiLevelType w:val="multilevel"/>
    <w:tmpl w:val="8E3AADB2"/>
    <w:lvl w:ilvl="0">
      <w:start w:val="1"/>
      <w:numFmt w:val="upperLetter"/>
      <w:pStyle w:val="10"/>
      <w:lvlText w:val="%1."/>
      <w:lvlJc w:val="left"/>
      <w:pPr>
        <w:tabs>
          <w:tab w:val="num" w:pos="2212"/>
        </w:tabs>
        <w:ind w:left="2212" w:hanging="794"/>
      </w:pPr>
      <w:rPr>
        <w:rFonts w:ascii="Calibri" w:hAnsi="Calibri" w:hint="default"/>
        <w:b/>
        <w:i w:val="0"/>
        <w:sz w:val="22"/>
        <w:szCs w:val="22"/>
      </w:rPr>
    </w:lvl>
    <w:lvl w:ilvl="1">
      <w:start w:val="1"/>
      <w:numFmt w:val="decimal"/>
      <w:pStyle w:val="2"/>
      <w:lvlText w:val="%1.%2"/>
      <w:lvlJc w:val="left"/>
      <w:pPr>
        <w:tabs>
          <w:tab w:val="num" w:pos="1983"/>
        </w:tabs>
        <w:ind w:left="1983" w:hanging="565"/>
      </w:pPr>
      <w:rPr>
        <w:rFonts w:ascii="Calibri" w:hAnsi="Calibri" w:hint="default"/>
        <w:b/>
        <w:i w:val="0"/>
        <w:sz w:val="22"/>
        <w:szCs w:val="22"/>
      </w:rPr>
    </w:lvl>
    <w:lvl w:ilvl="2">
      <w:start w:val="1"/>
      <w:numFmt w:val="decimal"/>
      <w:pStyle w:val="30"/>
      <w:lvlText w:val="%1.%2.%3"/>
      <w:lvlJc w:val="left"/>
      <w:pPr>
        <w:tabs>
          <w:tab w:val="num" w:pos="1288"/>
        </w:tabs>
        <w:ind w:left="1288" w:hanging="720"/>
      </w:pPr>
      <w:rPr>
        <w:rFonts w:ascii="Calibri" w:hAnsi="Calibri" w:hint="default"/>
        <w:b/>
        <w:i w:val="0"/>
        <w:sz w:val="22"/>
        <w:szCs w:val="22"/>
      </w:rPr>
    </w:lvl>
    <w:lvl w:ilvl="3">
      <w:start w:val="1"/>
      <w:numFmt w:val="decimal"/>
      <w:pStyle w:val="40"/>
      <w:lvlText w:val="%1.%2.%3.%4"/>
      <w:lvlJc w:val="left"/>
      <w:pPr>
        <w:tabs>
          <w:tab w:val="num" w:pos="2880"/>
        </w:tabs>
        <w:ind w:left="2664" w:hanging="864"/>
      </w:pPr>
      <w:rPr>
        <w:rFonts w:ascii="Calibri" w:hAnsi="Calibri" w:hint="default"/>
        <w:b/>
        <w:i w:val="0"/>
        <w:sz w:val="22"/>
        <w:szCs w:val="22"/>
      </w:rPr>
    </w:lvl>
    <w:lvl w:ilvl="4">
      <w:start w:val="1"/>
      <w:numFmt w:val="decimal"/>
      <w:pStyle w:val="5"/>
      <w:lvlText w:val="%1.%2.%3.%4.%5"/>
      <w:lvlJc w:val="left"/>
      <w:pPr>
        <w:tabs>
          <w:tab w:val="num" w:pos="3218"/>
        </w:tabs>
        <w:ind w:left="2426" w:hanging="1008"/>
      </w:pPr>
      <w:rPr>
        <w:rFonts w:asciiTheme="minorHAnsi" w:hAnsiTheme="minorHAnsi" w:cstheme="minorHAnsi" w:hint="default"/>
      </w:rPr>
    </w:lvl>
    <w:lvl w:ilvl="5">
      <w:start w:val="1"/>
      <w:numFmt w:val="decimal"/>
      <w:pStyle w:val="6"/>
      <w:lvlText w:val="%1.%2.%3.%4.%5.%6"/>
      <w:lvlJc w:val="left"/>
      <w:pPr>
        <w:tabs>
          <w:tab w:val="num" w:pos="2552"/>
        </w:tabs>
        <w:ind w:left="2552" w:hanging="1134"/>
      </w:pPr>
      <w:rPr>
        <w:rFonts w:ascii="Tahoma" w:hAnsi="Tahoma" w:hint="default"/>
        <w:b/>
        <w:i w:val="0"/>
        <w:sz w:val="20"/>
      </w:rPr>
    </w:lvl>
    <w:lvl w:ilvl="6">
      <w:start w:val="1"/>
      <w:numFmt w:val="decimal"/>
      <w:pStyle w:val="7"/>
      <w:lvlText w:val="%1.%2.%3.%4.%5.%6.%7"/>
      <w:lvlJc w:val="left"/>
      <w:pPr>
        <w:tabs>
          <w:tab w:val="num" w:pos="2714"/>
        </w:tabs>
        <w:ind w:left="2714" w:hanging="1296"/>
      </w:pPr>
      <w:rPr>
        <w:rFonts w:ascii="Tahoma" w:hAnsi="Tahoma" w:hint="default"/>
        <w:b w:val="0"/>
        <w:i w:val="0"/>
        <w:sz w:val="18"/>
      </w:rPr>
    </w:lvl>
    <w:lvl w:ilvl="7">
      <w:start w:val="1"/>
      <w:numFmt w:val="decimal"/>
      <w:pStyle w:val="8"/>
      <w:lvlText w:val="%1.%2.%3.%4.%5.%6.%7.%8"/>
      <w:lvlJc w:val="left"/>
      <w:pPr>
        <w:tabs>
          <w:tab w:val="num" w:pos="2858"/>
        </w:tabs>
        <w:ind w:left="2858" w:hanging="1440"/>
      </w:pPr>
      <w:rPr>
        <w:rFonts w:ascii="Tahoma" w:hAnsi="Tahoma" w:hint="default"/>
        <w:b w:val="0"/>
        <w:i w:val="0"/>
        <w:sz w:val="18"/>
      </w:rPr>
    </w:lvl>
    <w:lvl w:ilvl="8">
      <w:start w:val="1"/>
      <w:numFmt w:val="decimal"/>
      <w:pStyle w:val="9"/>
      <w:lvlText w:val="%1.%2.%3.%4.%5.%6.%7.%8.%9"/>
      <w:lvlJc w:val="left"/>
      <w:pPr>
        <w:tabs>
          <w:tab w:val="num" w:pos="3002"/>
        </w:tabs>
        <w:ind w:left="3002" w:hanging="1584"/>
      </w:pPr>
      <w:rPr>
        <w:rFonts w:hint="default"/>
      </w:rPr>
    </w:lvl>
  </w:abstractNum>
  <w:abstractNum w:abstractNumId="39">
    <w:nsid w:val="164166A6"/>
    <w:multiLevelType w:val="hybridMultilevel"/>
    <w:tmpl w:val="8AF0A664"/>
    <w:lvl w:ilvl="0" w:tplc="336E68B4">
      <w:start w:val="1"/>
      <w:numFmt w:val="bullet"/>
      <w:lvlText w:val=""/>
      <w:lvlJc w:val="left"/>
      <w:pPr>
        <w:tabs>
          <w:tab w:val="num" w:pos="800"/>
        </w:tabs>
        <w:ind w:left="802" w:hanging="371"/>
      </w:pPr>
      <w:rPr>
        <w:rFonts w:ascii="Wingdings 3" w:hAnsi="Wingdings 3" w:hint="default"/>
      </w:rPr>
    </w:lvl>
    <w:lvl w:ilvl="1" w:tplc="04080003" w:tentative="1">
      <w:start w:val="1"/>
      <w:numFmt w:val="bullet"/>
      <w:lvlText w:val="o"/>
      <w:lvlJc w:val="left"/>
      <w:pPr>
        <w:tabs>
          <w:tab w:val="num" w:pos="1811"/>
        </w:tabs>
        <w:ind w:left="1811" w:hanging="360"/>
      </w:pPr>
      <w:rPr>
        <w:rFonts w:ascii="Courier New" w:hAnsi="Courier New" w:hint="default"/>
      </w:rPr>
    </w:lvl>
    <w:lvl w:ilvl="2" w:tplc="04080005" w:tentative="1">
      <w:start w:val="1"/>
      <w:numFmt w:val="bullet"/>
      <w:lvlText w:val=""/>
      <w:lvlJc w:val="left"/>
      <w:pPr>
        <w:tabs>
          <w:tab w:val="num" w:pos="2531"/>
        </w:tabs>
        <w:ind w:left="2531" w:hanging="360"/>
      </w:pPr>
      <w:rPr>
        <w:rFonts w:ascii="Wingdings" w:hAnsi="Wingdings" w:hint="default"/>
      </w:rPr>
    </w:lvl>
    <w:lvl w:ilvl="3" w:tplc="04080001" w:tentative="1">
      <w:start w:val="1"/>
      <w:numFmt w:val="bullet"/>
      <w:lvlText w:val=""/>
      <w:lvlJc w:val="left"/>
      <w:pPr>
        <w:tabs>
          <w:tab w:val="num" w:pos="3251"/>
        </w:tabs>
        <w:ind w:left="3251" w:hanging="360"/>
      </w:pPr>
      <w:rPr>
        <w:rFonts w:ascii="Symbol" w:hAnsi="Symbol" w:hint="default"/>
      </w:rPr>
    </w:lvl>
    <w:lvl w:ilvl="4" w:tplc="04080003" w:tentative="1">
      <w:start w:val="1"/>
      <w:numFmt w:val="bullet"/>
      <w:lvlText w:val="o"/>
      <w:lvlJc w:val="left"/>
      <w:pPr>
        <w:tabs>
          <w:tab w:val="num" w:pos="3971"/>
        </w:tabs>
        <w:ind w:left="3971" w:hanging="360"/>
      </w:pPr>
      <w:rPr>
        <w:rFonts w:ascii="Courier New" w:hAnsi="Courier New" w:hint="default"/>
      </w:rPr>
    </w:lvl>
    <w:lvl w:ilvl="5" w:tplc="04080005" w:tentative="1">
      <w:start w:val="1"/>
      <w:numFmt w:val="bullet"/>
      <w:lvlText w:val=""/>
      <w:lvlJc w:val="left"/>
      <w:pPr>
        <w:tabs>
          <w:tab w:val="num" w:pos="4691"/>
        </w:tabs>
        <w:ind w:left="4691" w:hanging="360"/>
      </w:pPr>
      <w:rPr>
        <w:rFonts w:ascii="Wingdings" w:hAnsi="Wingdings" w:hint="default"/>
      </w:rPr>
    </w:lvl>
    <w:lvl w:ilvl="6" w:tplc="04080001" w:tentative="1">
      <w:start w:val="1"/>
      <w:numFmt w:val="bullet"/>
      <w:lvlText w:val=""/>
      <w:lvlJc w:val="left"/>
      <w:pPr>
        <w:tabs>
          <w:tab w:val="num" w:pos="5411"/>
        </w:tabs>
        <w:ind w:left="5411" w:hanging="360"/>
      </w:pPr>
      <w:rPr>
        <w:rFonts w:ascii="Symbol" w:hAnsi="Symbol" w:hint="default"/>
      </w:rPr>
    </w:lvl>
    <w:lvl w:ilvl="7" w:tplc="04080003" w:tentative="1">
      <w:start w:val="1"/>
      <w:numFmt w:val="bullet"/>
      <w:lvlText w:val="o"/>
      <w:lvlJc w:val="left"/>
      <w:pPr>
        <w:tabs>
          <w:tab w:val="num" w:pos="6131"/>
        </w:tabs>
        <w:ind w:left="6131" w:hanging="360"/>
      </w:pPr>
      <w:rPr>
        <w:rFonts w:ascii="Courier New" w:hAnsi="Courier New" w:hint="default"/>
      </w:rPr>
    </w:lvl>
    <w:lvl w:ilvl="8" w:tplc="04080005" w:tentative="1">
      <w:start w:val="1"/>
      <w:numFmt w:val="bullet"/>
      <w:lvlText w:val=""/>
      <w:lvlJc w:val="left"/>
      <w:pPr>
        <w:tabs>
          <w:tab w:val="num" w:pos="6851"/>
        </w:tabs>
        <w:ind w:left="6851" w:hanging="360"/>
      </w:pPr>
      <w:rPr>
        <w:rFonts w:ascii="Wingdings" w:hAnsi="Wingdings" w:hint="default"/>
      </w:rPr>
    </w:lvl>
  </w:abstractNum>
  <w:abstractNum w:abstractNumId="40">
    <w:nsid w:val="175A7E4B"/>
    <w:multiLevelType w:val="hybridMultilevel"/>
    <w:tmpl w:val="679A0162"/>
    <w:lvl w:ilvl="0" w:tplc="BE7C16D0">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9D880200" w:tentative="1">
      <w:start w:val="1"/>
      <w:numFmt w:val="lowerLetter"/>
      <w:lvlText w:val="%2."/>
      <w:lvlJc w:val="left"/>
      <w:pPr>
        <w:tabs>
          <w:tab w:val="num" w:pos="1440"/>
        </w:tabs>
        <w:ind w:left="1440" w:hanging="360"/>
      </w:pPr>
      <w:rPr>
        <w:rFonts w:cs="Times New Roman"/>
      </w:rPr>
    </w:lvl>
    <w:lvl w:ilvl="2" w:tplc="21087E4A" w:tentative="1">
      <w:start w:val="1"/>
      <w:numFmt w:val="lowerRoman"/>
      <w:lvlText w:val="%3."/>
      <w:lvlJc w:val="right"/>
      <w:pPr>
        <w:tabs>
          <w:tab w:val="num" w:pos="2160"/>
        </w:tabs>
        <w:ind w:left="2160" w:hanging="180"/>
      </w:pPr>
      <w:rPr>
        <w:rFonts w:cs="Times New Roman"/>
      </w:rPr>
    </w:lvl>
    <w:lvl w:ilvl="3" w:tplc="756663EA" w:tentative="1">
      <w:start w:val="1"/>
      <w:numFmt w:val="decimal"/>
      <w:lvlText w:val="%4."/>
      <w:lvlJc w:val="left"/>
      <w:pPr>
        <w:tabs>
          <w:tab w:val="num" w:pos="2880"/>
        </w:tabs>
        <w:ind w:left="2880" w:hanging="360"/>
      </w:pPr>
      <w:rPr>
        <w:rFonts w:cs="Times New Roman"/>
      </w:rPr>
    </w:lvl>
    <w:lvl w:ilvl="4" w:tplc="99A25A6E" w:tentative="1">
      <w:start w:val="1"/>
      <w:numFmt w:val="lowerLetter"/>
      <w:lvlText w:val="%5."/>
      <w:lvlJc w:val="left"/>
      <w:pPr>
        <w:tabs>
          <w:tab w:val="num" w:pos="3600"/>
        </w:tabs>
        <w:ind w:left="3600" w:hanging="360"/>
      </w:pPr>
      <w:rPr>
        <w:rFonts w:cs="Times New Roman"/>
      </w:rPr>
    </w:lvl>
    <w:lvl w:ilvl="5" w:tplc="998E4A60" w:tentative="1">
      <w:start w:val="1"/>
      <w:numFmt w:val="lowerRoman"/>
      <w:lvlText w:val="%6."/>
      <w:lvlJc w:val="right"/>
      <w:pPr>
        <w:tabs>
          <w:tab w:val="num" w:pos="4320"/>
        </w:tabs>
        <w:ind w:left="4320" w:hanging="180"/>
      </w:pPr>
      <w:rPr>
        <w:rFonts w:cs="Times New Roman"/>
      </w:rPr>
    </w:lvl>
    <w:lvl w:ilvl="6" w:tplc="C56669D6" w:tentative="1">
      <w:start w:val="1"/>
      <w:numFmt w:val="decimal"/>
      <w:lvlText w:val="%7."/>
      <w:lvlJc w:val="left"/>
      <w:pPr>
        <w:tabs>
          <w:tab w:val="num" w:pos="5040"/>
        </w:tabs>
        <w:ind w:left="5040" w:hanging="360"/>
      </w:pPr>
      <w:rPr>
        <w:rFonts w:cs="Times New Roman"/>
      </w:rPr>
    </w:lvl>
    <w:lvl w:ilvl="7" w:tplc="BAA25E8E" w:tentative="1">
      <w:start w:val="1"/>
      <w:numFmt w:val="lowerLetter"/>
      <w:lvlText w:val="%8."/>
      <w:lvlJc w:val="left"/>
      <w:pPr>
        <w:tabs>
          <w:tab w:val="num" w:pos="5760"/>
        </w:tabs>
        <w:ind w:left="5760" w:hanging="360"/>
      </w:pPr>
      <w:rPr>
        <w:rFonts w:cs="Times New Roman"/>
      </w:rPr>
    </w:lvl>
    <w:lvl w:ilvl="8" w:tplc="F70E65F2" w:tentative="1">
      <w:start w:val="1"/>
      <w:numFmt w:val="lowerRoman"/>
      <w:lvlText w:val="%9."/>
      <w:lvlJc w:val="right"/>
      <w:pPr>
        <w:tabs>
          <w:tab w:val="num" w:pos="6480"/>
        </w:tabs>
        <w:ind w:left="6480" w:hanging="180"/>
      </w:pPr>
      <w:rPr>
        <w:rFonts w:cs="Times New Roman"/>
      </w:rPr>
    </w:lvl>
  </w:abstractNum>
  <w:abstractNum w:abstractNumId="41">
    <w:nsid w:val="1769575D"/>
    <w:multiLevelType w:val="hybridMultilevel"/>
    <w:tmpl w:val="B46C0800"/>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42">
    <w:nsid w:val="18C60F66"/>
    <w:multiLevelType w:val="hybridMultilevel"/>
    <w:tmpl w:val="EC60D6D8"/>
    <w:lvl w:ilvl="0" w:tplc="9B14C0F0">
      <w:start w:val="1"/>
      <w:numFmt w:val="bullet"/>
      <w:pStyle w:val="NumCharCharCharCharCharCharCharCharChar"/>
      <w:lvlText w:val=""/>
      <w:lvlJc w:val="left"/>
      <w:pPr>
        <w:tabs>
          <w:tab w:val="num" w:pos="429"/>
        </w:tabs>
        <w:ind w:left="431" w:hanging="371"/>
      </w:pPr>
      <w:rPr>
        <w:rFonts w:ascii="Symbol" w:hAnsi="Symbol" w:hint="default"/>
      </w:rPr>
    </w:lvl>
    <w:lvl w:ilvl="1" w:tplc="579421C8">
      <w:start w:val="1"/>
      <w:numFmt w:val="decimal"/>
      <w:lvlText w:val="%2."/>
      <w:lvlJc w:val="left"/>
      <w:pPr>
        <w:tabs>
          <w:tab w:val="num" w:pos="1440"/>
        </w:tabs>
        <w:ind w:left="1440" w:hanging="360"/>
      </w:pPr>
      <w:rPr>
        <w:rFonts w:cs="Times New Roman" w:hint="default"/>
      </w:rPr>
    </w:lvl>
    <w:lvl w:ilvl="2" w:tplc="5E7AD446">
      <w:start w:val="1"/>
      <w:numFmt w:val="bullet"/>
      <w:lvlText w:val=""/>
      <w:lvlJc w:val="left"/>
      <w:pPr>
        <w:tabs>
          <w:tab w:val="num" w:pos="2160"/>
        </w:tabs>
        <w:ind w:left="2160" w:hanging="360"/>
      </w:pPr>
      <w:rPr>
        <w:rFonts w:ascii="Wingdings" w:hAnsi="Wingdings" w:hint="default"/>
      </w:rPr>
    </w:lvl>
    <w:lvl w:ilvl="3" w:tplc="0DD2805A">
      <w:start w:val="1"/>
      <w:numFmt w:val="bullet"/>
      <w:lvlText w:val=""/>
      <w:lvlJc w:val="left"/>
      <w:pPr>
        <w:tabs>
          <w:tab w:val="num" w:pos="2880"/>
        </w:tabs>
        <w:ind w:left="2880" w:hanging="360"/>
      </w:pPr>
      <w:rPr>
        <w:rFonts w:ascii="Symbol" w:hAnsi="Symbol" w:hint="default"/>
      </w:rPr>
    </w:lvl>
    <w:lvl w:ilvl="4" w:tplc="7A6016E8" w:tentative="1">
      <w:start w:val="1"/>
      <w:numFmt w:val="bullet"/>
      <w:lvlText w:val="o"/>
      <w:lvlJc w:val="left"/>
      <w:pPr>
        <w:tabs>
          <w:tab w:val="num" w:pos="3600"/>
        </w:tabs>
        <w:ind w:left="3600" w:hanging="360"/>
      </w:pPr>
      <w:rPr>
        <w:rFonts w:ascii="Courier New" w:hAnsi="Courier New" w:hint="default"/>
      </w:rPr>
    </w:lvl>
    <w:lvl w:ilvl="5" w:tplc="0FD2563E" w:tentative="1">
      <w:start w:val="1"/>
      <w:numFmt w:val="bullet"/>
      <w:lvlText w:val=""/>
      <w:lvlJc w:val="left"/>
      <w:pPr>
        <w:tabs>
          <w:tab w:val="num" w:pos="4320"/>
        </w:tabs>
        <w:ind w:left="4320" w:hanging="360"/>
      </w:pPr>
      <w:rPr>
        <w:rFonts w:ascii="Wingdings" w:hAnsi="Wingdings" w:hint="default"/>
      </w:rPr>
    </w:lvl>
    <w:lvl w:ilvl="6" w:tplc="E03850A8" w:tentative="1">
      <w:start w:val="1"/>
      <w:numFmt w:val="bullet"/>
      <w:lvlText w:val=""/>
      <w:lvlJc w:val="left"/>
      <w:pPr>
        <w:tabs>
          <w:tab w:val="num" w:pos="5040"/>
        </w:tabs>
        <w:ind w:left="5040" w:hanging="360"/>
      </w:pPr>
      <w:rPr>
        <w:rFonts w:ascii="Symbol" w:hAnsi="Symbol" w:hint="default"/>
      </w:rPr>
    </w:lvl>
    <w:lvl w:ilvl="7" w:tplc="A4806D20" w:tentative="1">
      <w:start w:val="1"/>
      <w:numFmt w:val="bullet"/>
      <w:lvlText w:val="o"/>
      <w:lvlJc w:val="left"/>
      <w:pPr>
        <w:tabs>
          <w:tab w:val="num" w:pos="5760"/>
        </w:tabs>
        <w:ind w:left="5760" w:hanging="360"/>
      </w:pPr>
      <w:rPr>
        <w:rFonts w:ascii="Courier New" w:hAnsi="Courier New" w:hint="default"/>
      </w:rPr>
    </w:lvl>
    <w:lvl w:ilvl="8" w:tplc="E1DAE4B0" w:tentative="1">
      <w:start w:val="1"/>
      <w:numFmt w:val="bullet"/>
      <w:lvlText w:val=""/>
      <w:lvlJc w:val="left"/>
      <w:pPr>
        <w:tabs>
          <w:tab w:val="num" w:pos="6480"/>
        </w:tabs>
        <w:ind w:left="6480" w:hanging="360"/>
      </w:pPr>
      <w:rPr>
        <w:rFonts w:ascii="Wingdings" w:hAnsi="Wingdings" w:hint="default"/>
      </w:rPr>
    </w:lvl>
  </w:abstractNum>
  <w:abstractNum w:abstractNumId="43">
    <w:nsid w:val="19312440"/>
    <w:multiLevelType w:val="hybridMultilevel"/>
    <w:tmpl w:val="CACCAEC0"/>
    <w:lvl w:ilvl="0" w:tplc="C9DA4A2A">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4">
    <w:nsid w:val="1CCC67B3"/>
    <w:multiLevelType w:val="hybridMultilevel"/>
    <w:tmpl w:val="29B2E600"/>
    <w:lvl w:ilvl="0" w:tplc="0409000F">
      <w:start w:val="1"/>
      <w:numFmt w:val="decimal"/>
      <w:lvlText w:val="%1."/>
      <w:lvlJc w:val="left"/>
      <w:pPr>
        <w:tabs>
          <w:tab w:val="num" w:pos="510"/>
        </w:tabs>
        <w:ind w:left="510" w:hanging="397"/>
      </w:pPr>
      <w:rPr>
        <w:rFonts w:ascii="Tahoma" w:hAnsi="Tahoma" w:cs="Times New Roman" w:hint="default"/>
        <w:b w:val="0"/>
        <w:i w:val="0"/>
        <w:color w:val="auto"/>
        <w:sz w:val="20"/>
        <w:szCs w:val="20"/>
        <w:u w:val="none"/>
      </w:rPr>
    </w:lvl>
    <w:lvl w:ilvl="1" w:tplc="04090019" w:tentative="1">
      <w:start w:val="1"/>
      <w:numFmt w:val="lowerLetter"/>
      <w:lvlText w:val="%2."/>
      <w:lvlJc w:val="left"/>
      <w:pPr>
        <w:tabs>
          <w:tab w:val="num" w:pos="1553"/>
        </w:tabs>
        <w:ind w:left="1553" w:hanging="360"/>
      </w:pPr>
      <w:rPr>
        <w:rFonts w:cs="Times New Roman"/>
      </w:rPr>
    </w:lvl>
    <w:lvl w:ilvl="2" w:tplc="0409001B" w:tentative="1">
      <w:start w:val="1"/>
      <w:numFmt w:val="lowerRoman"/>
      <w:lvlText w:val="%3."/>
      <w:lvlJc w:val="right"/>
      <w:pPr>
        <w:tabs>
          <w:tab w:val="num" w:pos="2273"/>
        </w:tabs>
        <w:ind w:left="2273" w:hanging="180"/>
      </w:pPr>
      <w:rPr>
        <w:rFonts w:cs="Times New Roman"/>
      </w:rPr>
    </w:lvl>
    <w:lvl w:ilvl="3" w:tplc="0409000F" w:tentative="1">
      <w:start w:val="1"/>
      <w:numFmt w:val="decimal"/>
      <w:lvlText w:val="%4."/>
      <w:lvlJc w:val="left"/>
      <w:pPr>
        <w:tabs>
          <w:tab w:val="num" w:pos="2993"/>
        </w:tabs>
        <w:ind w:left="2993" w:hanging="360"/>
      </w:pPr>
      <w:rPr>
        <w:rFonts w:cs="Times New Roman"/>
      </w:rPr>
    </w:lvl>
    <w:lvl w:ilvl="4" w:tplc="04090019" w:tentative="1">
      <w:start w:val="1"/>
      <w:numFmt w:val="lowerLetter"/>
      <w:lvlText w:val="%5."/>
      <w:lvlJc w:val="left"/>
      <w:pPr>
        <w:tabs>
          <w:tab w:val="num" w:pos="3713"/>
        </w:tabs>
        <w:ind w:left="3713" w:hanging="360"/>
      </w:pPr>
      <w:rPr>
        <w:rFonts w:cs="Times New Roman"/>
      </w:rPr>
    </w:lvl>
    <w:lvl w:ilvl="5" w:tplc="0409001B" w:tentative="1">
      <w:start w:val="1"/>
      <w:numFmt w:val="lowerRoman"/>
      <w:lvlText w:val="%6."/>
      <w:lvlJc w:val="right"/>
      <w:pPr>
        <w:tabs>
          <w:tab w:val="num" w:pos="4433"/>
        </w:tabs>
        <w:ind w:left="4433" w:hanging="180"/>
      </w:pPr>
      <w:rPr>
        <w:rFonts w:cs="Times New Roman"/>
      </w:rPr>
    </w:lvl>
    <w:lvl w:ilvl="6" w:tplc="0409000F" w:tentative="1">
      <w:start w:val="1"/>
      <w:numFmt w:val="decimal"/>
      <w:lvlText w:val="%7."/>
      <w:lvlJc w:val="left"/>
      <w:pPr>
        <w:tabs>
          <w:tab w:val="num" w:pos="5153"/>
        </w:tabs>
        <w:ind w:left="5153" w:hanging="360"/>
      </w:pPr>
      <w:rPr>
        <w:rFonts w:cs="Times New Roman"/>
      </w:rPr>
    </w:lvl>
    <w:lvl w:ilvl="7" w:tplc="04090019" w:tentative="1">
      <w:start w:val="1"/>
      <w:numFmt w:val="lowerLetter"/>
      <w:lvlText w:val="%8."/>
      <w:lvlJc w:val="left"/>
      <w:pPr>
        <w:tabs>
          <w:tab w:val="num" w:pos="5873"/>
        </w:tabs>
        <w:ind w:left="5873" w:hanging="360"/>
      </w:pPr>
      <w:rPr>
        <w:rFonts w:cs="Times New Roman"/>
      </w:rPr>
    </w:lvl>
    <w:lvl w:ilvl="8" w:tplc="0409001B" w:tentative="1">
      <w:start w:val="1"/>
      <w:numFmt w:val="lowerRoman"/>
      <w:lvlText w:val="%9."/>
      <w:lvlJc w:val="right"/>
      <w:pPr>
        <w:tabs>
          <w:tab w:val="num" w:pos="6593"/>
        </w:tabs>
        <w:ind w:left="6593" w:hanging="180"/>
      </w:pPr>
      <w:rPr>
        <w:rFonts w:cs="Times New Roman"/>
      </w:rPr>
    </w:lvl>
  </w:abstractNum>
  <w:abstractNum w:abstractNumId="45">
    <w:nsid w:val="1DE80ABE"/>
    <w:multiLevelType w:val="hybridMultilevel"/>
    <w:tmpl w:val="88EAEC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22640779"/>
    <w:multiLevelType w:val="hybridMultilevel"/>
    <w:tmpl w:val="BD645722"/>
    <w:lvl w:ilvl="0" w:tplc="04080001">
      <w:start w:val="1"/>
      <w:numFmt w:val="bullet"/>
      <w:lvlText w:val=""/>
      <w:lvlJc w:val="left"/>
      <w:pPr>
        <w:tabs>
          <w:tab w:val="num" w:pos="833"/>
        </w:tabs>
        <w:ind w:left="833" w:hanging="360"/>
      </w:pPr>
      <w:rPr>
        <w:rFonts w:ascii="Symbol" w:hAnsi="Symbol" w:hint="default"/>
      </w:rPr>
    </w:lvl>
    <w:lvl w:ilvl="1" w:tplc="04080003" w:tentative="1">
      <w:start w:val="1"/>
      <w:numFmt w:val="bullet"/>
      <w:lvlText w:val="o"/>
      <w:lvlJc w:val="left"/>
      <w:pPr>
        <w:tabs>
          <w:tab w:val="num" w:pos="1553"/>
        </w:tabs>
        <w:ind w:left="1553" w:hanging="360"/>
      </w:pPr>
      <w:rPr>
        <w:rFonts w:ascii="Courier New" w:hAnsi="Courier New" w:hint="default"/>
      </w:rPr>
    </w:lvl>
    <w:lvl w:ilvl="2" w:tplc="04080005" w:tentative="1">
      <w:start w:val="1"/>
      <w:numFmt w:val="bullet"/>
      <w:lvlText w:val=""/>
      <w:lvlJc w:val="left"/>
      <w:pPr>
        <w:tabs>
          <w:tab w:val="num" w:pos="2273"/>
        </w:tabs>
        <w:ind w:left="2273" w:hanging="360"/>
      </w:pPr>
      <w:rPr>
        <w:rFonts w:ascii="Wingdings" w:hAnsi="Wingdings" w:hint="default"/>
      </w:rPr>
    </w:lvl>
    <w:lvl w:ilvl="3" w:tplc="04080001" w:tentative="1">
      <w:start w:val="1"/>
      <w:numFmt w:val="bullet"/>
      <w:lvlText w:val=""/>
      <w:lvlJc w:val="left"/>
      <w:pPr>
        <w:tabs>
          <w:tab w:val="num" w:pos="2993"/>
        </w:tabs>
        <w:ind w:left="2993" w:hanging="360"/>
      </w:pPr>
      <w:rPr>
        <w:rFonts w:ascii="Symbol" w:hAnsi="Symbol" w:hint="default"/>
      </w:rPr>
    </w:lvl>
    <w:lvl w:ilvl="4" w:tplc="04080003" w:tentative="1">
      <w:start w:val="1"/>
      <w:numFmt w:val="bullet"/>
      <w:lvlText w:val="o"/>
      <w:lvlJc w:val="left"/>
      <w:pPr>
        <w:tabs>
          <w:tab w:val="num" w:pos="3713"/>
        </w:tabs>
        <w:ind w:left="3713" w:hanging="360"/>
      </w:pPr>
      <w:rPr>
        <w:rFonts w:ascii="Courier New" w:hAnsi="Courier New" w:hint="default"/>
      </w:rPr>
    </w:lvl>
    <w:lvl w:ilvl="5" w:tplc="04080005" w:tentative="1">
      <w:start w:val="1"/>
      <w:numFmt w:val="bullet"/>
      <w:lvlText w:val=""/>
      <w:lvlJc w:val="left"/>
      <w:pPr>
        <w:tabs>
          <w:tab w:val="num" w:pos="4433"/>
        </w:tabs>
        <w:ind w:left="4433" w:hanging="360"/>
      </w:pPr>
      <w:rPr>
        <w:rFonts w:ascii="Wingdings" w:hAnsi="Wingdings" w:hint="default"/>
      </w:rPr>
    </w:lvl>
    <w:lvl w:ilvl="6" w:tplc="04080001" w:tentative="1">
      <w:start w:val="1"/>
      <w:numFmt w:val="bullet"/>
      <w:lvlText w:val=""/>
      <w:lvlJc w:val="left"/>
      <w:pPr>
        <w:tabs>
          <w:tab w:val="num" w:pos="5153"/>
        </w:tabs>
        <w:ind w:left="5153" w:hanging="360"/>
      </w:pPr>
      <w:rPr>
        <w:rFonts w:ascii="Symbol" w:hAnsi="Symbol" w:hint="default"/>
      </w:rPr>
    </w:lvl>
    <w:lvl w:ilvl="7" w:tplc="04080003" w:tentative="1">
      <w:start w:val="1"/>
      <w:numFmt w:val="bullet"/>
      <w:lvlText w:val="o"/>
      <w:lvlJc w:val="left"/>
      <w:pPr>
        <w:tabs>
          <w:tab w:val="num" w:pos="5873"/>
        </w:tabs>
        <w:ind w:left="5873" w:hanging="360"/>
      </w:pPr>
      <w:rPr>
        <w:rFonts w:ascii="Courier New" w:hAnsi="Courier New" w:hint="default"/>
      </w:rPr>
    </w:lvl>
    <w:lvl w:ilvl="8" w:tplc="04080005" w:tentative="1">
      <w:start w:val="1"/>
      <w:numFmt w:val="bullet"/>
      <w:lvlText w:val=""/>
      <w:lvlJc w:val="left"/>
      <w:pPr>
        <w:tabs>
          <w:tab w:val="num" w:pos="6593"/>
        </w:tabs>
        <w:ind w:left="6593" w:hanging="360"/>
      </w:pPr>
      <w:rPr>
        <w:rFonts w:ascii="Wingdings" w:hAnsi="Wingdings" w:hint="default"/>
      </w:rPr>
    </w:lvl>
  </w:abstractNum>
  <w:abstractNum w:abstractNumId="47">
    <w:nsid w:val="229D1FE3"/>
    <w:multiLevelType w:val="hybridMultilevel"/>
    <w:tmpl w:val="50705EC2"/>
    <w:lvl w:ilvl="0" w:tplc="0408000D">
      <w:start w:val="1"/>
      <w:numFmt w:val="bullet"/>
      <w:lvlText w:val=""/>
      <w:lvlJc w:val="left"/>
      <w:pPr>
        <w:ind w:left="720" w:hanging="360"/>
      </w:pPr>
      <w:rPr>
        <w:rFonts w:ascii="Symbol" w:hAnsi="Symbol" w:hint="default"/>
      </w:rPr>
    </w:lvl>
    <w:lvl w:ilvl="1" w:tplc="0409000B">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8">
    <w:nsid w:val="241D1BEA"/>
    <w:multiLevelType w:val="hybridMultilevel"/>
    <w:tmpl w:val="21B8EF10"/>
    <w:lvl w:ilvl="0" w:tplc="C7CEAAB2">
      <w:start w:val="1"/>
      <w:numFmt w:val="bullet"/>
      <w:lvlText w:val=""/>
      <w:lvlJc w:val="left"/>
      <w:pPr>
        <w:tabs>
          <w:tab w:val="num" w:pos="360"/>
        </w:tabs>
        <w:ind w:left="360" w:hanging="360"/>
      </w:pPr>
      <w:rPr>
        <w:rFonts w:ascii="Wingdings 3" w:hAnsi="Wingdings 3" w:hint="default"/>
      </w:rPr>
    </w:lvl>
    <w:lvl w:ilvl="1" w:tplc="04080019">
      <w:start w:val="1"/>
      <w:numFmt w:val="bullet"/>
      <w:lvlText w:val="o"/>
      <w:lvlJc w:val="left"/>
      <w:pPr>
        <w:tabs>
          <w:tab w:val="num" w:pos="1440"/>
        </w:tabs>
        <w:ind w:left="1440" w:hanging="360"/>
      </w:pPr>
      <w:rPr>
        <w:rFonts w:ascii="Courier New" w:hAnsi="Courier New" w:hint="default"/>
      </w:rPr>
    </w:lvl>
    <w:lvl w:ilvl="2" w:tplc="0408001B">
      <w:numFmt w:val="bullet"/>
      <w:lvlText w:val=""/>
      <w:lvlJc w:val="left"/>
      <w:pPr>
        <w:ind w:left="2160" w:hanging="360"/>
      </w:pPr>
      <w:rPr>
        <w:rFonts w:ascii="Wingdings" w:eastAsia="Times New Roman" w:hAnsi="Wingdings" w:hint="default"/>
      </w:rPr>
    </w:lvl>
    <w:lvl w:ilvl="3" w:tplc="0408000F">
      <w:start w:val="1"/>
      <w:numFmt w:val="bullet"/>
      <w:lvlText w:val=""/>
      <w:lvlJc w:val="left"/>
      <w:pPr>
        <w:tabs>
          <w:tab w:val="num" w:pos="2880"/>
        </w:tabs>
        <w:ind w:left="2880" w:hanging="360"/>
      </w:pPr>
      <w:rPr>
        <w:rFonts w:ascii="Symbol" w:hAnsi="Symbol" w:hint="default"/>
      </w:rPr>
    </w:lvl>
    <w:lvl w:ilvl="4" w:tplc="04080019">
      <w:start w:val="1"/>
      <w:numFmt w:val="bullet"/>
      <w:lvlText w:val="o"/>
      <w:lvlJc w:val="left"/>
      <w:pPr>
        <w:tabs>
          <w:tab w:val="num" w:pos="3600"/>
        </w:tabs>
        <w:ind w:left="3600" w:hanging="360"/>
      </w:pPr>
      <w:rPr>
        <w:rFonts w:ascii="Courier New" w:hAnsi="Courier New" w:hint="default"/>
      </w:rPr>
    </w:lvl>
    <w:lvl w:ilvl="5" w:tplc="0408001B">
      <w:start w:val="1"/>
      <w:numFmt w:val="bullet"/>
      <w:lvlText w:val=""/>
      <w:lvlJc w:val="left"/>
      <w:pPr>
        <w:tabs>
          <w:tab w:val="num" w:pos="4320"/>
        </w:tabs>
        <w:ind w:left="4320" w:hanging="360"/>
      </w:pPr>
      <w:rPr>
        <w:rFonts w:ascii="Wingdings" w:hAnsi="Wingdings" w:hint="default"/>
      </w:rPr>
    </w:lvl>
    <w:lvl w:ilvl="6" w:tplc="0408000F">
      <w:start w:val="1"/>
      <w:numFmt w:val="bullet"/>
      <w:lvlText w:val=""/>
      <w:lvlJc w:val="left"/>
      <w:pPr>
        <w:tabs>
          <w:tab w:val="num" w:pos="5040"/>
        </w:tabs>
        <w:ind w:left="5040" w:hanging="360"/>
      </w:pPr>
      <w:rPr>
        <w:rFonts w:ascii="Symbol" w:hAnsi="Symbol" w:hint="default"/>
      </w:rPr>
    </w:lvl>
    <w:lvl w:ilvl="7" w:tplc="04080019">
      <w:start w:val="1"/>
      <w:numFmt w:val="bullet"/>
      <w:lvlText w:val="o"/>
      <w:lvlJc w:val="left"/>
      <w:pPr>
        <w:tabs>
          <w:tab w:val="num" w:pos="5760"/>
        </w:tabs>
        <w:ind w:left="5760" w:hanging="360"/>
      </w:pPr>
      <w:rPr>
        <w:rFonts w:ascii="Courier New" w:hAnsi="Courier New" w:hint="default"/>
      </w:rPr>
    </w:lvl>
    <w:lvl w:ilvl="8" w:tplc="0408001B">
      <w:start w:val="1"/>
      <w:numFmt w:val="bullet"/>
      <w:lvlText w:val=""/>
      <w:lvlJc w:val="left"/>
      <w:pPr>
        <w:tabs>
          <w:tab w:val="num" w:pos="6480"/>
        </w:tabs>
        <w:ind w:left="6480" w:hanging="360"/>
      </w:pPr>
      <w:rPr>
        <w:rFonts w:ascii="Wingdings" w:hAnsi="Wingdings" w:hint="default"/>
      </w:rPr>
    </w:lvl>
  </w:abstractNum>
  <w:abstractNum w:abstractNumId="49">
    <w:nsid w:val="242A0ACE"/>
    <w:multiLevelType w:val="hybridMultilevel"/>
    <w:tmpl w:val="6C8214B2"/>
    <w:lvl w:ilvl="0" w:tplc="04090001">
      <w:start w:val="1"/>
      <w:numFmt w:val="bullet"/>
      <w:lvlText w:val=""/>
      <w:lvlJc w:val="left"/>
      <w:pPr>
        <w:tabs>
          <w:tab w:val="num" w:pos="429"/>
        </w:tabs>
        <w:ind w:left="431" w:hanging="371"/>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4B155D6"/>
    <w:multiLevelType w:val="hybridMultilevel"/>
    <w:tmpl w:val="B666E234"/>
    <w:lvl w:ilvl="0" w:tplc="2534C16A">
      <w:start w:val="1"/>
      <w:numFmt w:val="decimal"/>
      <w:lvlText w:val="%1."/>
      <w:lvlJc w:val="left"/>
      <w:pPr>
        <w:ind w:left="720" w:hanging="360"/>
      </w:pPr>
    </w:lvl>
    <w:lvl w:ilvl="1" w:tplc="04080019">
      <w:start w:val="1"/>
      <w:numFmt w:val="bullet"/>
      <w:lvlText w:val="o"/>
      <w:lvlJc w:val="left"/>
      <w:pPr>
        <w:ind w:left="1440" w:hanging="360"/>
      </w:pPr>
      <w:rPr>
        <w:rFonts w:ascii="Courier New" w:hAnsi="Courier New" w:cs="Courier New"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nsid w:val="258A56A6"/>
    <w:multiLevelType w:val="hybridMultilevel"/>
    <w:tmpl w:val="332200EC"/>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52">
    <w:nsid w:val="25DC26EE"/>
    <w:multiLevelType w:val="multilevel"/>
    <w:tmpl w:val="DC068CD4"/>
    <w:lvl w:ilvl="0">
      <w:start w:val="8"/>
      <w:numFmt w:val="decimal"/>
      <w:pStyle w:val="StyleMPRHEADINGRight039cm"/>
      <w:suff w:val="nothing"/>
      <w:lvlText w:val="%1."/>
      <w:lvlJc w:val="left"/>
      <w:pPr>
        <w:ind w:left="0" w:firstLine="0"/>
      </w:pPr>
      <w:rPr>
        <w:rFonts w:hint="default"/>
        <w:b/>
      </w:rPr>
    </w:lvl>
    <w:lvl w:ilvl="1">
      <w:start w:val="1"/>
      <w:numFmt w:val="decimal"/>
      <w:lvlRestart w:val="0"/>
      <w:suff w:val="nothing"/>
      <w:lvlText w:val="12.%2."/>
      <w:lvlJc w:val="left"/>
      <w:pPr>
        <w:ind w:left="0" w:firstLine="0"/>
      </w:pPr>
      <w:rPr>
        <w:rFonts w:hint="default"/>
        <w:b w:val="0"/>
        <w:sz w:val="20"/>
        <w:szCs w:val="20"/>
      </w:rPr>
    </w:lvl>
    <w:lvl w:ilvl="2">
      <w:start w:val="1"/>
      <w:numFmt w:val="none"/>
      <w:lvlText w:val="%32.7.1."/>
      <w:lvlJc w:val="righ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25E75983"/>
    <w:multiLevelType w:val="singleLevel"/>
    <w:tmpl w:val="0C09000F"/>
    <w:lvl w:ilvl="0">
      <w:start w:val="1"/>
      <w:numFmt w:val="decimal"/>
      <w:lvlText w:val="%1."/>
      <w:lvlJc w:val="left"/>
      <w:pPr>
        <w:tabs>
          <w:tab w:val="num" w:pos="360"/>
        </w:tabs>
        <w:ind w:left="360" w:hanging="360"/>
      </w:pPr>
      <w:rPr>
        <w:rFonts w:hint="default"/>
      </w:rPr>
    </w:lvl>
  </w:abstractNum>
  <w:abstractNum w:abstractNumId="54">
    <w:nsid w:val="2601246C"/>
    <w:multiLevelType w:val="hybridMultilevel"/>
    <w:tmpl w:val="CB8C734E"/>
    <w:lvl w:ilvl="0" w:tplc="DE0C2FF2">
      <w:start w:val="1"/>
      <w:numFmt w:val="decimal"/>
      <w:lvlText w:val="%1."/>
      <w:lvlJc w:val="left"/>
      <w:pPr>
        <w:tabs>
          <w:tab w:val="num" w:pos="360"/>
        </w:tabs>
        <w:ind w:left="360" w:hanging="360"/>
      </w:pPr>
      <w:rPr>
        <w:rFonts w:cs="Times New Roman" w:hint="default"/>
        <w:b w:val="0"/>
        <w:i w:val="0"/>
        <w:color w:val="auto"/>
        <w:sz w:val="20"/>
        <w:szCs w:val="20"/>
        <w:u w:val="none"/>
      </w:rPr>
    </w:lvl>
    <w:lvl w:ilvl="1" w:tplc="A6823EEA" w:tentative="1">
      <w:start w:val="1"/>
      <w:numFmt w:val="lowerLetter"/>
      <w:lvlText w:val="%2."/>
      <w:lvlJc w:val="left"/>
      <w:pPr>
        <w:tabs>
          <w:tab w:val="num" w:pos="1440"/>
        </w:tabs>
        <w:ind w:left="1440" w:hanging="360"/>
      </w:pPr>
      <w:rPr>
        <w:rFonts w:cs="Times New Roman"/>
      </w:rPr>
    </w:lvl>
    <w:lvl w:ilvl="2" w:tplc="0764E7B0" w:tentative="1">
      <w:start w:val="1"/>
      <w:numFmt w:val="lowerRoman"/>
      <w:lvlText w:val="%3."/>
      <w:lvlJc w:val="right"/>
      <w:pPr>
        <w:tabs>
          <w:tab w:val="num" w:pos="2160"/>
        </w:tabs>
        <w:ind w:left="2160" w:hanging="180"/>
      </w:pPr>
      <w:rPr>
        <w:rFonts w:cs="Times New Roman"/>
      </w:rPr>
    </w:lvl>
    <w:lvl w:ilvl="3" w:tplc="CCC4F47A" w:tentative="1">
      <w:start w:val="1"/>
      <w:numFmt w:val="decimal"/>
      <w:lvlText w:val="%4."/>
      <w:lvlJc w:val="left"/>
      <w:pPr>
        <w:tabs>
          <w:tab w:val="num" w:pos="2880"/>
        </w:tabs>
        <w:ind w:left="2880" w:hanging="360"/>
      </w:pPr>
      <w:rPr>
        <w:rFonts w:cs="Times New Roman"/>
      </w:rPr>
    </w:lvl>
    <w:lvl w:ilvl="4" w:tplc="71649DAE" w:tentative="1">
      <w:start w:val="1"/>
      <w:numFmt w:val="lowerLetter"/>
      <w:lvlText w:val="%5."/>
      <w:lvlJc w:val="left"/>
      <w:pPr>
        <w:tabs>
          <w:tab w:val="num" w:pos="3600"/>
        </w:tabs>
        <w:ind w:left="3600" w:hanging="360"/>
      </w:pPr>
      <w:rPr>
        <w:rFonts w:cs="Times New Roman"/>
      </w:rPr>
    </w:lvl>
    <w:lvl w:ilvl="5" w:tplc="B2C8282C" w:tentative="1">
      <w:start w:val="1"/>
      <w:numFmt w:val="lowerRoman"/>
      <w:lvlText w:val="%6."/>
      <w:lvlJc w:val="right"/>
      <w:pPr>
        <w:tabs>
          <w:tab w:val="num" w:pos="4320"/>
        </w:tabs>
        <w:ind w:left="4320" w:hanging="180"/>
      </w:pPr>
      <w:rPr>
        <w:rFonts w:cs="Times New Roman"/>
      </w:rPr>
    </w:lvl>
    <w:lvl w:ilvl="6" w:tplc="982676EC" w:tentative="1">
      <w:start w:val="1"/>
      <w:numFmt w:val="decimal"/>
      <w:lvlText w:val="%7."/>
      <w:lvlJc w:val="left"/>
      <w:pPr>
        <w:tabs>
          <w:tab w:val="num" w:pos="5040"/>
        </w:tabs>
        <w:ind w:left="5040" w:hanging="360"/>
      </w:pPr>
      <w:rPr>
        <w:rFonts w:cs="Times New Roman"/>
      </w:rPr>
    </w:lvl>
    <w:lvl w:ilvl="7" w:tplc="BF9EA4A4" w:tentative="1">
      <w:start w:val="1"/>
      <w:numFmt w:val="lowerLetter"/>
      <w:lvlText w:val="%8."/>
      <w:lvlJc w:val="left"/>
      <w:pPr>
        <w:tabs>
          <w:tab w:val="num" w:pos="5760"/>
        </w:tabs>
        <w:ind w:left="5760" w:hanging="360"/>
      </w:pPr>
      <w:rPr>
        <w:rFonts w:cs="Times New Roman"/>
      </w:rPr>
    </w:lvl>
    <w:lvl w:ilvl="8" w:tplc="D93C960A" w:tentative="1">
      <w:start w:val="1"/>
      <w:numFmt w:val="lowerRoman"/>
      <w:lvlText w:val="%9."/>
      <w:lvlJc w:val="right"/>
      <w:pPr>
        <w:tabs>
          <w:tab w:val="num" w:pos="6480"/>
        </w:tabs>
        <w:ind w:left="6480" w:hanging="180"/>
      </w:pPr>
      <w:rPr>
        <w:rFonts w:cs="Times New Roman"/>
      </w:rPr>
    </w:lvl>
  </w:abstractNum>
  <w:abstractNum w:abstractNumId="55">
    <w:nsid w:val="26CC2BC7"/>
    <w:multiLevelType w:val="hybridMultilevel"/>
    <w:tmpl w:val="4B1256F4"/>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56">
    <w:nsid w:val="273E3E59"/>
    <w:multiLevelType w:val="hybridMultilevel"/>
    <w:tmpl w:val="4A504C0A"/>
    <w:lvl w:ilvl="0" w:tplc="CEEE40A2">
      <w:start w:val="1"/>
      <w:numFmt w:val="bullet"/>
      <w:lvlText w:val=""/>
      <w:lvlJc w:val="left"/>
      <w:pPr>
        <w:ind w:left="720" w:hanging="360"/>
      </w:pPr>
      <w:rPr>
        <w:rFonts w:ascii="Symbol" w:hAnsi="Symbol" w:hint="default"/>
      </w:rPr>
    </w:lvl>
    <w:lvl w:ilvl="1" w:tplc="F2E61504" w:tentative="1">
      <w:start w:val="1"/>
      <w:numFmt w:val="bullet"/>
      <w:lvlText w:val="o"/>
      <w:lvlJc w:val="left"/>
      <w:pPr>
        <w:ind w:left="1440" w:hanging="360"/>
      </w:pPr>
      <w:rPr>
        <w:rFonts w:ascii="Courier New" w:hAnsi="Courier New" w:cs="Courier New" w:hint="default"/>
      </w:rPr>
    </w:lvl>
    <w:lvl w:ilvl="2" w:tplc="7D9C2606" w:tentative="1">
      <w:start w:val="1"/>
      <w:numFmt w:val="bullet"/>
      <w:lvlText w:val=""/>
      <w:lvlJc w:val="left"/>
      <w:pPr>
        <w:ind w:left="2160" w:hanging="360"/>
      </w:pPr>
      <w:rPr>
        <w:rFonts w:ascii="Wingdings" w:hAnsi="Wingdings" w:hint="default"/>
      </w:rPr>
    </w:lvl>
    <w:lvl w:ilvl="3" w:tplc="1966CA38" w:tentative="1">
      <w:start w:val="1"/>
      <w:numFmt w:val="bullet"/>
      <w:lvlText w:val=""/>
      <w:lvlJc w:val="left"/>
      <w:pPr>
        <w:ind w:left="2880" w:hanging="360"/>
      </w:pPr>
      <w:rPr>
        <w:rFonts w:ascii="Symbol" w:hAnsi="Symbol" w:hint="default"/>
      </w:rPr>
    </w:lvl>
    <w:lvl w:ilvl="4" w:tplc="7C789B4E" w:tentative="1">
      <w:start w:val="1"/>
      <w:numFmt w:val="bullet"/>
      <w:lvlText w:val="o"/>
      <w:lvlJc w:val="left"/>
      <w:pPr>
        <w:ind w:left="3600" w:hanging="360"/>
      </w:pPr>
      <w:rPr>
        <w:rFonts w:ascii="Courier New" w:hAnsi="Courier New" w:cs="Courier New" w:hint="default"/>
      </w:rPr>
    </w:lvl>
    <w:lvl w:ilvl="5" w:tplc="8B7EDDEA" w:tentative="1">
      <w:start w:val="1"/>
      <w:numFmt w:val="bullet"/>
      <w:lvlText w:val=""/>
      <w:lvlJc w:val="left"/>
      <w:pPr>
        <w:ind w:left="4320" w:hanging="360"/>
      </w:pPr>
      <w:rPr>
        <w:rFonts w:ascii="Wingdings" w:hAnsi="Wingdings" w:hint="default"/>
      </w:rPr>
    </w:lvl>
    <w:lvl w:ilvl="6" w:tplc="FD86AAC4" w:tentative="1">
      <w:start w:val="1"/>
      <w:numFmt w:val="bullet"/>
      <w:lvlText w:val=""/>
      <w:lvlJc w:val="left"/>
      <w:pPr>
        <w:ind w:left="5040" w:hanging="360"/>
      </w:pPr>
      <w:rPr>
        <w:rFonts w:ascii="Symbol" w:hAnsi="Symbol" w:hint="default"/>
      </w:rPr>
    </w:lvl>
    <w:lvl w:ilvl="7" w:tplc="C090CA98" w:tentative="1">
      <w:start w:val="1"/>
      <w:numFmt w:val="bullet"/>
      <w:lvlText w:val="o"/>
      <w:lvlJc w:val="left"/>
      <w:pPr>
        <w:ind w:left="5760" w:hanging="360"/>
      </w:pPr>
      <w:rPr>
        <w:rFonts w:ascii="Courier New" w:hAnsi="Courier New" w:cs="Courier New" w:hint="default"/>
      </w:rPr>
    </w:lvl>
    <w:lvl w:ilvl="8" w:tplc="9F502F74" w:tentative="1">
      <w:start w:val="1"/>
      <w:numFmt w:val="bullet"/>
      <w:lvlText w:val=""/>
      <w:lvlJc w:val="left"/>
      <w:pPr>
        <w:ind w:left="6480" w:hanging="360"/>
      </w:pPr>
      <w:rPr>
        <w:rFonts w:ascii="Wingdings" w:hAnsi="Wingdings" w:hint="default"/>
      </w:rPr>
    </w:lvl>
  </w:abstractNum>
  <w:abstractNum w:abstractNumId="57">
    <w:nsid w:val="276C1741"/>
    <w:multiLevelType w:val="hybridMultilevel"/>
    <w:tmpl w:val="766A318A"/>
    <w:lvl w:ilvl="0" w:tplc="F4AE4EFA">
      <w:start w:val="1"/>
      <w:numFmt w:val="decimal"/>
      <w:lvlText w:val="%1."/>
      <w:lvlJc w:val="left"/>
      <w:pPr>
        <w:tabs>
          <w:tab w:val="num" w:pos="720"/>
        </w:tabs>
        <w:ind w:left="720" w:hanging="360"/>
      </w:pPr>
      <w:rPr>
        <w:rFonts w:cs="Times New Roman"/>
      </w:rPr>
    </w:lvl>
    <w:lvl w:ilvl="1" w:tplc="49A6DCF6" w:tentative="1">
      <w:start w:val="1"/>
      <w:numFmt w:val="lowerLetter"/>
      <w:lvlText w:val="%2."/>
      <w:lvlJc w:val="left"/>
      <w:pPr>
        <w:tabs>
          <w:tab w:val="num" w:pos="1440"/>
        </w:tabs>
        <w:ind w:left="1440" w:hanging="360"/>
      </w:pPr>
      <w:rPr>
        <w:rFonts w:cs="Times New Roman"/>
      </w:rPr>
    </w:lvl>
    <w:lvl w:ilvl="2" w:tplc="821293A6" w:tentative="1">
      <w:start w:val="1"/>
      <w:numFmt w:val="lowerRoman"/>
      <w:lvlText w:val="%3."/>
      <w:lvlJc w:val="right"/>
      <w:pPr>
        <w:tabs>
          <w:tab w:val="num" w:pos="2160"/>
        </w:tabs>
        <w:ind w:left="2160" w:hanging="180"/>
      </w:pPr>
      <w:rPr>
        <w:rFonts w:cs="Times New Roman"/>
      </w:rPr>
    </w:lvl>
    <w:lvl w:ilvl="3" w:tplc="E586C85E" w:tentative="1">
      <w:start w:val="1"/>
      <w:numFmt w:val="decimal"/>
      <w:lvlText w:val="%4."/>
      <w:lvlJc w:val="left"/>
      <w:pPr>
        <w:tabs>
          <w:tab w:val="num" w:pos="2880"/>
        </w:tabs>
        <w:ind w:left="2880" w:hanging="360"/>
      </w:pPr>
      <w:rPr>
        <w:rFonts w:cs="Times New Roman"/>
      </w:rPr>
    </w:lvl>
    <w:lvl w:ilvl="4" w:tplc="61989802" w:tentative="1">
      <w:start w:val="1"/>
      <w:numFmt w:val="lowerLetter"/>
      <w:lvlText w:val="%5."/>
      <w:lvlJc w:val="left"/>
      <w:pPr>
        <w:tabs>
          <w:tab w:val="num" w:pos="3600"/>
        </w:tabs>
        <w:ind w:left="3600" w:hanging="360"/>
      </w:pPr>
      <w:rPr>
        <w:rFonts w:cs="Times New Roman"/>
      </w:rPr>
    </w:lvl>
    <w:lvl w:ilvl="5" w:tplc="059CAE54" w:tentative="1">
      <w:start w:val="1"/>
      <w:numFmt w:val="lowerRoman"/>
      <w:lvlText w:val="%6."/>
      <w:lvlJc w:val="right"/>
      <w:pPr>
        <w:tabs>
          <w:tab w:val="num" w:pos="4320"/>
        </w:tabs>
        <w:ind w:left="4320" w:hanging="180"/>
      </w:pPr>
      <w:rPr>
        <w:rFonts w:cs="Times New Roman"/>
      </w:rPr>
    </w:lvl>
    <w:lvl w:ilvl="6" w:tplc="530C86A6" w:tentative="1">
      <w:start w:val="1"/>
      <w:numFmt w:val="decimal"/>
      <w:lvlText w:val="%7."/>
      <w:lvlJc w:val="left"/>
      <w:pPr>
        <w:tabs>
          <w:tab w:val="num" w:pos="5040"/>
        </w:tabs>
        <w:ind w:left="5040" w:hanging="360"/>
      </w:pPr>
      <w:rPr>
        <w:rFonts w:cs="Times New Roman"/>
      </w:rPr>
    </w:lvl>
    <w:lvl w:ilvl="7" w:tplc="364C67F0" w:tentative="1">
      <w:start w:val="1"/>
      <w:numFmt w:val="lowerLetter"/>
      <w:lvlText w:val="%8."/>
      <w:lvlJc w:val="left"/>
      <w:pPr>
        <w:tabs>
          <w:tab w:val="num" w:pos="5760"/>
        </w:tabs>
        <w:ind w:left="5760" w:hanging="360"/>
      </w:pPr>
      <w:rPr>
        <w:rFonts w:cs="Times New Roman"/>
      </w:rPr>
    </w:lvl>
    <w:lvl w:ilvl="8" w:tplc="D8F85212" w:tentative="1">
      <w:start w:val="1"/>
      <w:numFmt w:val="lowerRoman"/>
      <w:lvlText w:val="%9."/>
      <w:lvlJc w:val="right"/>
      <w:pPr>
        <w:tabs>
          <w:tab w:val="num" w:pos="6480"/>
        </w:tabs>
        <w:ind w:left="6480" w:hanging="180"/>
      </w:pPr>
      <w:rPr>
        <w:rFonts w:cs="Times New Roman"/>
      </w:rPr>
    </w:lvl>
  </w:abstractNum>
  <w:abstractNum w:abstractNumId="58">
    <w:nsid w:val="29997EAA"/>
    <w:multiLevelType w:val="multilevel"/>
    <w:tmpl w:val="41747DC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29E15A92"/>
    <w:multiLevelType w:val="hybridMultilevel"/>
    <w:tmpl w:val="C5F84ED8"/>
    <w:lvl w:ilvl="0" w:tplc="209A261C">
      <w:start w:val="1"/>
      <w:numFmt w:val="bullet"/>
      <w:lvlText w:val="-"/>
      <w:lvlJc w:val="left"/>
      <w:pPr>
        <w:tabs>
          <w:tab w:val="num" w:pos="360"/>
        </w:tabs>
        <w:ind w:left="360" w:hanging="360"/>
      </w:pPr>
      <w:rPr>
        <w:rFonts w:ascii="Tahoma" w:hAnsi="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0">
    <w:nsid w:val="2A553F69"/>
    <w:multiLevelType w:val="hybridMultilevel"/>
    <w:tmpl w:val="730869CC"/>
    <w:lvl w:ilvl="0" w:tplc="0408000F">
      <w:start w:val="1"/>
      <w:numFmt w:val="bullet"/>
      <w:lvlText w:val=""/>
      <w:lvlJc w:val="left"/>
      <w:pPr>
        <w:tabs>
          <w:tab w:val="num" w:pos="360"/>
        </w:tabs>
        <w:ind w:left="360" w:hanging="360"/>
      </w:pPr>
      <w:rPr>
        <w:rFonts w:ascii="Symbol" w:hAnsi="Symbol" w:hint="default"/>
      </w:rPr>
    </w:lvl>
    <w:lvl w:ilvl="1" w:tplc="04080003">
      <w:start w:val="1"/>
      <w:numFmt w:val="bullet"/>
      <w:lvlText w:val=""/>
      <w:lvlJc w:val="left"/>
      <w:pPr>
        <w:tabs>
          <w:tab w:val="num" w:pos="1080"/>
        </w:tabs>
        <w:ind w:left="1080" w:hanging="360"/>
      </w:pPr>
      <w:rPr>
        <w:rFonts w:ascii="Symbol" w:hAnsi="Symbol" w:hint="default"/>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61">
    <w:nsid w:val="2FB743A6"/>
    <w:multiLevelType w:val="hybridMultilevel"/>
    <w:tmpl w:val="0B308B6C"/>
    <w:lvl w:ilvl="0" w:tplc="0408000F">
      <w:start w:val="1"/>
      <w:numFmt w:val="bullet"/>
      <w:lvlText w:val="o"/>
      <w:lvlJc w:val="left"/>
      <w:pPr>
        <w:ind w:left="1080" w:hanging="360"/>
      </w:pPr>
      <w:rPr>
        <w:rFonts w:ascii="Courier New" w:hAnsi="Courier New" w:cs="Courier New" w:hint="default"/>
      </w:rPr>
    </w:lvl>
    <w:lvl w:ilvl="1" w:tplc="04080019" w:tentative="1">
      <w:start w:val="1"/>
      <w:numFmt w:val="bullet"/>
      <w:lvlText w:val="o"/>
      <w:lvlJc w:val="left"/>
      <w:pPr>
        <w:ind w:left="1800" w:hanging="360"/>
      </w:pPr>
      <w:rPr>
        <w:rFonts w:ascii="Courier New" w:hAnsi="Courier New" w:cs="Courier New" w:hint="default"/>
      </w:rPr>
    </w:lvl>
    <w:lvl w:ilvl="2" w:tplc="0408001B" w:tentative="1">
      <w:start w:val="1"/>
      <w:numFmt w:val="bullet"/>
      <w:lvlText w:val=""/>
      <w:lvlJc w:val="left"/>
      <w:pPr>
        <w:ind w:left="2520" w:hanging="360"/>
      </w:pPr>
      <w:rPr>
        <w:rFonts w:ascii="Wingdings" w:hAnsi="Wingdings" w:hint="default"/>
      </w:rPr>
    </w:lvl>
    <w:lvl w:ilvl="3" w:tplc="0408000F" w:tentative="1">
      <w:start w:val="1"/>
      <w:numFmt w:val="bullet"/>
      <w:lvlText w:val=""/>
      <w:lvlJc w:val="left"/>
      <w:pPr>
        <w:ind w:left="3240" w:hanging="360"/>
      </w:pPr>
      <w:rPr>
        <w:rFonts w:ascii="Symbol" w:hAnsi="Symbol" w:hint="default"/>
      </w:rPr>
    </w:lvl>
    <w:lvl w:ilvl="4" w:tplc="04080019" w:tentative="1">
      <w:start w:val="1"/>
      <w:numFmt w:val="bullet"/>
      <w:lvlText w:val="o"/>
      <w:lvlJc w:val="left"/>
      <w:pPr>
        <w:ind w:left="3960" w:hanging="360"/>
      </w:pPr>
      <w:rPr>
        <w:rFonts w:ascii="Courier New" w:hAnsi="Courier New" w:cs="Courier New" w:hint="default"/>
      </w:rPr>
    </w:lvl>
    <w:lvl w:ilvl="5" w:tplc="0408001B" w:tentative="1">
      <w:start w:val="1"/>
      <w:numFmt w:val="bullet"/>
      <w:lvlText w:val=""/>
      <w:lvlJc w:val="left"/>
      <w:pPr>
        <w:ind w:left="4680" w:hanging="360"/>
      </w:pPr>
      <w:rPr>
        <w:rFonts w:ascii="Wingdings" w:hAnsi="Wingdings" w:hint="default"/>
      </w:rPr>
    </w:lvl>
    <w:lvl w:ilvl="6" w:tplc="0408000F" w:tentative="1">
      <w:start w:val="1"/>
      <w:numFmt w:val="bullet"/>
      <w:lvlText w:val=""/>
      <w:lvlJc w:val="left"/>
      <w:pPr>
        <w:ind w:left="5400" w:hanging="360"/>
      </w:pPr>
      <w:rPr>
        <w:rFonts w:ascii="Symbol" w:hAnsi="Symbol" w:hint="default"/>
      </w:rPr>
    </w:lvl>
    <w:lvl w:ilvl="7" w:tplc="04080019" w:tentative="1">
      <w:start w:val="1"/>
      <w:numFmt w:val="bullet"/>
      <w:lvlText w:val="o"/>
      <w:lvlJc w:val="left"/>
      <w:pPr>
        <w:ind w:left="6120" w:hanging="360"/>
      </w:pPr>
      <w:rPr>
        <w:rFonts w:ascii="Courier New" w:hAnsi="Courier New" w:cs="Courier New" w:hint="default"/>
      </w:rPr>
    </w:lvl>
    <w:lvl w:ilvl="8" w:tplc="0408001B" w:tentative="1">
      <w:start w:val="1"/>
      <w:numFmt w:val="bullet"/>
      <w:lvlText w:val=""/>
      <w:lvlJc w:val="left"/>
      <w:pPr>
        <w:ind w:left="6840" w:hanging="360"/>
      </w:pPr>
      <w:rPr>
        <w:rFonts w:ascii="Wingdings" w:hAnsi="Wingdings" w:hint="default"/>
      </w:rPr>
    </w:lvl>
  </w:abstractNum>
  <w:abstractNum w:abstractNumId="62">
    <w:nsid w:val="30F55969"/>
    <w:multiLevelType w:val="hybridMultilevel"/>
    <w:tmpl w:val="80BE74DE"/>
    <w:lvl w:ilvl="0" w:tplc="F42C0296">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ABA206A4" w:tentative="1">
      <w:start w:val="1"/>
      <w:numFmt w:val="lowerLetter"/>
      <w:lvlText w:val="%2."/>
      <w:lvlJc w:val="left"/>
      <w:pPr>
        <w:tabs>
          <w:tab w:val="num" w:pos="1440"/>
        </w:tabs>
        <w:ind w:left="1440" w:hanging="360"/>
      </w:pPr>
      <w:rPr>
        <w:rFonts w:cs="Times New Roman"/>
      </w:rPr>
    </w:lvl>
    <w:lvl w:ilvl="2" w:tplc="FBA6CBC0" w:tentative="1">
      <w:start w:val="1"/>
      <w:numFmt w:val="lowerRoman"/>
      <w:lvlText w:val="%3."/>
      <w:lvlJc w:val="right"/>
      <w:pPr>
        <w:tabs>
          <w:tab w:val="num" w:pos="2160"/>
        </w:tabs>
        <w:ind w:left="2160" w:hanging="180"/>
      </w:pPr>
      <w:rPr>
        <w:rFonts w:cs="Times New Roman"/>
      </w:rPr>
    </w:lvl>
    <w:lvl w:ilvl="3" w:tplc="13D8C728" w:tentative="1">
      <w:start w:val="1"/>
      <w:numFmt w:val="decimal"/>
      <w:lvlText w:val="%4."/>
      <w:lvlJc w:val="left"/>
      <w:pPr>
        <w:tabs>
          <w:tab w:val="num" w:pos="2880"/>
        </w:tabs>
        <w:ind w:left="2880" w:hanging="360"/>
      </w:pPr>
      <w:rPr>
        <w:rFonts w:cs="Times New Roman"/>
      </w:rPr>
    </w:lvl>
    <w:lvl w:ilvl="4" w:tplc="C0D2E2BC" w:tentative="1">
      <w:start w:val="1"/>
      <w:numFmt w:val="lowerLetter"/>
      <w:lvlText w:val="%5."/>
      <w:lvlJc w:val="left"/>
      <w:pPr>
        <w:tabs>
          <w:tab w:val="num" w:pos="3600"/>
        </w:tabs>
        <w:ind w:left="3600" w:hanging="360"/>
      </w:pPr>
      <w:rPr>
        <w:rFonts w:cs="Times New Roman"/>
      </w:rPr>
    </w:lvl>
    <w:lvl w:ilvl="5" w:tplc="05C6BCA4" w:tentative="1">
      <w:start w:val="1"/>
      <w:numFmt w:val="lowerRoman"/>
      <w:lvlText w:val="%6."/>
      <w:lvlJc w:val="right"/>
      <w:pPr>
        <w:tabs>
          <w:tab w:val="num" w:pos="4320"/>
        </w:tabs>
        <w:ind w:left="4320" w:hanging="180"/>
      </w:pPr>
      <w:rPr>
        <w:rFonts w:cs="Times New Roman"/>
      </w:rPr>
    </w:lvl>
    <w:lvl w:ilvl="6" w:tplc="4EDA8BDE" w:tentative="1">
      <w:start w:val="1"/>
      <w:numFmt w:val="decimal"/>
      <w:lvlText w:val="%7."/>
      <w:lvlJc w:val="left"/>
      <w:pPr>
        <w:tabs>
          <w:tab w:val="num" w:pos="5040"/>
        </w:tabs>
        <w:ind w:left="5040" w:hanging="360"/>
      </w:pPr>
      <w:rPr>
        <w:rFonts w:cs="Times New Roman"/>
      </w:rPr>
    </w:lvl>
    <w:lvl w:ilvl="7" w:tplc="60AAB802" w:tentative="1">
      <w:start w:val="1"/>
      <w:numFmt w:val="lowerLetter"/>
      <w:lvlText w:val="%8."/>
      <w:lvlJc w:val="left"/>
      <w:pPr>
        <w:tabs>
          <w:tab w:val="num" w:pos="5760"/>
        </w:tabs>
        <w:ind w:left="5760" w:hanging="360"/>
      </w:pPr>
      <w:rPr>
        <w:rFonts w:cs="Times New Roman"/>
      </w:rPr>
    </w:lvl>
    <w:lvl w:ilvl="8" w:tplc="C804CF22" w:tentative="1">
      <w:start w:val="1"/>
      <w:numFmt w:val="lowerRoman"/>
      <w:lvlText w:val="%9."/>
      <w:lvlJc w:val="right"/>
      <w:pPr>
        <w:tabs>
          <w:tab w:val="num" w:pos="6480"/>
        </w:tabs>
        <w:ind w:left="6480" w:hanging="180"/>
      </w:pPr>
      <w:rPr>
        <w:rFonts w:cs="Times New Roman"/>
      </w:rPr>
    </w:lvl>
  </w:abstractNum>
  <w:abstractNum w:abstractNumId="63">
    <w:nsid w:val="31DF6C45"/>
    <w:multiLevelType w:val="hybridMultilevel"/>
    <w:tmpl w:val="AF26E64A"/>
    <w:lvl w:ilvl="0" w:tplc="C9DA4A2A">
      <w:start w:val="1"/>
      <w:numFmt w:val="bullet"/>
      <w:lvlText w:val="-"/>
      <w:lvlJc w:val="left"/>
      <w:pPr>
        <w:ind w:left="720" w:hanging="360"/>
      </w:pPr>
      <w:rPr>
        <w:rFonts w:ascii="Tahoma" w:hAnsi="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nsid w:val="31E265C3"/>
    <w:multiLevelType w:val="hybridMultilevel"/>
    <w:tmpl w:val="38DE086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5">
    <w:nsid w:val="32581D96"/>
    <w:multiLevelType w:val="hybridMultilevel"/>
    <w:tmpl w:val="980206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nsid w:val="3515209B"/>
    <w:multiLevelType w:val="hybridMultilevel"/>
    <w:tmpl w:val="026AD666"/>
    <w:lvl w:ilvl="0" w:tplc="3814DC8E">
      <w:start w:val="1"/>
      <w:numFmt w:val="decimal"/>
      <w:pStyle w:val="OrderedList1"/>
      <w:lvlText w:val="%1."/>
      <w:lvlJc w:val="left"/>
      <w:pPr>
        <w:tabs>
          <w:tab w:val="num" w:pos="720"/>
        </w:tabs>
        <w:ind w:left="720" w:hanging="360"/>
      </w:pPr>
      <w:rPr>
        <w:rFonts w:hint="default"/>
      </w:rPr>
    </w:lvl>
    <w:lvl w:ilvl="1" w:tplc="04080003"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7">
    <w:nsid w:val="36092465"/>
    <w:multiLevelType w:val="hybridMultilevel"/>
    <w:tmpl w:val="EE583242"/>
    <w:lvl w:ilvl="0" w:tplc="C9DA4A2A">
      <w:start w:val="1"/>
      <w:numFmt w:val="bullet"/>
      <w:lvlText w:val=""/>
      <w:lvlJc w:val="left"/>
      <w:pPr>
        <w:tabs>
          <w:tab w:val="num" w:pos="720"/>
        </w:tabs>
        <w:ind w:left="720" w:hanging="360"/>
      </w:pPr>
      <w:rPr>
        <w:rFonts w:ascii="Wingdings 3" w:hAnsi="Wingdings 3"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3" w:hAnsi="Wingdings 3"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nsid w:val="36E77B71"/>
    <w:multiLevelType w:val="hybridMultilevel"/>
    <w:tmpl w:val="6D9A47AC"/>
    <w:lvl w:ilvl="0" w:tplc="04080001">
      <w:start w:val="1"/>
      <w:numFmt w:val="decimal"/>
      <w:pStyle w:val="Num"/>
      <w:lvlText w:val="%1."/>
      <w:lvlJc w:val="left"/>
      <w:pPr>
        <w:tabs>
          <w:tab w:val="num" w:pos="720"/>
        </w:tabs>
        <w:ind w:left="720" w:hanging="360"/>
      </w:pPr>
      <w:rPr>
        <w:rFonts w:hint="default"/>
      </w:rPr>
    </w:lvl>
    <w:lvl w:ilvl="1" w:tplc="07AA72A8">
      <w:start w:val="1"/>
      <w:numFmt w:val="decimal"/>
      <w:lvlText w:val="%2."/>
      <w:lvlJc w:val="left"/>
      <w:pPr>
        <w:tabs>
          <w:tab w:val="num" w:pos="1440"/>
        </w:tabs>
        <w:ind w:left="1440" w:hanging="360"/>
      </w:pPr>
      <w:rPr>
        <w:rFonts w:hint="default"/>
      </w:rPr>
    </w:lvl>
    <w:lvl w:ilvl="2" w:tplc="15CCA62C">
      <w:start w:val="1"/>
      <w:numFmt w:val="decimal"/>
      <w:lvlText w:val="%3."/>
      <w:lvlJc w:val="left"/>
      <w:pPr>
        <w:tabs>
          <w:tab w:val="num" w:pos="2340"/>
        </w:tabs>
        <w:ind w:left="2340" w:hanging="360"/>
      </w:pPr>
      <w:rPr>
        <w:rFonts w:hint="default"/>
      </w:rPr>
    </w:lvl>
    <w:lvl w:ilvl="3" w:tplc="5650BCD8" w:tentative="1">
      <w:start w:val="1"/>
      <w:numFmt w:val="decimal"/>
      <w:lvlText w:val="%4."/>
      <w:lvlJc w:val="left"/>
      <w:pPr>
        <w:tabs>
          <w:tab w:val="num" w:pos="2880"/>
        </w:tabs>
        <w:ind w:left="2880" w:hanging="360"/>
      </w:pPr>
    </w:lvl>
    <w:lvl w:ilvl="4" w:tplc="1F44EBD6" w:tentative="1">
      <w:start w:val="1"/>
      <w:numFmt w:val="lowerLetter"/>
      <w:lvlText w:val="%5."/>
      <w:lvlJc w:val="left"/>
      <w:pPr>
        <w:tabs>
          <w:tab w:val="num" w:pos="3600"/>
        </w:tabs>
        <w:ind w:left="3600" w:hanging="360"/>
      </w:pPr>
    </w:lvl>
    <w:lvl w:ilvl="5" w:tplc="1B10B878" w:tentative="1">
      <w:start w:val="1"/>
      <w:numFmt w:val="lowerRoman"/>
      <w:lvlText w:val="%6."/>
      <w:lvlJc w:val="right"/>
      <w:pPr>
        <w:tabs>
          <w:tab w:val="num" w:pos="4320"/>
        </w:tabs>
        <w:ind w:left="4320" w:hanging="180"/>
      </w:pPr>
    </w:lvl>
    <w:lvl w:ilvl="6" w:tplc="66AEBC3C" w:tentative="1">
      <w:start w:val="1"/>
      <w:numFmt w:val="decimal"/>
      <w:lvlText w:val="%7."/>
      <w:lvlJc w:val="left"/>
      <w:pPr>
        <w:tabs>
          <w:tab w:val="num" w:pos="5040"/>
        </w:tabs>
        <w:ind w:left="5040" w:hanging="360"/>
      </w:pPr>
    </w:lvl>
    <w:lvl w:ilvl="7" w:tplc="C6925AB8" w:tentative="1">
      <w:start w:val="1"/>
      <w:numFmt w:val="lowerLetter"/>
      <w:lvlText w:val="%8."/>
      <w:lvlJc w:val="left"/>
      <w:pPr>
        <w:tabs>
          <w:tab w:val="num" w:pos="5760"/>
        </w:tabs>
        <w:ind w:left="5760" w:hanging="360"/>
      </w:pPr>
    </w:lvl>
    <w:lvl w:ilvl="8" w:tplc="9E280F16" w:tentative="1">
      <w:start w:val="1"/>
      <w:numFmt w:val="lowerRoman"/>
      <w:lvlText w:val="%9."/>
      <w:lvlJc w:val="right"/>
      <w:pPr>
        <w:tabs>
          <w:tab w:val="num" w:pos="6480"/>
        </w:tabs>
        <w:ind w:left="6480" w:hanging="180"/>
      </w:pPr>
    </w:lvl>
  </w:abstractNum>
  <w:abstractNum w:abstractNumId="69">
    <w:nsid w:val="3A5E565C"/>
    <w:multiLevelType w:val="hybridMultilevel"/>
    <w:tmpl w:val="BE28A46C"/>
    <w:lvl w:ilvl="0" w:tplc="04080001">
      <w:start w:val="1"/>
      <w:numFmt w:val="bullet"/>
      <w:lvlText w:val=""/>
      <w:lvlJc w:val="left"/>
      <w:pPr>
        <w:tabs>
          <w:tab w:val="num" w:pos="360"/>
        </w:tabs>
        <w:ind w:left="360" w:hanging="360"/>
      </w:pPr>
      <w:rPr>
        <w:rFonts w:ascii="Wingdings 3" w:hAnsi="Wingdings 3"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70">
    <w:nsid w:val="3CF24E74"/>
    <w:multiLevelType w:val="hybridMultilevel"/>
    <w:tmpl w:val="0DE46606"/>
    <w:lvl w:ilvl="0" w:tplc="04080003">
      <w:start w:val="1"/>
      <w:numFmt w:val="bullet"/>
      <w:lvlText w:val="-"/>
      <w:lvlJc w:val="left"/>
      <w:pPr>
        <w:tabs>
          <w:tab w:val="num" w:pos="1077"/>
        </w:tabs>
        <w:ind w:left="1077" w:hanging="360"/>
      </w:pPr>
      <w:rPr>
        <w:rFonts w:ascii="Tahoma" w:hAnsi="Tahoma" w:hint="default"/>
      </w:rPr>
    </w:lvl>
    <w:lvl w:ilvl="1" w:tplc="04080003">
      <w:start w:val="1"/>
      <w:numFmt w:val="bullet"/>
      <w:lvlText w:val="o"/>
      <w:lvlJc w:val="left"/>
      <w:pPr>
        <w:tabs>
          <w:tab w:val="num" w:pos="2157"/>
        </w:tabs>
        <w:ind w:left="2157" w:hanging="360"/>
      </w:pPr>
      <w:rPr>
        <w:rFonts w:ascii="Courier New" w:hAnsi="Courier New" w:cs="Courier New" w:hint="default"/>
      </w:rPr>
    </w:lvl>
    <w:lvl w:ilvl="2" w:tplc="04080005" w:tentative="1">
      <w:start w:val="1"/>
      <w:numFmt w:val="bullet"/>
      <w:lvlText w:val=""/>
      <w:lvlJc w:val="left"/>
      <w:pPr>
        <w:tabs>
          <w:tab w:val="num" w:pos="2877"/>
        </w:tabs>
        <w:ind w:left="2877" w:hanging="360"/>
      </w:pPr>
      <w:rPr>
        <w:rFonts w:ascii="Wingdings" w:hAnsi="Wingdings" w:hint="default"/>
      </w:rPr>
    </w:lvl>
    <w:lvl w:ilvl="3" w:tplc="04080001" w:tentative="1">
      <w:start w:val="1"/>
      <w:numFmt w:val="bullet"/>
      <w:pStyle w:val="Specnumberedtitle"/>
      <w:lvlText w:val=""/>
      <w:lvlJc w:val="left"/>
      <w:pPr>
        <w:tabs>
          <w:tab w:val="num" w:pos="3597"/>
        </w:tabs>
        <w:ind w:left="3597" w:hanging="360"/>
      </w:pPr>
      <w:rPr>
        <w:rFonts w:ascii="Symbol" w:hAnsi="Symbol" w:hint="default"/>
      </w:rPr>
    </w:lvl>
    <w:lvl w:ilvl="4" w:tplc="04080003" w:tentative="1">
      <w:start w:val="1"/>
      <w:numFmt w:val="bullet"/>
      <w:pStyle w:val="Specnumbered"/>
      <w:lvlText w:val="o"/>
      <w:lvlJc w:val="left"/>
      <w:pPr>
        <w:tabs>
          <w:tab w:val="num" w:pos="4317"/>
        </w:tabs>
        <w:ind w:left="4317" w:hanging="360"/>
      </w:pPr>
      <w:rPr>
        <w:rFonts w:ascii="Courier New" w:hAnsi="Courier New" w:cs="Courier New" w:hint="default"/>
      </w:rPr>
    </w:lvl>
    <w:lvl w:ilvl="5" w:tplc="04080005" w:tentative="1">
      <w:start w:val="1"/>
      <w:numFmt w:val="bullet"/>
      <w:lvlText w:val=""/>
      <w:lvlJc w:val="left"/>
      <w:pPr>
        <w:tabs>
          <w:tab w:val="num" w:pos="5037"/>
        </w:tabs>
        <w:ind w:left="5037" w:hanging="360"/>
      </w:pPr>
      <w:rPr>
        <w:rFonts w:ascii="Wingdings" w:hAnsi="Wingdings" w:hint="default"/>
      </w:rPr>
    </w:lvl>
    <w:lvl w:ilvl="6" w:tplc="04080001" w:tentative="1">
      <w:start w:val="1"/>
      <w:numFmt w:val="bullet"/>
      <w:lvlText w:val=""/>
      <w:lvlJc w:val="left"/>
      <w:pPr>
        <w:tabs>
          <w:tab w:val="num" w:pos="5757"/>
        </w:tabs>
        <w:ind w:left="5757" w:hanging="360"/>
      </w:pPr>
      <w:rPr>
        <w:rFonts w:ascii="Symbol" w:hAnsi="Symbol" w:hint="default"/>
      </w:rPr>
    </w:lvl>
    <w:lvl w:ilvl="7" w:tplc="04080003" w:tentative="1">
      <w:start w:val="1"/>
      <w:numFmt w:val="bullet"/>
      <w:lvlText w:val="o"/>
      <w:lvlJc w:val="left"/>
      <w:pPr>
        <w:tabs>
          <w:tab w:val="num" w:pos="6477"/>
        </w:tabs>
        <w:ind w:left="6477" w:hanging="360"/>
      </w:pPr>
      <w:rPr>
        <w:rFonts w:ascii="Courier New" w:hAnsi="Courier New" w:cs="Courier New" w:hint="default"/>
      </w:rPr>
    </w:lvl>
    <w:lvl w:ilvl="8" w:tplc="04080005" w:tentative="1">
      <w:start w:val="1"/>
      <w:numFmt w:val="bullet"/>
      <w:lvlText w:val=""/>
      <w:lvlJc w:val="left"/>
      <w:pPr>
        <w:tabs>
          <w:tab w:val="num" w:pos="7197"/>
        </w:tabs>
        <w:ind w:left="7197" w:hanging="360"/>
      </w:pPr>
      <w:rPr>
        <w:rFonts w:ascii="Wingdings" w:hAnsi="Wingdings" w:hint="default"/>
      </w:rPr>
    </w:lvl>
  </w:abstractNum>
  <w:abstractNum w:abstractNumId="71">
    <w:nsid w:val="3F0973D8"/>
    <w:multiLevelType w:val="hybridMultilevel"/>
    <w:tmpl w:val="F0C6726C"/>
    <w:lvl w:ilvl="0" w:tplc="04080001">
      <w:start w:val="1"/>
      <w:numFmt w:val="bullet"/>
      <w:lvlText w:val=""/>
      <w:lvlJc w:val="left"/>
      <w:pPr>
        <w:ind w:left="720" w:hanging="360"/>
      </w:pPr>
      <w:rPr>
        <w:rFonts w:ascii="Symbol" w:hAnsi="Symbol" w:hint="default"/>
      </w:rPr>
    </w:lvl>
    <w:lvl w:ilvl="1" w:tplc="04080003" w:tentative="1">
      <w:start w:val="1"/>
      <w:numFmt w:val="lowerLetter"/>
      <w:lvlText w:val="%2."/>
      <w:lvlJc w:val="left"/>
      <w:pPr>
        <w:ind w:left="1440" w:hanging="360"/>
      </w:pPr>
      <w:rPr>
        <w:rFonts w:cs="Times New Roman"/>
      </w:rPr>
    </w:lvl>
    <w:lvl w:ilvl="2" w:tplc="04080005" w:tentative="1">
      <w:start w:val="1"/>
      <w:numFmt w:val="lowerRoman"/>
      <w:lvlText w:val="%3."/>
      <w:lvlJc w:val="right"/>
      <w:pPr>
        <w:ind w:left="2160" w:hanging="180"/>
      </w:pPr>
      <w:rPr>
        <w:rFonts w:cs="Times New Roman"/>
      </w:rPr>
    </w:lvl>
    <w:lvl w:ilvl="3" w:tplc="04080001" w:tentative="1">
      <w:start w:val="1"/>
      <w:numFmt w:val="decimal"/>
      <w:lvlText w:val="%4."/>
      <w:lvlJc w:val="left"/>
      <w:pPr>
        <w:ind w:left="2880" w:hanging="360"/>
      </w:pPr>
      <w:rPr>
        <w:rFonts w:cs="Times New Roman"/>
      </w:rPr>
    </w:lvl>
    <w:lvl w:ilvl="4" w:tplc="04080003" w:tentative="1">
      <w:start w:val="1"/>
      <w:numFmt w:val="lowerLetter"/>
      <w:lvlText w:val="%5."/>
      <w:lvlJc w:val="left"/>
      <w:pPr>
        <w:ind w:left="3600" w:hanging="360"/>
      </w:pPr>
      <w:rPr>
        <w:rFonts w:cs="Times New Roman"/>
      </w:rPr>
    </w:lvl>
    <w:lvl w:ilvl="5" w:tplc="04080005" w:tentative="1">
      <w:start w:val="1"/>
      <w:numFmt w:val="lowerRoman"/>
      <w:lvlText w:val="%6."/>
      <w:lvlJc w:val="right"/>
      <w:pPr>
        <w:ind w:left="4320" w:hanging="180"/>
      </w:pPr>
      <w:rPr>
        <w:rFonts w:cs="Times New Roman"/>
      </w:rPr>
    </w:lvl>
    <w:lvl w:ilvl="6" w:tplc="04080001" w:tentative="1">
      <w:start w:val="1"/>
      <w:numFmt w:val="decimal"/>
      <w:lvlText w:val="%7."/>
      <w:lvlJc w:val="left"/>
      <w:pPr>
        <w:ind w:left="5040" w:hanging="360"/>
      </w:pPr>
      <w:rPr>
        <w:rFonts w:cs="Times New Roman"/>
      </w:rPr>
    </w:lvl>
    <w:lvl w:ilvl="7" w:tplc="04080003" w:tentative="1">
      <w:start w:val="1"/>
      <w:numFmt w:val="lowerLetter"/>
      <w:lvlText w:val="%8."/>
      <w:lvlJc w:val="left"/>
      <w:pPr>
        <w:ind w:left="5760" w:hanging="360"/>
      </w:pPr>
      <w:rPr>
        <w:rFonts w:cs="Times New Roman"/>
      </w:rPr>
    </w:lvl>
    <w:lvl w:ilvl="8" w:tplc="04080005" w:tentative="1">
      <w:start w:val="1"/>
      <w:numFmt w:val="lowerRoman"/>
      <w:lvlText w:val="%9."/>
      <w:lvlJc w:val="right"/>
      <w:pPr>
        <w:ind w:left="6480" w:hanging="180"/>
      </w:pPr>
      <w:rPr>
        <w:rFonts w:cs="Times New Roman"/>
      </w:rPr>
    </w:lvl>
  </w:abstractNum>
  <w:abstractNum w:abstractNumId="72">
    <w:nsid w:val="43682C8D"/>
    <w:multiLevelType w:val="hybridMultilevel"/>
    <w:tmpl w:val="97D8E278"/>
    <w:lvl w:ilvl="0" w:tplc="1D56F55C">
      <w:start w:val="1"/>
      <w:numFmt w:val="bullet"/>
      <w:pStyle w:val="HEAD1"/>
      <w:lvlText w:val="-"/>
      <w:lvlJc w:val="left"/>
      <w:pPr>
        <w:tabs>
          <w:tab w:val="num" w:pos="360"/>
        </w:tabs>
        <w:ind w:left="360" w:hanging="360"/>
      </w:pPr>
      <w:rPr>
        <w:rFonts w:ascii="Tahoma" w:hAnsi="Tahoma" w:hint="default"/>
      </w:rPr>
    </w:lvl>
    <w:lvl w:ilvl="1" w:tplc="505C53D8" w:tentative="1">
      <w:start w:val="1"/>
      <w:numFmt w:val="bullet"/>
      <w:lvlText w:val="o"/>
      <w:lvlJc w:val="left"/>
      <w:pPr>
        <w:tabs>
          <w:tab w:val="num" w:pos="1080"/>
        </w:tabs>
        <w:ind w:left="1080" w:hanging="360"/>
      </w:pPr>
      <w:rPr>
        <w:rFonts w:ascii="Courier New" w:hAnsi="Courier New" w:cs="Courier New" w:hint="default"/>
      </w:rPr>
    </w:lvl>
    <w:lvl w:ilvl="2" w:tplc="1BE0C5D6" w:tentative="1">
      <w:start w:val="1"/>
      <w:numFmt w:val="bullet"/>
      <w:lvlText w:val=""/>
      <w:lvlJc w:val="left"/>
      <w:pPr>
        <w:tabs>
          <w:tab w:val="num" w:pos="1800"/>
        </w:tabs>
        <w:ind w:left="1800" w:hanging="360"/>
      </w:pPr>
      <w:rPr>
        <w:rFonts w:ascii="Wingdings" w:hAnsi="Wingdings" w:hint="default"/>
      </w:rPr>
    </w:lvl>
    <w:lvl w:ilvl="3" w:tplc="186099DA" w:tentative="1">
      <w:start w:val="1"/>
      <w:numFmt w:val="bullet"/>
      <w:lvlText w:val=""/>
      <w:lvlJc w:val="left"/>
      <w:pPr>
        <w:tabs>
          <w:tab w:val="num" w:pos="2520"/>
        </w:tabs>
        <w:ind w:left="2520" w:hanging="360"/>
      </w:pPr>
      <w:rPr>
        <w:rFonts w:ascii="Symbol" w:hAnsi="Symbol" w:hint="default"/>
      </w:rPr>
    </w:lvl>
    <w:lvl w:ilvl="4" w:tplc="ED8CB136" w:tentative="1">
      <w:start w:val="1"/>
      <w:numFmt w:val="bullet"/>
      <w:lvlText w:val="o"/>
      <w:lvlJc w:val="left"/>
      <w:pPr>
        <w:tabs>
          <w:tab w:val="num" w:pos="3240"/>
        </w:tabs>
        <w:ind w:left="3240" w:hanging="360"/>
      </w:pPr>
      <w:rPr>
        <w:rFonts w:ascii="Courier New" w:hAnsi="Courier New" w:cs="Courier New" w:hint="default"/>
      </w:rPr>
    </w:lvl>
    <w:lvl w:ilvl="5" w:tplc="D9D20500" w:tentative="1">
      <w:start w:val="1"/>
      <w:numFmt w:val="bullet"/>
      <w:lvlText w:val=""/>
      <w:lvlJc w:val="left"/>
      <w:pPr>
        <w:tabs>
          <w:tab w:val="num" w:pos="3960"/>
        </w:tabs>
        <w:ind w:left="3960" w:hanging="360"/>
      </w:pPr>
      <w:rPr>
        <w:rFonts w:ascii="Wingdings" w:hAnsi="Wingdings" w:hint="default"/>
      </w:rPr>
    </w:lvl>
    <w:lvl w:ilvl="6" w:tplc="33D4B94C" w:tentative="1">
      <w:start w:val="1"/>
      <w:numFmt w:val="bullet"/>
      <w:lvlText w:val=""/>
      <w:lvlJc w:val="left"/>
      <w:pPr>
        <w:tabs>
          <w:tab w:val="num" w:pos="4680"/>
        </w:tabs>
        <w:ind w:left="4680" w:hanging="360"/>
      </w:pPr>
      <w:rPr>
        <w:rFonts w:ascii="Symbol" w:hAnsi="Symbol" w:hint="default"/>
      </w:rPr>
    </w:lvl>
    <w:lvl w:ilvl="7" w:tplc="457E4B74" w:tentative="1">
      <w:start w:val="1"/>
      <w:numFmt w:val="bullet"/>
      <w:lvlText w:val="o"/>
      <w:lvlJc w:val="left"/>
      <w:pPr>
        <w:tabs>
          <w:tab w:val="num" w:pos="5400"/>
        </w:tabs>
        <w:ind w:left="5400" w:hanging="360"/>
      </w:pPr>
      <w:rPr>
        <w:rFonts w:ascii="Courier New" w:hAnsi="Courier New" w:cs="Courier New" w:hint="default"/>
      </w:rPr>
    </w:lvl>
    <w:lvl w:ilvl="8" w:tplc="0B32C1C0" w:tentative="1">
      <w:start w:val="1"/>
      <w:numFmt w:val="bullet"/>
      <w:lvlText w:val=""/>
      <w:lvlJc w:val="left"/>
      <w:pPr>
        <w:tabs>
          <w:tab w:val="num" w:pos="6120"/>
        </w:tabs>
        <w:ind w:left="6120" w:hanging="360"/>
      </w:pPr>
      <w:rPr>
        <w:rFonts w:ascii="Wingdings" w:hAnsi="Wingdings" w:hint="default"/>
      </w:rPr>
    </w:lvl>
  </w:abstractNum>
  <w:abstractNum w:abstractNumId="73">
    <w:nsid w:val="44CA43FD"/>
    <w:multiLevelType w:val="hybridMultilevel"/>
    <w:tmpl w:val="795AF750"/>
    <w:lvl w:ilvl="0" w:tplc="04090001">
      <w:start w:val="1"/>
      <w:numFmt w:val="bullet"/>
      <w:pStyle w:val="bodybulletingbold"/>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7781920"/>
    <w:multiLevelType w:val="hybridMultilevel"/>
    <w:tmpl w:val="35902F00"/>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75">
    <w:nsid w:val="47F30884"/>
    <w:multiLevelType w:val="multilevel"/>
    <w:tmpl w:val="1458F3E8"/>
    <w:lvl w:ilvl="0">
      <w:start w:val="1"/>
      <w:numFmt w:val="upperRoman"/>
      <w:pStyle w:val="11"/>
      <w:lvlText w:val="%1"/>
      <w:lvlJc w:val="left"/>
      <w:pPr>
        <w:tabs>
          <w:tab w:val="num" w:pos="721"/>
        </w:tabs>
        <w:ind w:left="433" w:hanging="432"/>
      </w:pPr>
      <w:rPr>
        <w:rFonts w:ascii="Tahoma" w:hAnsi="Tahoma" w:hint="default"/>
        <w:b/>
        <w:i w:val="0"/>
        <w:sz w:val="22"/>
      </w:rPr>
    </w:lvl>
    <w:lvl w:ilvl="1">
      <w:start w:val="1"/>
      <w:numFmt w:val="decimal"/>
      <w:lvlText w:val="%1.%2"/>
      <w:lvlJc w:val="left"/>
      <w:pPr>
        <w:tabs>
          <w:tab w:val="num" w:pos="1081"/>
        </w:tabs>
        <w:ind w:left="566" w:hanging="565"/>
      </w:pPr>
      <w:rPr>
        <w:rFonts w:ascii="Tahoma" w:hAnsi="Tahoma" w:hint="default"/>
      </w:rPr>
    </w:lvl>
    <w:lvl w:ilvl="2">
      <w:start w:val="1"/>
      <w:numFmt w:val="decimal"/>
      <w:lvlText w:val="%1.%2.%3"/>
      <w:lvlJc w:val="left"/>
      <w:pPr>
        <w:tabs>
          <w:tab w:val="num" w:pos="1081"/>
        </w:tabs>
        <w:ind w:left="721" w:hanging="720"/>
      </w:pPr>
      <w:rPr>
        <w:rFonts w:ascii="Tahoma" w:hAnsi="Tahoma" w:hint="default"/>
        <w:sz w:val="22"/>
      </w:rPr>
    </w:lvl>
    <w:lvl w:ilvl="3">
      <w:start w:val="1"/>
      <w:numFmt w:val="decimal"/>
      <w:lvlText w:val="%1.%2.%3.%4"/>
      <w:lvlJc w:val="left"/>
      <w:pPr>
        <w:tabs>
          <w:tab w:val="num" w:pos="1441"/>
        </w:tabs>
        <w:ind w:left="865" w:hanging="864"/>
      </w:pPr>
      <w:rPr>
        <w:rFonts w:ascii="Tahoma" w:hAnsi="Tahoma" w:hint="default"/>
      </w:rPr>
    </w:lvl>
    <w:lvl w:ilvl="4">
      <w:start w:val="1"/>
      <w:numFmt w:val="decimal"/>
      <w:lvlText w:val="%1.%2.%3.%4.%5"/>
      <w:lvlJc w:val="left"/>
      <w:pPr>
        <w:tabs>
          <w:tab w:val="num" w:pos="1801"/>
        </w:tabs>
        <w:ind w:left="1009" w:hanging="1008"/>
      </w:pPr>
      <w:rPr>
        <w:rFonts w:ascii="Tahoma" w:hAnsi="Tahoma" w:hint="default"/>
      </w:rPr>
    </w:lvl>
    <w:lvl w:ilvl="5">
      <w:start w:val="1"/>
      <w:numFmt w:val="decimal"/>
      <w:lvlText w:val="%1.%2.%3.%4.%5.%6"/>
      <w:lvlJc w:val="left"/>
      <w:pPr>
        <w:tabs>
          <w:tab w:val="num" w:pos="1153"/>
        </w:tabs>
        <w:ind w:left="1153" w:hanging="1152"/>
      </w:pPr>
      <w:rPr>
        <w:rFonts w:hint="default"/>
      </w:rPr>
    </w:lvl>
    <w:lvl w:ilvl="6">
      <w:start w:val="1"/>
      <w:numFmt w:val="decimal"/>
      <w:lvlText w:val="%1.%2.%3.%4.%5.%6.%7"/>
      <w:lvlJc w:val="left"/>
      <w:pPr>
        <w:tabs>
          <w:tab w:val="num" w:pos="1297"/>
        </w:tabs>
        <w:ind w:left="1297" w:hanging="1296"/>
      </w:pPr>
      <w:rPr>
        <w:rFonts w:hint="default"/>
      </w:rPr>
    </w:lvl>
    <w:lvl w:ilvl="7">
      <w:start w:val="1"/>
      <w:numFmt w:val="decimal"/>
      <w:lvlText w:val="%1.%2.%3.%4.%5.%6.%7.%8"/>
      <w:lvlJc w:val="left"/>
      <w:pPr>
        <w:tabs>
          <w:tab w:val="num" w:pos="1441"/>
        </w:tabs>
        <w:ind w:left="1441" w:hanging="1440"/>
      </w:pPr>
      <w:rPr>
        <w:rFonts w:hint="default"/>
      </w:rPr>
    </w:lvl>
    <w:lvl w:ilvl="8">
      <w:start w:val="1"/>
      <w:numFmt w:val="decimal"/>
      <w:lvlText w:val="%1.%2.%3.%4.%5.%6.%7.%8.%9"/>
      <w:lvlJc w:val="left"/>
      <w:pPr>
        <w:tabs>
          <w:tab w:val="num" w:pos="1585"/>
        </w:tabs>
        <w:ind w:left="1585" w:hanging="1584"/>
      </w:pPr>
      <w:rPr>
        <w:rFonts w:hint="default"/>
      </w:rPr>
    </w:lvl>
  </w:abstractNum>
  <w:abstractNum w:abstractNumId="76">
    <w:nsid w:val="48564B42"/>
    <w:multiLevelType w:val="hybridMultilevel"/>
    <w:tmpl w:val="C15C82F0"/>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77">
    <w:nsid w:val="48E00DEB"/>
    <w:multiLevelType w:val="hybridMultilevel"/>
    <w:tmpl w:val="5D420CDA"/>
    <w:lvl w:ilvl="0" w:tplc="F3C8F160">
      <w:start w:val="1"/>
      <w:numFmt w:val="bullet"/>
      <w:lvlText w:val=""/>
      <w:lvlJc w:val="left"/>
      <w:pPr>
        <w:tabs>
          <w:tab w:val="num" w:pos="786"/>
        </w:tabs>
        <w:ind w:left="786" w:hanging="360"/>
      </w:pPr>
      <w:rPr>
        <w:rFonts w:ascii="Symbol" w:hAnsi="Symbol" w:hint="default"/>
      </w:rPr>
    </w:lvl>
    <w:lvl w:ilvl="1" w:tplc="B72E0C94">
      <w:start w:val="1"/>
      <w:numFmt w:val="bullet"/>
      <w:lvlText w:val="o"/>
      <w:lvlJc w:val="left"/>
      <w:pPr>
        <w:ind w:left="1440" w:hanging="360"/>
      </w:pPr>
      <w:rPr>
        <w:rFonts w:ascii="Courier New" w:hAnsi="Courier New" w:hint="default"/>
      </w:rPr>
    </w:lvl>
    <w:lvl w:ilvl="2" w:tplc="C6F64466">
      <w:start w:val="1"/>
      <w:numFmt w:val="bullet"/>
      <w:lvlText w:val=""/>
      <w:lvlJc w:val="left"/>
      <w:pPr>
        <w:ind w:left="2160" w:hanging="360"/>
      </w:pPr>
      <w:rPr>
        <w:rFonts w:ascii="Wingdings" w:hAnsi="Wingdings" w:hint="default"/>
      </w:rPr>
    </w:lvl>
    <w:lvl w:ilvl="3" w:tplc="5BB232E6">
      <w:start w:val="1"/>
      <w:numFmt w:val="bullet"/>
      <w:lvlText w:val=""/>
      <w:lvlJc w:val="left"/>
      <w:pPr>
        <w:ind w:left="2880" w:hanging="360"/>
      </w:pPr>
      <w:rPr>
        <w:rFonts w:ascii="Symbol" w:hAnsi="Symbol" w:hint="default"/>
      </w:rPr>
    </w:lvl>
    <w:lvl w:ilvl="4" w:tplc="F130877C">
      <w:start w:val="1"/>
      <w:numFmt w:val="bullet"/>
      <w:lvlText w:val="o"/>
      <w:lvlJc w:val="left"/>
      <w:pPr>
        <w:ind w:left="3600" w:hanging="360"/>
      </w:pPr>
      <w:rPr>
        <w:rFonts w:ascii="Courier New" w:hAnsi="Courier New" w:hint="default"/>
      </w:rPr>
    </w:lvl>
    <w:lvl w:ilvl="5" w:tplc="199E4CD8">
      <w:start w:val="1"/>
      <w:numFmt w:val="bullet"/>
      <w:lvlText w:val=""/>
      <w:lvlJc w:val="left"/>
      <w:pPr>
        <w:ind w:left="4320" w:hanging="360"/>
      </w:pPr>
      <w:rPr>
        <w:rFonts w:ascii="Wingdings" w:hAnsi="Wingdings" w:hint="default"/>
      </w:rPr>
    </w:lvl>
    <w:lvl w:ilvl="6" w:tplc="6BA29A60">
      <w:start w:val="1"/>
      <w:numFmt w:val="bullet"/>
      <w:lvlText w:val=""/>
      <w:lvlJc w:val="left"/>
      <w:pPr>
        <w:ind w:left="5040" w:hanging="360"/>
      </w:pPr>
      <w:rPr>
        <w:rFonts w:ascii="Symbol" w:hAnsi="Symbol" w:hint="default"/>
      </w:rPr>
    </w:lvl>
    <w:lvl w:ilvl="7" w:tplc="E5CE920A">
      <w:start w:val="1"/>
      <w:numFmt w:val="bullet"/>
      <w:lvlText w:val="o"/>
      <w:lvlJc w:val="left"/>
      <w:pPr>
        <w:ind w:left="5760" w:hanging="360"/>
      </w:pPr>
      <w:rPr>
        <w:rFonts w:ascii="Courier New" w:hAnsi="Courier New" w:hint="default"/>
      </w:rPr>
    </w:lvl>
    <w:lvl w:ilvl="8" w:tplc="F7AE68BA">
      <w:start w:val="1"/>
      <w:numFmt w:val="bullet"/>
      <w:lvlText w:val=""/>
      <w:lvlJc w:val="left"/>
      <w:pPr>
        <w:ind w:left="6480" w:hanging="360"/>
      </w:pPr>
      <w:rPr>
        <w:rFonts w:ascii="Wingdings" w:hAnsi="Wingdings" w:hint="default"/>
      </w:rPr>
    </w:lvl>
  </w:abstractNum>
  <w:abstractNum w:abstractNumId="78">
    <w:nsid w:val="4A240F94"/>
    <w:multiLevelType w:val="hybridMultilevel"/>
    <w:tmpl w:val="FF0E8834"/>
    <w:lvl w:ilvl="0" w:tplc="04080001">
      <w:start w:val="1"/>
      <w:numFmt w:val="bullet"/>
      <w:pStyle w:val="ListParagraph2"/>
      <w:lvlText w:val="o"/>
      <w:lvlJc w:val="left"/>
      <w:pPr>
        <w:ind w:left="720" w:hanging="360"/>
      </w:pPr>
      <w:rPr>
        <w:rFonts w:ascii="Courier New" w:hAnsi="Courier New" w:cs="Courier New"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79">
    <w:nsid w:val="4B524739"/>
    <w:multiLevelType w:val="hybridMultilevel"/>
    <w:tmpl w:val="217E2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nsid w:val="4BD32008"/>
    <w:multiLevelType w:val="hybridMultilevel"/>
    <w:tmpl w:val="55A65434"/>
    <w:lvl w:ilvl="0" w:tplc="4CF83D4C">
      <w:start w:val="1"/>
      <w:numFmt w:val="bullet"/>
      <w:lvlText w:val=""/>
      <w:lvlJc w:val="left"/>
      <w:pPr>
        <w:tabs>
          <w:tab w:val="num" w:pos="360"/>
        </w:tabs>
        <w:ind w:left="360" w:hanging="360"/>
      </w:pPr>
      <w:rPr>
        <w:rFonts w:ascii="Symbol" w:hAnsi="Symbol" w:hint="default"/>
      </w:rPr>
    </w:lvl>
    <w:lvl w:ilvl="1" w:tplc="F6E41C86">
      <w:start w:val="1"/>
      <w:numFmt w:val="bullet"/>
      <w:lvlText w:val="o"/>
      <w:lvlJc w:val="left"/>
      <w:pPr>
        <w:tabs>
          <w:tab w:val="num" w:pos="1440"/>
        </w:tabs>
        <w:ind w:left="1440" w:hanging="360"/>
      </w:pPr>
      <w:rPr>
        <w:rFonts w:ascii="Courier New" w:hAnsi="Courier New" w:hint="default"/>
      </w:rPr>
    </w:lvl>
    <w:lvl w:ilvl="2" w:tplc="AD38D09E">
      <w:start w:val="1"/>
      <w:numFmt w:val="bullet"/>
      <w:lvlText w:val=""/>
      <w:lvlJc w:val="left"/>
      <w:pPr>
        <w:tabs>
          <w:tab w:val="num" w:pos="2160"/>
        </w:tabs>
        <w:ind w:left="2160" w:hanging="360"/>
      </w:pPr>
      <w:rPr>
        <w:rFonts w:ascii="Wingdings" w:hAnsi="Wingdings" w:hint="default"/>
      </w:rPr>
    </w:lvl>
    <w:lvl w:ilvl="3" w:tplc="E8FC97F0">
      <w:start w:val="1"/>
      <w:numFmt w:val="bullet"/>
      <w:lvlText w:val=""/>
      <w:lvlJc w:val="left"/>
      <w:pPr>
        <w:tabs>
          <w:tab w:val="num" w:pos="2880"/>
        </w:tabs>
        <w:ind w:left="2880" w:hanging="360"/>
      </w:pPr>
      <w:rPr>
        <w:rFonts w:ascii="Symbol" w:hAnsi="Symbol" w:hint="default"/>
      </w:rPr>
    </w:lvl>
    <w:lvl w:ilvl="4" w:tplc="3A788FBE">
      <w:start w:val="1"/>
      <w:numFmt w:val="bullet"/>
      <w:lvlText w:val="o"/>
      <w:lvlJc w:val="left"/>
      <w:pPr>
        <w:tabs>
          <w:tab w:val="num" w:pos="3600"/>
        </w:tabs>
        <w:ind w:left="3600" w:hanging="360"/>
      </w:pPr>
      <w:rPr>
        <w:rFonts w:ascii="Courier New" w:hAnsi="Courier New" w:hint="default"/>
      </w:rPr>
    </w:lvl>
    <w:lvl w:ilvl="5" w:tplc="E21E18A2">
      <w:start w:val="1"/>
      <w:numFmt w:val="bullet"/>
      <w:lvlText w:val=""/>
      <w:lvlJc w:val="left"/>
      <w:pPr>
        <w:tabs>
          <w:tab w:val="num" w:pos="4320"/>
        </w:tabs>
        <w:ind w:left="4320" w:hanging="360"/>
      </w:pPr>
      <w:rPr>
        <w:rFonts w:ascii="Wingdings" w:hAnsi="Wingdings" w:hint="default"/>
      </w:rPr>
    </w:lvl>
    <w:lvl w:ilvl="6" w:tplc="87B6B6CC">
      <w:start w:val="1"/>
      <w:numFmt w:val="bullet"/>
      <w:lvlText w:val=""/>
      <w:lvlJc w:val="left"/>
      <w:pPr>
        <w:tabs>
          <w:tab w:val="num" w:pos="5040"/>
        </w:tabs>
        <w:ind w:left="5040" w:hanging="360"/>
      </w:pPr>
      <w:rPr>
        <w:rFonts w:ascii="Symbol" w:hAnsi="Symbol" w:hint="default"/>
      </w:rPr>
    </w:lvl>
    <w:lvl w:ilvl="7" w:tplc="5EF8BCA6">
      <w:start w:val="1"/>
      <w:numFmt w:val="bullet"/>
      <w:lvlText w:val="o"/>
      <w:lvlJc w:val="left"/>
      <w:pPr>
        <w:tabs>
          <w:tab w:val="num" w:pos="5760"/>
        </w:tabs>
        <w:ind w:left="5760" w:hanging="360"/>
      </w:pPr>
      <w:rPr>
        <w:rFonts w:ascii="Courier New" w:hAnsi="Courier New" w:hint="default"/>
      </w:rPr>
    </w:lvl>
    <w:lvl w:ilvl="8" w:tplc="A99E7E16">
      <w:start w:val="1"/>
      <w:numFmt w:val="bullet"/>
      <w:lvlText w:val=""/>
      <w:lvlJc w:val="left"/>
      <w:pPr>
        <w:tabs>
          <w:tab w:val="num" w:pos="6480"/>
        </w:tabs>
        <w:ind w:left="6480" w:hanging="360"/>
      </w:pPr>
      <w:rPr>
        <w:rFonts w:ascii="Wingdings" w:hAnsi="Wingdings" w:hint="default"/>
      </w:rPr>
    </w:lvl>
  </w:abstractNum>
  <w:abstractNum w:abstractNumId="81">
    <w:nsid w:val="4CE23CB1"/>
    <w:multiLevelType w:val="hybridMultilevel"/>
    <w:tmpl w:val="3328DFF2"/>
    <w:lvl w:ilvl="0" w:tplc="627CC98C">
      <w:start w:val="1"/>
      <w:numFmt w:val="decimal"/>
      <w:lvlText w:val="%1."/>
      <w:lvlJc w:val="left"/>
      <w:pPr>
        <w:tabs>
          <w:tab w:val="num" w:pos="360"/>
        </w:tabs>
        <w:ind w:left="360" w:hanging="360"/>
      </w:pPr>
      <w:rPr>
        <w:rFonts w:cs="Times New Roman"/>
      </w:rPr>
    </w:lvl>
    <w:lvl w:ilvl="1" w:tplc="7C2AF832" w:tentative="1">
      <w:start w:val="1"/>
      <w:numFmt w:val="lowerLetter"/>
      <w:lvlText w:val="%2."/>
      <w:lvlJc w:val="left"/>
      <w:pPr>
        <w:tabs>
          <w:tab w:val="num" w:pos="1080"/>
        </w:tabs>
        <w:ind w:left="1080" w:hanging="360"/>
      </w:pPr>
    </w:lvl>
    <w:lvl w:ilvl="2" w:tplc="4C0A81E0" w:tentative="1">
      <w:start w:val="1"/>
      <w:numFmt w:val="lowerRoman"/>
      <w:lvlText w:val="%3."/>
      <w:lvlJc w:val="right"/>
      <w:pPr>
        <w:tabs>
          <w:tab w:val="num" w:pos="1800"/>
        </w:tabs>
        <w:ind w:left="1800" w:hanging="180"/>
      </w:pPr>
    </w:lvl>
    <w:lvl w:ilvl="3" w:tplc="E7BC9B64" w:tentative="1">
      <w:start w:val="1"/>
      <w:numFmt w:val="decimal"/>
      <w:lvlText w:val="%4."/>
      <w:lvlJc w:val="left"/>
      <w:pPr>
        <w:tabs>
          <w:tab w:val="num" w:pos="2520"/>
        </w:tabs>
        <w:ind w:left="2520" w:hanging="360"/>
      </w:pPr>
    </w:lvl>
    <w:lvl w:ilvl="4" w:tplc="C5AC1148" w:tentative="1">
      <w:start w:val="1"/>
      <w:numFmt w:val="lowerLetter"/>
      <w:lvlText w:val="%5."/>
      <w:lvlJc w:val="left"/>
      <w:pPr>
        <w:tabs>
          <w:tab w:val="num" w:pos="3240"/>
        </w:tabs>
        <w:ind w:left="3240" w:hanging="360"/>
      </w:pPr>
    </w:lvl>
    <w:lvl w:ilvl="5" w:tplc="6D06D7D2" w:tentative="1">
      <w:start w:val="1"/>
      <w:numFmt w:val="lowerRoman"/>
      <w:lvlText w:val="%6."/>
      <w:lvlJc w:val="right"/>
      <w:pPr>
        <w:tabs>
          <w:tab w:val="num" w:pos="3960"/>
        </w:tabs>
        <w:ind w:left="3960" w:hanging="180"/>
      </w:pPr>
    </w:lvl>
    <w:lvl w:ilvl="6" w:tplc="50902CA2" w:tentative="1">
      <w:start w:val="1"/>
      <w:numFmt w:val="decimal"/>
      <w:lvlText w:val="%7."/>
      <w:lvlJc w:val="left"/>
      <w:pPr>
        <w:tabs>
          <w:tab w:val="num" w:pos="4680"/>
        </w:tabs>
        <w:ind w:left="4680" w:hanging="360"/>
      </w:pPr>
    </w:lvl>
    <w:lvl w:ilvl="7" w:tplc="B9965B48" w:tentative="1">
      <w:start w:val="1"/>
      <w:numFmt w:val="lowerLetter"/>
      <w:lvlText w:val="%8."/>
      <w:lvlJc w:val="left"/>
      <w:pPr>
        <w:tabs>
          <w:tab w:val="num" w:pos="5400"/>
        </w:tabs>
        <w:ind w:left="5400" w:hanging="360"/>
      </w:pPr>
    </w:lvl>
    <w:lvl w:ilvl="8" w:tplc="69DED3FE" w:tentative="1">
      <w:start w:val="1"/>
      <w:numFmt w:val="lowerRoman"/>
      <w:lvlText w:val="%9."/>
      <w:lvlJc w:val="right"/>
      <w:pPr>
        <w:tabs>
          <w:tab w:val="num" w:pos="6120"/>
        </w:tabs>
        <w:ind w:left="6120" w:hanging="180"/>
      </w:pPr>
    </w:lvl>
  </w:abstractNum>
  <w:abstractNum w:abstractNumId="82">
    <w:nsid w:val="4DED5364"/>
    <w:multiLevelType w:val="hybridMultilevel"/>
    <w:tmpl w:val="E5822A2A"/>
    <w:lvl w:ilvl="0" w:tplc="0408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3">
    <w:nsid w:val="52E14F24"/>
    <w:multiLevelType w:val="hybridMultilevel"/>
    <w:tmpl w:val="C6D2DE70"/>
    <w:lvl w:ilvl="0" w:tplc="1228D18A">
      <w:start w:val="1"/>
      <w:numFmt w:val="bullet"/>
      <w:lvlText w:val="-"/>
      <w:lvlJc w:val="left"/>
      <w:pPr>
        <w:tabs>
          <w:tab w:val="num" w:pos="420"/>
        </w:tabs>
        <w:ind w:left="420" w:hanging="360"/>
      </w:pPr>
      <w:rPr>
        <w:rFonts w:ascii="Tahoma" w:hAnsi="Tahoma" w:hint="default"/>
      </w:rPr>
    </w:lvl>
    <w:lvl w:ilvl="1" w:tplc="27EE4EFC">
      <w:start w:val="1"/>
      <w:numFmt w:val="bullet"/>
      <w:lvlText w:val="o"/>
      <w:lvlJc w:val="left"/>
      <w:pPr>
        <w:tabs>
          <w:tab w:val="num" w:pos="1440"/>
        </w:tabs>
        <w:ind w:left="1440" w:hanging="360"/>
      </w:pPr>
      <w:rPr>
        <w:rFonts w:ascii="Courier New" w:hAnsi="Courier New" w:hint="default"/>
      </w:rPr>
    </w:lvl>
    <w:lvl w:ilvl="2" w:tplc="9A86AD14" w:tentative="1">
      <w:start w:val="1"/>
      <w:numFmt w:val="bullet"/>
      <w:lvlText w:val=""/>
      <w:lvlJc w:val="left"/>
      <w:pPr>
        <w:tabs>
          <w:tab w:val="num" w:pos="2160"/>
        </w:tabs>
        <w:ind w:left="2160" w:hanging="360"/>
      </w:pPr>
      <w:rPr>
        <w:rFonts w:ascii="Wingdings" w:hAnsi="Wingdings" w:hint="default"/>
      </w:rPr>
    </w:lvl>
    <w:lvl w:ilvl="3" w:tplc="6666CA96" w:tentative="1">
      <w:start w:val="1"/>
      <w:numFmt w:val="bullet"/>
      <w:lvlText w:val=""/>
      <w:lvlJc w:val="left"/>
      <w:pPr>
        <w:tabs>
          <w:tab w:val="num" w:pos="2880"/>
        </w:tabs>
        <w:ind w:left="2880" w:hanging="360"/>
      </w:pPr>
      <w:rPr>
        <w:rFonts w:ascii="Symbol" w:hAnsi="Symbol" w:hint="default"/>
      </w:rPr>
    </w:lvl>
    <w:lvl w:ilvl="4" w:tplc="83084972" w:tentative="1">
      <w:start w:val="1"/>
      <w:numFmt w:val="bullet"/>
      <w:lvlText w:val="o"/>
      <w:lvlJc w:val="left"/>
      <w:pPr>
        <w:tabs>
          <w:tab w:val="num" w:pos="3600"/>
        </w:tabs>
        <w:ind w:left="3600" w:hanging="360"/>
      </w:pPr>
      <w:rPr>
        <w:rFonts w:ascii="Courier New" w:hAnsi="Courier New" w:hint="default"/>
      </w:rPr>
    </w:lvl>
    <w:lvl w:ilvl="5" w:tplc="18560C20" w:tentative="1">
      <w:start w:val="1"/>
      <w:numFmt w:val="bullet"/>
      <w:lvlText w:val=""/>
      <w:lvlJc w:val="left"/>
      <w:pPr>
        <w:tabs>
          <w:tab w:val="num" w:pos="4320"/>
        </w:tabs>
        <w:ind w:left="4320" w:hanging="360"/>
      </w:pPr>
      <w:rPr>
        <w:rFonts w:ascii="Wingdings" w:hAnsi="Wingdings" w:hint="default"/>
      </w:rPr>
    </w:lvl>
    <w:lvl w:ilvl="6" w:tplc="81703F30" w:tentative="1">
      <w:start w:val="1"/>
      <w:numFmt w:val="bullet"/>
      <w:lvlText w:val=""/>
      <w:lvlJc w:val="left"/>
      <w:pPr>
        <w:tabs>
          <w:tab w:val="num" w:pos="5040"/>
        </w:tabs>
        <w:ind w:left="5040" w:hanging="360"/>
      </w:pPr>
      <w:rPr>
        <w:rFonts w:ascii="Symbol" w:hAnsi="Symbol" w:hint="default"/>
      </w:rPr>
    </w:lvl>
    <w:lvl w:ilvl="7" w:tplc="8BEA0D5C" w:tentative="1">
      <w:start w:val="1"/>
      <w:numFmt w:val="bullet"/>
      <w:lvlText w:val="o"/>
      <w:lvlJc w:val="left"/>
      <w:pPr>
        <w:tabs>
          <w:tab w:val="num" w:pos="5760"/>
        </w:tabs>
        <w:ind w:left="5760" w:hanging="360"/>
      </w:pPr>
      <w:rPr>
        <w:rFonts w:ascii="Courier New" w:hAnsi="Courier New" w:hint="default"/>
      </w:rPr>
    </w:lvl>
    <w:lvl w:ilvl="8" w:tplc="E8F00104" w:tentative="1">
      <w:start w:val="1"/>
      <w:numFmt w:val="bullet"/>
      <w:lvlText w:val=""/>
      <w:lvlJc w:val="left"/>
      <w:pPr>
        <w:tabs>
          <w:tab w:val="num" w:pos="6480"/>
        </w:tabs>
        <w:ind w:left="6480" w:hanging="360"/>
      </w:pPr>
      <w:rPr>
        <w:rFonts w:ascii="Wingdings" w:hAnsi="Wingdings" w:hint="default"/>
      </w:rPr>
    </w:lvl>
  </w:abstractNum>
  <w:abstractNum w:abstractNumId="84">
    <w:nsid w:val="55196ABC"/>
    <w:multiLevelType w:val="hybridMultilevel"/>
    <w:tmpl w:val="EC8E98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nsid w:val="586E3681"/>
    <w:multiLevelType w:val="hybridMultilevel"/>
    <w:tmpl w:val="87A417CC"/>
    <w:lvl w:ilvl="0" w:tplc="0408000F">
      <w:start w:val="1"/>
      <w:numFmt w:val="bullet"/>
      <w:lvlText w:val=""/>
      <w:lvlJc w:val="left"/>
      <w:pPr>
        <w:tabs>
          <w:tab w:val="num" w:pos="719"/>
        </w:tabs>
        <w:ind w:left="719" w:hanging="435"/>
      </w:pPr>
      <w:rPr>
        <w:rFonts w:ascii="Wingdings 3" w:hAnsi="Wingdings 3" w:hint="default"/>
      </w:rPr>
    </w:lvl>
    <w:lvl w:ilvl="1" w:tplc="04080019">
      <w:start w:val="1"/>
      <w:numFmt w:val="bullet"/>
      <w:lvlText w:val="o"/>
      <w:lvlJc w:val="left"/>
      <w:pPr>
        <w:tabs>
          <w:tab w:val="num" w:pos="1364"/>
        </w:tabs>
        <w:ind w:left="1364" w:hanging="360"/>
      </w:pPr>
      <w:rPr>
        <w:rFonts w:ascii="Courier New" w:hAnsi="Courier New" w:hint="default"/>
      </w:rPr>
    </w:lvl>
    <w:lvl w:ilvl="2" w:tplc="0408001B">
      <w:start w:val="1"/>
      <w:numFmt w:val="decimal"/>
      <w:lvlText w:val="%3."/>
      <w:lvlJc w:val="left"/>
      <w:pPr>
        <w:ind w:left="2624" w:hanging="720"/>
      </w:pPr>
      <w:rPr>
        <w:rFonts w:cs="Times New Roman" w:hint="default"/>
      </w:rPr>
    </w:lvl>
    <w:lvl w:ilvl="3" w:tplc="0408000F">
      <w:start w:val="1"/>
      <w:numFmt w:val="decimal"/>
      <w:lvlText w:val="%4."/>
      <w:lvlJc w:val="left"/>
      <w:pPr>
        <w:tabs>
          <w:tab w:val="num" w:pos="2804"/>
        </w:tabs>
        <w:ind w:left="2804" w:hanging="360"/>
      </w:pPr>
      <w:rPr>
        <w:rFonts w:cs="Times New Roman"/>
      </w:rPr>
    </w:lvl>
    <w:lvl w:ilvl="4" w:tplc="04080019">
      <w:start w:val="1"/>
      <w:numFmt w:val="lowerLetter"/>
      <w:lvlText w:val="%5."/>
      <w:lvlJc w:val="left"/>
      <w:pPr>
        <w:tabs>
          <w:tab w:val="num" w:pos="3524"/>
        </w:tabs>
        <w:ind w:left="3524" w:hanging="360"/>
      </w:pPr>
      <w:rPr>
        <w:rFonts w:cs="Times New Roman"/>
      </w:rPr>
    </w:lvl>
    <w:lvl w:ilvl="5" w:tplc="0408001B">
      <w:start w:val="1"/>
      <w:numFmt w:val="lowerRoman"/>
      <w:lvlText w:val="%6."/>
      <w:lvlJc w:val="right"/>
      <w:pPr>
        <w:tabs>
          <w:tab w:val="num" w:pos="4244"/>
        </w:tabs>
        <w:ind w:left="4244" w:hanging="180"/>
      </w:pPr>
      <w:rPr>
        <w:rFonts w:cs="Times New Roman"/>
      </w:rPr>
    </w:lvl>
    <w:lvl w:ilvl="6" w:tplc="0408000F">
      <w:start w:val="1"/>
      <w:numFmt w:val="decimal"/>
      <w:lvlText w:val="%7."/>
      <w:lvlJc w:val="left"/>
      <w:pPr>
        <w:tabs>
          <w:tab w:val="num" w:pos="4964"/>
        </w:tabs>
        <w:ind w:left="4964" w:hanging="360"/>
      </w:pPr>
      <w:rPr>
        <w:rFonts w:cs="Times New Roman"/>
      </w:rPr>
    </w:lvl>
    <w:lvl w:ilvl="7" w:tplc="04080019">
      <w:start w:val="1"/>
      <w:numFmt w:val="lowerLetter"/>
      <w:lvlText w:val="%8."/>
      <w:lvlJc w:val="left"/>
      <w:pPr>
        <w:tabs>
          <w:tab w:val="num" w:pos="5684"/>
        </w:tabs>
        <w:ind w:left="5684" w:hanging="360"/>
      </w:pPr>
      <w:rPr>
        <w:rFonts w:cs="Times New Roman"/>
      </w:rPr>
    </w:lvl>
    <w:lvl w:ilvl="8" w:tplc="0408001B">
      <w:start w:val="1"/>
      <w:numFmt w:val="lowerRoman"/>
      <w:lvlText w:val="%9."/>
      <w:lvlJc w:val="right"/>
      <w:pPr>
        <w:tabs>
          <w:tab w:val="num" w:pos="6404"/>
        </w:tabs>
        <w:ind w:left="6404" w:hanging="180"/>
      </w:pPr>
      <w:rPr>
        <w:rFonts w:cs="Times New Roman"/>
      </w:rPr>
    </w:lvl>
  </w:abstractNum>
  <w:abstractNum w:abstractNumId="86">
    <w:nsid w:val="592B0EA1"/>
    <w:multiLevelType w:val="hybridMultilevel"/>
    <w:tmpl w:val="C8BC6D06"/>
    <w:lvl w:ilvl="0" w:tplc="C9DA4A2A">
      <w:start w:val="1"/>
      <w:numFmt w:val="bullet"/>
      <w:lvlText w:val=""/>
      <w:lvlJc w:val="left"/>
      <w:pPr>
        <w:tabs>
          <w:tab w:val="num" w:pos="473"/>
        </w:tabs>
        <w:ind w:left="473" w:hanging="360"/>
      </w:pPr>
      <w:rPr>
        <w:rFonts w:ascii="Wingdings" w:hAnsi="Wingdings" w:hint="default"/>
      </w:rPr>
    </w:lvl>
    <w:lvl w:ilvl="1" w:tplc="04080003">
      <w:start w:val="1"/>
      <w:numFmt w:val="bullet"/>
      <w:lvlText w:val="o"/>
      <w:lvlJc w:val="left"/>
      <w:pPr>
        <w:tabs>
          <w:tab w:val="num" w:pos="1553"/>
        </w:tabs>
        <w:ind w:left="1553" w:hanging="360"/>
      </w:pPr>
      <w:rPr>
        <w:rFonts w:ascii="Courier New" w:hAnsi="Courier New" w:hint="default"/>
      </w:rPr>
    </w:lvl>
    <w:lvl w:ilvl="2" w:tplc="04080005" w:tentative="1">
      <w:start w:val="1"/>
      <w:numFmt w:val="bullet"/>
      <w:lvlText w:val=""/>
      <w:lvlJc w:val="left"/>
      <w:pPr>
        <w:tabs>
          <w:tab w:val="num" w:pos="2273"/>
        </w:tabs>
        <w:ind w:left="2273" w:hanging="360"/>
      </w:pPr>
      <w:rPr>
        <w:rFonts w:ascii="Wingdings" w:hAnsi="Wingdings" w:hint="default"/>
      </w:rPr>
    </w:lvl>
    <w:lvl w:ilvl="3" w:tplc="04080001" w:tentative="1">
      <w:start w:val="1"/>
      <w:numFmt w:val="bullet"/>
      <w:lvlText w:val=""/>
      <w:lvlJc w:val="left"/>
      <w:pPr>
        <w:tabs>
          <w:tab w:val="num" w:pos="2993"/>
        </w:tabs>
        <w:ind w:left="2993" w:hanging="360"/>
      </w:pPr>
      <w:rPr>
        <w:rFonts w:ascii="Symbol" w:hAnsi="Symbol" w:hint="default"/>
      </w:rPr>
    </w:lvl>
    <w:lvl w:ilvl="4" w:tplc="04080003" w:tentative="1">
      <w:start w:val="1"/>
      <w:numFmt w:val="bullet"/>
      <w:lvlText w:val="o"/>
      <w:lvlJc w:val="left"/>
      <w:pPr>
        <w:tabs>
          <w:tab w:val="num" w:pos="3713"/>
        </w:tabs>
        <w:ind w:left="3713" w:hanging="360"/>
      </w:pPr>
      <w:rPr>
        <w:rFonts w:ascii="Courier New" w:hAnsi="Courier New" w:hint="default"/>
      </w:rPr>
    </w:lvl>
    <w:lvl w:ilvl="5" w:tplc="04080005" w:tentative="1">
      <w:start w:val="1"/>
      <w:numFmt w:val="bullet"/>
      <w:lvlText w:val=""/>
      <w:lvlJc w:val="left"/>
      <w:pPr>
        <w:tabs>
          <w:tab w:val="num" w:pos="4433"/>
        </w:tabs>
        <w:ind w:left="4433" w:hanging="360"/>
      </w:pPr>
      <w:rPr>
        <w:rFonts w:ascii="Wingdings" w:hAnsi="Wingdings" w:hint="default"/>
      </w:rPr>
    </w:lvl>
    <w:lvl w:ilvl="6" w:tplc="04080001" w:tentative="1">
      <w:start w:val="1"/>
      <w:numFmt w:val="bullet"/>
      <w:lvlText w:val=""/>
      <w:lvlJc w:val="left"/>
      <w:pPr>
        <w:tabs>
          <w:tab w:val="num" w:pos="5153"/>
        </w:tabs>
        <w:ind w:left="5153" w:hanging="360"/>
      </w:pPr>
      <w:rPr>
        <w:rFonts w:ascii="Symbol" w:hAnsi="Symbol" w:hint="default"/>
      </w:rPr>
    </w:lvl>
    <w:lvl w:ilvl="7" w:tplc="04080003" w:tentative="1">
      <w:start w:val="1"/>
      <w:numFmt w:val="bullet"/>
      <w:lvlText w:val="o"/>
      <w:lvlJc w:val="left"/>
      <w:pPr>
        <w:tabs>
          <w:tab w:val="num" w:pos="5873"/>
        </w:tabs>
        <w:ind w:left="5873" w:hanging="360"/>
      </w:pPr>
      <w:rPr>
        <w:rFonts w:ascii="Courier New" w:hAnsi="Courier New" w:hint="default"/>
      </w:rPr>
    </w:lvl>
    <w:lvl w:ilvl="8" w:tplc="04080005" w:tentative="1">
      <w:start w:val="1"/>
      <w:numFmt w:val="bullet"/>
      <w:lvlText w:val=""/>
      <w:lvlJc w:val="left"/>
      <w:pPr>
        <w:tabs>
          <w:tab w:val="num" w:pos="6593"/>
        </w:tabs>
        <w:ind w:left="6593" w:hanging="360"/>
      </w:pPr>
      <w:rPr>
        <w:rFonts w:ascii="Wingdings" w:hAnsi="Wingdings" w:hint="default"/>
      </w:rPr>
    </w:lvl>
  </w:abstractNum>
  <w:abstractNum w:abstractNumId="87">
    <w:nsid w:val="5AA77455"/>
    <w:multiLevelType w:val="hybridMultilevel"/>
    <w:tmpl w:val="6EC6FCB0"/>
    <w:lvl w:ilvl="0" w:tplc="04080001">
      <w:numFmt w:val="bullet"/>
      <w:lvlText w:val="-"/>
      <w:lvlJc w:val="left"/>
      <w:pPr>
        <w:ind w:left="720" w:hanging="360"/>
      </w:pPr>
      <w:rPr>
        <w:rFonts w:ascii="Verdana" w:eastAsia="Times New Roman" w:hAnsi="Verdana"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88">
    <w:nsid w:val="5ABE62E0"/>
    <w:multiLevelType w:val="singleLevel"/>
    <w:tmpl w:val="031E0B94"/>
    <w:lvl w:ilvl="0">
      <w:start w:val="1"/>
      <w:numFmt w:val="bullet"/>
      <w:pStyle w:val="a2"/>
      <w:lvlText w:val=""/>
      <w:lvlJc w:val="left"/>
      <w:pPr>
        <w:tabs>
          <w:tab w:val="num" w:pos="454"/>
        </w:tabs>
        <w:ind w:left="454" w:hanging="454"/>
      </w:pPr>
      <w:rPr>
        <w:rFonts w:ascii="Symbol" w:hAnsi="Symbol" w:hint="default"/>
        <w:sz w:val="20"/>
      </w:rPr>
    </w:lvl>
  </w:abstractNum>
  <w:abstractNum w:abstractNumId="89">
    <w:nsid w:val="5CE04E31"/>
    <w:multiLevelType w:val="hybridMultilevel"/>
    <w:tmpl w:val="FDCACA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nsid w:val="5D641605"/>
    <w:multiLevelType w:val="multilevel"/>
    <w:tmpl w:val="B23630D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1">
    <w:nsid w:val="5DD03418"/>
    <w:multiLevelType w:val="hybridMultilevel"/>
    <w:tmpl w:val="6F3CE208"/>
    <w:lvl w:ilvl="0" w:tplc="FFFFFFFF">
      <w:start w:val="1"/>
      <w:numFmt w:val="bullet"/>
      <w:lvlText w:val=""/>
      <w:lvlJc w:val="left"/>
      <w:pPr>
        <w:tabs>
          <w:tab w:val="num" w:pos="1150"/>
        </w:tabs>
        <w:ind w:left="1150" w:hanging="360"/>
      </w:pPr>
      <w:rPr>
        <w:rFonts w:ascii="Symbol" w:hAnsi="Symbol" w:hint="default"/>
      </w:rPr>
    </w:lvl>
    <w:lvl w:ilvl="1" w:tplc="FFFFFFFF">
      <w:start w:val="1"/>
      <w:numFmt w:val="decimal"/>
      <w:lvlText w:val="%2."/>
      <w:lvlJc w:val="left"/>
      <w:pPr>
        <w:tabs>
          <w:tab w:val="num" w:pos="1907"/>
        </w:tabs>
        <w:ind w:left="1907" w:hanging="397"/>
      </w:pPr>
      <w:rPr>
        <w:rFonts w:ascii="Tahoma" w:hAnsi="Tahoma" w:cs="Times New Roman" w:hint="default"/>
        <w:b w:val="0"/>
        <w:i w:val="0"/>
        <w:color w:val="auto"/>
        <w:sz w:val="20"/>
        <w:szCs w:val="20"/>
        <w:u w:val="none"/>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92">
    <w:nsid w:val="5F645071"/>
    <w:multiLevelType w:val="hybridMultilevel"/>
    <w:tmpl w:val="7BAC005A"/>
    <w:lvl w:ilvl="0" w:tplc="04080005">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3">
    <w:nsid w:val="5F743625"/>
    <w:multiLevelType w:val="hybridMultilevel"/>
    <w:tmpl w:val="D6F04E04"/>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4">
    <w:nsid w:val="61DB4AD2"/>
    <w:multiLevelType w:val="hybridMultilevel"/>
    <w:tmpl w:val="CB8C734E"/>
    <w:lvl w:ilvl="0" w:tplc="0408000F">
      <w:start w:val="1"/>
      <w:numFmt w:val="decimal"/>
      <w:lvlText w:val="%1."/>
      <w:lvlJc w:val="left"/>
      <w:pPr>
        <w:tabs>
          <w:tab w:val="num" w:pos="360"/>
        </w:tabs>
        <w:ind w:left="360" w:hanging="360"/>
      </w:pPr>
      <w:rPr>
        <w:rFonts w:cs="Times New Roman" w:hint="default"/>
        <w:b w:val="0"/>
        <w:i w:val="0"/>
        <w:color w:val="auto"/>
        <w:sz w:val="20"/>
        <w:szCs w:val="20"/>
        <w:u w:val="none"/>
      </w:rPr>
    </w:lvl>
    <w:lvl w:ilvl="1" w:tplc="0408000D">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95">
    <w:nsid w:val="633D6E1F"/>
    <w:multiLevelType w:val="hybridMultilevel"/>
    <w:tmpl w:val="A13AAC22"/>
    <w:lvl w:ilvl="0" w:tplc="C9DA4A2A">
      <w:start w:val="1"/>
      <w:numFmt w:val="bullet"/>
      <w:lvlText w:val=""/>
      <w:lvlJc w:val="left"/>
      <w:pPr>
        <w:tabs>
          <w:tab w:val="num" w:pos="983"/>
        </w:tabs>
        <w:ind w:left="906" w:hanging="283"/>
      </w:pPr>
      <w:rPr>
        <w:rFonts w:ascii="Wingdings" w:hAnsi="Wingdings" w:hint="default"/>
      </w:rPr>
    </w:lvl>
    <w:lvl w:ilvl="1" w:tplc="04080003">
      <w:start w:val="1"/>
      <w:numFmt w:val="bullet"/>
      <w:pStyle w:val="bullet2"/>
      <w:lvlText w:val=""/>
      <w:lvlJc w:val="left"/>
      <w:pPr>
        <w:tabs>
          <w:tab w:val="num" w:pos="2006"/>
        </w:tabs>
        <w:ind w:left="2006" w:hanging="360"/>
      </w:pPr>
      <w:rPr>
        <w:rFonts w:ascii="Wingdings" w:hAnsi="Wingdings" w:hint="default"/>
      </w:rPr>
    </w:lvl>
    <w:lvl w:ilvl="2" w:tplc="04080005" w:tentative="1">
      <w:start w:val="1"/>
      <w:numFmt w:val="bullet"/>
      <w:lvlText w:val=""/>
      <w:lvlJc w:val="left"/>
      <w:pPr>
        <w:tabs>
          <w:tab w:val="num" w:pos="2726"/>
        </w:tabs>
        <w:ind w:left="2726" w:hanging="360"/>
      </w:pPr>
      <w:rPr>
        <w:rFonts w:ascii="Wingdings" w:hAnsi="Wingdings" w:hint="default"/>
      </w:rPr>
    </w:lvl>
    <w:lvl w:ilvl="3" w:tplc="04080001" w:tentative="1">
      <w:start w:val="1"/>
      <w:numFmt w:val="bullet"/>
      <w:lvlText w:val=""/>
      <w:lvlJc w:val="left"/>
      <w:pPr>
        <w:tabs>
          <w:tab w:val="num" w:pos="3446"/>
        </w:tabs>
        <w:ind w:left="3446" w:hanging="360"/>
      </w:pPr>
      <w:rPr>
        <w:rFonts w:ascii="Symbol" w:hAnsi="Symbol" w:hint="default"/>
      </w:rPr>
    </w:lvl>
    <w:lvl w:ilvl="4" w:tplc="04080003" w:tentative="1">
      <w:start w:val="1"/>
      <w:numFmt w:val="bullet"/>
      <w:lvlText w:val="o"/>
      <w:lvlJc w:val="left"/>
      <w:pPr>
        <w:tabs>
          <w:tab w:val="num" w:pos="4166"/>
        </w:tabs>
        <w:ind w:left="4166" w:hanging="360"/>
      </w:pPr>
      <w:rPr>
        <w:rFonts w:ascii="Courier New" w:hAnsi="Courier New" w:hint="default"/>
      </w:rPr>
    </w:lvl>
    <w:lvl w:ilvl="5" w:tplc="04080005" w:tentative="1">
      <w:start w:val="1"/>
      <w:numFmt w:val="bullet"/>
      <w:lvlText w:val=""/>
      <w:lvlJc w:val="left"/>
      <w:pPr>
        <w:tabs>
          <w:tab w:val="num" w:pos="4886"/>
        </w:tabs>
        <w:ind w:left="4886" w:hanging="360"/>
      </w:pPr>
      <w:rPr>
        <w:rFonts w:ascii="Wingdings" w:hAnsi="Wingdings" w:hint="default"/>
      </w:rPr>
    </w:lvl>
    <w:lvl w:ilvl="6" w:tplc="04080001" w:tentative="1">
      <w:start w:val="1"/>
      <w:numFmt w:val="bullet"/>
      <w:lvlText w:val=""/>
      <w:lvlJc w:val="left"/>
      <w:pPr>
        <w:tabs>
          <w:tab w:val="num" w:pos="5606"/>
        </w:tabs>
        <w:ind w:left="5606" w:hanging="360"/>
      </w:pPr>
      <w:rPr>
        <w:rFonts w:ascii="Symbol" w:hAnsi="Symbol" w:hint="default"/>
      </w:rPr>
    </w:lvl>
    <w:lvl w:ilvl="7" w:tplc="04080003" w:tentative="1">
      <w:start w:val="1"/>
      <w:numFmt w:val="bullet"/>
      <w:lvlText w:val="o"/>
      <w:lvlJc w:val="left"/>
      <w:pPr>
        <w:tabs>
          <w:tab w:val="num" w:pos="6326"/>
        </w:tabs>
        <w:ind w:left="6326" w:hanging="360"/>
      </w:pPr>
      <w:rPr>
        <w:rFonts w:ascii="Courier New" w:hAnsi="Courier New" w:hint="default"/>
      </w:rPr>
    </w:lvl>
    <w:lvl w:ilvl="8" w:tplc="04080005" w:tentative="1">
      <w:start w:val="1"/>
      <w:numFmt w:val="bullet"/>
      <w:lvlText w:val=""/>
      <w:lvlJc w:val="left"/>
      <w:pPr>
        <w:tabs>
          <w:tab w:val="num" w:pos="7046"/>
        </w:tabs>
        <w:ind w:left="7046" w:hanging="360"/>
      </w:pPr>
      <w:rPr>
        <w:rFonts w:ascii="Wingdings" w:hAnsi="Wingdings" w:hint="default"/>
      </w:rPr>
    </w:lvl>
  </w:abstractNum>
  <w:abstractNum w:abstractNumId="96">
    <w:nsid w:val="639108AE"/>
    <w:multiLevelType w:val="hybridMultilevel"/>
    <w:tmpl w:val="7E4ED8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7">
    <w:nsid w:val="65DB3E3A"/>
    <w:multiLevelType w:val="hybridMultilevel"/>
    <w:tmpl w:val="E3D4D4BE"/>
    <w:lvl w:ilvl="0" w:tplc="FFFFFFFF">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8">
    <w:nsid w:val="67240ED1"/>
    <w:multiLevelType w:val="hybridMultilevel"/>
    <w:tmpl w:val="21C00F6E"/>
    <w:lvl w:ilvl="0" w:tplc="7FF2C884">
      <w:start w:val="1"/>
      <w:numFmt w:val="decimal"/>
      <w:lvlText w:val="%1."/>
      <w:lvlJc w:val="left"/>
      <w:pPr>
        <w:tabs>
          <w:tab w:val="num" w:pos="360"/>
        </w:tabs>
        <w:ind w:left="360" w:hanging="360"/>
      </w:pPr>
      <w:rPr>
        <w:rFonts w:cs="Times New Roman"/>
      </w:rPr>
    </w:lvl>
    <w:lvl w:ilvl="1" w:tplc="04080003" w:tentative="1">
      <w:start w:val="1"/>
      <w:numFmt w:val="lowerLetter"/>
      <w:lvlText w:val="%2."/>
      <w:lvlJc w:val="left"/>
      <w:pPr>
        <w:tabs>
          <w:tab w:val="num" w:pos="1080"/>
        </w:tabs>
        <w:ind w:left="1080" w:hanging="360"/>
      </w:pPr>
    </w:lvl>
    <w:lvl w:ilvl="2" w:tplc="04080005" w:tentative="1">
      <w:start w:val="1"/>
      <w:numFmt w:val="lowerRoman"/>
      <w:lvlText w:val="%3."/>
      <w:lvlJc w:val="right"/>
      <w:pPr>
        <w:tabs>
          <w:tab w:val="num" w:pos="1800"/>
        </w:tabs>
        <w:ind w:left="1800" w:hanging="180"/>
      </w:pPr>
    </w:lvl>
    <w:lvl w:ilvl="3" w:tplc="04080001" w:tentative="1">
      <w:start w:val="1"/>
      <w:numFmt w:val="decimal"/>
      <w:lvlText w:val="%4."/>
      <w:lvlJc w:val="left"/>
      <w:pPr>
        <w:tabs>
          <w:tab w:val="num" w:pos="2520"/>
        </w:tabs>
        <w:ind w:left="2520" w:hanging="360"/>
      </w:pPr>
    </w:lvl>
    <w:lvl w:ilvl="4" w:tplc="04080003" w:tentative="1">
      <w:start w:val="1"/>
      <w:numFmt w:val="lowerLetter"/>
      <w:lvlText w:val="%5."/>
      <w:lvlJc w:val="left"/>
      <w:pPr>
        <w:tabs>
          <w:tab w:val="num" w:pos="3240"/>
        </w:tabs>
        <w:ind w:left="3240" w:hanging="360"/>
      </w:pPr>
    </w:lvl>
    <w:lvl w:ilvl="5" w:tplc="04080005" w:tentative="1">
      <w:start w:val="1"/>
      <w:numFmt w:val="lowerRoman"/>
      <w:lvlText w:val="%6."/>
      <w:lvlJc w:val="right"/>
      <w:pPr>
        <w:tabs>
          <w:tab w:val="num" w:pos="3960"/>
        </w:tabs>
        <w:ind w:left="3960" w:hanging="180"/>
      </w:pPr>
    </w:lvl>
    <w:lvl w:ilvl="6" w:tplc="04080001" w:tentative="1">
      <w:start w:val="1"/>
      <w:numFmt w:val="decimal"/>
      <w:lvlText w:val="%7."/>
      <w:lvlJc w:val="left"/>
      <w:pPr>
        <w:tabs>
          <w:tab w:val="num" w:pos="4680"/>
        </w:tabs>
        <w:ind w:left="4680" w:hanging="360"/>
      </w:pPr>
    </w:lvl>
    <w:lvl w:ilvl="7" w:tplc="04080003" w:tentative="1">
      <w:start w:val="1"/>
      <w:numFmt w:val="lowerLetter"/>
      <w:lvlText w:val="%8."/>
      <w:lvlJc w:val="left"/>
      <w:pPr>
        <w:tabs>
          <w:tab w:val="num" w:pos="5400"/>
        </w:tabs>
        <w:ind w:left="5400" w:hanging="360"/>
      </w:pPr>
    </w:lvl>
    <w:lvl w:ilvl="8" w:tplc="04080005" w:tentative="1">
      <w:start w:val="1"/>
      <w:numFmt w:val="lowerRoman"/>
      <w:lvlText w:val="%9."/>
      <w:lvlJc w:val="right"/>
      <w:pPr>
        <w:tabs>
          <w:tab w:val="num" w:pos="6120"/>
        </w:tabs>
        <w:ind w:left="6120" w:hanging="180"/>
      </w:pPr>
    </w:lvl>
  </w:abstractNum>
  <w:abstractNum w:abstractNumId="99">
    <w:nsid w:val="672D7E8C"/>
    <w:multiLevelType w:val="hybridMultilevel"/>
    <w:tmpl w:val="45FC60D6"/>
    <w:lvl w:ilvl="0" w:tplc="269CA5BA">
      <w:start w:val="1"/>
      <w:numFmt w:val="decimal"/>
      <w:lvlText w:val="%1."/>
      <w:lvlJc w:val="left"/>
      <w:pPr>
        <w:tabs>
          <w:tab w:val="num" w:pos="720"/>
        </w:tabs>
        <w:ind w:left="720" w:hanging="360"/>
      </w:pPr>
      <w:rPr>
        <w:rFonts w:cs="Times New Roman" w:hint="default"/>
      </w:rPr>
    </w:lvl>
    <w:lvl w:ilvl="1" w:tplc="04080003" w:tentative="1">
      <w:start w:val="1"/>
      <w:numFmt w:val="lowerLetter"/>
      <w:lvlText w:val="%2."/>
      <w:lvlJc w:val="left"/>
      <w:pPr>
        <w:tabs>
          <w:tab w:val="num" w:pos="1800"/>
        </w:tabs>
        <w:ind w:left="1800" w:hanging="360"/>
      </w:pPr>
      <w:rPr>
        <w:rFonts w:cs="Times New Roman"/>
      </w:rPr>
    </w:lvl>
    <w:lvl w:ilvl="2" w:tplc="04080005" w:tentative="1">
      <w:start w:val="1"/>
      <w:numFmt w:val="lowerRoman"/>
      <w:lvlText w:val="%3."/>
      <w:lvlJc w:val="right"/>
      <w:pPr>
        <w:tabs>
          <w:tab w:val="num" w:pos="2520"/>
        </w:tabs>
        <w:ind w:left="2520" w:hanging="180"/>
      </w:pPr>
      <w:rPr>
        <w:rFonts w:cs="Times New Roman"/>
      </w:rPr>
    </w:lvl>
    <w:lvl w:ilvl="3" w:tplc="04080001" w:tentative="1">
      <w:start w:val="1"/>
      <w:numFmt w:val="decimal"/>
      <w:lvlText w:val="%4."/>
      <w:lvlJc w:val="left"/>
      <w:pPr>
        <w:tabs>
          <w:tab w:val="num" w:pos="3240"/>
        </w:tabs>
        <w:ind w:left="3240" w:hanging="360"/>
      </w:pPr>
      <w:rPr>
        <w:rFonts w:cs="Times New Roman"/>
      </w:rPr>
    </w:lvl>
    <w:lvl w:ilvl="4" w:tplc="04080003" w:tentative="1">
      <w:start w:val="1"/>
      <w:numFmt w:val="lowerLetter"/>
      <w:lvlText w:val="%5."/>
      <w:lvlJc w:val="left"/>
      <w:pPr>
        <w:tabs>
          <w:tab w:val="num" w:pos="3960"/>
        </w:tabs>
        <w:ind w:left="3960" w:hanging="360"/>
      </w:pPr>
      <w:rPr>
        <w:rFonts w:cs="Times New Roman"/>
      </w:rPr>
    </w:lvl>
    <w:lvl w:ilvl="5" w:tplc="04080005" w:tentative="1">
      <w:start w:val="1"/>
      <w:numFmt w:val="lowerRoman"/>
      <w:lvlText w:val="%6."/>
      <w:lvlJc w:val="right"/>
      <w:pPr>
        <w:tabs>
          <w:tab w:val="num" w:pos="4680"/>
        </w:tabs>
        <w:ind w:left="4680" w:hanging="180"/>
      </w:pPr>
      <w:rPr>
        <w:rFonts w:cs="Times New Roman"/>
      </w:rPr>
    </w:lvl>
    <w:lvl w:ilvl="6" w:tplc="04080001" w:tentative="1">
      <w:start w:val="1"/>
      <w:numFmt w:val="decimal"/>
      <w:lvlText w:val="%7."/>
      <w:lvlJc w:val="left"/>
      <w:pPr>
        <w:tabs>
          <w:tab w:val="num" w:pos="5400"/>
        </w:tabs>
        <w:ind w:left="5400" w:hanging="360"/>
      </w:pPr>
      <w:rPr>
        <w:rFonts w:cs="Times New Roman"/>
      </w:rPr>
    </w:lvl>
    <w:lvl w:ilvl="7" w:tplc="04080003" w:tentative="1">
      <w:start w:val="1"/>
      <w:numFmt w:val="lowerLetter"/>
      <w:lvlText w:val="%8."/>
      <w:lvlJc w:val="left"/>
      <w:pPr>
        <w:tabs>
          <w:tab w:val="num" w:pos="6120"/>
        </w:tabs>
        <w:ind w:left="6120" w:hanging="360"/>
      </w:pPr>
      <w:rPr>
        <w:rFonts w:cs="Times New Roman"/>
      </w:rPr>
    </w:lvl>
    <w:lvl w:ilvl="8" w:tplc="04080005" w:tentative="1">
      <w:start w:val="1"/>
      <w:numFmt w:val="lowerRoman"/>
      <w:lvlText w:val="%9."/>
      <w:lvlJc w:val="right"/>
      <w:pPr>
        <w:tabs>
          <w:tab w:val="num" w:pos="6840"/>
        </w:tabs>
        <w:ind w:left="6840" w:hanging="180"/>
      </w:pPr>
      <w:rPr>
        <w:rFonts w:cs="Times New Roman"/>
      </w:rPr>
    </w:lvl>
  </w:abstractNum>
  <w:abstractNum w:abstractNumId="100">
    <w:nsid w:val="687777AF"/>
    <w:multiLevelType w:val="hybridMultilevel"/>
    <w:tmpl w:val="B936D0C6"/>
    <w:lvl w:ilvl="0" w:tplc="04080001">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nsid w:val="6C804A27"/>
    <w:multiLevelType w:val="hybridMultilevel"/>
    <w:tmpl w:val="704EBD04"/>
    <w:lvl w:ilvl="0" w:tplc="C9DA4A2A">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04080003" w:tentative="1">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102">
    <w:nsid w:val="6D616E78"/>
    <w:multiLevelType w:val="multilevel"/>
    <w:tmpl w:val="A5C276C0"/>
    <w:lvl w:ilvl="0">
      <w:start w:val="1"/>
      <w:numFmt w:val="decimal"/>
      <w:lvlText w:val="%1."/>
      <w:lvlJc w:val="left"/>
      <w:pPr>
        <w:tabs>
          <w:tab w:val="num" w:pos="720"/>
        </w:tabs>
        <w:ind w:left="720" w:hanging="360"/>
      </w:pPr>
      <w:rPr>
        <w:rFonts w:cs="Times New Roman"/>
      </w:rPr>
    </w:lvl>
    <w:lvl w:ilvl="1">
      <w:numFmt w:val="bullet"/>
      <w:lvlText w:val="-"/>
      <w:lvlJc w:val="left"/>
      <w:pPr>
        <w:tabs>
          <w:tab w:val="num" w:pos="1440"/>
        </w:tabs>
        <w:ind w:left="1440" w:hanging="360"/>
      </w:pPr>
      <w:rPr>
        <w:rFonts w:ascii="Calibri" w:eastAsia="Times New Roman" w:hAnsi="Calibri" w:hint="default"/>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3">
    <w:nsid w:val="6DF82433"/>
    <w:multiLevelType w:val="hybridMultilevel"/>
    <w:tmpl w:val="799E28EE"/>
    <w:lvl w:ilvl="0" w:tplc="FFFFFFFF">
      <w:start w:val="1"/>
      <w:numFmt w:val="bullet"/>
      <w:lvlText w:val="-"/>
      <w:lvlJc w:val="left"/>
      <w:pPr>
        <w:tabs>
          <w:tab w:val="num" w:pos="473"/>
        </w:tabs>
        <w:ind w:left="473" w:hanging="360"/>
      </w:pPr>
      <w:rPr>
        <w:rFonts w:ascii="Tahoma" w:hAnsi="Tahoma" w:hint="default"/>
      </w:rPr>
    </w:lvl>
    <w:lvl w:ilvl="1" w:tplc="FFFFFFFF" w:tentative="1">
      <w:start w:val="1"/>
      <w:numFmt w:val="bullet"/>
      <w:lvlText w:val="o"/>
      <w:lvlJc w:val="left"/>
      <w:pPr>
        <w:tabs>
          <w:tab w:val="num" w:pos="1553"/>
        </w:tabs>
        <w:ind w:left="1553" w:hanging="360"/>
      </w:pPr>
      <w:rPr>
        <w:rFonts w:ascii="Courier New" w:hAnsi="Courier New" w:hint="default"/>
      </w:rPr>
    </w:lvl>
    <w:lvl w:ilvl="2" w:tplc="FFFFFFFF" w:tentative="1">
      <w:start w:val="1"/>
      <w:numFmt w:val="bullet"/>
      <w:lvlText w:val=""/>
      <w:lvlJc w:val="left"/>
      <w:pPr>
        <w:tabs>
          <w:tab w:val="num" w:pos="2273"/>
        </w:tabs>
        <w:ind w:left="2273" w:hanging="360"/>
      </w:pPr>
      <w:rPr>
        <w:rFonts w:ascii="Wingdings" w:hAnsi="Wingdings" w:hint="default"/>
      </w:rPr>
    </w:lvl>
    <w:lvl w:ilvl="3" w:tplc="FFFFFFFF" w:tentative="1">
      <w:start w:val="1"/>
      <w:numFmt w:val="bullet"/>
      <w:lvlText w:val=""/>
      <w:lvlJc w:val="left"/>
      <w:pPr>
        <w:tabs>
          <w:tab w:val="num" w:pos="2993"/>
        </w:tabs>
        <w:ind w:left="2993" w:hanging="360"/>
      </w:pPr>
      <w:rPr>
        <w:rFonts w:ascii="Symbol" w:hAnsi="Symbol" w:hint="default"/>
      </w:rPr>
    </w:lvl>
    <w:lvl w:ilvl="4" w:tplc="FFFFFFFF" w:tentative="1">
      <w:start w:val="1"/>
      <w:numFmt w:val="bullet"/>
      <w:lvlText w:val="o"/>
      <w:lvlJc w:val="left"/>
      <w:pPr>
        <w:tabs>
          <w:tab w:val="num" w:pos="3713"/>
        </w:tabs>
        <w:ind w:left="3713" w:hanging="360"/>
      </w:pPr>
      <w:rPr>
        <w:rFonts w:ascii="Courier New" w:hAnsi="Courier New" w:hint="default"/>
      </w:rPr>
    </w:lvl>
    <w:lvl w:ilvl="5" w:tplc="FFFFFFFF" w:tentative="1">
      <w:start w:val="1"/>
      <w:numFmt w:val="bullet"/>
      <w:lvlText w:val=""/>
      <w:lvlJc w:val="left"/>
      <w:pPr>
        <w:tabs>
          <w:tab w:val="num" w:pos="4433"/>
        </w:tabs>
        <w:ind w:left="4433" w:hanging="360"/>
      </w:pPr>
      <w:rPr>
        <w:rFonts w:ascii="Wingdings" w:hAnsi="Wingdings" w:hint="default"/>
      </w:rPr>
    </w:lvl>
    <w:lvl w:ilvl="6" w:tplc="FFFFFFFF" w:tentative="1">
      <w:start w:val="1"/>
      <w:numFmt w:val="bullet"/>
      <w:lvlText w:val=""/>
      <w:lvlJc w:val="left"/>
      <w:pPr>
        <w:tabs>
          <w:tab w:val="num" w:pos="5153"/>
        </w:tabs>
        <w:ind w:left="5153" w:hanging="360"/>
      </w:pPr>
      <w:rPr>
        <w:rFonts w:ascii="Symbol" w:hAnsi="Symbol" w:hint="default"/>
      </w:rPr>
    </w:lvl>
    <w:lvl w:ilvl="7" w:tplc="FFFFFFFF" w:tentative="1">
      <w:start w:val="1"/>
      <w:numFmt w:val="bullet"/>
      <w:lvlText w:val="o"/>
      <w:lvlJc w:val="left"/>
      <w:pPr>
        <w:tabs>
          <w:tab w:val="num" w:pos="5873"/>
        </w:tabs>
        <w:ind w:left="5873" w:hanging="360"/>
      </w:pPr>
      <w:rPr>
        <w:rFonts w:ascii="Courier New" w:hAnsi="Courier New" w:hint="default"/>
      </w:rPr>
    </w:lvl>
    <w:lvl w:ilvl="8" w:tplc="FFFFFFFF" w:tentative="1">
      <w:start w:val="1"/>
      <w:numFmt w:val="bullet"/>
      <w:lvlText w:val=""/>
      <w:lvlJc w:val="left"/>
      <w:pPr>
        <w:tabs>
          <w:tab w:val="num" w:pos="6593"/>
        </w:tabs>
        <w:ind w:left="6593" w:hanging="360"/>
      </w:pPr>
      <w:rPr>
        <w:rFonts w:ascii="Wingdings" w:hAnsi="Wingdings" w:hint="default"/>
      </w:rPr>
    </w:lvl>
  </w:abstractNum>
  <w:abstractNum w:abstractNumId="104">
    <w:nsid w:val="6E3B1F97"/>
    <w:multiLevelType w:val="hybridMultilevel"/>
    <w:tmpl w:val="BC7C80F8"/>
    <w:lvl w:ilvl="0" w:tplc="E0D0425C">
      <w:start w:val="1"/>
      <w:numFmt w:val="decimal"/>
      <w:lvlText w:val="%1."/>
      <w:lvlJc w:val="left"/>
      <w:pPr>
        <w:ind w:left="842" w:hanging="360"/>
      </w:pPr>
    </w:lvl>
    <w:lvl w:ilvl="1" w:tplc="04080003" w:tentative="1">
      <w:start w:val="1"/>
      <w:numFmt w:val="lowerLetter"/>
      <w:lvlText w:val="%2."/>
      <w:lvlJc w:val="left"/>
      <w:pPr>
        <w:ind w:left="1562" w:hanging="360"/>
      </w:pPr>
    </w:lvl>
    <w:lvl w:ilvl="2" w:tplc="04080005" w:tentative="1">
      <w:start w:val="1"/>
      <w:numFmt w:val="lowerRoman"/>
      <w:lvlText w:val="%3."/>
      <w:lvlJc w:val="right"/>
      <w:pPr>
        <w:ind w:left="2282" w:hanging="180"/>
      </w:pPr>
    </w:lvl>
    <w:lvl w:ilvl="3" w:tplc="04080001" w:tentative="1">
      <w:start w:val="1"/>
      <w:numFmt w:val="decimal"/>
      <w:lvlText w:val="%4."/>
      <w:lvlJc w:val="left"/>
      <w:pPr>
        <w:ind w:left="3002" w:hanging="360"/>
      </w:pPr>
    </w:lvl>
    <w:lvl w:ilvl="4" w:tplc="04080003" w:tentative="1">
      <w:start w:val="1"/>
      <w:numFmt w:val="lowerLetter"/>
      <w:lvlText w:val="%5."/>
      <w:lvlJc w:val="left"/>
      <w:pPr>
        <w:ind w:left="3722" w:hanging="360"/>
      </w:pPr>
    </w:lvl>
    <w:lvl w:ilvl="5" w:tplc="04080005" w:tentative="1">
      <w:start w:val="1"/>
      <w:numFmt w:val="lowerRoman"/>
      <w:lvlText w:val="%6."/>
      <w:lvlJc w:val="right"/>
      <w:pPr>
        <w:ind w:left="4442" w:hanging="180"/>
      </w:pPr>
    </w:lvl>
    <w:lvl w:ilvl="6" w:tplc="04080001" w:tentative="1">
      <w:start w:val="1"/>
      <w:numFmt w:val="decimal"/>
      <w:lvlText w:val="%7."/>
      <w:lvlJc w:val="left"/>
      <w:pPr>
        <w:ind w:left="5162" w:hanging="360"/>
      </w:pPr>
    </w:lvl>
    <w:lvl w:ilvl="7" w:tplc="04080003" w:tentative="1">
      <w:start w:val="1"/>
      <w:numFmt w:val="lowerLetter"/>
      <w:lvlText w:val="%8."/>
      <w:lvlJc w:val="left"/>
      <w:pPr>
        <w:ind w:left="5882" w:hanging="360"/>
      </w:pPr>
    </w:lvl>
    <w:lvl w:ilvl="8" w:tplc="04080005" w:tentative="1">
      <w:start w:val="1"/>
      <w:numFmt w:val="lowerRoman"/>
      <w:lvlText w:val="%9."/>
      <w:lvlJc w:val="right"/>
      <w:pPr>
        <w:ind w:left="6602" w:hanging="180"/>
      </w:pPr>
    </w:lvl>
  </w:abstractNum>
  <w:abstractNum w:abstractNumId="105">
    <w:nsid w:val="6E5B5F4C"/>
    <w:multiLevelType w:val="singleLevel"/>
    <w:tmpl w:val="0C09000F"/>
    <w:lvl w:ilvl="0">
      <w:start w:val="1"/>
      <w:numFmt w:val="decimal"/>
      <w:pStyle w:val="NormalBullet"/>
      <w:lvlText w:val="%1."/>
      <w:lvlJc w:val="left"/>
      <w:pPr>
        <w:tabs>
          <w:tab w:val="num" w:pos="360"/>
        </w:tabs>
        <w:ind w:left="360" w:hanging="360"/>
      </w:pPr>
    </w:lvl>
  </w:abstractNum>
  <w:abstractNum w:abstractNumId="106">
    <w:nsid w:val="6F6B236E"/>
    <w:multiLevelType w:val="multilevel"/>
    <w:tmpl w:val="A8AC4F98"/>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600"/>
        </w:tabs>
        <w:ind w:left="600" w:hanging="720"/>
      </w:pPr>
      <w:rPr>
        <w:rFonts w:cs="Times New Roman" w:hint="default"/>
      </w:rPr>
    </w:lvl>
    <w:lvl w:ilvl="2">
      <w:start w:val="1"/>
      <w:numFmt w:val="decimal"/>
      <w:lvlText w:val="%1.%2.%3."/>
      <w:lvlJc w:val="left"/>
      <w:pPr>
        <w:tabs>
          <w:tab w:val="num" w:pos="480"/>
        </w:tabs>
        <w:ind w:left="480" w:hanging="720"/>
      </w:pPr>
      <w:rPr>
        <w:rFonts w:cs="Times New Roman" w:hint="default"/>
      </w:rPr>
    </w:lvl>
    <w:lvl w:ilvl="3">
      <w:start w:val="1"/>
      <w:numFmt w:val="decimal"/>
      <w:lvlText w:val="%1.%2.%3.%4."/>
      <w:lvlJc w:val="left"/>
      <w:pPr>
        <w:tabs>
          <w:tab w:val="num" w:pos="720"/>
        </w:tabs>
        <w:ind w:left="720" w:hanging="1080"/>
      </w:pPr>
      <w:rPr>
        <w:rFonts w:cs="Times New Roman" w:hint="default"/>
      </w:rPr>
    </w:lvl>
    <w:lvl w:ilvl="4">
      <w:start w:val="1"/>
      <w:numFmt w:val="decimal"/>
      <w:lvlText w:val="%1.%2.%3.%4.%5."/>
      <w:lvlJc w:val="left"/>
      <w:pPr>
        <w:tabs>
          <w:tab w:val="num" w:pos="600"/>
        </w:tabs>
        <w:ind w:left="600" w:hanging="1080"/>
      </w:pPr>
      <w:rPr>
        <w:rFonts w:cs="Times New Roman" w:hint="default"/>
      </w:rPr>
    </w:lvl>
    <w:lvl w:ilvl="5">
      <w:start w:val="1"/>
      <w:numFmt w:val="decimal"/>
      <w:lvlText w:val="%1.%2.%3.%4.%5.%6."/>
      <w:lvlJc w:val="left"/>
      <w:pPr>
        <w:tabs>
          <w:tab w:val="num" w:pos="840"/>
        </w:tabs>
        <w:ind w:left="840" w:hanging="1440"/>
      </w:pPr>
      <w:rPr>
        <w:rFonts w:cs="Times New Roman" w:hint="default"/>
      </w:rPr>
    </w:lvl>
    <w:lvl w:ilvl="6">
      <w:start w:val="1"/>
      <w:numFmt w:val="decimal"/>
      <w:lvlText w:val="%1.%2.%3.%4.%5.%6.%7."/>
      <w:lvlJc w:val="left"/>
      <w:pPr>
        <w:tabs>
          <w:tab w:val="num" w:pos="720"/>
        </w:tabs>
        <w:ind w:left="720" w:hanging="1440"/>
      </w:pPr>
      <w:rPr>
        <w:rFonts w:cs="Times New Roman" w:hint="default"/>
      </w:rPr>
    </w:lvl>
    <w:lvl w:ilvl="7">
      <w:start w:val="1"/>
      <w:numFmt w:val="decimal"/>
      <w:lvlText w:val="%1.%2.%3.%4.%5.%6.%7.%8."/>
      <w:lvlJc w:val="left"/>
      <w:pPr>
        <w:tabs>
          <w:tab w:val="num" w:pos="960"/>
        </w:tabs>
        <w:ind w:left="960" w:hanging="1800"/>
      </w:pPr>
      <w:rPr>
        <w:rFonts w:cs="Times New Roman" w:hint="default"/>
      </w:rPr>
    </w:lvl>
    <w:lvl w:ilvl="8">
      <w:start w:val="1"/>
      <w:numFmt w:val="decimal"/>
      <w:lvlText w:val="%1.%2.%3.%4.%5.%6.%7.%8.%9."/>
      <w:lvlJc w:val="left"/>
      <w:pPr>
        <w:tabs>
          <w:tab w:val="num" w:pos="840"/>
        </w:tabs>
        <w:ind w:left="840" w:hanging="1800"/>
      </w:pPr>
      <w:rPr>
        <w:rFonts w:cs="Times New Roman" w:hint="default"/>
      </w:rPr>
    </w:lvl>
  </w:abstractNum>
  <w:abstractNum w:abstractNumId="107">
    <w:nsid w:val="72556BD2"/>
    <w:multiLevelType w:val="hybridMultilevel"/>
    <w:tmpl w:val="4FE67D9C"/>
    <w:lvl w:ilvl="0" w:tplc="5590F8B4">
      <w:start w:val="1"/>
      <w:numFmt w:val="bullet"/>
      <w:lvlText w:val=""/>
      <w:lvlJc w:val="left"/>
      <w:pPr>
        <w:tabs>
          <w:tab w:val="num" w:pos="1074"/>
        </w:tabs>
        <w:ind w:left="1074" w:hanging="360"/>
      </w:pPr>
      <w:rPr>
        <w:rFonts w:ascii="Symbol" w:hAnsi="Symbol" w:hint="default"/>
      </w:rPr>
    </w:lvl>
    <w:lvl w:ilvl="1" w:tplc="B846D2CC" w:tentative="1">
      <w:start w:val="1"/>
      <w:numFmt w:val="bullet"/>
      <w:lvlText w:val="o"/>
      <w:lvlJc w:val="left"/>
      <w:pPr>
        <w:tabs>
          <w:tab w:val="num" w:pos="1794"/>
        </w:tabs>
        <w:ind w:left="1794" w:hanging="360"/>
      </w:pPr>
      <w:rPr>
        <w:rFonts w:ascii="Courier New" w:hAnsi="Courier New" w:hint="default"/>
      </w:rPr>
    </w:lvl>
    <w:lvl w:ilvl="2" w:tplc="9BA69E50" w:tentative="1">
      <w:start w:val="1"/>
      <w:numFmt w:val="bullet"/>
      <w:lvlText w:val=""/>
      <w:lvlJc w:val="left"/>
      <w:pPr>
        <w:tabs>
          <w:tab w:val="num" w:pos="2514"/>
        </w:tabs>
        <w:ind w:left="2514" w:hanging="360"/>
      </w:pPr>
      <w:rPr>
        <w:rFonts w:ascii="Wingdings" w:hAnsi="Wingdings" w:hint="default"/>
      </w:rPr>
    </w:lvl>
    <w:lvl w:ilvl="3" w:tplc="E5BAA5D8" w:tentative="1">
      <w:start w:val="1"/>
      <w:numFmt w:val="bullet"/>
      <w:lvlText w:val=""/>
      <w:lvlJc w:val="left"/>
      <w:pPr>
        <w:tabs>
          <w:tab w:val="num" w:pos="3234"/>
        </w:tabs>
        <w:ind w:left="3234" w:hanging="360"/>
      </w:pPr>
      <w:rPr>
        <w:rFonts w:ascii="Symbol" w:hAnsi="Symbol" w:hint="default"/>
      </w:rPr>
    </w:lvl>
    <w:lvl w:ilvl="4" w:tplc="C638EEC4" w:tentative="1">
      <w:start w:val="1"/>
      <w:numFmt w:val="bullet"/>
      <w:lvlText w:val="o"/>
      <w:lvlJc w:val="left"/>
      <w:pPr>
        <w:tabs>
          <w:tab w:val="num" w:pos="3954"/>
        </w:tabs>
        <w:ind w:left="3954" w:hanging="360"/>
      </w:pPr>
      <w:rPr>
        <w:rFonts w:ascii="Courier New" w:hAnsi="Courier New" w:hint="default"/>
      </w:rPr>
    </w:lvl>
    <w:lvl w:ilvl="5" w:tplc="7A86F318" w:tentative="1">
      <w:start w:val="1"/>
      <w:numFmt w:val="bullet"/>
      <w:lvlText w:val=""/>
      <w:lvlJc w:val="left"/>
      <w:pPr>
        <w:tabs>
          <w:tab w:val="num" w:pos="4674"/>
        </w:tabs>
        <w:ind w:left="4674" w:hanging="360"/>
      </w:pPr>
      <w:rPr>
        <w:rFonts w:ascii="Wingdings" w:hAnsi="Wingdings" w:hint="default"/>
      </w:rPr>
    </w:lvl>
    <w:lvl w:ilvl="6" w:tplc="A7BC8316" w:tentative="1">
      <w:start w:val="1"/>
      <w:numFmt w:val="bullet"/>
      <w:lvlText w:val=""/>
      <w:lvlJc w:val="left"/>
      <w:pPr>
        <w:tabs>
          <w:tab w:val="num" w:pos="5394"/>
        </w:tabs>
        <w:ind w:left="5394" w:hanging="360"/>
      </w:pPr>
      <w:rPr>
        <w:rFonts w:ascii="Symbol" w:hAnsi="Symbol" w:hint="default"/>
      </w:rPr>
    </w:lvl>
    <w:lvl w:ilvl="7" w:tplc="735861F0" w:tentative="1">
      <w:start w:val="1"/>
      <w:numFmt w:val="bullet"/>
      <w:lvlText w:val="o"/>
      <w:lvlJc w:val="left"/>
      <w:pPr>
        <w:tabs>
          <w:tab w:val="num" w:pos="6114"/>
        </w:tabs>
        <w:ind w:left="6114" w:hanging="360"/>
      </w:pPr>
      <w:rPr>
        <w:rFonts w:ascii="Courier New" w:hAnsi="Courier New" w:hint="default"/>
      </w:rPr>
    </w:lvl>
    <w:lvl w:ilvl="8" w:tplc="AB8A7CCC" w:tentative="1">
      <w:start w:val="1"/>
      <w:numFmt w:val="bullet"/>
      <w:lvlText w:val=""/>
      <w:lvlJc w:val="left"/>
      <w:pPr>
        <w:tabs>
          <w:tab w:val="num" w:pos="6834"/>
        </w:tabs>
        <w:ind w:left="6834" w:hanging="360"/>
      </w:pPr>
      <w:rPr>
        <w:rFonts w:ascii="Wingdings" w:hAnsi="Wingdings" w:hint="default"/>
      </w:rPr>
    </w:lvl>
  </w:abstractNum>
  <w:abstractNum w:abstractNumId="108">
    <w:nsid w:val="74F370F1"/>
    <w:multiLevelType w:val="multilevel"/>
    <w:tmpl w:val="BC6E4976"/>
    <w:lvl w:ilvl="0">
      <w:start w:val="1"/>
      <w:numFmt w:val="decimal"/>
      <w:lvlText w:val="%1."/>
      <w:lvlJc w:val="left"/>
      <w:pPr>
        <w:tabs>
          <w:tab w:val="num" w:pos="0"/>
        </w:tabs>
        <w:ind w:left="0" w:firstLine="0"/>
      </w:pPr>
      <w:rPr>
        <w:rFonts w:ascii="Calibri" w:hAnsi="Calibri" w:cs="Tahoma" w:hint="default"/>
        <w:b w:val="0"/>
        <w:bCs w:val="0"/>
        <w:i w:val="0"/>
        <w:iCs w:val="0"/>
        <w:smallCaps w:val="0"/>
        <w:strike w:val="0"/>
        <w:color w:val="000000"/>
        <w:spacing w:val="0"/>
        <w:w w:val="100"/>
        <w:position w:val="0"/>
        <w:sz w:val="22"/>
        <w:szCs w:val="22"/>
        <w:u w:val="none"/>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09">
    <w:nsid w:val="76D75DBB"/>
    <w:multiLevelType w:val="hybridMultilevel"/>
    <w:tmpl w:val="1C9E2456"/>
    <w:lvl w:ilvl="0" w:tplc="04090001">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0">
    <w:nsid w:val="78C578CD"/>
    <w:multiLevelType w:val="hybridMultilevel"/>
    <w:tmpl w:val="2BC8F45C"/>
    <w:lvl w:ilvl="0" w:tplc="04080001">
      <w:start w:val="1"/>
      <w:numFmt w:val="bullet"/>
      <w:lvlText w:val=""/>
      <w:lvlJc w:val="left"/>
      <w:pPr>
        <w:tabs>
          <w:tab w:val="num" w:pos="720"/>
        </w:tabs>
        <w:ind w:left="720" w:hanging="360"/>
      </w:pPr>
      <w:rPr>
        <w:rFonts w:ascii="Wingdings 3" w:hAnsi="Wingdings 3" w:hint="default"/>
      </w:rPr>
    </w:lvl>
    <w:lvl w:ilvl="1" w:tplc="A7448290">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11">
    <w:nsid w:val="7AF67926"/>
    <w:multiLevelType w:val="hybridMultilevel"/>
    <w:tmpl w:val="CF1AD1B6"/>
    <w:lvl w:ilvl="0" w:tplc="AFB0820A">
      <w:start w:val="1"/>
      <w:numFmt w:val="bullet"/>
      <w:lvlText w:val=""/>
      <w:lvlJc w:val="left"/>
      <w:pPr>
        <w:ind w:left="720" w:hanging="360"/>
      </w:pPr>
      <w:rPr>
        <w:rFonts w:ascii="Symbol" w:hAnsi="Symbol" w:hint="default"/>
      </w:rPr>
    </w:lvl>
    <w:lvl w:ilvl="1" w:tplc="53C8BB4A">
      <w:start w:val="1"/>
      <w:numFmt w:val="bullet"/>
      <w:lvlText w:val="o"/>
      <w:lvlJc w:val="left"/>
      <w:pPr>
        <w:ind w:left="1440" w:hanging="360"/>
      </w:pPr>
      <w:rPr>
        <w:rFonts w:ascii="Courier New" w:hAnsi="Courier New" w:hint="default"/>
      </w:rPr>
    </w:lvl>
    <w:lvl w:ilvl="2" w:tplc="A424A112">
      <w:start w:val="1"/>
      <w:numFmt w:val="bullet"/>
      <w:lvlText w:val=""/>
      <w:lvlJc w:val="left"/>
      <w:pPr>
        <w:ind w:left="2160" w:hanging="360"/>
      </w:pPr>
      <w:rPr>
        <w:rFonts w:ascii="Wingdings" w:hAnsi="Wingdings" w:hint="default"/>
      </w:rPr>
    </w:lvl>
    <w:lvl w:ilvl="3" w:tplc="AEFEE800">
      <w:start w:val="1"/>
      <w:numFmt w:val="bullet"/>
      <w:lvlText w:val=""/>
      <w:lvlJc w:val="left"/>
      <w:pPr>
        <w:ind w:left="2880" w:hanging="360"/>
      </w:pPr>
      <w:rPr>
        <w:rFonts w:ascii="Symbol" w:hAnsi="Symbol" w:hint="default"/>
      </w:rPr>
    </w:lvl>
    <w:lvl w:ilvl="4" w:tplc="ED14C5A4">
      <w:start w:val="1"/>
      <w:numFmt w:val="bullet"/>
      <w:lvlText w:val="o"/>
      <w:lvlJc w:val="left"/>
      <w:pPr>
        <w:ind w:left="3600" w:hanging="360"/>
      </w:pPr>
      <w:rPr>
        <w:rFonts w:ascii="Courier New" w:hAnsi="Courier New" w:hint="default"/>
      </w:rPr>
    </w:lvl>
    <w:lvl w:ilvl="5" w:tplc="D0E80B80">
      <w:start w:val="1"/>
      <w:numFmt w:val="bullet"/>
      <w:lvlText w:val=""/>
      <w:lvlJc w:val="left"/>
      <w:pPr>
        <w:ind w:left="4320" w:hanging="360"/>
      </w:pPr>
      <w:rPr>
        <w:rFonts w:ascii="Wingdings" w:hAnsi="Wingdings" w:hint="default"/>
      </w:rPr>
    </w:lvl>
    <w:lvl w:ilvl="6" w:tplc="74905492">
      <w:start w:val="1"/>
      <w:numFmt w:val="bullet"/>
      <w:lvlText w:val=""/>
      <w:lvlJc w:val="left"/>
      <w:pPr>
        <w:ind w:left="5040" w:hanging="360"/>
      </w:pPr>
      <w:rPr>
        <w:rFonts w:ascii="Symbol" w:hAnsi="Symbol" w:hint="default"/>
      </w:rPr>
    </w:lvl>
    <w:lvl w:ilvl="7" w:tplc="E266FA96">
      <w:start w:val="1"/>
      <w:numFmt w:val="bullet"/>
      <w:lvlText w:val="o"/>
      <w:lvlJc w:val="left"/>
      <w:pPr>
        <w:ind w:left="5760" w:hanging="360"/>
      </w:pPr>
      <w:rPr>
        <w:rFonts w:ascii="Courier New" w:hAnsi="Courier New" w:hint="default"/>
      </w:rPr>
    </w:lvl>
    <w:lvl w:ilvl="8" w:tplc="D85824CA">
      <w:start w:val="1"/>
      <w:numFmt w:val="bullet"/>
      <w:lvlText w:val=""/>
      <w:lvlJc w:val="left"/>
      <w:pPr>
        <w:ind w:left="6480" w:hanging="360"/>
      </w:pPr>
      <w:rPr>
        <w:rFonts w:ascii="Wingdings" w:hAnsi="Wingdings" w:hint="default"/>
      </w:rPr>
    </w:lvl>
  </w:abstractNum>
  <w:abstractNum w:abstractNumId="112">
    <w:nsid w:val="7DD93A71"/>
    <w:multiLevelType w:val="hybridMultilevel"/>
    <w:tmpl w:val="DC4264BE"/>
    <w:lvl w:ilvl="0" w:tplc="0408000F">
      <w:start w:val="1"/>
      <w:numFmt w:val="bullet"/>
      <w:pStyle w:val="1stlevelBullet"/>
      <w:lvlText w:val=""/>
      <w:lvlJc w:val="left"/>
      <w:pPr>
        <w:tabs>
          <w:tab w:val="num" w:pos="720"/>
        </w:tabs>
        <w:ind w:left="720" w:hanging="360"/>
      </w:pPr>
      <w:rPr>
        <w:rFonts w:ascii="Wingdings" w:hAnsi="Wingdings" w:hint="default"/>
      </w:rPr>
    </w:lvl>
    <w:lvl w:ilvl="1" w:tplc="04080019">
      <w:start w:val="1"/>
      <w:numFmt w:val="bullet"/>
      <w:lvlText w:val=""/>
      <w:lvlJc w:val="left"/>
      <w:pPr>
        <w:tabs>
          <w:tab w:val="num" w:pos="1440"/>
        </w:tabs>
        <w:ind w:left="1440" w:hanging="360"/>
      </w:pPr>
      <w:rPr>
        <w:rFonts w:ascii="Wingdings" w:hAnsi="Wingdings"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13">
    <w:nsid w:val="7ECC3774"/>
    <w:multiLevelType w:val="multilevel"/>
    <w:tmpl w:val="BC6E4976"/>
    <w:lvl w:ilvl="0">
      <w:start w:val="1"/>
      <w:numFmt w:val="decimal"/>
      <w:lvlText w:val="%1."/>
      <w:lvlJc w:val="left"/>
      <w:pPr>
        <w:tabs>
          <w:tab w:val="num" w:pos="0"/>
        </w:tabs>
        <w:ind w:left="0" w:firstLine="0"/>
      </w:pPr>
      <w:rPr>
        <w:rFonts w:ascii="Calibri" w:hAnsi="Calibri" w:cs="Tahoma" w:hint="default"/>
        <w:b w:val="0"/>
        <w:bCs w:val="0"/>
        <w:i w:val="0"/>
        <w:iCs w:val="0"/>
        <w:strike w:val="0"/>
        <w:color w:val="000000"/>
        <w:spacing w:val="0"/>
        <w:w w:val="100"/>
        <w:position w:val="0"/>
        <w:sz w:val="22"/>
        <w:szCs w:val="22"/>
        <w:u w:val="none"/>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14">
    <w:nsid w:val="7F175A05"/>
    <w:multiLevelType w:val="hybridMultilevel"/>
    <w:tmpl w:val="CB8C734E"/>
    <w:lvl w:ilvl="0" w:tplc="04080001">
      <w:start w:val="1"/>
      <w:numFmt w:val="decimal"/>
      <w:lvlText w:val="%1."/>
      <w:lvlJc w:val="left"/>
      <w:pPr>
        <w:tabs>
          <w:tab w:val="num" w:pos="360"/>
        </w:tabs>
        <w:ind w:left="360" w:hanging="360"/>
      </w:pPr>
      <w:rPr>
        <w:rFonts w:cs="Times New Roman" w:hint="default"/>
        <w:b w:val="0"/>
        <w:i w:val="0"/>
        <w:color w:val="auto"/>
        <w:sz w:val="20"/>
        <w:szCs w:val="20"/>
        <w:u w:val="none"/>
      </w:rPr>
    </w:lvl>
    <w:lvl w:ilvl="1" w:tplc="04080003" w:tentative="1">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num w:numId="1">
    <w:abstractNumId w:val="53"/>
  </w:num>
  <w:num w:numId="2">
    <w:abstractNumId w:val="68"/>
  </w:num>
  <w:num w:numId="3">
    <w:abstractNumId w:val="75"/>
  </w:num>
  <w:num w:numId="4">
    <w:abstractNumId w:val="58"/>
  </w:num>
  <w:num w:numId="5">
    <w:abstractNumId w:val="72"/>
  </w:num>
  <w:num w:numId="6">
    <w:abstractNumId w:val="70"/>
  </w:num>
  <w:num w:numId="7">
    <w:abstractNumId w:val="105"/>
  </w:num>
  <w:num w:numId="8">
    <w:abstractNumId w:val="66"/>
  </w:num>
  <w:num w:numId="9">
    <w:abstractNumId w:val="73"/>
  </w:num>
  <w:num w:numId="10">
    <w:abstractNumId w:val="88"/>
  </w:num>
  <w:num w:numId="11">
    <w:abstractNumId w:val="26"/>
  </w:num>
  <w:num w:numId="12">
    <w:abstractNumId w:val="36"/>
  </w:num>
  <w:num w:numId="13">
    <w:abstractNumId w:val="112"/>
  </w:num>
  <w:num w:numId="14">
    <w:abstractNumId w:val="25"/>
  </w:num>
  <w:num w:numId="15">
    <w:abstractNumId w:val="95"/>
  </w:num>
  <w:num w:numId="16">
    <w:abstractNumId w:val="32"/>
  </w:num>
  <w:num w:numId="17">
    <w:abstractNumId w:val="27"/>
  </w:num>
  <w:num w:numId="18">
    <w:abstractNumId w:val="20"/>
  </w:num>
  <w:num w:numId="19">
    <w:abstractNumId w:val="1"/>
  </w:num>
  <w:num w:numId="20">
    <w:abstractNumId w:val="0"/>
  </w:num>
  <w:num w:numId="21">
    <w:abstractNumId w:val="2"/>
  </w:num>
  <w:num w:numId="22">
    <w:abstractNumId w:val="38"/>
    <w:lvlOverride w:ilvl="0">
      <w:lvl w:ilvl="0">
        <w:start w:val="1"/>
        <w:numFmt w:val="none"/>
        <w:pStyle w:val="10"/>
        <w:lvlText w:val="Γ."/>
        <w:lvlJc w:val="left"/>
        <w:pPr>
          <w:tabs>
            <w:tab w:val="num" w:pos="1418"/>
          </w:tabs>
          <w:ind w:left="2212" w:hanging="794"/>
        </w:pPr>
        <w:rPr>
          <w:rFonts w:asciiTheme="minorHAnsi" w:hAnsiTheme="minorHAnsi" w:cstheme="minorHAnsi" w:hint="default"/>
          <w:b/>
          <w:i w:val="0"/>
          <w:sz w:val="22"/>
          <w:szCs w:val="22"/>
        </w:rPr>
      </w:lvl>
    </w:lvlOverride>
    <w:lvlOverride w:ilvl="1">
      <w:lvl w:ilvl="1">
        <w:start w:val="1"/>
        <w:numFmt w:val="decimal"/>
        <w:pStyle w:val="2"/>
        <w:lvlText w:val="%1.%2"/>
        <w:lvlJc w:val="left"/>
        <w:pPr>
          <w:tabs>
            <w:tab w:val="num" w:pos="2498"/>
          </w:tabs>
          <w:ind w:left="1983" w:hanging="565"/>
        </w:pPr>
        <w:rPr>
          <w:rFonts w:ascii="Tahoma" w:hAnsi="Tahoma" w:hint="default"/>
          <w:b/>
          <w:i w:val="0"/>
          <w:sz w:val="24"/>
          <w:szCs w:val="24"/>
        </w:rPr>
      </w:lvl>
    </w:lvlOverride>
    <w:lvlOverride w:ilvl="2">
      <w:lvl w:ilvl="2">
        <w:start w:val="1"/>
        <w:numFmt w:val="decimal"/>
        <w:pStyle w:val="30"/>
        <w:lvlText w:val="%1.%2.%3"/>
        <w:lvlJc w:val="left"/>
        <w:pPr>
          <w:tabs>
            <w:tab w:val="num" w:pos="2498"/>
          </w:tabs>
          <w:ind w:left="2138" w:hanging="720"/>
        </w:pPr>
        <w:rPr>
          <w:rFonts w:ascii="Tahoma" w:hAnsi="Tahoma" w:hint="default"/>
          <w:b/>
          <w:i w:val="0"/>
          <w:sz w:val="24"/>
          <w:szCs w:val="24"/>
        </w:rPr>
      </w:lvl>
    </w:lvlOverride>
    <w:lvlOverride w:ilvl="3">
      <w:lvl w:ilvl="3">
        <w:start w:val="1"/>
        <w:numFmt w:val="decimal"/>
        <w:pStyle w:val="40"/>
        <w:lvlText w:val="%1.%2.%3.%4"/>
        <w:lvlJc w:val="left"/>
        <w:pPr>
          <w:tabs>
            <w:tab w:val="num" w:pos="3240"/>
          </w:tabs>
          <w:ind w:left="2664" w:hanging="864"/>
        </w:pPr>
        <w:rPr>
          <w:rFonts w:ascii="Tahoma" w:hAnsi="Tahoma" w:hint="default"/>
          <w:b/>
          <w:i w:val="0"/>
          <w:sz w:val="24"/>
          <w:szCs w:val="24"/>
        </w:rPr>
      </w:lvl>
    </w:lvlOverride>
    <w:lvlOverride w:ilvl="4">
      <w:lvl w:ilvl="4">
        <w:start w:val="1"/>
        <w:numFmt w:val="decimal"/>
        <w:pStyle w:val="5"/>
        <w:lvlText w:val="%1.%2.%3.%4.%5"/>
        <w:lvlJc w:val="left"/>
        <w:pPr>
          <w:tabs>
            <w:tab w:val="num" w:pos="3218"/>
          </w:tabs>
          <w:ind w:left="2426" w:hanging="1008"/>
        </w:pPr>
        <w:rPr>
          <w:rFonts w:ascii="Tahoma" w:hAnsi="Tahoma" w:hint="default"/>
        </w:rPr>
      </w:lvl>
    </w:lvlOverride>
    <w:lvlOverride w:ilvl="5">
      <w:lvl w:ilvl="5">
        <w:start w:val="1"/>
        <w:numFmt w:val="decimal"/>
        <w:pStyle w:val="6"/>
        <w:lvlText w:val="%1.%2.%3.%4.%5.%6"/>
        <w:lvlJc w:val="left"/>
        <w:pPr>
          <w:tabs>
            <w:tab w:val="num" w:pos="2552"/>
          </w:tabs>
          <w:ind w:left="2552" w:hanging="1134"/>
        </w:pPr>
        <w:rPr>
          <w:rFonts w:ascii="Tahoma" w:hAnsi="Tahoma" w:hint="default"/>
          <w:b/>
          <w:i w:val="0"/>
          <w:sz w:val="20"/>
          <w:szCs w:val="20"/>
        </w:rPr>
      </w:lvl>
    </w:lvlOverride>
    <w:lvlOverride w:ilvl="6">
      <w:lvl w:ilvl="6">
        <w:start w:val="1"/>
        <w:numFmt w:val="decimal"/>
        <w:pStyle w:val="7"/>
        <w:lvlText w:val="%1.%2.%3.%4.%5.%6.%7"/>
        <w:lvlJc w:val="left"/>
        <w:pPr>
          <w:tabs>
            <w:tab w:val="num" w:pos="2714"/>
          </w:tabs>
          <w:ind w:left="2714" w:hanging="1296"/>
        </w:pPr>
        <w:rPr>
          <w:rFonts w:ascii="Tahoma" w:hAnsi="Tahoma" w:hint="default"/>
          <w:b w:val="0"/>
          <w:i w:val="0"/>
          <w:sz w:val="18"/>
          <w:szCs w:val="18"/>
        </w:rPr>
      </w:lvl>
    </w:lvlOverride>
    <w:lvlOverride w:ilvl="7">
      <w:lvl w:ilvl="7">
        <w:start w:val="1"/>
        <w:numFmt w:val="decimal"/>
        <w:pStyle w:val="8"/>
        <w:lvlText w:val="%1.%2.%3.%4.%5.%6.%7.%8"/>
        <w:lvlJc w:val="left"/>
        <w:pPr>
          <w:tabs>
            <w:tab w:val="num" w:pos="2858"/>
          </w:tabs>
          <w:ind w:left="2858" w:hanging="1440"/>
        </w:pPr>
        <w:rPr>
          <w:rFonts w:ascii="Tahoma" w:hAnsi="Tahoma" w:hint="default"/>
          <w:b w:val="0"/>
          <w:i w:val="0"/>
          <w:sz w:val="18"/>
          <w:szCs w:val="18"/>
        </w:rPr>
      </w:lvl>
    </w:lvlOverride>
    <w:lvlOverride w:ilvl="8">
      <w:lvl w:ilvl="8">
        <w:start w:val="1"/>
        <w:numFmt w:val="decimal"/>
        <w:pStyle w:val="9"/>
        <w:lvlText w:val="%1.%2.%3.%4.%5.%6.%7.%8.%9"/>
        <w:lvlJc w:val="left"/>
        <w:pPr>
          <w:tabs>
            <w:tab w:val="num" w:pos="3002"/>
          </w:tabs>
          <w:ind w:left="3002" w:hanging="1584"/>
        </w:pPr>
        <w:rPr>
          <w:rFonts w:hint="default"/>
        </w:rPr>
      </w:lvl>
    </w:lvlOverride>
  </w:num>
  <w:num w:numId="23">
    <w:abstractNumId w:val="38"/>
  </w:num>
  <w:num w:numId="24">
    <w:abstractNumId w:val="42"/>
  </w:num>
  <w:num w:numId="25">
    <w:abstractNumId w:val="80"/>
  </w:num>
  <w:num w:numId="26">
    <w:abstractNumId w:val="110"/>
  </w:num>
  <w:num w:numId="27">
    <w:abstractNumId w:val="78"/>
  </w:num>
  <w:num w:numId="28">
    <w:abstractNumId w:val="67"/>
  </w:num>
  <w:num w:numId="29">
    <w:abstractNumId w:val="54"/>
  </w:num>
  <w:num w:numId="30">
    <w:abstractNumId w:val="90"/>
  </w:num>
  <w:num w:numId="31">
    <w:abstractNumId w:val="57"/>
  </w:num>
  <w:num w:numId="32">
    <w:abstractNumId w:val="97"/>
  </w:num>
  <w:num w:numId="33">
    <w:abstractNumId w:val="40"/>
  </w:num>
  <w:num w:numId="34">
    <w:abstractNumId w:val="101"/>
  </w:num>
  <w:num w:numId="35">
    <w:abstractNumId w:val="60"/>
  </w:num>
  <w:num w:numId="36">
    <w:abstractNumId w:val="62"/>
  </w:num>
  <w:num w:numId="37">
    <w:abstractNumId w:val="22"/>
  </w:num>
  <w:num w:numId="38">
    <w:abstractNumId w:val="23"/>
  </w:num>
  <w:num w:numId="39">
    <w:abstractNumId w:val="103"/>
  </w:num>
  <w:num w:numId="40">
    <w:abstractNumId w:val="83"/>
  </w:num>
  <w:num w:numId="41">
    <w:abstractNumId w:val="28"/>
  </w:num>
  <w:num w:numId="42">
    <w:abstractNumId w:val="30"/>
  </w:num>
  <w:num w:numId="43">
    <w:abstractNumId w:val="34"/>
  </w:num>
  <w:num w:numId="44">
    <w:abstractNumId w:val="19"/>
  </w:num>
  <w:num w:numId="45">
    <w:abstractNumId w:val="91"/>
  </w:num>
  <w:num w:numId="46">
    <w:abstractNumId w:val="44"/>
  </w:num>
  <w:num w:numId="47">
    <w:abstractNumId w:val="92"/>
  </w:num>
  <w:num w:numId="48">
    <w:abstractNumId w:val="94"/>
  </w:num>
  <w:num w:numId="49">
    <w:abstractNumId w:val="114"/>
  </w:num>
  <w:num w:numId="50">
    <w:abstractNumId w:val="46"/>
  </w:num>
  <w:num w:numId="51">
    <w:abstractNumId w:val="18"/>
  </w:num>
  <w:num w:numId="52">
    <w:abstractNumId w:val="108"/>
  </w:num>
  <w:num w:numId="53">
    <w:abstractNumId w:val="74"/>
  </w:num>
  <w:num w:numId="54">
    <w:abstractNumId w:val="93"/>
  </w:num>
  <w:num w:numId="55">
    <w:abstractNumId w:val="109"/>
  </w:num>
  <w:num w:numId="56">
    <w:abstractNumId w:val="81"/>
  </w:num>
  <w:num w:numId="57">
    <w:abstractNumId w:val="98"/>
  </w:num>
  <w:num w:numId="58">
    <w:abstractNumId w:val="113"/>
  </w:num>
  <w:num w:numId="59">
    <w:abstractNumId w:val="33"/>
  </w:num>
  <w:num w:numId="60">
    <w:abstractNumId w:val="49"/>
  </w:num>
  <w:num w:numId="61">
    <w:abstractNumId w:val="35"/>
  </w:num>
  <w:num w:numId="62">
    <w:abstractNumId w:val="29"/>
  </w:num>
  <w:num w:numId="63">
    <w:abstractNumId w:val="82"/>
  </w:num>
  <w:num w:numId="64">
    <w:abstractNumId w:val="99"/>
  </w:num>
  <w:num w:numId="65">
    <w:abstractNumId w:val="87"/>
  </w:num>
  <w:num w:numId="66">
    <w:abstractNumId w:val="48"/>
  </w:num>
  <w:num w:numId="67">
    <w:abstractNumId w:val="61"/>
  </w:num>
  <w:num w:numId="68">
    <w:abstractNumId w:val="69"/>
  </w:num>
  <w:num w:numId="69">
    <w:abstractNumId w:val="47"/>
  </w:num>
  <w:num w:numId="70">
    <w:abstractNumId w:val="77"/>
  </w:num>
  <w:num w:numId="71">
    <w:abstractNumId w:val="85"/>
  </w:num>
  <w:num w:numId="72">
    <w:abstractNumId w:val="106"/>
  </w:num>
  <w:num w:numId="73">
    <w:abstractNumId w:val="50"/>
  </w:num>
  <w:num w:numId="74">
    <w:abstractNumId w:val="64"/>
  </w:num>
  <w:num w:numId="75">
    <w:abstractNumId w:val="56"/>
  </w:num>
  <w:num w:numId="76">
    <w:abstractNumId w:val="111"/>
  </w:num>
  <w:num w:numId="77">
    <w:abstractNumId w:val="37"/>
  </w:num>
  <w:num w:numId="78">
    <w:abstractNumId w:val="43"/>
  </w:num>
  <w:num w:numId="79">
    <w:abstractNumId w:val="31"/>
  </w:num>
  <w:num w:numId="80">
    <w:abstractNumId w:val="100"/>
  </w:num>
  <w:num w:numId="81">
    <w:abstractNumId w:val="21"/>
  </w:num>
  <w:num w:numId="8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9"/>
  </w:num>
  <w:num w:numId="84">
    <w:abstractNumId w:val="45"/>
  </w:num>
  <w:num w:numId="85">
    <w:abstractNumId w:val="86"/>
  </w:num>
  <w:num w:numId="86">
    <w:abstractNumId w:val="52"/>
  </w:num>
  <w:num w:numId="87">
    <w:abstractNumId w:val="89"/>
  </w:num>
  <w:num w:numId="88">
    <w:abstractNumId w:val="84"/>
  </w:num>
  <w:num w:numId="89">
    <w:abstractNumId w:val="96"/>
  </w:num>
  <w:num w:numId="90">
    <w:abstractNumId w:val="16"/>
  </w:num>
  <w:num w:numId="91">
    <w:abstractNumId w:val="104"/>
  </w:num>
  <w:num w:numId="92">
    <w:abstractNumId w:val="41"/>
  </w:num>
  <w:num w:numId="93">
    <w:abstractNumId w:val="51"/>
  </w:num>
  <w:num w:numId="94">
    <w:abstractNumId w:val="55"/>
  </w:num>
  <w:num w:numId="95">
    <w:abstractNumId w:val="76"/>
  </w:num>
  <w:num w:numId="96">
    <w:abstractNumId w:val="107"/>
  </w:num>
  <w:num w:numId="97">
    <w:abstractNumId w:val="24"/>
  </w:num>
  <w:num w:numId="98">
    <w:abstractNumId w:val="102"/>
  </w:num>
  <w:num w:numId="99">
    <w:abstractNumId w:val="59"/>
  </w:num>
  <w:num w:numId="100">
    <w:abstractNumId w:val="2"/>
    <w:lvlOverride w:ilvl="0">
      <w:startOverride w:val="1"/>
    </w:lvlOverride>
  </w:num>
  <w:num w:numId="101">
    <w:abstractNumId w:val="2"/>
    <w:lvlOverride w:ilvl="0">
      <w:startOverride w:val="1"/>
    </w:lvlOverride>
  </w:num>
  <w:num w:numId="102">
    <w:abstractNumId w:val="2"/>
    <w:lvlOverride w:ilvl="0">
      <w:startOverride w:val="1"/>
    </w:lvlOverride>
  </w:num>
  <w:num w:numId="103">
    <w:abstractNumId w:val="2"/>
    <w:lvlOverride w:ilvl="0">
      <w:startOverride w:val="1"/>
    </w:lvlOverride>
  </w:num>
  <w:num w:numId="104">
    <w:abstractNumId w:val="63"/>
  </w:num>
  <w:num w:numId="105">
    <w:abstractNumId w:val="79"/>
  </w:num>
  <w:num w:numId="106">
    <w:abstractNumId w:val="65"/>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stylePaneFormatFilter w:val="3F01"/>
  <w:defaultTabStop w:val="720"/>
  <w:noPunctuationKerning/>
  <w:characterSpacingControl w:val="doNotCompress"/>
  <w:hdrShapeDefaults>
    <o:shapedefaults v:ext="edit" spidmax="113666"/>
  </w:hdrShapeDefaults>
  <w:footnotePr>
    <w:footnote w:id="-1"/>
    <w:footnote w:id="0"/>
  </w:footnotePr>
  <w:endnotePr>
    <w:endnote w:id="-1"/>
    <w:endnote w:id="0"/>
  </w:endnotePr>
  <w:compat/>
  <w:rsids>
    <w:rsidRoot w:val="00ED0620"/>
    <w:rsid w:val="0000132C"/>
    <w:rsid w:val="00002AAF"/>
    <w:rsid w:val="0000545E"/>
    <w:rsid w:val="00006304"/>
    <w:rsid w:val="00010E72"/>
    <w:rsid w:val="00011681"/>
    <w:rsid w:val="00013641"/>
    <w:rsid w:val="00021593"/>
    <w:rsid w:val="00023F53"/>
    <w:rsid w:val="00026490"/>
    <w:rsid w:val="00027D6A"/>
    <w:rsid w:val="00033B9D"/>
    <w:rsid w:val="00034344"/>
    <w:rsid w:val="00035A16"/>
    <w:rsid w:val="000404D7"/>
    <w:rsid w:val="00041332"/>
    <w:rsid w:val="00041470"/>
    <w:rsid w:val="000461EA"/>
    <w:rsid w:val="000468C5"/>
    <w:rsid w:val="000505C4"/>
    <w:rsid w:val="00055FFF"/>
    <w:rsid w:val="00057191"/>
    <w:rsid w:val="0005780D"/>
    <w:rsid w:val="00060BDE"/>
    <w:rsid w:val="00061FE5"/>
    <w:rsid w:val="0006275E"/>
    <w:rsid w:val="00062A37"/>
    <w:rsid w:val="00066195"/>
    <w:rsid w:val="0006673B"/>
    <w:rsid w:val="000676AE"/>
    <w:rsid w:val="00070223"/>
    <w:rsid w:val="00070860"/>
    <w:rsid w:val="00082BC5"/>
    <w:rsid w:val="0008686E"/>
    <w:rsid w:val="00087743"/>
    <w:rsid w:val="000877CA"/>
    <w:rsid w:val="00087F2A"/>
    <w:rsid w:val="00090CD4"/>
    <w:rsid w:val="00091799"/>
    <w:rsid w:val="0009522B"/>
    <w:rsid w:val="0009693D"/>
    <w:rsid w:val="00097AED"/>
    <w:rsid w:val="000B1BC9"/>
    <w:rsid w:val="000B4923"/>
    <w:rsid w:val="000B4DDE"/>
    <w:rsid w:val="000B6B99"/>
    <w:rsid w:val="000B7487"/>
    <w:rsid w:val="000B779C"/>
    <w:rsid w:val="000B780A"/>
    <w:rsid w:val="000B7886"/>
    <w:rsid w:val="000B7FC1"/>
    <w:rsid w:val="000C00EA"/>
    <w:rsid w:val="000C5C4E"/>
    <w:rsid w:val="000C7982"/>
    <w:rsid w:val="000D0A7C"/>
    <w:rsid w:val="000D1B3B"/>
    <w:rsid w:val="000D2701"/>
    <w:rsid w:val="000D2CBA"/>
    <w:rsid w:val="000D2D16"/>
    <w:rsid w:val="000D3280"/>
    <w:rsid w:val="000E3D36"/>
    <w:rsid w:val="000E502C"/>
    <w:rsid w:val="000F153F"/>
    <w:rsid w:val="000F1964"/>
    <w:rsid w:val="000F19ED"/>
    <w:rsid w:val="000F20C8"/>
    <w:rsid w:val="000F3B27"/>
    <w:rsid w:val="000F66DE"/>
    <w:rsid w:val="001006C3"/>
    <w:rsid w:val="001033C7"/>
    <w:rsid w:val="001035C5"/>
    <w:rsid w:val="00104852"/>
    <w:rsid w:val="00105E6D"/>
    <w:rsid w:val="001102AB"/>
    <w:rsid w:val="00111D0E"/>
    <w:rsid w:val="0011361E"/>
    <w:rsid w:val="00115E17"/>
    <w:rsid w:val="00121BBD"/>
    <w:rsid w:val="001254F9"/>
    <w:rsid w:val="00127740"/>
    <w:rsid w:val="001302F8"/>
    <w:rsid w:val="00130684"/>
    <w:rsid w:val="0013091C"/>
    <w:rsid w:val="0013178F"/>
    <w:rsid w:val="00133E68"/>
    <w:rsid w:val="00135B51"/>
    <w:rsid w:val="00136545"/>
    <w:rsid w:val="00140715"/>
    <w:rsid w:val="001408DD"/>
    <w:rsid w:val="00145319"/>
    <w:rsid w:val="0014547C"/>
    <w:rsid w:val="00147B9B"/>
    <w:rsid w:val="001536AF"/>
    <w:rsid w:val="00154D4E"/>
    <w:rsid w:val="00156E23"/>
    <w:rsid w:val="0015754E"/>
    <w:rsid w:val="00163BC9"/>
    <w:rsid w:val="00165D3D"/>
    <w:rsid w:val="00165FE2"/>
    <w:rsid w:val="00167F71"/>
    <w:rsid w:val="00177523"/>
    <w:rsid w:val="00180F3D"/>
    <w:rsid w:val="00181147"/>
    <w:rsid w:val="00183305"/>
    <w:rsid w:val="0019031E"/>
    <w:rsid w:val="00190E40"/>
    <w:rsid w:val="001935C9"/>
    <w:rsid w:val="00195E6D"/>
    <w:rsid w:val="001A11F8"/>
    <w:rsid w:val="001A24C0"/>
    <w:rsid w:val="001A3C2A"/>
    <w:rsid w:val="001A3C87"/>
    <w:rsid w:val="001A5815"/>
    <w:rsid w:val="001A7BBD"/>
    <w:rsid w:val="001B2D30"/>
    <w:rsid w:val="001B642E"/>
    <w:rsid w:val="001B6BDF"/>
    <w:rsid w:val="001C0E5C"/>
    <w:rsid w:val="001C4910"/>
    <w:rsid w:val="001D04A3"/>
    <w:rsid w:val="001D2477"/>
    <w:rsid w:val="001D2CDB"/>
    <w:rsid w:val="001D67F8"/>
    <w:rsid w:val="001D6D78"/>
    <w:rsid w:val="001E1AB8"/>
    <w:rsid w:val="001E3FF6"/>
    <w:rsid w:val="001F06BC"/>
    <w:rsid w:val="001F36C7"/>
    <w:rsid w:val="001F4440"/>
    <w:rsid w:val="001F5CD6"/>
    <w:rsid w:val="00205C5A"/>
    <w:rsid w:val="00213C7A"/>
    <w:rsid w:val="002154D7"/>
    <w:rsid w:val="002160FD"/>
    <w:rsid w:val="002200F4"/>
    <w:rsid w:val="00220441"/>
    <w:rsid w:val="00220AD9"/>
    <w:rsid w:val="002219F6"/>
    <w:rsid w:val="00222E24"/>
    <w:rsid w:val="00223536"/>
    <w:rsid w:val="00230069"/>
    <w:rsid w:val="002317BB"/>
    <w:rsid w:val="0023252A"/>
    <w:rsid w:val="00233B92"/>
    <w:rsid w:val="0023777D"/>
    <w:rsid w:val="0024320F"/>
    <w:rsid w:val="00247413"/>
    <w:rsid w:val="00251566"/>
    <w:rsid w:val="0025677F"/>
    <w:rsid w:val="00262291"/>
    <w:rsid w:val="00265507"/>
    <w:rsid w:val="0026571A"/>
    <w:rsid w:val="00267234"/>
    <w:rsid w:val="002716C1"/>
    <w:rsid w:val="00271F06"/>
    <w:rsid w:val="0027247B"/>
    <w:rsid w:val="00274DC0"/>
    <w:rsid w:val="0027589A"/>
    <w:rsid w:val="00282E4D"/>
    <w:rsid w:val="00287F7C"/>
    <w:rsid w:val="00293D21"/>
    <w:rsid w:val="00294F05"/>
    <w:rsid w:val="002959B6"/>
    <w:rsid w:val="002A0098"/>
    <w:rsid w:val="002B1559"/>
    <w:rsid w:val="002B1A27"/>
    <w:rsid w:val="002B2497"/>
    <w:rsid w:val="002B477B"/>
    <w:rsid w:val="002B5956"/>
    <w:rsid w:val="002B629E"/>
    <w:rsid w:val="002B727F"/>
    <w:rsid w:val="002C00A2"/>
    <w:rsid w:val="002C477D"/>
    <w:rsid w:val="002C579F"/>
    <w:rsid w:val="002D09B1"/>
    <w:rsid w:val="002D0FB1"/>
    <w:rsid w:val="002D1B68"/>
    <w:rsid w:val="002D2F03"/>
    <w:rsid w:val="002D42FE"/>
    <w:rsid w:val="002D696E"/>
    <w:rsid w:val="002D7047"/>
    <w:rsid w:val="002D76EA"/>
    <w:rsid w:val="002E18EF"/>
    <w:rsid w:val="002E2E84"/>
    <w:rsid w:val="002E3442"/>
    <w:rsid w:val="002E490A"/>
    <w:rsid w:val="002F1876"/>
    <w:rsid w:val="002F6EE2"/>
    <w:rsid w:val="00301140"/>
    <w:rsid w:val="00301684"/>
    <w:rsid w:val="00302621"/>
    <w:rsid w:val="00302E0E"/>
    <w:rsid w:val="0030330D"/>
    <w:rsid w:val="0030447E"/>
    <w:rsid w:val="00305594"/>
    <w:rsid w:val="003067D2"/>
    <w:rsid w:val="003102E0"/>
    <w:rsid w:val="00310306"/>
    <w:rsid w:val="00312BA3"/>
    <w:rsid w:val="00315F5D"/>
    <w:rsid w:val="00316274"/>
    <w:rsid w:val="00316A5C"/>
    <w:rsid w:val="003213AC"/>
    <w:rsid w:val="003228D2"/>
    <w:rsid w:val="00322F7B"/>
    <w:rsid w:val="0032590D"/>
    <w:rsid w:val="00327E29"/>
    <w:rsid w:val="00327FBD"/>
    <w:rsid w:val="003330DB"/>
    <w:rsid w:val="00333276"/>
    <w:rsid w:val="00334635"/>
    <w:rsid w:val="00341848"/>
    <w:rsid w:val="00342D57"/>
    <w:rsid w:val="003439BF"/>
    <w:rsid w:val="00346802"/>
    <w:rsid w:val="0035249D"/>
    <w:rsid w:val="003549AB"/>
    <w:rsid w:val="00355495"/>
    <w:rsid w:val="00356928"/>
    <w:rsid w:val="00360CD8"/>
    <w:rsid w:val="00361EA4"/>
    <w:rsid w:val="00362206"/>
    <w:rsid w:val="0036343B"/>
    <w:rsid w:val="00364951"/>
    <w:rsid w:val="0036595D"/>
    <w:rsid w:val="00365B33"/>
    <w:rsid w:val="00367BBD"/>
    <w:rsid w:val="00371AAF"/>
    <w:rsid w:val="00371DA9"/>
    <w:rsid w:val="00371F24"/>
    <w:rsid w:val="00375398"/>
    <w:rsid w:val="00381941"/>
    <w:rsid w:val="00384D02"/>
    <w:rsid w:val="003852D4"/>
    <w:rsid w:val="00390C3A"/>
    <w:rsid w:val="003919C9"/>
    <w:rsid w:val="003956AC"/>
    <w:rsid w:val="0039573F"/>
    <w:rsid w:val="0039742B"/>
    <w:rsid w:val="003A2443"/>
    <w:rsid w:val="003A34BC"/>
    <w:rsid w:val="003A3D76"/>
    <w:rsid w:val="003A3F2D"/>
    <w:rsid w:val="003A3F2E"/>
    <w:rsid w:val="003A4863"/>
    <w:rsid w:val="003A53FC"/>
    <w:rsid w:val="003A7D83"/>
    <w:rsid w:val="003B0349"/>
    <w:rsid w:val="003B12AA"/>
    <w:rsid w:val="003B4ED7"/>
    <w:rsid w:val="003C0A20"/>
    <w:rsid w:val="003C1A20"/>
    <w:rsid w:val="003C1BFF"/>
    <w:rsid w:val="003C20AB"/>
    <w:rsid w:val="003C265C"/>
    <w:rsid w:val="003C5507"/>
    <w:rsid w:val="003C5722"/>
    <w:rsid w:val="003D04E7"/>
    <w:rsid w:val="003D1F06"/>
    <w:rsid w:val="003D2E78"/>
    <w:rsid w:val="003E0657"/>
    <w:rsid w:val="003E2065"/>
    <w:rsid w:val="003E24D0"/>
    <w:rsid w:val="003E5547"/>
    <w:rsid w:val="003F42B1"/>
    <w:rsid w:val="003F4652"/>
    <w:rsid w:val="003F5BF6"/>
    <w:rsid w:val="003F5F35"/>
    <w:rsid w:val="003F6ABF"/>
    <w:rsid w:val="003F77EF"/>
    <w:rsid w:val="0040119D"/>
    <w:rsid w:val="00401626"/>
    <w:rsid w:val="00402357"/>
    <w:rsid w:val="0040457E"/>
    <w:rsid w:val="004058AA"/>
    <w:rsid w:val="00406E67"/>
    <w:rsid w:val="00406FBB"/>
    <w:rsid w:val="004111D8"/>
    <w:rsid w:val="004155F4"/>
    <w:rsid w:val="00421792"/>
    <w:rsid w:val="0042221D"/>
    <w:rsid w:val="00424CBE"/>
    <w:rsid w:val="00427BD0"/>
    <w:rsid w:val="0043134B"/>
    <w:rsid w:val="00433FAC"/>
    <w:rsid w:val="00434332"/>
    <w:rsid w:val="004353D0"/>
    <w:rsid w:val="0043637D"/>
    <w:rsid w:val="004365E2"/>
    <w:rsid w:val="00440D32"/>
    <w:rsid w:val="0044186A"/>
    <w:rsid w:val="00443429"/>
    <w:rsid w:val="0044497D"/>
    <w:rsid w:val="00445D7D"/>
    <w:rsid w:val="00454083"/>
    <w:rsid w:val="004563B6"/>
    <w:rsid w:val="00456688"/>
    <w:rsid w:val="00456A74"/>
    <w:rsid w:val="00460993"/>
    <w:rsid w:val="00461319"/>
    <w:rsid w:val="00462C8A"/>
    <w:rsid w:val="00463F8D"/>
    <w:rsid w:val="00464792"/>
    <w:rsid w:val="00467473"/>
    <w:rsid w:val="00467924"/>
    <w:rsid w:val="00471A36"/>
    <w:rsid w:val="00471E3A"/>
    <w:rsid w:val="004720D3"/>
    <w:rsid w:val="00472C14"/>
    <w:rsid w:val="0047456E"/>
    <w:rsid w:val="004749C0"/>
    <w:rsid w:val="004752DB"/>
    <w:rsid w:val="0047636C"/>
    <w:rsid w:val="00480118"/>
    <w:rsid w:val="0048021C"/>
    <w:rsid w:val="00482423"/>
    <w:rsid w:val="004848E1"/>
    <w:rsid w:val="00484E7B"/>
    <w:rsid w:val="00486A84"/>
    <w:rsid w:val="00487DAE"/>
    <w:rsid w:val="00492848"/>
    <w:rsid w:val="0049580F"/>
    <w:rsid w:val="00495FF9"/>
    <w:rsid w:val="004A0A07"/>
    <w:rsid w:val="004A3237"/>
    <w:rsid w:val="004A354B"/>
    <w:rsid w:val="004A5B3B"/>
    <w:rsid w:val="004A7980"/>
    <w:rsid w:val="004B1819"/>
    <w:rsid w:val="004B7DD0"/>
    <w:rsid w:val="004C15D4"/>
    <w:rsid w:val="004C232B"/>
    <w:rsid w:val="004C4133"/>
    <w:rsid w:val="004C4F7B"/>
    <w:rsid w:val="004D0B8A"/>
    <w:rsid w:val="004D33C4"/>
    <w:rsid w:val="004E014E"/>
    <w:rsid w:val="004E1257"/>
    <w:rsid w:val="004E6995"/>
    <w:rsid w:val="004E7506"/>
    <w:rsid w:val="004F0429"/>
    <w:rsid w:val="004F0E43"/>
    <w:rsid w:val="004F4C88"/>
    <w:rsid w:val="00503033"/>
    <w:rsid w:val="00503C3F"/>
    <w:rsid w:val="005042FE"/>
    <w:rsid w:val="00504371"/>
    <w:rsid w:val="00504C6A"/>
    <w:rsid w:val="005130C2"/>
    <w:rsid w:val="00516B6C"/>
    <w:rsid w:val="00520647"/>
    <w:rsid w:val="005220B1"/>
    <w:rsid w:val="0052421E"/>
    <w:rsid w:val="00525CA3"/>
    <w:rsid w:val="005309D0"/>
    <w:rsid w:val="005311C5"/>
    <w:rsid w:val="005323B3"/>
    <w:rsid w:val="005335BA"/>
    <w:rsid w:val="00534FB4"/>
    <w:rsid w:val="005352FE"/>
    <w:rsid w:val="00536F40"/>
    <w:rsid w:val="00537191"/>
    <w:rsid w:val="00540E83"/>
    <w:rsid w:val="005416C3"/>
    <w:rsid w:val="005429AA"/>
    <w:rsid w:val="005431B0"/>
    <w:rsid w:val="0054386D"/>
    <w:rsid w:val="00544464"/>
    <w:rsid w:val="00551074"/>
    <w:rsid w:val="00554F79"/>
    <w:rsid w:val="00555E78"/>
    <w:rsid w:val="005612F2"/>
    <w:rsid w:val="00561343"/>
    <w:rsid w:val="00561F9B"/>
    <w:rsid w:val="00563C05"/>
    <w:rsid w:val="005735D2"/>
    <w:rsid w:val="00573CED"/>
    <w:rsid w:val="00577B37"/>
    <w:rsid w:val="00581439"/>
    <w:rsid w:val="005819EF"/>
    <w:rsid w:val="005845D3"/>
    <w:rsid w:val="00585A92"/>
    <w:rsid w:val="0059187D"/>
    <w:rsid w:val="00592F7B"/>
    <w:rsid w:val="00593ED9"/>
    <w:rsid w:val="005944F1"/>
    <w:rsid w:val="00594FB3"/>
    <w:rsid w:val="00596135"/>
    <w:rsid w:val="005972AA"/>
    <w:rsid w:val="005A0E93"/>
    <w:rsid w:val="005A27D9"/>
    <w:rsid w:val="005A3E3B"/>
    <w:rsid w:val="005A68C8"/>
    <w:rsid w:val="005A7A5D"/>
    <w:rsid w:val="005A7CC5"/>
    <w:rsid w:val="005B0505"/>
    <w:rsid w:val="005B3F5D"/>
    <w:rsid w:val="005B462F"/>
    <w:rsid w:val="005B49E1"/>
    <w:rsid w:val="005B67E3"/>
    <w:rsid w:val="005B68DE"/>
    <w:rsid w:val="005B70C0"/>
    <w:rsid w:val="005B71C4"/>
    <w:rsid w:val="005B7C1A"/>
    <w:rsid w:val="005C173E"/>
    <w:rsid w:val="005C24C0"/>
    <w:rsid w:val="005C30CF"/>
    <w:rsid w:val="005C57F1"/>
    <w:rsid w:val="005C5CAB"/>
    <w:rsid w:val="005D2B8D"/>
    <w:rsid w:val="005D4792"/>
    <w:rsid w:val="005D495C"/>
    <w:rsid w:val="005D6942"/>
    <w:rsid w:val="005E119A"/>
    <w:rsid w:val="005E1C46"/>
    <w:rsid w:val="005E20B1"/>
    <w:rsid w:val="005E219A"/>
    <w:rsid w:val="005E28E7"/>
    <w:rsid w:val="005E3146"/>
    <w:rsid w:val="005E52BC"/>
    <w:rsid w:val="005E5334"/>
    <w:rsid w:val="005E5FD8"/>
    <w:rsid w:val="005F5739"/>
    <w:rsid w:val="005F636E"/>
    <w:rsid w:val="0060220E"/>
    <w:rsid w:val="00602347"/>
    <w:rsid w:val="00603866"/>
    <w:rsid w:val="00606EFB"/>
    <w:rsid w:val="00610405"/>
    <w:rsid w:val="00610E3A"/>
    <w:rsid w:val="0061352F"/>
    <w:rsid w:val="006217B5"/>
    <w:rsid w:val="006226BF"/>
    <w:rsid w:val="006272E2"/>
    <w:rsid w:val="006278CA"/>
    <w:rsid w:val="00627B31"/>
    <w:rsid w:val="006309AE"/>
    <w:rsid w:val="0063457E"/>
    <w:rsid w:val="00635225"/>
    <w:rsid w:val="00641B56"/>
    <w:rsid w:val="00641C20"/>
    <w:rsid w:val="0064334F"/>
    <w:rsid w:val="0064380A"/>
    <w:rsid w:val="00647B23"/>
    <w:rsid w:val="00647BCF"/>
    <w:rsid w:val="0065123C"/>
    <w:rsid w:val="0065166A"/>
    <w:rsid w:val="0066368B"/>
    <w:rsid w:val="006637CD"/>
    <w:rsid w:val="0066473B"/>
    <w:rsid w:val="006656EF"/>
    <w:rsid w:val="00667167"/>
    <w:rsid w:val="0066782B"/>
    <w:rsid w:val="00673F0A"/>
    <w:rsid w:val="0067504F"/>
    <w:rsid w:val="00676975"/>
    <w:rsid w:val="00683550"/>
    <w:rsid w:val="006847F2"/>
    <w:rsid w:val="00685BD2"/>
    <w:rsid w:val="00685E44"/>
    <w:rsid w:val="006873C9"/>
    <w:rsid w:val="00691E06"/>
    <w:rsid w:val="006940E8"/>
    <w:rsid w:val="00694E32"/>
    <w:rsid w:val="00695414"/>
    <w:rsid w:val="006A1A91"/>
    <w:rsid w:val="006A2E98"/>
    <w:rsid w:val="006A2F4D"/>
    <w:rsid w:val="006A2FE5"/>
    <w:rsid w:val="006A38A5"/>
    <w:rsid w:val="006A3B1B"/>
    <w:rsid w:val="006A5688"/>
    <w:rsid w:val="006A6358"/>
    <w:rsid w:val="006A7C0A"/>
    <w:rsid w:val="006B0266"/>
    <w:rsid w:val="006B49BC"/>
    <w:rsid w:val="006B509D"/>
    <w:rsid w:val="006B5B5B"/>
    <w:rsid w:val="006B7759"/>
    <w:rsid w:val="006C089C"/>
    <w:rsid w:val="006C149B"/>
    <w:rsid w:val="006C2EFA"/>
    <w:rsid w:val="006C31F4"/>
    <w:rsid w:val="006C3388"/>
    <w:rsid w:val="006C7DE7"/>
    <w:rsid w:val="006C7F85"/>
    <w:rsid w:val="006D37F5"/>
    <w:rsid w:val="006D44D0"/>
    <w:rsid w:val="006D4C21"/>
    <w:rsid w:val="006D51AC"/>
    <w:rsid w:val="006D77C0"/>
    <w:rsid w:val="006E1EE0"/>
    <w:rsid w:val="006E26DE"/>
    <w:rsid w:val="006E2FE1"/>
    <w:rsid w:val="006E4259"/>
    <w:rsid w:val="006E6A5D"/>
    <w:rsid w:val="006E6C7D"/>
    <w:rsid w:val="006F04E6"/>
    <w:rsid w:val="006F27C5"/>
    <w:rsid w:val="006F3DDB"/>
    <w:rsid w:val="006F448D"/>
    <w:rsid w:val="006F563F"/>
    <w:rsid w:val="006F5F1D"/>
    <w:rsid w:val="006F6616"/>
    <w:rsid w:val="006F6B8B"/>
    <w:rsid w:val="00700276"/>
    <w:rsid w:val="00700BAA"/>
    <w:rsid w:val="00701CBC"/>
    <w:rsid w:val="007024D3"/>
    <w:rsid w:val="00704F34"/>
    <w:rsid w:val="00707B4B"/>
    <w:rsid w:val="007104E2"/>
    <w:rsid w:val="00711B17"/>
    <w:rsid w:val="007129EB"/>
    <w:rsid w:val="007150AA"/>
    <w:rsid w:val="00720A77"/>
    <w:rsid w:val="00721190"/>
    <w:rsid w:val="00721453"/>
    <w:rsid w:val="007251E8"/>
    <w:rsid w:val="00730D96"/>
    <w:rsid w:val="007322A9"/>
    <w:rsid w:val="0073372E"/>
    <w:rsid w:val="00737CC8"/>
    <w:rsid w:val="007443C1"/>
    <w:rsid w:val="00747FF3"/>
    <w:rsid w:val="00750644"/>
    <w:rsid w:val="00750681"/>
    <w:rsid w:val="0075094D"/>
    <w:rsid w:val="00753C47"/>
    <w:rsid w:val="00753F09"/>
    <w:rsid w:val="0075583B"/>
    <w:rsid w:val="0076068E"/>
    <w:rsid w:val="00760D86"/>
    <w:rsid w:val="007629BE"/>
    <w:rsid w:val="007640B8"/>
    <w:rsid w:val="00766F39"/>
    <w:rsid w:val="007679E5"/>
    <w:rsid w:val="00767AE7"/>
    <w:rsid w:val="0077063A"/>
    <w:rsid w:val="00771CD2"/>
    <w:rsid w:val="0077316A"/>
    <w:rsid w:val="00776928"/>
    <w:rsid w:val="00777DA9"/>
    <w:rsid w:val="007803BC"/>
    <w:rsid w:val="00780D7E"/>
    <w:rsid w:val="00781C92"/>
    <w:rsid w:val="00782AF3"/>
    <w:rsid w:val="00784E00"/>
    <w:rsid w:val="0078668F"/>
    <w:rsid w:val="007954BB"/>
    <w:rsid w:val="0079640F"/>
    <w:rsid w:val="007A1ABF"/>
    <w:rsid w:val="007A226F"/>
    <w:rsid w:val="007A2AA4"/>
    <w:rsid w:val="007A412A"/>
    <w:rsid w:val="007B3177"/>
    <w:rsid w:val="007B4025"/>
    <w:rsid w:val="007B4DC2"/>
    <w:rsid w:val="007B75C8"/>
    <w:rsid w:val="007C1F7C"/>
    <w:rsid w:val="007C2C78"/>
    <w:rsid w:val="007C33C3"/>
    <w:rsid w:val="007C3F66"/>
    <w:rsid w:val="007C4F37"/>
    <w:rsid w:val="007C5C29"/>
    <w:rsid w:val="007C67BE"/>
    <w:rsid w:val="007C72DD"/>
    <w:rsid w:val="007D075F"/>
    <w:rsid w:val="007D1301"/>
    <w:rsid w:val="007D3467"/>
    <w:rsid w:val="007D363D"/>
    <w:rsid w:val="007D3A07"/>
    <w:rsid w:val="007D3EA5"/>
    <w:rsid w:val="007D473A"/>
    <w:rsid w:val="007D5CE0"/>
    <w:rsid w:val="007D5E1C"/>
    <w:rsid w:val="007D6FA3"/>
    <w:rsid w:val="007D76EE"/>
    <w:rsid w:val="007D77D8"/>
    <w:rsid w:val="007E3B06"/>
    <w:rsid w:val="007E3B85"/>
    <w:rsid w:val="007E4876"/>
    <w:rsid w:val="007F03C6"/>
    <w:rsid w:val="007F1BC8"/>
    <w:rsid w:val="007F20E0"/>
    <w:rsid w:val="007F337A"/>
    <w:rsid w:val="007F748F"/>
    <w:rsid w:val="0080013A"/>
    <w:rsid w:val="00802904"/>
    <w:rsid w:val="00803C58"/>
    <w:rsid w:val="00804B15"/>
    <w:rsid w:val="00805E11"/>
    <w:rsid w:val="0080673A"/>
    <w:rsid w:val="00815CA7"/>
    <w:rsid w:val="00815D84"/>
    <w:rsid w:val="008261E0"/>
    <w:rsid w:val="008267FB"/>
    <w:rsid w:val="00826AA8"/>
    <w:rsid w:val="00830DA5"/>
    <w:rsid w:val="00831491"/>
    <w:rsid w:val="0083503E"/>
    <w:rsid w:val="00835E51"/>
    <w:rsid w:val="0084162D"/>
    <w:rsid w:val="00841850"/>
    <w:rsid w:val="00843D7C"/>
    <w:rsid w:val="00845CE2"/>
    <w:rsid w:val="00850809"/>
    <w:rsid w:val="00850DBA"/>
    <w:rsid w:val="008534F4"/>
    <w:rsid w:val="00855AF0"/>
    <w:rsid w:val="008560F4"/>
    <w:rsid w:val="0085789A"/>
    <w:rsid w:val="0086005E"/>
    <w:rsid w:val="008601CF"/>
    <w:rsid w:val="00863325"/>
    <w:rsid w:val="00865D19"/>
    <w:rsid w:val="00870507"/>
    <w:rsid w:val="00870E3C"/>
    <w:rsid w:val="00870F54"/>
    <w:rsid w:val="00872066"/>
    <w:rsid w:val="00872CA4"/>
    <w:rsid w:val="00872F63"/>
    <w:rsid w:val="00874851"/>
    <w:rsid w:val="00880E1E"/>
    <w:rsid w:val="00881A5C"/>
    <w:rsid w:val="0088485A"/>
    <w:rsid w:val="008904AD"/>
    <w:rsid w:val="00892EF4"/>
    <w:rsid w:val="008930F5"/>
    <w:rsid w:val="00896AED"/>
    <w:rsid w:val="008A1710"/>
    <w:rsid w:val="008A5098"/>
    <w:rsid w:val="008B06D7"/>
    <w:rsid w:val="008B1CCD"/>
    <w:rsid w:val="008B3655"/>
    <w:rsid w:val="008B39A3"/>
    <w:rsid w:val="008B40EE"/>
    <w:rsid w:val="008B6E1F"/>
    <w:rsid w:val="008B783B"/>
    <w:rsid w:val="008C5AC3"/>
    <w:rsid w:val="008D155B"/>
    <w:rsid w:val="008D1EBB"/>
    <w:rsid w:val="008D46A0"/>
    <w:rsid w:val="008D4CF6"/>
    <w:rsid w:val="008D69F9"/>
    <w:rsid w:val="008D6DB6"/>
    <w:rsid w:val="008E0B3A"/>
    <w:rsid w:val="008E1D76"/>
    <w:rsid w:val="008E2711"/>
    <w:rsid w:val="008E28F4"/>
    <w:rsid w:val="008E4BE0"/>
    <w:rsid w:val="008E6BDF"/>
    <w:rsid w:val="008F0F53"/>
    <w:rsid w:val="008F5264"/>
    <w:rsid w:val="008F5BFB"/>
    <w:rsid w:val="008F63C4"/>
    <w:rsid w:val="008F75F4"/>
    <w:rsid w:val="008F767B"/>
    <w:rsid w:val="0090076F"/>
    <w:rsid w:val="00901CA2"/>
    <w:rsid w:val="00905A37"/>
    <w:rsid w:val="00912192"/>
    <w:rsid w:val="00912C39"/>
    <w:rsid w:val="00916843"/>
    <w:rsid w:val="0092013B"/>
    <w:rsid w:val="0092390F"/>
    <w:rsid w:val="00926F2A"/>
    <w:rsid w:val="0092784F"/>
    <w:rsid w:val="00930903"/>
    <w:rsid w:val="00932DE3"/>
    <w:rsid w:val="0093343F"/>
    <w:rsid w:val="009346C4"/>
    <w:rsid w:val="0093480C"/>
    <w:rsid w:val="009351FA"/>
    <w:rsid w:val="0093692A"/>
    <w:rsid w:val="0093708A"/>
    <w:rsid w:val="0094015B"/>
    <w:rsid w:val="0094323D"/>
    <w:rsid w:val="00944D59"/>
    <w:rsid w:val="00950FC6"/>
    <w:rsid w:val="00953913"/>
    <w:rsid w:val="00953EC1"/>
    <w:rsid w:val="00954342"/>
    <w:rsid w:val="0095479A"/>
    <w:rsid w:val="00954A28"/>
    <w:rsid w:val="00956D4B"/>
    <w:rsid w:val="009606C1"/>
    <w:rsid w:val="00960FBF"/>
    <w:rsid w:val="009632F6"/>
    <w:rsid w:val="0096427D"/>
    <w:rsid w:val="009655A2"/>
    <w:rsid w:val="0096717B"/>
    <w:rsid w:val="00972CAA"/>
    <w:rsid w:val="00973CA8"/>
    <w:rsid w:val="00974AA2"/>
    <w:rsid w:val="009770EB"/>
    <w:rsid w:val="00987BC0"/>
    <w:rsid w:val="009906F2"/>
    <w:rsid w:val="00991FE9"/>
    <w:rsid w:val="0099472E"/>
    <w:rsid w:val="009A3073"/>
    <w:rsid w:val="009A44BD"/>
    <w:rsid w:val="009A4C68"/>
    <w:rsid w:val="009A4D12"/>
    <w:rsid w:val="009B24C2"/>
    <w:rsid w:val="009B38DE"/>
    <w:rsid w:val="009B4EC0"/>
    <w:rsid w:val="009B5CF3"/>
    <w:rsid w:val="009B5EB5"/>
    <w:rsid w:val="009B68A8"/>
    <w:rsid w:val="009C6D03"/>
    <w:rsid w:val="009C7679"/>
    <w:rsid w:val="009D61A7"/>
    <w:rsid w:val="009E0A85"/>
    <w:rsid w:val="009E4BA3"/>
    <w:rsid w:val="009E53D0"/>
    <w:rsid w:val="009E60A2"/>
    <w:rsid w:val="009F22C9"/>
    <w:rsid w:val="00A01F7B"/>
    <w:rsid w:val="00A02023"/>
    <w:rsid w:val="00A1010F"/>
    <w:rsid w:val="00A10659"/>
    <w:rsid w:val="00A119C5"/>
    <w:rsid w:val="00A123BB"/>
    <w:rsid w:val="00A135D7"/>
    <w:rsid w:val="00A13AD5"/>
    <w:rsid w:val="00A13B12"/>
    <w:rsid w:val="00A13F2E"/>
    <w:rsid w:val="00A169EA"/>
    <w:rsid w:val="00A170D1"/>
    <w:rsid w:val="00A226F5"/>
    <w:rsid w:val="00A23C94"/>
    <w:rsid w:val="00A25A49"/>
    <w:rsid w:val="00A27F4E"/>
    <w:rsid w:val="00A30EDF"/>
    <w:rsid w:val="00A32F4F"/>
    <w:rsid w:val="00A40818"/>
    <w:rsid w:val="00A412BC"/>
    <w:rsid w:val="00A422EA"/>
    <w:rsid w:val="00A433C7"/>
    <w:rsid w:val="00A437DA"/>
    <w:rsid w:val="00A437FF"/>
    <w:rsid w:val="00A46837"/>
    <w:rsid w:val="00A5286D"/>
    <w:rsid w:val="00A52F00"/>
    <w:rsid w:val="00A541DD"/>
    <w:rsid w:val="00A55274"/>
    <w:rsid w:val="00A55A6C"/>
    <w:rsid w:val="00A623BC"/>
    <w:rsid w:val="00A643F6"/>
    <w:rsid w:val="00A652AC"/>
    <w:rsid w:val="00A656E0"/>
    <w:rsid w:val="00A6651B"/>
    <w:rsid w:val="00A66CE6"/>
    <w:rsid w:val="00A72D5C"/>
    <w:rsid w:val="00A750AE"/>
    <w:rsid w:val="00A81641"/>
    <w:rsid w:val="00A830C1"/>
    <w:rsid w:val="00A84305"/>
    <w:rsid w:val="00A84D83"/>
    <w:rsid w:val="00A855F8"/>
    <w:rsid w:val="00A901B1"/>
    <w:rsid w:val="00A90C2B"/>
    <w:rsid w:val="00A90E38"/>
    <w:rsid w:val="00A92CD7"/>
    <w:rsid w:val="00A9329E"/>
    <w:rsid w:val="00A97EE4"/>
    <w:rsid w:val="00AA079A"/>
    <w:rsid w:val="00AA4B67"/>
    <w:rsid w:val="00AA4CEC"/>
    <w:rsid w:val="00AA62B7"/>
    <w:rsid w:val="00AA70E8"/>
    <w:rsid w:val="00AA75A1"/>
    <w:rsid w:val="00AA76E0"/>
    <w:rsid w:val="00AB185D"/>
    <w:rsid w:val="00AB419A"/>
    <w:rsid w:val="00AB6349"/>
    <w:rsid w:val="00AC2648"/>
    <w:rsid w:val="00AC30C3"/>
    <w:rsid w:val="00AC4D83"/>
    <w:rsid w:val="00AC6A59"/>
    <w:rsid w:val="00AD000B"/>
    <w:rsid w:val="00AD6587"/>
    <w:rsid w:val="00AE064C"/>
    <w:rsid w:val="00AE1693"/>
    <w:rsid w:val="00AE2FE2"/>
    <w:rsid w:val="00AE371E"/>
    <w:rsid w:val="00AE3ACE"/>
    <w:rsid w:val="00AE4463"/>
    <w:rsid w:val="00AE47B8"/>
    <w:rsid w:val="00AE530D"/>
    <w:rsid w:val="00AE619A"/>
    <w:rsid w:val="00AE6A12"/>
    <w:rsid w:val="00AF05E2"/>
    <w:rsid w:val="00AF157E"/>
    <w:rsid w:val="00AF5661"/>
    <w:rsid w:val="00B02392"/>
    <w:rsid w:val="00B04551"/>
    <w:rsid w:val="00B06B91"/>
    <w:rsid w:val="00B11799"/>
    <w:rsid w:val="00B12885"/>
    <w:rsid w:val="00B14A95"/>
    <w:rsid w:val="00B15C31"/>
    <w:rsid w:val="00B23988"/>
    <w:rsid w:val="00B24CE1"/>
    <w:rsid w:val="00B31411"/>
    <w:rsid w:val="00B349A3"/>
    <w:rsid w:val="00B34F4F"/>
    <w:rsid w:val="00B35355"/>
    <w:rsid w:val="00B36E61"/>
    <w:rsid w:val="00B416DF"/>
    <w:rsid w:val="00B4285D"/>
    <w:rsid w:val="00B45973"/>
    <w:rsid w:val="00B463C6"/>
    <w:rsid w:val="00B51B7F"/>
    <w:rsid w:val="00B51F3D"/>
    <w:rsid w:val="00B52C03"/>
    <w:rsid w:val="00B541D5"/>
    <w:rsid w:val="00B54453"/>
    <w:rsid w:val="00B555FB"/>
    <w:rsid w:val="00B56A68"/>
    <w:rsid w:val="00B56C81"/>
    <w:rsid w:val="00B5714C"/>
    <w:rsid w:val="00B6036A"/>
    <w:rsid w:val="00B60376"/>
    <w:rsid w:val="00B6374C"/>
    <w:rsid w:val="00B67E0C"/>
    <w:rsid w:val="00B70068"/>
    <w:rsid w:val="00B713DB"/>
    <w:rsid w:val="00B7228C"/>
    <w:rsid w:val="00B730B1"/>
    <w:rsid w:val="00B73A7F"/>
    <w:rsid w:val="00B7546C"/>
    <w:rsid w:val="00B7585C"/>
    <w:rsid w:val="00B80252"/>
    <w:rsid w:val="00B80492"/>
    <w:rsid w:val="00B806B2"/>
    <w:rsid w:val="00B8328D"/>
    <w:rsid w:val="00B91483"/>
    <w:rsid w:val="00B919D6"/>
    <w:rsid w:val="00B92C1A"/>
    <w:rsid w:val="00B9678B"/>
    <w:rsid w:val="00BA21D3"/>
    <w:rsid w:val="00BA3600"/>
    <w:rsid w:val="00BA5576"/>
    <w:rsid w:val="00BA6779"/>
    <w:rsid w:val="00BA6825"/>
    <w:rsid w:val="00BA7E2A"/>
    <w:rsid w:val="00BB097C"/>
    <w:rsid w:val="00BB15E9"/>
    <w:rsid w:val="00BB463B"/>
    <w:rsid w:val="00BB47C0"/>
    <w:rsid w:val="00BC0F5E"/>
    <w:rsid w:val="00BC2DBE"/>
    <w:rsid w:val="00BC4461"/>
    <w:rsid w:val="00BC44E2"/>
    <w:rsid w:val="00BC729F"/>
    <w:rsid w:val="00BD28CB"/>
    <w:rsid w:val="00BD2EE7"/>
    <w:rsid w:val="00BD6FAD"/>
    <w:rsid w:val="00BE033C"/>
    <w:rsid w:val="00BE0D02"/>
    <w:rsid w:val="00BE13C4"/>
    <w:rsid w:val="00BE3202"/>
    <w:rsid w:val="00BE3593"/>
    <w:rsid w:val="00BE3EA0"/>
    <w:rsid w:val="00BE4D02"/>
    <w:rsid w:val="00BF10C3"/>
    <w:rsid w:val="00BF2605"/>
    <w:rsid w:val="00BF4CE6"/>
    <w:rsid w:val="00BF77F5"/>
    <w:rsid w:val="00BF7D9D"/>
    <w:rsid w:val="00C01E31"/>
    <w:rsid w:val="00C03230"/>
    <w:rsid w:val="00C03474"/>
    <w:rsid w:val="00C04003"/>
    <w:rsid w:val="00C053E2"/>
    <w:rsid w:val="00C121D5"/>
    <w:rsid w:val="00C12C25"/>
    <w:rsid w:val="00C12FF0"/>
    <w:rsid w:val="00C133FA"/>
    <w:rsid w:val="00C13CB9"/>
    <w:rsid w:val="00C1633B"/>
    <w:rsid w:val="00C1777E"/>
    <w:rsid w:val="00C20294"/>
    <w:rsid w:val="00C21525"/>
    <w:rsid w:val="00C239C6"/>
    <w:rsid w:val="00C24104"/>
    <w:rsid w:val="00C2549D"/>
    <w:rsid w:val="00C264A2"/>
    <w:rsid w:val="00C27A9D"/>
    <w:rsid w:val="00C27C96"/>
    <w:rsid w:val="00C30D22"/>
    <w:rsid w:val="00C32D99"/>
    <w:rsid w:val="00C400D3"/>
    <w:rsid w:val="00C4014E"/>
    <w:rsid w:val="00C40155"/>
    <w:rsid w:val="00C40614"/>
    <w:rsid w:val="00C40B8D"/>
    <w:rsid w:val="00C4555D"/>
    <w:rsid w:val="00C47520"/>
    <w:rsid w:val="00C5425E"/>
    <w:rsid w:val="00C542F0"/>
    <w:rsid w:val="00C54700"/>
    <w:rsid w:val="00C54A87"/>
    <w:rsid w:val="00C559D0"/>
    <w:rsid w:val="00C566E7"/>
    <w:rsid w:val="00C56917"/>
    <w:rsid w:val="00C6087E"/>
    <w:rsid w:val="00C60E4B"/>
    <w:rsid w:val="00C61D88"/>
    <w:rsid w:val="00C63946"/>
    <w:rsid w:val="00C63FB5"/>
    <w:rsid w:val="00C724E0"/>
    <w:rsid w:val="00C731F5"/>
    <w:rsid w:val="00C74851"/>
    <w:rsid w:val="00C74C75"/>
    <w:rsid w:val="00C750F9"/>
    <w:rsid w:val="00C763FC"/>
    <w:rsid w:val="00C80C3D"/>
    <w:rsid w:val="00C82D7A"/>
    <w:rsid w:val="00C84163"/>
    <w:rsid w:val="00C8605B"/>
    <w:rsid w:val="00C86438"/>
    <w:rsid w:val="00C87C5C"/>
    <w:rsid w:val="00C91368"/>
    <w:rsid w:val="00C9280F"/>
    <w:rsid w:val="00C9295E"/>
    <w:rsid w:val="00C965FB"/>
    <w:rsid w:val="00C97367"/>
    <w:rsid w:val="00C97DB5"/>
    <w:rsid w:val="00CA341C"/>
    <w:rsid w:val="00CA57BA"/>
    <w:rsid w:val="00CA7389"/>
    <w:rsid w:val="00CB061C"/>
    <w:rsid w:val="00CB124B"/>
    <w:rsid w:val="00CB2FD8"/>
    <w:rsid w:val="00CB474D"/>
    <w:rsid w:val="00CB4818"/>
    <w:rsid w:val="00CB4ABE"/>
    <w:rsid w:val="00CB5F40"/>
    <w:rsid w:val="00CB64DE"/>
    <w:rsid w:val="00CB7E38"/>
    <w:rsid w:val="00CC10BD"/>
    <w:rsid w:val="00CC2BD9"/>
    <w:rsid w:val="00CC6DF3"/>
    <w:rsid w:val="00CC7CA0"/>
    <w:rsid w:val="00CD0D07"/>
    <w:rsid w:val="00CD48C3"/>
    <w:rsid w:val="00CD758E"/>
    <w:rsid w:val="00CE3AAE"/>
    <w:rsid w:val="00CE5970"/>
    <w:rsid w:val="00CE6124"/>
    <w:rsid w:val="00CE629B"/>
    <w:rsid w:val="00CE6BEE"/>
    <w:rsid w:val="00CE6D69"/>
    <w:rsid w:val="00CE78FB"/>
    <w:rsid w:val="00CF054E"/>
    <w:rsid w:val="00CF288F"/>
    <w:rsid w:val="00CF2E66"/>
    <w:rsid w:val="00CF35D3"/>
    <w:rsid w:val="00CF37F1"/>
    <w:rsid w:val="00CF5D0A"/>
    <w:rsid w:val="00D03D28"/>
    <w:rsid w:val="00D07475"/>
    <w:rsid w:val="00D1161D"/>
    <w:rsid w:val="00D155C2"/>
    <w:rsid w:val="00D158D4"/>
    <w:rsid w:val="00D22BB3"/>
    <w:rsid w:val="00D2319E"/>
    <w:rsid w:val="00D23365"/>
    <w:rsid w:val="00D278EF"/>
    <w:rsid w:val="00D27E59"/>
    <w:rsid w:val="00D27FA3"/>
    <w:rsid w:val="00D36931"/>
    <w:rsid w:val="00D413C5"/>
    <w:rsid w:val="00D455A7"/>
    <w:rsid w:val="00D45BCE"/>
    <w:rsid w:val="00D46449"/>
    <w:rsid w:val="00D466BE"/>
    <w:rsid w:val="00D4672F"/>
    <w:rsid w:val="00D475A4"/>
    <w:rsid w:val="00D54831"/>
    <w:rsid w:val="00D54938"/>
    <w:rsid w:val="00D55E50"/>
    <w:rsid w:val="00D60135"/>
    <w:rsid w:val="00D6107F"/>
    <w:rsid w:val="00D6500F"/>
    <w:rsid w:val="00D667CE"/>
    <w:rsid w:val="00D70097"/>
    <w:rsid w:val="00D716C2"/>
    <w:rsid w:val="00D71AE8"/>
    <w:rsid w:val="00D7299A"/>
    <w:rsid w:val="00D76D5F"/>
    <w:rsid w:val="00D77182"/>
    <w:rsid w:val="00D7798D"/>
    <w:rsid w:val="00D81525"/>
    <w:rsid w:val="00D83500"/>
    <w:rsid w:val="00D8388A"/>
    <w:rsid w:val="00D86330"/>
    <w:rsid w:val="00D90F77"/>
    <w:rsid w:val="00D94963"/>
    <w:rsid w:val="00D964B1"/>
    <w:rsid w:val="00DA143C"/>
    <w:rsid w:val="00DA245F"/>
    <w:rsid w:val="00DA3FA0"/>
    <w:rsid w:val="00DA45A0"/>
    <w:rsid w:val="00DA5C5B"/>
    <w:rsid w:val="00DA6004"/>
    <w:rsid w:val="00DA7F01"/>
    <w:rsid w:val="00DB21C1"/>
    <w:rsid w:val="00DB59AD"/>
    <w:rsid w:val="00DC1A62"/>
    <w:rsid w:val="00DC2601"/>
    <w:rsid w:val="00DC6EE4"/>
    <w:rsid w:val="00DC72A1"/>
    <w:rsid w:val="00DC7E63"/>
    <w:rsid w:val="00DD303D"/>
    <w:rsid w:val="00DD3614"/>
    <w:rsid w:val="00DD3AB0"/>
    <w:rsid w:val="00DE1C71"/>
    <w:rsid w:val="00DE66EC"/>
    <w:rsid w:val="00DE709C"/>
    <w:rsid w:val="00DF0CFA"/>
    <w:rsid w:val="00DF6FF6"/>
    <w:rsid w:val="00E00546"/>
    <w:rsid w:val="00E02767"/>
    <w:rsid w:val="00E05F14"/>
    <w:rsid w:val="00E0749F"/>
    <w:rsid w:val="00E15D14"/>
    <w:rsid w:val="00E23476"/>
    <w:rsid w:val="00E238A6"/>
    <w:rsid w:val="00E2402E"/>
    <w:rsid w:val="00E265CA"/>
    <w:rsid w:val="00E26E71"/>
    <w:rsid w:val="00E3006A"/>
    <w:rsid w:val="00E305E7"/>
    <w:rsid w:val="00E30710"/>
    <w:rsid w:val="00E308A1"/>
    <w:rsid w:val="00E35B5C"/>
    <w:rsid w:val="00E36924"/>
    <w:rsid w:val="00E40247"/>
    <w:rsid w:val="00E416EE"/>
    <w:rsid w:val="00E42FCA"/>
    <w:rsid w:val="00E43A37"/>
    <w:rsid w:val="00E44F28"/>
    <w:rsid w:val="00E5246D"/>
    <w:rsid w:val="00E52846"/>
    <w:rsid w:val="00E52E83"/>
    <w:rsid w:val="00E53084"/>
    <w:rsid w:val="00E57F43"/>
    <w:rsid w:val="00E605DE"/>
    <w:rsid w:val="00E60B38"/>
    <w:rsid w:val="00E62BCE"/>
    <w:rsid w:val="00E639C0"/>
    <w:rsid w:val="00E655F5"/>
    <w:rsid w:val="00E65939"/>
    <w:rsid w:val="00E65C82"/>
    <w:rsid w:val="00E71CBE"/>
    <w:rsid w:val="00E72021"/>
    <w:rsid w:val="00E73887"/>
    <w:rsid w:val="00E74EA7"/>
    <w:rsid w:val="00E76063"/>
    <w:rsid w:val="00E76174"/>
    <w:rsid w:val="00E77979"/>
    <w:rsid w:val="00E8033A"/>
    <w:rsid w:val="00E810FD"/>
    <w:rsid w:val="00E911DF"/>
    <w:rsid w:val="00E94B23"/>
    <w:rsid w:val="00E9507C"/>
    <w:rsid w:val="00E950D6"/>
    <w:rsid w:val="00E95186"/>
    <w:rsid w:val="00E96E13"/>
    <w:rsid w:val="00E97B77"/>
    <w:rsid w:val="00EA0036"/>
    <w:rsid w:val="00EA1172"/>
    <w:rsid w:val="00EA1C75"/>
    <w:rsid w:val="00EA54A7"/>
    <w:rsid w:val="00EA62CF"/>
    <w:rsid w:val="00EB1263"/>
    <w:rsid w:val="00EB5DBA"/>
    <w:rsid w:val="00EB5E8E"/>
    <w:rsid w:val="00EB5EE1"/>
    <w:rsid w:val="00EB6C5B"/>
    <w:rsid w:val="00EB6DA6"/>
    <w:rsid w:val="00EB6EDB"/>
    <w:rsid w:val="00EB7963"/>
    <w:rsid w:val="00EC1C04"/>
    <w:rsid w:val="00EC24B1"/>
    <w:rsid w:val="00EC4398"/>
    <w:rsid w:val="00EC54FD"/>
    <w:rsid w:val="00ED05F7"/>
    <w:rsid w:val="00ED0620"/>
    <w:rsid w:val="00ED07CB"/>
    <w:rsid w:val="00ED4097"/>
    <w:rsid w:val="00ED41E6"/>
    <w:rsid w:val="00ED5BAE"/>
    <w:rsid w:val="00ED7517"/>
    <w:rsid w:val="00EE12E9"/>
    <w:rsid w:val="00EE1368"/>
    <w:rsid w:val="00EE22A5"/>
    <w:rsid w:val="00EF1A45"/>
    <w:rsid w:val="00EF7DCF"/>
    <w:rsid w:val="00F01BB8"/>
    <w:rsid w:val="00F033C4"/>
    <w:rsid w:val="00F03458"/>
    <w:rsid w:val="00F134AF"/>
    <w:rsid w:val="00F2007E"/>
    <w:rsid w:val="00F21474"/>
    <w:rsid w:val="00F21616"/>
    <w:rsid w:val="00F233B5"/>
    <w:rsid w:val="00F249DF"/>
    <w:rsid w:val="00F25894"/>
    <w:rsid w:val="00F25D18"/>
    <w:rsid w:val="00F2777D"/>
    <w:rsid w:val="00F3028A"/>
    <w:rsid w:val="00F3039C"/>
    <w:rsid w:val="00F35A88"/>
    <w:rsid w:val="00F400F3"/>
    <w:rsid w:val="00F4397C"/>
    <w:rsid w:val="00F43D2D"/>
    <w:rsid w:val="00F44E4C"/>
    <w:rsid w:val="00F4628E"/>
    <w:rsid w:val="00F4736A"/>
    <w:rsid w:val="00F502A4"/>
    <w:rsid w:val="00F527BB"/>
    <w:rsid w:val="00F52CCD"/>
    <w:rsid w:val="00F53B0D"/>
    <w:rsid w:val="00F547F6"/>
    <w:rsid w:val="00F55DC8"/>
    <w:rsid w:val="00F61347"/>
    <w:rsid w:val="00F62EDC"/>
    <w:rsid w:val="00F65749"/>
    <w:rsid w:val="00F65ED3"/>
    <w:rsid w:val="00F70058"/>
    <w:rsid w:val="00F75E4F"/>
    <w:rsid w:val="00F7791D"/>
    <w:rsid w:val="00F844DF"/>
    <w:rsid w:val="00F90678"/>
    <w:rsid w:val="00F90978"/>
    <w:rsid w:val="00F91658"/>
    <w:rsid w:val="00F9386C"/>
    <w:rsid w:val="00F962DA"/>
    <w:rsid w:val="00F9664C"/>
    <w:rsid w:val="00FA5AAA"/>
    <w:rsid w:val="00FB006C"/>
    <w:rsid w:val="00FB1B7B"/>
    <w:rsid w:val="00FB2FE7"/>
    <w:rsid w:val="00FB4A92"/>
    <w:rsid w:val="00FB5CD1"/>
    <w:rsid w:val="00FC1B80"/>
    <w:rsid w:val="00FC27B2"/>
    <w:rsid w:val="00FD0AAB"/>
    <w:rsid w:val="00FD63F6"/>
    <w:rsid w:val="00FD68AA"/>
    <w:rsid w:val="00FE2505"/>
    <w:rsid w:val="00FE2516"/>
    <w:rsid w:val="00FE5E90"/>
    <w:rsid w:val="00FE681F"/>
    <w:rsid w:val="00FE745A"/>
    <w:rsid w:val="00FF2160"/>
    <w:rsid w:val="00FF2713"/>
    <w:rsid w:val="00FF3438"/>
    <w:rsid w:val="00FF38B6"/>
    <w:rsid w:val="00FF3BAB"/>
    <w:rsid w:val="00FF4DC4"/>
    <w:rsid w:val="00FF5506"/>
    <w:rsid w:val="00FF63E0"/>
    <w:rsid w:val="00FF7AF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caption" w:qFormat="1"/>
    <w:lsdException w:name="List Bullet" w:uiPriority="99"/>
    <w:lsdException w:name="List Bullet 2" w:uiPriority="99"/>
    <w:lsdException w:name="Title" w:uiPriority="10" w:qFormat="1"/>
    <w:lsdException w:name="Subtitle" w:qFormat="1"/>
    <w:lsdException w:name="Hyperlink" w:uiPriority="99"/>
    <w:lsdException w:name="Strong" w:uiPriority="22" w:qFormat="1"/>
    <w:lsdException w:name="Emphasis"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972CAA"/>
    <w:pPr>
      <w:spacing w:after="120"/>
      <w:jc w:val="both"/>
    </w:pPr>
    <w:rPr>
      <w:rFonts w:ascii="Tahoma" w:hAnsi="Tahoma"/>
      <w:sz w:val="22"/>
      <w:lang w:eastAsia="en-US"/>
    </w:rPr>
  </w:style>
  <w:style w:type="paragraph" w:styleId="10">
    <w:name w:val="heading 1"/>
    <w:aliases w:val="Επικεφαλίδα 1 Char,H1 Char Char,H1 Char1,H1 Char,H1,Heading 1 Char,Head1,Heading apps,BMS Heading 1,H11,H12,H13,H14,H15,H16,H17,Outline1,Level 1 Topic Heading,Header1,Heading 1-ERI,l1,Head 1 (Chapter heading),Head 1,Head 11,Head 12,Head 13"/>
    <w:basedOn w:val="a3"/>
    <w:next w:val="a3"/>
    <w:qFormat/>
    <w:rsid w:val="00972CAA"/>
    <w:pPr>
      <w:keepNext/>
      <w:numPr>
        <w:numId w:val="23"/>
      </w:numPr>
      <w:shd w:val="clear" w:color="auto" w:fill="FFFFFF"/>
      <w:spacing w:before="240" w:line="360" w:lineRule="auto"/>
      <w:jc w:val="left"/>
      <w:outlineLvl w:val="0"/>
    </w:pPr>
    <w:rPr>
      <w:b/>
      <w:spacing w:val="20"/>
      <w:kern w:val="28"/>
      <w:sz w:val="24"/>
    </w:rPr>
  </w:style>
  <w:style w:type="paragraph" w:styleId="2">
    <w:name w:val="heading 2"/>
    <w:aliases w:val="h2,Heading Bug,2,Header 2,H2,Sub-Head1,Heading 2- no#,H21,H22,H23,H2Normal,Numbered indent 2,ni2,numbered indent 2,Hanging 2 Indent,Headline 2,headi,heading2,h21,h22,21,l2,kopregel 2,HD2,Heading 2 Hidden,Proposal,Level 2 Heading,exercise"/>
    <w:basedOn w:val="a3"/>
    <w:next w:val="a3"/>
    <w:link w:val="2Char"/>
    <w:qFormat/>
    <w:rsid w:val="00972CAA"/>
    <w:pPr>
      <w:keepNext/>
      <w:numPr>
        <w:ilvl w:val="1"/>
        <w:numId w:val="23"/>
      </w:numPr>
      <w:spacing w:before="240" w:line="360" w:lineRule="auto"/>
      <w:jc w:val="left"/>
      <w:outlineLvl w:val="1"/>
    </w:pPr>
    <w:rPr>
      <w:b/>
      <w:sz w:val="24"/>
      <w:u w:val="single"/>
    </w:rPr>
  </w:style>
  <w:style w:type="paragraph" w:styleId="30">
    <w:name w:val="heading 3"/>
    <w:aliases w:val="H3,h3,Proposa,Project 3,Heading 3 - old,1.2.3.,alltoc,3,Heading 4 Proposal,h31,h32,Bold Head,bh,(1.1.1),hd3,Minor,1.1.1 Heading,0,Heading 2.3,(Alt+3),Titles,(Alt+3)1,(Alt+3)2,(Alt+3)3,(Alt+3)4,(Alt+3)5,(Alt+3)6,(Alt+3)11,(Alt+3)21,l3,Char3"/>
    <w:basedOn w:val="a3"/>
    <w:next w:val="a3"/>
    <w:link w:val="3Char"/>
    <w:qFormat/>
    <w:rsid w:val="00972CAA"/>
    <w:pPr>
      <w:keepNext/>
      <w:numPr>
        <w:ilvl w:val="2"/>
        <w:numId w:val="23"/>
      </w:numPr>
      <w:spacing w:before="360"/>
      <w:jc w:val="left"/>
      <w:outlineLvl w:val="2"/>
    </w:pPr>
    <w:rPr>
      <w:b/>
    </w:rPr>
  </w:style>
  <w:style w:type="paragraph" w:styleId="40">
    <w:name w:val="heading 4"/>
    <w:aliases w:val="Επικεφαλίδα 4 Char1,Επικεφαλίδα 4 Char Char, Char Char Char, Char Char1,Επικεφαλίδα 4 Char, Char Char, Char,h4,Heading 4 Char,Heading 4 Char2,Heading 4 Char1 Char,Heading 4 Char Char Char,Heading 4 Char Char1,Heading 4 Char1,H41,H4"/>
    <w:basedOn w:val="a3"/>
    <w:next w:val="a3"/>
    <w:link w:val="4Char3"/>
    <w:uiPriority w:val="9"/>
    <w:qFormat/>
    <w:rsid w:val="00972CAA"/>
    <w:pPr>
      <w:keepNext/>
      <w:numPr>
        <w:ilvl w:val="3"/>
        <w:numId w:val="23"/>
      </w:numPr>
      <w:tabs>
        <w:tab w:val="left" w:pos="1701"/>
      </w:tabs>
      <w:spacing w:before="360"/>
      <w:jc w:val="left"/>
      <w:outlineLvl w:val="3"/>
    </w:pPr>
    <w:rPr>
      <w:b/>
    </w:rPr>
  </w:style>
  <w:style w:type="paragraph" w:styleId="5">
    <w:name w:val="heading 5"/>
    <w:aliases w:val="Επικεφαλίδα 5 Char1,Επικεφαλίδα 5 Char Char,Επικεφαλίδα 5 Char,H5,H51,h5,tit5,hd5,H52,H511,H53,H512,H521,H5111,H54,H513,H55,H514,H56,H515,H522,H5112,H531,H5121,H541,H5131,H551,H5141,H57,H516,H523,H5113,H532,H5122,H542,H5132,H552,H5142,H58"/>
    <w:basedOn w:val="a3"/>
    <w:next w:val="a3"/>
    <w:qFormat/>
    <w:rsid w:val="00972CAA"/>
    <w:pPr>
      <w:numPr>
        <w:ilvl w:val="4"/>
        <w:numId w:val="23"/>
      </w:numPr>
      <w:tabs>
        <w:tab w:val="left" w:pos="2552"/>
      </w:tabs>
      <w:spacing w:before="360"/>
      <w:jc w:val="left"/>
      <w:outlineLvl w:val="4"/>
    </w:pPr>
    <w:rPr>
      <w:b/>
    </w:rPr>
  </w:style>
  <w:style w:type="paragraph" w:styleId="6">
    <w:name w:val="heading 6"/>
    <w:aliases w:val="hd6,h6,Char Char,Char Char Char,Char Char + Left:  0 cm,... + Left:  0 cm,...,Char Char Char Char Char Char,Char Char Char Char Char,H61,H62,H63,H64,H611,H65,H612,H621,H631,H641,H66,H613,H622,H632,H642,H67,H614, not Kinhill"/>
    <w:basedOn w:val="a3"/>
    <w:next w:val="a3"/>
    <w:link w:val="6Char"/>
    <w:qFormat/>
    <w:rsid w:val="00972CAA"/>
    <w:pPr>
      <w:numPr>
        <w:ilvl w:val="5"/>
        <w:numId w:val="23"/>
      </w:numPr>
      <w:spacing w:before="240"/>
      <w:outlineLvl w:val="5"/>
    </w:pPr>
    <w:rPr>
      <w:sz w:val="18"/>
      <w:u w:val="single"/>
    </w:rPr>
  </w:style>
  <w:style w:type="paragraph" w:styleId="7">
    <w:name w:val="heading 7"/>
    <w:aliases w:val="hd7,h7,Επικεφαλίδα 7 Char Char,Επικεφαλίδα 7 Char Char Char,Επικεφαλίδα 7 Char Char + Justified,Heading 7 Char Char,Heading 7 Char Char Char,Heading 7 Char1,Heading 7 Char Char1 Char"/>
    <w:basedOn w:val="a3"/>
    <w:next w:val="a3"/>
    <w:link w:val="7Char"/>
    <w:qFormat/>
    <w:rsid w:val="00972CAA"/>
    <w:pPr>
      <w:numPr>
        <w:ilvl w:val="6"/>
        <w:numId w:val="23"/>
      </w:numPr>
      <w:tabs>
        <w:tab w:val="left" w:pos="2835"/>
      </w:tabs>
      <w:spacing w:before="120" w:after="60" w:line="360" w:lineRule="auto"/>
      <w:outlineLvl w:val="6"/>
    </w:pPr>
    <w:rPr>
      <w:sz w:val="18"/>
      <w:u w:val="single"/>
    </w:rPr>
  </w:style>
  <w:style w:type="paragraph" w:styleId="8">
    <w:name w:val="heading 8"/>
    <w:basedOn w:val="a3"/>
    <w:next w:val="a3"/>
    <w:qFormat/>
    <w:rsid w:val="00972CAA"/>
    <w:pPr>
      <w:numPr>
        <w:ilvl w:val="7"/>
        <w:numId w:val="23"/>
      </w:numPr>
      <w:tabs>
        <w:tab w:val="left" w:pos="3119"/>
      </w:tabs>
      <w:spacing w:before="120" w:after="60"/>
      <w:outlineLvl w:val="7"/>
    </w:pPr>
    <w:rPr>
      <w:sz w:val="18"/>
      <w:u w:val="single"/>
    </w:rPr>
  </w:style>
  <w:style w:type="paragraph" w:styleId="9">
    <w:name w:val="heading 9"/>
    <w:aliases w:val="App Heading,AC&amp;E_1"/>
    <w:basedOn w:val="a3"/>
    <w:next w:val="a3"/>
    <w:qFormat/>
    <w:rsid w:val="00972CAA"/>
    <w:pPr>
      <w:numPr>
        <w:ilvl w:val="8"/>
        <w:numId w:val="23"/>
      </w:numPr>
      <w:tabs>
        <w:tab w:val="left" w:pos="3119"/>
      </w:tabs>
      <w:spacing w:before="60" w:after="60"/>
      <w:jc w:val="left"/>
      <w:outlineLvl w:val="8"/>
    </w:pPr>
    <w:rPr>
      <w:sz w:val="18"/>
      <w:u w:val="single"/>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1">
    <w:name w:val="Επικεφαλίδα 1 Char1"/>
    <w:aliases w:val="Επικεφαλίδα 1 Char Char,H1 Char Char Char,H1 Char1 Char,H1 Char Char1,H1 Char2,Heading 1 Char1,1 Char1,Heading 1 Char Char,Head1 Char,Heading apps Char,BMS Heading 1 Char,H11 Char,H12 Char,H13 Char,H14 Char,H15 Char,H16 Char,H17 Char"/>
    <w:basedOn w:val="a4"/>
    <w:rsid w:val="00972CAA"/>
    <w:rPr>
      <w:rFonts w:ascii="Tahoma" w:hAnsi="Tahoma"/>
      <w:b/>
      <w:noProof w:val="0"/>
      <w:spacing w:val="20"/>
      <w:kern w:val="28"/>
      <w:sz w:val="24"/>
      <w:lang w:val="el-GR" w:eastAsia="en-US" w:bidi="ar-SA"/>
    </w:rPr>
  </w:style>
  <w:style w:type="character" w:customStyle="1" w:styleId="4Char2">
    <w:name w:val="Επικεφαλίδα 4 Char2"/>
    <w:aliases w:val="Επικεφαλίδα 4 Char1 Char,Επικεφαλίδα 4 Char Char Char, Char Char Char Char, Char Char1 Char,Επικεφαλίδα 4 Char Char1, Char Char Char1, Char Char2"/>
    <w:basedOn w:val="a4"/>
    <w:rsid w:val="00972CAA"/>
    <w:rPr>
      <w:rFonts w:ascii="Tahoma" w:hAnsi="Tahoma"/>
      <w:b/>
      <w:noProof w:val="0"/>
      <w:sz w:val="22"/>
      <w:lang w:val="el-GR" w:eastAsia="en-US" w:bidi="ar-SA"/>
    </w:rPr>
  </w:style>
  <w:style w:type="character" w:customStyle="1" w:styleId="5Char2">
    <w:name w:val="Επικεφαλίδα 5 Char2"/>
    <w:aliases w:val="Επικεφαλίδα 5 Char1 Char,Επικεφαλίδα 5 Char Char Char,Επικεφαλίδα 5 Char Char1,H5 Char,H51 Char,h5 Char,tit5 Char,hd5 Char,H52 Char,H511 Char,H53 Char,H512 Char,H521 Char,H5111 Char,H54 Char,H513 Char,H55 Char,H514 Char,H56 Char"/>
    <w:basedOn w:val="a4"/>
    <w:rsid w:val="00972CAA"/>
    <w:rPr>
      <w:rFonts w:ascii="Tahoma" w:hAnsi="Tahoma"/>
      <w:b/>
      <w:noProof w:val="0"/>
      <w:sz w:val="22"/>
      <w:lang w:val="el-GR" w:eastAsia="en-US" w:bidi="ar-SA"/>
    </w:rPr>
  </w:style>
  <w:style w:type="paragraph" w:styleId="a7">
    <w:name w:val="header"/>
    <w:aliases w:val="hd,Header Titlos Prosforas,ho,header odd"/>
    <w:basedOn w:val="a3"/>
    <w:link w:val="Char"/>
    <w:rsid w:val="00972CAA"/>
    <w:pPr>
      <w:tabs>
        <w:tab w:val="center" w:pos="4153"/>
        <w:tab w:val="right" w:pos="8306"/>
      </w:tabs>
      <w:spacing w:before="60" w:after="0" w:line="360" w:lineRule="auto"/>
      <w:jc w:val="left"/>
    </w:pPr>
    <w:rPr>
      <w:sz w:val="18"/>
    </w:rPr>
  </w:style>
  <w:style w:type="paragraph" w:styleId="12">
    <w:name w:val="toc 1"/>
    <w:basedOn w:val="a3"/>
    <w:next w:val="a3"/>
    <w:uiPriority w:val="39"/>
    <w:qFormat/>
    <w:rsid w:val="00972CAA"/>
    <w:pPr>
      <w:spacing w:before="120" w:after="0"/>
      <w:jc w:val="left"/>
    </w:pPr>
    <w:rPr>
      <w:rFonts w:ascii="Times New Roman" w:hAnsi="Times New Roman"/>
      <w:b/>
      <w:bCs/>
      <w:i/>
      <w:iCs/>
      <w:sz w:val="24"/>
      <w:szCs w:val="24"/>
    </w:rPr>
  </w:style>
  <w:style w:type="paragraph" w:styleId="20">
    <w:name w:val="toc 2"/>
    <w:basedOn w:val="a3"/>
    <w:next w:val="a3"/>
    <w:uiPriority w:val="39"/>
    <w:qFormat/>
    <w:rsid w:val="00972CAA"/>
    <w:pPr>
      <w:spacing w:before="120" w:after="0"/>
      <w:ind w:left="220"/>
      <w:jc w:val="left"/>
    </w:pPr>
    <w:rPr>
      <w:rFonts w:ascii="Times New Roman" w:hAnsi="Times New Roman"/>
      <w:b/>
      <w:bCs/>
      <w:szCs w:val="22"/>
    </w:rPr>
  </w:style>
  <w:style w:type="paragraph" w:styleId="31">
    <w:name w:val="toc 3"/>
    <w:basedOn w:val="a3"/>
    <w:next w:val="a3"/>
    <w:uiPriority w:val="39"/>
    <w:qFormat/>
    <w:rsid w:val="00972CAA"/>
    <w:pPr>
      <w:spacing w:after="0"/>
      <w:ind w:left="440"/>
      <w:jc w:val="left"/>
    </w:pPr>
    <w:rPr>
      <w:rFonts w:ascii="Times New Roman" w:hAnsi="Times New Roman"/>
      <w:sz w:val="20"/>
    </w:rPr>
  </w:style>
  <w:style w:type="paragraph" w:styleId="13">
    <w:name w:val="index 1"/>
    <w:basedOn w:val="a3"/>
    <w:next w:val="a3"/>
    <w:autoRedefine/>
    <w:rsid w:val="00972CAA"/>
    <w:pPr>
      <w:ind w:left="220" w:hanging="220"/>
    </w:pPr>
  </w:style>
  <w:style w:type="character" w:styleId="a8">
    <w:name w:val="page number"/>
    <w:basedOn w:val="a4"/>
    <w:rsid w:val="00972CAA"/>
    <w:rPr>
      <w:rFonts w:ascii="Tahoma" w:hAnsi="Tahoma"/>
      <w:sz w:val="20"/>
    </w:rPr>
  </w:style>
  <w:style w:type="paragraph" w:styleId="a9">
    <w:name w:val="footer"/>
    <w:aliases w:val="ft,fo,f,_?p?s???d?,Fakelos_Enotita_Sel"/>
    <w:basedOn w:val="a3"/>
    <w:link w:val="Char0"/>
    <w:rsid w:val="00972CAA"/>
    <w:pPr>
      <w:spacing w:before="20"/>
    </w:pPr>
    <w:rPr>
      <w:sz w:val="18"/>
    </w:rPr>
  </w:style>
  <w:style w:type="paragraph" w:styleId="41">
    <w:name w:val="toc 4"/>
    <w:basedOn w:val="a3"/>
    <w:next w:val="a3"/>
    <w:uiPriority w:val="39"/>
    <w:rsid w:val="00972CAA"/>
    <w:pPr>
      <w:spacing w:after="0"/>
      <w:ind w:left="660"/>
      <w:jc w:val="left"/>
    </w:pPr>
    <w:rPr>
      <w:rFonts w:ascii="Times New Roman" w:hAnsi="Times New Roman"/>
      <w:sz w:val="20"/>
    </w:rPr>
  </w:style>
  <w:style w:type="paragraph" w:styleId="50">
    <w:name w:val="toc 5"/>
    <w:basedOn w:val="a3"/>
    <w:next w:val="a3"/>
    <w:uiPriority w:val="39"/>
    <w:rsid w:val="00972CAA"/>
    <w:pPr>
      <w:spacing w:after="0"/>
      <w:ind w:left="880"/>
      <w:jc w:val="left"/>
    </w:pPr>
    <w:rPr>
      <w:rFonts w:ascii="Times New Roman" w:hAnsi="Times New Roman"/>
      <w:sz w:val="20"/>
    </w:rPr>
  </w:style>
  <w:style w:type="paragraph" w:styleId="60">
    <w:name w:val="toc 6"/>
    <w:basedOn w:val="a3"/>
    <w:next w:val="a3"/>
    <w:uiPriority w:val="39"/>
    <w:rsid w:val="00972CAA"/>
    <w:pPr>
      <w:spacing w:after="0"/>
      <w:ind w:left="1100"/>
      <w:jc w:val="left"/>
    </w:pPr>
    <w:rPr>
      <w:rFonts w:ascii="Times New Roman" w:hAnsi="Times New Roman"/>
      <w:sz w:val="20"/>
    </w:rPr>
  </w:style>
  <w:style w:type="paragraph" w:styleId="70">
    <w:name w:val="toc 7"/>
    <w:basedOn w:val="a3"/>
    <w:next w:val="a3"/>
    <w:autoRedefine/>
    <w:uiPriority w:val="39"/>
    <w:rsid w:val="00972CAA"/>
    <w:pPr>
      <w:spacing w:after="0"/>
      <w:ind w:left="1320"/>
      <w:jc w:val="left"/>
    </w:pPr>
    <w:rPr>
      <w:rFonts w:ascii="Times New Roman" w:hAnsi="Times New Roman"/>
      <w:sz w:val="20"/>
    </w:rPr>
  </w:style>
  <w:style w:type="paragraph" w:styleId="80">
    <w:name w:val="toc 8"/>
    <w:basedOn w:val="a3"/>
    <w:next w:val="a3"/>
    <w:uiPriority w:val="39"/>
    <w:rsid w:val="00972CAA"/>
    <w:pPr>
      <w:spacing w:after="0"/>
      <w:ind w:left="1540"/>
      <w:jc w:val="left"/>
    </w:pPr>
    <w:rPr>
      <w:rFonts w:ascii="Times New Roman" w:hAnsi="Times New Roman"/>
      <w:sz w:val="20"/>
    </w:rPr>
  </w:style>
  <w:style w:type="paragraph" w:styleId="90">
    <w:name w:val="toc 9"/>
    <w:basedOn w:val="a3"/>
    <w:next w:val="a3"/>
    <w:uiPriority w:val="39"/>
    <w:rsid w:val="00972CAA"/>
    <w:pPr>
      <w:spacing w:after="0"/>
      <w:ind w:left="1760"/>
      <w:jc w:val="left"/>
    </w:pPr>
    <w:rPr>
      <w:rFonts w:ascii="Times New Roman" w:hAnsi="Times New Roman"/>
      <w:sz w:val="20"/>
    </w:rPr>
  </w:style>
  <w:style w:type="character" w:styleId="-">
    <w:name w:val="Hyperlink"/>
    <w:basedOn w:val="a4"/>
    <w:uiPriority w:val="99"/>
    <w:rsid w:val="00972CAA"/>
    <w:rPr>
      <w:rFonts w:ascii="Tahoma" w:hAnsi="Tahoma"/>
      <w:color w:val="0000FF"/>
      <w:sz w:val="22"/>
      <w:u w:val="single"/>
    </w:rPr>
  </w:style>
  <w:style w:type="paragraph" w:styleId="aa">
    <w:name w:val="annotation text"/>
    <w:basedOn w:val="a3"/>
    <w:link w:val="Char1"/>
    <w:rsid w:val="00972CAA"/>
    <w:rPr>
      <w:sz w:val="20"/>
    </w:rPr>
  </w:style>
  <w:style w:type="paragraph" w:customStyle="1" w:styleId="21">
    <w:name w:val="Θέμα σχολίου2"/>
    <w:basedOn w:val="aa"/>
    <w:next w:val="aa"/>
    <w:semiHidden/>
    <w:rsid w:val="00972CAA"/>
    <w:rPr>
      <w:b/>
      <w:bCs/>
    </w:rPr>
  </w:style>
  <w:style w:type="paragraph" w:styleId="ab">
    <w:name w:val="Document Map"/>
    <w:basedOn w:val="a3"/>
    <w:link w:val="Char2"/>
    <w:rsid w:val="00972CAA"/>
    <w:pPr>
      <w:shd w:val="clear" w:color="auto" w:fill="000080"/>
    </w:pPr>
    <w:rPr>
      <w:rFonts w:cs="Times New (W1)"/>
    </w:rPr>
  </w:style>
  <w:style w:type="paragraph" w:customStyle="1" w:styleId="ac">
    <w:name w:val="Πίνακας"/>
    <w:basedOn w:val="a3"/>
    <w:autoRedefine/>
    <w:semiHidden/>
    <w:rsid w:val="00972CAA"/>
    <w:pPr>
      <w:keepLines/>
      <w:suppressAutoHyphens/>
      <w:spacing w:before="40" w:after="40" w:line="280" w:lineRule="atLeast"/>
    </w:pPr>
    <w:rPr>
      <w:rFonts w:ascii="Arial" w:hAnsi="Arial"/>
      <w:lang w:eastAsia="el-GR"/>
    </w:rPr>
  </w:style>
  <w:style w:type="paragraph" w:styleId="ad">
    <w:name w:val="footnote text"/>
    <w:basedOn w:val="a3"/>
    <w:link w:val="Char3"/>
    <w:rsid w:val="00972CAA"/>
    <w:pPr>
      <w:tabs>
        <w:tab w:val="left" w:leader="dot" w:pos="284"/>
      </w:tabs>
      <w:ind w:left="284" w:hanging="284"/>
    </w:pPr>
    <w:rPr>
      <w:sz w:val="20"/>
    </w:rPr>
  </w:style>
  <w:style w:type="character" w:styleId="ae">
    <w:name w:val="footnote reference"/>
    <w:aliases w:val="Footnote symbol,Footnote,Footnote reference number,note TESI"/>
    <w:basedOn w:val="a4"/>
    <w:semiHidden/>
    <w:rsid w:val="00972CAA"/>
    <w:rPr>
      <w:b/>
      <w:sz w:val="24"/>
      <w:vertAlign w:val="superscript"/>
    </w:rPr>
  </w:style>
  <w:style w:type="paragraph" w:styleId="af">
    <w:name w:val="Body Text"/>
    <w:aliases w:val="body text,contents,heading_txt,bodytxy2,Body Text - Level 2,bt,??2,Oracle Response,sp,sbs,block text,1,bt4,body text4,bt5,body text5,bt1,body text1,Resume Text,BODY TEXT,txt1,T1,Title 1,bullet title,t,Block text,Corps de texte,Body Text1"/>
    <w:basedOn w:val="a3"/>
    <w:rsid w:val="00972CAA"/>
    <w:rPr>
      <w:rFonts w:ascii="Arial" w:hAnsi="Arial"/>
    </w:rPr>
  </w:style>
  <w:style w:type="paragraph" w:customStyle="1" w:styleId="firstpageCharChar">
    <w:name w:val="first page Char Char"/>
    <w:basedOn w:val="10"/>
    <w:semiHidden/>
    <w:rsid w:val="00972CAA"/>
    <w:pPr>
      <w:numPr>
        <w:numId w:val="0"/>
      </w:numPr>
      <w:pBdr>
        <w:bottom w:val="single" w:sz="6" w:space="1" w:color="auto"/>
      </w:pBdr>
      <w:shd w:val="clear" w:color="auto" w:fill="E0E0E0"/>
      <w:spacing w:before="360"/>
      <w:ind w:left="1418" w:hanging="1418"/>
      <w:outlineLvl w:val="9"/>
    </w:pPr>
  </w:style>
  <w:style w:type="character" w:customStyle="1" w:styleId="firstpageCharCharChar">
    <w:name w:val="first page Char Char Char"/>
    <w:basedOn w:val="1Char1"/>
    <w:rsid w:val="00972CAA"/>
  </w:style>
  <w:style w:type="paragraph" w:customStyle="1" w:styleId="StylefirstpageLeft0cmFirstline0cm">
    <w:name w:val="Style first page + Left:  0 cm First line:  0 cm"/>
    <w:basedOn w:val="firstpageCharChar"/>
    <w:semiHidden/>
    <w:rsid w:val="00972CAA"/>
    <w:pPr>
      <w:ind w:left="0" w:firstLine="0"/>
    </w:pPr>
    <w:rPr>
      <w:bCs/>
    </w:rPr>
  </w:style>
  <w:style w:type="paragraph" w:styleId="22">
    <w:name w:val="Body Text 2"/>
    <w:basedOn w:val="a3"/>
    <w:link w:val="2Char0"/>
    <w:rsid w:val="00972CAA"/>
    <w:rPr>
      <w:rFonts w:cs="Times New (W1)"/>
      <w:sz w:val="20"/>
    </w:rPr>
  </w:style>
  <w:style w:type="paragraph" w:styleId="af0">
    <w:name w:val="Normal Indent"/>
    <w:basedOn w:val="a3"/>
    <w:uiPriority w:val="99"/>
    <w:rsid w:val="00972CAA"/>
    <w:pPr>
      <w:tabs>
        <w:tab w:val="left" w:pos="1276"/>
        <w:tab w:val="left" w:pos="1559"/>
      </w:tabs>
      <w:ind w:left="1276" w:hanging="709"/>
    </w:pPr>
  </w:style>
  <w:style w:type="paragraph" w:customStyle="1" w:styleId="TabletextCharChar1">
    <w:name w:val="Table text Char Char1"/>
    <w:basedOn w:val="a3"/>
    <w:rsid w:val="00972CAA"/>
    <w:pPr>
      <w:widowControl w:val="0"/>
      <w:jc w:val="left"/>
    </w:pPr>
  </w:style>
  <w:style w:type="character" w:customStyle="1" w:styleId="TabletextCharChar1Char">
    <w:name w:val="Table text Char Char1 Char"/>
    <w:basedOn w:val="a4"/>
    <w:rsid w:val="00972CAA"/>
    <w:rPr>
      <w:rFonts w:ascii="Tahoma" w:hAnsi="Tahoma"/>
      <w:noProof w:val="0"/>
      <w:sz w:val="22"/>
      <w:lang w:val="el-GR" w:eastAsia="en-US" w:bidi="ar-SA"/>
    </w:rPr>
  </w:style>
  <w:style w:type="paragraph" w:styleId="23">
    <w:name w:val="Body Text Indent 2"/>
    <w:basedOn w:val="a3"/>
    <w:link w:val="2Char1"/>
    <w:rsid w:val="00972CAA"/>
    <w:pPr>
      <w:ind w:left="567"/>
    </w:pPr>
    <w:rPr>
      <w:rFonts w:ascii="Arial" w:hAnsi="Arial"/>
    </w:rPr>
  </w:style>
  <w:style w:type="paragraph" w:customStyle="1" w:styleId="Normalmystyle">
    <w:name w:val="Normal.mystyle"/>
    <w:basedOn w:val="a3"/>
    <w:rsid w:val="00972CAA"/>
    <w:pPr>
      <w:widowControl w:val="0"/>
    </w:pPr>
    <w:rPr>
      <w:snapToGrid w:val="0"/>
    </w:rPr>
  </w:style>
  <w:style w:type="paragraph" w:styleId="24">
    <w:name w:val="List Number 2"/>
    <w:basedOn w:val="a3"/>
    <w:rsid w:val="00972CAA"/>
    <w:pPr>
      <w:tabs>
        <w:tab w:val="num" w:pos="720"/>
      </w:tabs>
      <w:spacing w:before="60" w:after="60"/>
      <w:ind w:left="720" w:hanging="360"/>
    </w:pPr>
  </w:style>
  <w:style w:type="paragraph" w:customStyle="1" w:styleId="greek-items">
    <w:name w:val="greek-items"/>
    <w:basedOn w:val="a3"/>
    <w:semiHidden/>
    <w:rsid w:val="00972CAA"/>
    <w:pPr>
      <w:tabs>
        <w:tab w:val="left" w:pos="426"/>
      </w:tabs>
      <w:spacing w:before="240"/>
      <w:ind w:left="426" w:hanging="426"/>
    </w:pPr>
  </w:style>
  <w:style w:type="paragraph" w:customStyle="1" w:styleId="b1l">
    <w:name w:val="b1l"/>
    <w:basedOn w:val="a3"/>
    <w:next w:val="a3"/>
    <w:semiHidden/>
    <w:rsid w:val="00972CAA"/>
    <w:pPr>
      <w:overflowPunct w:val="0"/>
      <w:autoSpaceDE w:val="0"/>
      <w:autoSpaceDN w:val="0"/>
      <w:adjustRightInd w:val="0"/>
      <w:spacing w:before="120" w:line="300" w:lineRule="atLeast"/>
      <w:textAlignment w:val="baseline"/>
    </w:pPr>
  </w:style>
  <w:style w:type="paragraph" w:customStyle="1" w:styleId="SmallLetters">
    <w:name w:val="Small Letters"/>
    <w:basedOn w:val="a3"/>
    <w:semiHidden/>
    <w:rsid w:val="00972CAA"/>
    <w:pPr>
      <w:spacing w:after="240"/>
      <w:jc w:val="center"/>
    </w:pPr>
  </w:style>
  <w:style w:type="paragraph" w:customStyle="1" w:styleId="par">
    <w:name w:val="par"/>
    <w:basedOn w:val="a3"/>
    <w:semiHidden/>
    <w:rsid w:val="00972CAA"/>
    <w:rPr>
      <w:lang w:eastAsia="el-GR"/>
    </w:rPr>
  </w:style>
  <w:style w:type="paragraph" w:customStyle="1" w:styleId="bodynumberingChar">
    <w:name w:val="body numbering Char"/>
    <w:semiHidden/>
    <w:rsid w:val="00972CAA"/>
    <w:pPr>
      <w:jc w:val="both"/>
    </w:pPr>
    <w:rPr>
      <w:rFonts w:ascii="Tahoma" w:hAnsi="Tahoma"/>
      <w:strike/>
      <w:sz w:val="22"/>
      <w:szCs w:val="22"/>
    </w:rPr>
  </w:style>
  <w:style w:type="paragraph" w:customStyle="1" w:styleId="bodybulletingChar">
    <w:name w:val="body bulleting Char"/>
    <w:autoRedefine/>
    <w:semiHidden/>
    <w:rsid w:val="00972CAA"/>
    <w:pPr>
      <w:tabs>
        <w:tab w:val="num" w:pos="1260"/>
      </w:tabs>
      <w:spacing w:before="60" w:after="60"/>
      <w:ind w:left="1260" w:hanging="540"/>
      <w:jc w:val="both"/>
    </w:pPr>
    <w:rPr>
      <w:rFonts w:ascii="Tahoma" w:hAnsi="Tahoma" w:cs="Arial"/>
      <w:bCs/>
      <w:color w:val="000000"/>
      <w:sz w:val="22"/>
      <w:szCs w:val="22"/>
    </w:rPr>
  </w:style>
  <w:style w:type="paragraph" w:customStyle="1" w:styleId="bodyCharCharCharCharCharChar">
    <w:name w:val="body Char Char Char Char Char Char"/>
    <w:semiHidden/>
    <w:rsid w:val="00972CAA"/>
    <w:pPr>
      <w:spacing w:after="120"/>
      <w:jc w:val="both"/>
    </w:pPr>
    <w:rPr>
      <w:rFonts w:ascii="Tahoma" w:hAnsi="Tahoma" w:cs="Times New (W1)"/>
      <w:color w:val="FF0000"/>
      <w:sz w:val="22"/>
      <w:szCs w:val="22"/>
    </w:rPr>
  </w:style>
  <w:style w:type="paragraph" w:customStyle="1" w:styleId="af1">
    <w:name w:val="_Βασικό"/>
    <w:basedOn w:val="a3"/>
    <w:semiHidden/>
    <w:rsid w:val="00972CAA"/>
    <w:pPr>
      <w:overflowPunct w:val="0"/>
      <w:autoSpaceDE w:val="0"/>
      <w:autoSpaceDN w:val="0"/>
      <w:adjustRightInd w:val="0"/>
      <w:spacing w:before="60"/>
      <w:textAlignment w:val="baseline"/>
    </w:pPr>
    <w:rPr>
      <w:sz w:val="20"/>
      <w:lang w:eastAsia="el-GR"/>
    </w:rPr>
  </w:style>
  <w:style w:type="paragraph" w:customStyle="1" w:styleId="StyleJustified">
    <w:name w:val="Style Justified"/>
    <w:basedOn w:val="a3"/>
    <w:link w:val="StyleJustifiedChar"/>
    <w:rsid w:val="00972CAA"/>
  </w:style>
  <w:style w:type="paragraph" w:customStyle="1" w:styleId="StyleTahoma10ptChar">
    <w:name w:val="Style Tahoma 10 pt Char"/>
    <w:basedOn w:val="a3"/>
    <w:semiHidden/>
    <w:rsid w:val="00972CAA"/>
    <w:pPr>
      <w:spacing w:line="360" w:lineRule="auto"/>
    </w:pPr>
    <w:rPr>
      <w:rFonts w:cs="Times New (W1)"/>
      <w:sz w:val="20"/>
    </w:rPr>
  </w:style>
  <w:style w:type="character" w:customStyle="1" w:styleId="StyleTahoma10ptCharChar">
    <w:name w:val="Style Tahoma 10 pt Char Char"/>
    <w:basedOn w:val="a4"/>
    <w:semiHidden/>
    <w:rsid w:val="00972CAA"/>
    <w:rPr>
      <w:rFonts w:ascii="Tahoma" w:hAnsi="Tahoma" w:cs="Times New (W1)"/>
      <w:noProof w:val="0"/>
      <w:szCs w:val="24"/>
      <w:lang w:val="el-GR" w:eastAsia="en-US" w:bidi="ar-SA"/>
    </w:rPr>
  </w:style>
  <w:style w:type="paragraph" w:customStyle="1" w:styleId="af2">
    <w:name w:val="_Βασικό Πιν."/>
    <w:basedOn w:val="af1"/>
    <w:semiHidden/>
    <w:rsid w:val="00972CAA"/>
    <w:pPr>
      <w:ind w:left="33" w:firstLine="284"/>
    </w:pPr>
    <w:rPr>
      <w:rFonts w:ascii="Arial" w:hAnsi="Arial"/>
      <w:bCs/>
      <w:sz w:val="24"/>
    </w:rPr>
  </w:style>
  <w:style w:type="paragraph" w:customStyle="1" w:styleId="NumCharCharCharCharCharCharCharCharCharChar">
    <w:name w:val="_Num# Char Char Char Char Char Char Char Char Char Char"/>
    <w:next w:val="Bullets"/>
    <w:semiHidden/>
    <w:rsid w:val="00972CAA"/>
    <w:pPr>
      <w:widowControl w:val="0"/>
      <w:jc w:val="both"/>
    </w:pPr>
    <w:rPr>
      <w:rFonts w:ascii="Tahoma" w:hAnsi="Tahoma"/>
      <w:sz w:val="22"/>
    </w:rPr>
  </w:style>
  <w:style w:type="paragraph" w:customStyle="1" w:styleId="Bullets">
    <w:name w:val="_Bullets#"/>
    <w:basedOn w:val="a3"/>
    <w:autoRedefine/>
    <w:semiHidden/>
    <w:rsid w:val="00177523"/>
    <w:pPr>
      <w:overflowPunct w:val="0"/>
      <w:autoSpaceDE w:val="0"/>
      <w:autoSpaceDN w:val="0"/>
      <w:adjustRightInd w:val="0"/>
      <w:spacing w:after="0"/>
      <w:ind w:left="641" w:hanging="284"/>
      <w:textAlignment w:val="baseline"/>
    </w:pPr>
    <w:rPr>
      <w:rFonts w:cs="Times New (W1)"/>
      <w:b/>
      <w:lang w:eastAsia="el-GR"/>
    </w:rPr>
  </w:style>
  <w:style w:type="character" w:customStyle="1" w:styleId="NumCharCharCharCharCharCharCharCharCharCharChar">
    <w:name w:val="_Num# Char Char Char Char Char Char Char Char Char Char Char"/>
    <w:basedOn w:val="a4"/>
    <w:rsid w:val="00972CAA"/>
    <w:rPr>
      <w:rFonts w:ascii="Tahoma" w:hAnsi="Tahoma"/>
      <w:noProof w:val="0"/>
      <w:sz w:val="22"/>
      <w:lang w:val="el-GR" w:eastAsia="el-GR" w:bidi="ar-SA"/>
    </w:rPr>
  </w:style>
  <w:style w:type="paragraph" w:customStyle="1" w:styleId="StyleBodyTextbULLETINGNotBoldCharCharCharChar">
    <w:name w:val="Style Body Text bULLETING + Not Bold Char Char Char Char"/>
    <w:basedOn w:val="a3"/>
    <w:autoRedefine/>
    <w:rsid w:val="00972CAA"/>
    <w:pPr>
      <w:tabs>
        <w:tab w:val="num" w:pos="360"/>
      </w:tabs>
      <w:spacing w:line="360" w:lineRule="auto"/>
    </w:pPr>
    <w:rPr>
      <w:rFonts w:cs="Arial"/>
      <w:b/>
      <w:bCs/>
      <w:lang w:eastAsia="el-GR"/>
    </w:rPr>
  </w:style>
  <w:style w:type="paragraph" w:customStyle="1" w:styleId="StyleTimesNewW112ptBefore0ptLinespacingsingle">
    <w:name w:val="Style Times New (W1) 12 pt Before:  0 pt Line spacing:  single"/>
    <w:basedOn w:val="a3"/>
    <w:semiHidden/>
    <w:rsid w:val="00972CAA"/>
    <w:pPr>
      <w:shd w:val="clear" w:color="auto" w:fill="FFFFFF"/>
    </w:pPr>
    <w:rPr>
      <w:rFonts w:ascii="Times New (W1)" w:hAnsi="Times New (W1)"/>
      <w:sz w:val="24"/>
    </w:rPr>
  </w:style>
  <w:style w:type="paragraph" w:customStyle="1" w:styleId="bodyCharCharCharCharCharCharCharCharCharCharCharCharCharCharCharCharCharCharChar">
    <w:name w:val="body Char Char Char Char Char Char Char Char Char Char Char Char Char Char Char Char Char Char Char"/>
    <w:autoRedefine/>
    <w:semiHidden/>
    <w:rsid w:val="00057191"/>
    <w:pPr>
      <w:tabs>
        <w:tab w:val="left" w:pos="360"/>
      </w:tabs>
      <w:jc w:val="both"/>
    </w:pPr>
    <w:rPr>
      <w:rFonts w:ascii="Calibri" w:hAnsi="Calibri"/>
      <w:kern w:val="28"/>
      <w:sz w:val="24"/>
      <w:lang w:eastAsia="zh-CN"/>
    </w:rPr>
  </w:style>
  <w:style w:type="paragraph" w:customStyle="1" w:styleId="StyleTimesNewRoman12ptLinespacingsingle">
    <w:name w:val="Style Times New Roman 12 pt Line spacing:  single"/>
    <w:basedOn w:val="a3"/>
    <w:semiHidden/>
    <w:rsid w:val="00972CAA"/>
  </w:style>
  <w:style w:type="paragraph" w:customStyle="1" w:styleId="StyleNumTimesNewRoman12ptCharChar">
    <w:name w:val="Style _Num# + Times New Roman 12 pt Char Char"/>
    <w:basedOn w:val="NumCharCharCharCharCharCharCharCharCharChar"/>
    <w:semiHidden/>
    <w:rsid w:val="00972CAA"/>
    <w:rPr>
      <w:szCs w:val="24"/>
    </w:rPr>
  </w:style>
  <w:style w:type="character" w:customStyle="1" w:styleId="StyleNumTimesNewRoman12ptCharCharChar">
    <w:name w:val="Style _Num# + Times New Roman 12 pt Char Char Char"/>
    <w:basedOn w:val="NumCharCharCharCharCharCharCharCharCharCharChar"/>
    <w:rsid w:val="00972CAA"/>
    <w:rPr>
      <w:szCs w:val="24"/>
    </w:rPr>
  </w:style>
  <w:style w:type="paragraph" w:customStyle="1" w:styleId="11">
    <w:name w:val="Στυλ Επικεφαλίδα 1"/>
    <w:aliases w:val="H1 + Πλήρης Αριστερά:  0 εκ. Δεξιά:  005 εκ."/>
    <w:basedOn w:val="10"/>
    <w:semiHidden/>
    <w:rsid w:val="00972CAA"/>
    <w:pPr>
      <w:numPr>
        <w:numId w:val="3"/>
      </w:numPr>
      <w:ind w:right="28"/>
    </w:pPr>
    <w:rPr>
      <w:bCs/>
    </w:rPr>
  </w:style>
  <w:style w:type="character" w:customStyle="1" w:styleId="Tahoma">
    <w:name w:val="Στυλ Tahoma"/>
    <w:basedOn w:val="a4"/>
    <w:uiPriority w:val="99"/>
    <w:rsid w:val="00972CAA"/>
    <w:rPr>
      <w:rFonts w:ascii="Tahoma" w:hAnsi="Tahoma"/>
      <w:sz w:val="22"/>
    </w:rPr>
  </w:style>
  <w:style w:type="paragraph" w:customStyle="1" w:styleId="bodynumberingCharCharChar">
    <w:name w:val="body numbering Char Char Char"/>
    <w:semiHidden/>
    <w:rsid w:val="00972CAA"/>
    <w:pPr>
      <w:jc w:val="both"/>
    </w:pPr>
    <w:rPr>
      <w:rFonts w:ascii="Tahoma" w:hAnsi="Tahoma"/>
      <w:sz w:val="22"/>
      <w:szCs w:val="24"/>
    </w:rPr>
  </w:style>
  <w:style w:type="paragraph" w:customStyle="1" w:styleId="af3">
    <w:name w:val="πεδίο"/>
    <w:basedOn w:val="a3"/>
    <w:next w:val="a3"/>
    <w:rsid w:val="00972CAA"/>
    <w:pPr>
      <w:pBdr>
        <w:bottom w:val="single" w:sz="6" w:space="1" w:color="auto"/>
      </w:pBdr>
      <w:shd w:val="clear" w:color="auto" w:fill="E0E0E0"/>
      <w:spacing w:before="360" w:line="360" w:lineRule="auto"/>
      <w:ind w:left="1418" w:hanging="1418"/>
      <w:jc w:val="left"/>
    </w:pPr>
  </w:style>
  <w:style w:type="paragraph" w:customStyle="1" w:styleId="Num">
    <w:name w:val="_Num#"/>
    <w:basedOn w:val="a3"/>
    <w:rsid w:val="00972CAA"/>
    <w:pPr>
      <w:numPr>
        <w:numId w:val="2"/>
      </w:numPr>
    </w:pPr>
  </w:style>
  <w:style w:type="character" w:customStyle="1" w:styleId="StyleBold">
    <w:name w:val="Style Bold"/>
    <w:basedOn w:val="a4"/>
    <w:rsid w:val="00972CAA"/>
    <w:rPr>
      <w:rFonts w:ascii="Tahoma" w:hAnsi="Tahoma"/>
      <w:b/>
      <w:bCs/>
      <w:sz w:val="20"/>
    </w:rPr>
  </w:style>
  <w:style w:type="paragraph" w:customStyle="1" w:styleId="NormalBullet">
    <w:name w:val="Normal (Bullet)"/>
    <w:basedOn w:val="a3"/>
    <w:rsid w:val="00972CAA"/>
    <w:pPr>
      <w:numPr>
        <w:numId w:val="7"/>
      </w:numPr>
      <w:spacing w:before="40" w:after="40"/>
      <w:jc w:val="left"/>
    </w:pPr>
    <w:rPr>
      <w:rFonts w:ascii="Arial" w:hAnsi="Arial" w:cs="Times New (W1)"/>
      <w:sz w:val="20"/>
    </w:rPr>
  </w:style>
  <w:style w:type="character" w:customStyle="1" w:styleId="TabletextCharChar">
    <w:name w:val="Table text Char Char"/>
    <w:basedOn w:val="a4"/>
    <w:rsid w:val="00972CAA"/>
    <w:rPr>
      <w:rFonts w:ascii="Tahoma" w:hAnsi="Tahoma"/>
      <w:noProof w:val="0"/>
      <w:lang w:val="el-GR" w:eastAsia="en-US" w:bidi="ar-SA"/>
    </w:rPr>
  </w:style>
  <w:style w:type="paragraph" w:customStyle="1" w:styleId="Intable">
    <w:name w:val="Intable"/>
    <w:basedOn w:val="a3"/>
    <w:rsid w:val="00972CAA"/>
    <w:rPr>
      <w:rFonts w:ascii="Times New Roman" w:hAnsi="Times New Roman"/>
      <w:b/>
      <w:szCs w:val="24"/>
    </w:rPr>
  </w:style>
  <w:style w:type="paragraph" w:styleId="af4">
    <w:name w:val="Title"/>
    <w:basedOn w:val="a3"/>
    <w:link w:val="Char4"/>
    <w:uiPriority w:val="10"/>
    <w:qFormat/>
    <w:rsid w:val="00972CAA"/>
    <w:pPr>
      <w:spacing w:before="240" w:after="60"/>
      <w:jc w:val="center"/>
      <w:outlineLvl w:val="0"/>
    </w:pPr>
    <w:rPr>
      <w:rFonts w:ascii="Verdana" w:hAnsi="Verdana" w:cs="Arial"/>
      <w:b/>
      <w:bCs/>
      <w:kern w:val="28"/>
      <w:sz w:val="32"/>
      <w:szCs w:val="32"/>
      <w:lang w:val="en-GB"/>
    </w:rPr>
  </w:style>
  <w:style w:type="paragraph" w:customStyle="1" w:styleId="Aaoeeu">
    <w:name w:val="Aaoeeu"/>
    <w:rsid w:val="00972CAA"/>
    <w:pPr>
      <w:widowControl w:val="0"/>
      <w:jc w:val="both"/>
    </w:pPr>
    <w:rPr>
      <w:rFonts w:ascii="Arial" w:hAnsi="Arial"/>
      <w:sz w:val="24"/>
      <w:lang w:val="en-GB" w:eastAsia="en-US"/>
    </w:rPr>
  </w:style>
  <w:style w:type="paragraph" w:customStyle="1" w:styleId="14">
    <w:name w:val="Σώμα κειμένου 1"/>
    <w:basedOn w:val="af"/>
    <w:rsid w:val="00972CAA"/>
    <w:pPr>
      <w:spacing w:before="120"/>
      <w:ind w:left="567" w:right="567"/>
    </w:pPr>
  </w:style>
  <w:style w:type="paragraph" w:styleId="25">
    <w:name w:val="List Continue 2"/>
    <w:basedOn w:val="a3"/>
    <w:rsid w:val="00972CAA"/>
    <w:pPr>
      <w:spacing w:line="360" w:lineRule="auto"/>
      <w:ind w:left="1134"/>
    </w:pPr>
    <w:rPr>
      <w:rFonts w:ascii="Arial" w:hAnsi="Arial"/>
      <w:lang w:eastAsia="el-GR"/>
    </w:rPr>
  </w:style>
  <w:style w:type="paragraph" w:customStyle="1" w:styleId="OrderedList1">
    <w:name w:val="Ordered List 1"/>
    <w:basedOn w:val="af"/>
    <w:rsid w:val="00972CAA"/>
    <w:pPr>
      <w:numPr>
        <w:numId w:val="8"/>
      </w:numPr>
      <w:jc w:val="left"/>
    </w:pPr>
    <w:rPr>
      <w:sz w:val="20"/>
      <w:szCs w:val="24"/>
      <w:lang w:val="en-GB"/>
    </w:rPr>
  </w:style>
  <w:style w:type="paragraph" w:customStyle="1" w:styleId="OrderedList3">
    <w:name w:val="Ordered List 3"/>
    <w:basedOn w:val="OrderedList1"/>
    <w:rsid w:val="00972CAA"/>
    <w:pPr>
      <w:ind w:left="4116"/>
    </w:pPr>
  </w:style>
  <w:style w:type="paragraph" w:customStyle="1" w:styleId="H6">
    <w:name w:val="H6"/>
    <w:basedOn w:val="a3"/>
    <w:next w:val="a3"/>
    <w:rsid w:val="00972CAA"/>
    <w:pPr>
      <w:keepNext/>
      <w:spacing w:before="100" w:after="100"/>
      <w:jc w:val="left"/>
      <w:outlineLvl w:val="6"/>
    </w:pPr>
    <w:rPr>
      <w:rFonts w:ascii="Times New Roman" w:hAnsi="Times New Roman"/>
      <w:b/>
      <w:snapToGrid w:val="0"/>
      <w:sz w:val="16"/>
      <w:szCs w:val="24"/>
      <w:lang w:eastAsia="el-GR"/>
    </w:rPr>
  </w:style>
  <w:style w:type="paragraph" w:customStyle="1" w:styleId="15">
    <w:name w:val="Λεζάντα1"/>
    <w:basedOn w:val="a3"/>
    <w:rsid w:val="00972CAA"/>
    <w:pPr>
      <w:overflowPunct w:val="0"/>
      <w:autoSpaceDE w:val="0"/>
      <w:autoSpaceDN w:val="0"/>
      <w:adjustRightInd w:val="0"/>
      <w:spacing w:before="240"/>
      <w:jc w:val="center"/>
      <w:textAlignment w:val="baseline"/>
    </w:pPr>
    <w:rPr>
      <w:rFonts w:ascii="Arial" w:hAnsi="Arial"/>
      <w:b/>
      <w:sz w:val="20"/>
    </w:rPr>
  </w:style>
  <w:style w:type="paragraph" w:customStyle="1" w:styleId="Institution">
    <w:name w:val="Institution"/>
    <w:basedOn w:val="af"/>
    <w:rsid w:val="00972CAA"/>
    <w:pPr>
      <w:keepNext/>
      <w:pBdr>
        <w:left w:val="single" w:sz="6" w:space="5" w:color="auto"/>
      </w:pBdr>
      <w:spacing w:before="160" w:after="0"/>
      <w:jc w:val="left"/>
    </w:pPr>
    <w:rPr>
      <w:b/>
      <w:sz w:val="20"/>
      <w:lang w:val="en-US"/>
    </w:rPr>
  </w:style>
  <w:style w:type="paragraph" w:customStyle="1" w:styleId="16">
    <w:name w:val="Κανονικός πίνακας1"/>
    <w:basedOn w:val="a3"/>
    <w:rsid w:val="00972CAA"/>
    <w:pPr>
      <w:spacing w:before="120" w:after="0"/>
      <w:jc w:val="left"/>
    </w:pPr>
    <w:rPr>
      <w:rFonts w:ascii="Arial" w:hAnsi="Arial"/>
      <w:sz w:val="20"/>
    </w:rPr>
  </w:style>
  <w:style w:type="paragraph" w:customStyle="1" w:styleId="bodybulletingbold">
    <w:name w:val="body bulleting +bold"/>
    <w:basedOn w:val="a3"/>
    <w:rsid w:val="00972CAA"/>
    <w:pPr>
      <w:numPr>
        <w:numId w:val="9"/>
      </w:numPr>
      <w:spacing w:after="0"/>
      <w:jc w:val="left"/>
    </w:pPr>
    <w:rPr>
      <w:rFonts w:ascii="Times New Roman" w:hAnsi="Times New Roman"/>
      <w:sz w:val="24"/>
      <w:szCs w:val="24"/>
      <w:lang w:eastAsia="el-GR"/>
    </w:rPr>
  </w:style>
  <w:style w:type="paragraph" w:customStyle="1" w:styleId="Kefalaio">
    <w:name w:val="Kefalaio"/>
    <w:basedOn w:val="10"/>
    <w:rsid w:val="00972CAA"/>
    <w:pPr>
      <w:numPr>
        <w:numId w:val="0"/>
      </w:numPr>
      <w:shd w:val="clear" w:color="auto" w:fill="auto"/>
      <w:spacing w:before="120"/>
      <w:jc w:val="center"/>
    </w:pPr>
    <w:rPr>
      <w:spacing w:val="0"/>
      <w:kern w:val="0"/>
      <w:sz w:val="28"/>
      <w:szCs w:val="24"/>
    </w:rPr>
  </w:style>
  <w:style w:type="paragraph" w:customStyle="1" w:styleId="Part">
    <w:name w:val="Part"/>
    <w:basedOn w:val="10"/>
    <w:rsid w:val="00972CAA"/>
    <w:pPr>
      <w:numPr>
        <w:numId w:val="0"/>
      </w:numPr>
      <w:shd w:val="clear" w:color="auto" w:fill="auto"/>
      <w:spacing w:after="60" w:line="240" w:lineRule="auto"/>
      <w:jc w:val="center"/>
    </w:pPr>
    <w:rPr>
      <w:rFonts w:ascii="Verdana" w:hAnsi="Verdana" w:cs="Arial"/>
      <w:bCs/>
      <w:spacing w:val="0"/>
      <w:kern w:val="32"/>
      <w:sz w:val="28"/>
      <w:szCs w:val="32"/>
    </w:rPr>
  </w:style>
  <w:style w:type="paragraph" w:customStyle="1" w:styleId="Chapter">
    <w:name w:val="Chapter"/>
    <w:basedOn w:val="Part"/>
    <w:rsid w:val="00972CAA"/>
  </w:style>
  <w:style w:type="paragraph" w:customStyle="1" w:styleId="Heading0">
    <w:name w:val="Heading 0"/>
    <w:basedOn w:val="10"/>
    <w:rsid w:val="00972CAA"/>
    <w:pPr>
      <w:numPr>
        <w:numId w:val="0"/>
      </w:numPr>
      <w:shd w:val="clear" w:color="auto" w:fill="auto"/>
      <w:spacing w:before="360"/>
      <w:jc w:val="both"/>
    </w:pPr>
    <w:rPr>
      <w:rFonts w:ascii="Times New Roman" w:hAnsi="Times New Roman"/>
      <w:smallCaps/>
      <w:spacing w:val="0"/>
      <w:kern w:val="0"/>
      <w:sz w:val="32"/>
      <w:szCs w:val="32"/>
    </w:rPr>
  </w:style>
  <w:style w:type="character" w:customStyle="1" w:styleId="StyleStrikethrough">
    <w:name w:val="Style Strikethrough"/>
    <w:basedOn w:val="a4"/>
    <w:rsid w:val="00972CAA"/>
    <w:rPr>
      <w:rFonts w:ascii="Tahoma" w:hAnsi="Tahoma"/>
      <w:dstrike w:val="0"/>
      <w:sz w:val="20"/>
      <w:szCs w:val="20"/>
    </w:rPr>
  </w:style>
  <w:style w:type="paragraph" w:customStyle="1" w:styleId="a2">
    <w:name w:val="Κουκίδες"/>
    <w:basedOn w:val="a3"/>
    <w:rsid w:val="00972CAA"/>
    <w:pPr>
      <w:numPr>
        <w:numId w:val="10"/>
      </w:numPr>
      <w:spacing w:line="312" w:lineRule="auto"/>
    </w:pPr>
    <w:rPr>
      <w:rFonts w:ascii="Times New Roman" w:hAnsi="Times New Roman"/>
    </w:rPr>
  </w:style>
  <w:style w:type="paragraph" w:customStyle="1" w:styleId="af5">
    <w:name w:val="Διεύθυνση"/>
    <w:basedOn w:val="a3"/>
    <w:rsid w:val="00972CAA"/>
    <w:pPr>
      <w:spacing w:line="312" w:lineRule="auto"/>
    </w:pPr>
    <w:rPr>
      <w:rFonts w:ascii="Times New Roman" w:hAnsi="Times New Roman"/>
    </w:rPr>
  </w:style>
  <w:style w:type="paragraph" w:customStyle="1" w:styleId="a1">
    <w:name w:val="Αρίθμηση"/>
    <w:basedOn w:val="a3"/>
    <w:rsid w:val="00972CAA"/>
    <w:pPr>
      <w:numPr>
        <w:numId w:val="11"/>
      </w:numPr>
      <w:spacing w:line="312" w:lineRule="auto"/>
    </w:pPr>
    <w:rPr>
      <w:rFonts w:ascii="Times New Roman" w:hAnsi="Times New Roman"/>
    </w:rPr>
  </w:style>
  <w:style w:type="paragraph" w:customStyle="1" w:styleId="af6">
    <w:name w:val="Κουκίδες με εσοχή"/>
    <w:basedOn w:val="a2"/>
    <w:rsid w:val="00972CAA"/>
    <w:pPr>
      <w:tabs>
        <w:tab w:val="left" w:pos="680"/>
      </w:tabs>
    </w:pPr>
  </w:style>
  <w:style w:type="paragraph" w:customStyle="1" w:styleId="af7">
    <w:name w:val="Παραπομπή"/>
    <w:basedOn w:val="a3"/>
    <w:rsid w:val="00972CAA"/>
    <w:pPr>
      <w:spacing w:line="312" w:lineRule="auto"/>
      <w:ind w:left="1418" w:hanging="1418"/>
      <w:jc w:val="left"/>
    </w:pPr>
    <w:rPr>
      <w:rFonts w:ascii="Times New Roman" w:hAnsi="Times New Roman"/>
      <w:b/>
    </w:rPr>
  </w:style>
  <w:style w:type="paragraph" w:customStyle="1" w:styleId="Picture">
    <w:name w:val="Picture"/>
    <w:basedOn w:val="a3"/>
    <w:next w:val="a3"/>
    <w:rsid w:val="00972CAA"/>
    <w:pPr>
      <w:keepNext/>
      <w:keepLines/>
      <w:spacing w:before="120" w:line="288" w:lineRule="auto"/>
      <w:ind w:left="1247" w:right="113" w:hanging="1247"/>
      <w:jc w:val="left"/>
    </w:pPr>
    <w:rPr>
      <w:rFonts w:ascii="Arial" w:hAnsi="Arial"/>
      <w:b/>
      <w:i/>
      <w:sz w:val="18"/>
      <w:lang w:val="en-GB"/>
    </w:rPr>
  </w:style>
  <w:style w:type="paragraph" w:customStyle="1" w:styleId="BulletBold">
    <w:name w:val="Bullet (Bold)"/>
    <w:basedOn w:val="a3"/>
    <w:rsid w:val="00972CAA"/>
    <w:pPr>
      <w:numPr>
        <w:numId w:val="12"/>
      </w:numPr>
      <w:spacing w:line="312" w:lineRule="auto"/>
    </w:pPr>
    <w:rPr>
      <w:rFonts w:ascii="Times New Roman" w:hAnsi="Times New Roman"/>
    </w:rPr>
  </w:style>
  <w:style w:type="paragraph" w:customStyle="1" w:styleId="Table">
    <w:name w:val="Table"/>
    <w:basedOn w:val="a3"/>
    <w:rsid w:val="00972CAA"/>
    <w:pPr>
      <w:spacing w:before="120" w:after="40" w:line="288" w:lineRule="auto"/>
      <w:ind w:left="57"/>
      <w:jc w:val="left"/>
    </w:pPr>
    <w:rPr>
      <w:sz w:val="20"/>
      <w:lang w:val="en-GB"/>
    </w:rPr>
  </w:style>
  <w:style w:type="paragraph" w:customStyle="1" w:styleId="spacepar">
    <w:name w:val="spacepar"/>
    <w:basedOn w:val="a3"/>
    <w:rsid w:val="00972CAA"/>
    <w:pPr>
      <w:tabs>
        <w:tab w:val="left" w:pos="-2552"/>
      </w:tabs>
      <w:spacing w:before="120" w:after="0"/>
    </w:pPr>
    <w:rPr>
      <w:rFonts w:ascii="Arial" w:hAnsi="Arial"/>
      <w:sz w:val="24"/>
    </w:rPr>
  </w:style>
  <w:style w:type="paragraph" w:customStyle="1" w:styleId="Bullet">
    <w:name w:val="Bullet"/>
    <w:aliases w:val="bl"/>
    <w:basedOn w:val="Table"/>
    <w:rsid w:val="00972CAA"/>
    <w:pPr>
      <w:tabs>
        <w:tab w:val="num" w:pos="360"/>
      </w:tabs>
      <w:spacing w:before="0" w:line="240" w:lineRule="auto"/>
      <w:ind w:left="360" w:hanging="360"/>
    </w:pPr>
    <w:rPr>
      <w:rFonts w:ascii="Ghelv" w:hAnsi="Ghelv"/>
      <w:sz w:val="22"/>
    </w:rPr>
  </w:style>
  <w:style w:type="paragraph" w:customStyle="1" w:styleId="bodyCharCharCharCharCharCharCharCharCharCharChar">
    <w:name w:val="body Char Char Char Char Char Char Char Char Char Char Char"/>
    <w:autoRedefine/>
    <w:rsid w:val="00972CAA"/>
    <w:pPr>
      <w:jc w:val="both"/>
    </w:pPr>
    <w:rPr>
      <w:rFonts w:ascii="Arial" w:hAnsi="Arial" w:cs="Arial"/>
      <w:bCs/>
      <w:sz w:val="22"/>
      <w:szCs w:val="22"/>
    </w:rPr>
  </w:style>
  <w:style w:type="character" w:customStyle="1" w:styleId="bodyCharCharCharCharCharCharCharCharCharCharCharChar">
    <w:name w:val="body Char Char Char Char Char Char Char Char Char Char Char Char"/>
    <w:basedOn w:val="a4"/>
    <w:rsid w:val="00972CAA"/>
    <w:rPr>
      <w:rFonts w:ascii="Arial" w:hAnsi="Arial" w:cs="Arial"/>
      <w:bCs/>
      <w:noProof w:val="0"/>
      <w:sz w:val="22"/>
      <w:szCs w:val="22"/>
      <w:lang w:val="el-GR" w:eastAsia="el-GR" w:bidi="ar-SA"/>
    </w:rPr>
  </w:style>
  <w:style w:type="character" w:styleId="af8">
    <w:name w:val="Emphasis"/>
    <w:basedOn w:val="a4"/>
    <w:uiPriority w:val="99"/>
    <w:qFormat/>
    <w:rsid w:val="00972CAA"/>
    <w:rPr>
      <w:i/>
      <w:iCs/>
    </w:rPr>
  </w:style>
  <w:style w:type="character" w:customStyle="1" w:styleId="BodyText1Char">
    <w:name w:val="Body Text1 Char"/>
    <w:aliases w:val="Σώμα κειμένου Char,Σώμα κείμενου Char,body text Char,contents Char,heading_txt Char,bodytxy2 Char,Body Text - Level 2 Char,bt Char,??2 Char,Oracle Response Char,sp Char,sbs Char,block text Char,1 Char,bt4 Char,body text4 Char,bt5 Char"/>
    <w:basedOn w:val="a4"/>
    <w:rsid w:val="00972CAA"/>
    <w:rPr>
      <w:rFonts w:ascii="Arial" w:hAnsi="Arial"/>
      <w:noProof w:val="0"/>
      <w:spacing w:val="-5"/>
      <w:lang w:val="en-US" w:eastAsia="en-US" w:bidi="ar-SA"/>
    </w:rPr>
  </w:style>
  <w:style w:type="paragraph" w:customStyle="1" w:styleId="StylebodynumberingChar10ptNotStrikethrough">
    <w:name w:val="Style body numbering Char + 10 pt Not Strikethrough"/>
    <w:basedOn w:val="bodynumberingChar"/>
    <w:rsid w:val="00972CAA"/>
    <w:rPr>
      <w:strike w:val="0"/>
      <w:sz w:val="20"/>
    </w:rPr>
  </w:style>
  <w:style w:type="paragraph" w:customStyle="1" w:styleId="1stlevelBullet">
    <w:name w:val="1st level Bullet"/>
    <w:basedOn w:val="a3"/>
    <w:rsid w:val="00972CAA"/>
    <w:pPr>
      <w:numPr>
        <w:numId w:val="13"/>
      </w:numPr>
      <w:spacing w:after="60"/>
    </w:pPr>
    <w:rPr>
      <w:rFonts w:ascii="Arial" w:hAnsi="Arial"/>
      <w:szCs w:val="24"/>
    </w:rPr>
  </w:style>
  <w:style w:type="paragraph" w:customStyle="1" w:styleId="HeadingContents">
    <w:name w:val="Heading Contents"/>
    <w:basedOn w:val="a3"/>
    <w:rsid w:val="00972CAA"/>
    <w:pPr>
      <w:spacing w:before="480" w:after="480" w:line="360" w:lineRule="auto"/>
      <w:jc w:val="center"/>
    </w:pPr>
    <w:rPr>
      <w:rFonts w:ascii="Times New Roman" w:hAnsi="Times New Roman"/>
      <w:b/>
      <w:sz w:val="32"/>
    </w:rPr>
  </w:style>
  <w:style w:type="character" w:customStyle="1" w:styleId="bodyCharCharCharCharCharCharCharChar">
    <w:name w:val="body Char Char Char Char Char Char Char Char"/>
    <w:basedOn w:val="a4"/>
    <w:rsid w:val="00972CAA"/>
    <w:rPr>
      <w:rFonts w:ascii="Tahoma" w:hAnsi="Tahoma"/>
      <w:noProof w:val="0"/>
      <w:sz w:val="24"/>
      <w:szCs w:val="24"/>
      <w:lang w:val="el-GR" w:eastAsia="el-GR" w:bidi="ar-SA"/>
    </w:rPr>
  </w:style>
  <w:style w:type="paragraph" w:customStyle="1" w:styleId="Web1">
    <w:name w:val="Κανονικό (Web)1"/>
    <w:basedOn w:val="a3"/>
    <w:rsid w:val="00972CAA"/>
    <w:pPr>
      <w:spacing w:before="100" w:beforeAutospacing="1" w:after="100" w:afterAutospacing="1"/>
      <w:jc w:val="left"/>
    </w:pPr>
    <w:rPr>
      <w:rFonts w:ascii="Times New Roman" w:hAnsi="Times New Roman"/>
      <w:sz w:val="24"/>
      <w:szCs w:val="24"/>
      <w:lang w:eastAsia="el-GR"/>
    </w:rPr>
  </w:style>
  <w:style w:type="paragraph" w:customStyle="1" w:styleId="bullet1">
    <w:name w:val="bullet1"/>
    <w:basedOn w:val="a3"/>
    <w:rsid w:val="00972CAA"/>
    <w:pPr>
      <w:numPr>
        <w:numId w:val="14"/>
      </w:numPr>
      <w:tabs>
        <w:tab w:val="clear" w:pos="417"/>
      </w:tabs>
      <w:spacing w:before="120" w:after="0" w:line="300" w:lineRule="auto"/>
      <w:ind w:left="284" w:hanging="284"/>
    </w:pPr>
    <w:rPr>
      <w:lang w:val="en-GB"/>
    </w:rPr>
  </w:style>
  <w:style w:type="paragraph" w:customStyle="1" w:styleId="bullet2">
    <w:name w:val="bullet2"/>
    <w:basedOn w:val="a3"/>
    <w:rsid w:val="00972CAA"/>
    <w:pPr>
      <w:numPr>
        <w:ilvl w:val="1"/>
        <w:numId w:val="15"/>
      </w:numPr>
      <w:tabs>
        <w:tab w:val="clear" w:pos="2006"/>
      </w:tabs>
      <w:spacing w:before="60" w:after="0" w:line="300" w:lineRule="auto"/>
      <w:ind w:left="568" w:hanging="284"/>
    </w:pPr>
  </w:style>
  <w:style w:type="paragraph" w:customStyle="1" w:styleId="Heading2Terms">
    <w:name w:val="Heading 2 Terms"/>
    <w:basedOn w:val="2"/>
    <w:rsid w:val="00972CAA"/>
    <w:pPr>
      <w:numPr>
        <w:ilvl w:val="0"/>
        <w:numId w:val="0"/>
      </w:numPr>
      <w:tabs>
        <w:tab w:val="left" w:pos="851"/>
      </w:tabs>
      <w:spacing w:before="600"/>
      <w:jc w:val="both"/>
    </w:pPr>
    <w:rPr>
      <w:rFonts w:ascii="Times New Roman" w:hAnsi="Times New Roman"/>
      <w:bCs/>
      <w:u w:val="none"/>
    </w:rPr>
  </w:style>
  <w:style w:type="paragraph" w:customStyle="1" w:styleId="Bullet10">
    <w:name w:val="Bullet 1"/>
    <w:basedOn w:val="a3"/>
    <w:rsid w:val="00972CAA"/>
    <w:pPr>
      <w:widowControl w:val="0"/>
      <w:tabs>
        <w:tab w:val="num" w:pos="360"/>
        <w:tab w:val="left" w:pos="567"/>
      </w:tabs>
      <w:spacing w:before="60" w:after="60" w:line="360" w:lineRule="atLeast"/>
      <w:ind w:left="360" w:hanging="360"/>
    </w:pPr>
    <w:rPr>
      <w:rFonts w:ascii="Microsoft Sans Serif" w:hAnsi="Microsoft Sans Serif"/>
      <w:sz w:val="21"/>
      <w:szCs w:val="24"/>
      <w:lang w:val="en-US"/>
    </w:rPr>
  </w:style>
  <w:style w:type="paragraph" w:customStyle="1" w:styleId="font5">
    <w:name w:val="font5"/>
    <w:basedOn w:val="a3"/>
    <w:rsid w:val="00972CAA"/>
    <w:pPr>
      <w:spacing w:before="100" w:beforeAutospacing="1" w:after="100" w:afterAutospacing="1"/>
      <w:jc w:val="left"/>
    </w:pPr>
    <w:rPr>
      <w:rFonts w:ascii="Arial" w:eastAsia="Arial Unicode MS" w:hAnsi="Arial" w:cs="Arial"/>
      <w:sz w:val="16"/>
      <w:szCs w:val="16"/>
      <w:lang w:val="en-GB"/>
    </w:rPr>
  </w:style>
  <w:style w:type="paragraph" w:customStyle="1" w:styleId="font6">
    <w:name w:val="font6"/>
    <w:basedOn w:val="a3"/>
    <w:rsid w:val="00972CAA"/>
    <w:pPr>
      <w:spacing w:before="100" w:beforeAutospacing="1" w:after="100" w:afterAutospacing="1"/>
      <w:jc w:val="left"/>
    </w:pPr>
    <w:rPr>
      <w:rFonts w:ascii="Arial" w:eastAsia="Arial Unicode MS" w:hAnsi="Arial" w:cs="Arial"/>
      <w:color w:val="000000"/>
      <w:sz w:val="16"/>
      <w:szCs w:val="16"/>
      <w:lang w:val="en-GB"/>
    </w:rPr>
  </w:style>
  <w:style w:type="paragraph" w:customStyle="1" w:styleId="font7">
    <w:name w:val="font7"/>
    <w:basedOn w:val="a3"/>
    <w:rsid w:val="00972CAA"/>
    <w:pPr>
      <w:spacing w:before="100" w:beforeAutospacing="1" w:after="100" w:afterAutospacing="1"/>
      <w:jc w:val="left"/>
    </w:pPr>
    <w:rPr>
      <w:rFonts w:ascii="Arial" w:eastAsia="Arial Unicode MS" w:hAnsi="Arial" w:cs="Arial"/>
      <w:color w:val="000000"/>
      <w:sz w:val="16"/>
      <w:szCs w:val="16"/>
      <w:lang w:val="en-GB"/>
    </w:rPr>
  </w:style>
  <w:style w:type="paragraph" w:customStyle="1" w:styleId="ojspara">
    <w:name w:val="ojspara"/>
    <w:basedOn w:val="a3"/>
    <w:rsid w:val="00972CAA"/>
    <w:pPr>
      <w:spacing w:before="2" w:after="2"/>
      <w:jc w:val="left"/>
    </w:pPr>
    <w:rPr>
      <w:rFonts w:ascii="Verdana" w:eastAsia="Arial Unicode MS" w:hAnsi="Verdana" w:cs="Arial Unicode MS"/>
      <w:color w:val="000066"/>
      <w:sz w:val="20"/>
      <w:lang w:val="en-GB"/>
    </w:rPr>
  </w:style>
  <w:style w:type="paragraph" w:customStyle="1" w:styleId="head4">
    <w:name w:val="head4"/>
    <w:basedOn w:val="24"/>
    <w:rsid w:val="00972CAA"/>
    <w:pPr>
      <w:tabs>
        <w:tab w:val="clear" w:pos="720"/>
        <w:tab w:val="left" w:pos="426"/>
      </w:tabs>
      <w:spacing w:before="120" w:after="120"/>
      <w:ind w:left="0" w:firstLine="0"/>
    </w:pPr>
    <w:rPr>
      <w:rFonts w:ascii="Arial" w:hAnsi="Arial" w:cs="Arial"/>
      <w:b/>
      <w:spacing w:val="20"/>
      <w:szCs w:val="22"/>
    </w:rPr>
  </w:style>
  <w:style w:type="paragraph" w:customStyle="1" w:styleId="CSF6">
    <w:name w:val="C+S+F6"/>
    <w:basedOn w:val="CSF3"/>
    <w:rsid w:val="00972CAA"/>
    <w:pPr>
      <w:tabs>
        <w:tab w:val="clear" w:pos="0"/>
        <w:tab w:val="num" w:pos="360"/>
      </w:tabs>
      <w:ind w:left="360" w:hanging="360"/>
    </w:pPr>
  </w:style>
  <w:style w:type="paragraph" w:customStyle="1" w:styleId="CSF3">
    <w:name w:val="C+S+F3"/>
    <w:basedOn w:val="CSF2"/>
    <w:rsid w:val="00972CAA"/>
    <w:pPr>
      <w:ind w:left="567" w:firstLine="0"/>
    </w:pPr>
  </w:style>
  <w:style w:type="paragraph" w:customStyle="1" w:styleId="CSF2">
    <w:name w:val="C+S+F2"/>
    <w:basedOn w:val="a3"/>
    <w:rsid w:val="00972CAA"/>
    <w:pPr>
      <w:widowControl w:val="0"/>
      <w:tabs>
        <w:tab w:val="num" w:pos="0"/>
      </w:tabs>
      <w:spacing w:before="60" w:after="60"/>
      <w:ind w:left="568" w:hanging="283"/>
    </w:pPr>
    <w:rPr>
      <w:rFonts w:ascii="Arial" w:hAnsi="Arial"/>
    </w:rPr>
  </w:style>
  <w:style w:type="paragraph" w:customStyle="1" w:styleId="CSF1">
    <w:name w:val="C+S+F1"/>
    <w:basedOn w:val="a3"/>
    <w:rsid w:val="00972CAA"/>
    <w:pPr>
      <w:widowControl w:val="0"/>
      <w:spacing w:before="60" w:after="60"/>
      <w:ind w:left="284"/>
    </w:pPr>
    <w:rPr>
      <w:rFonts w:ascii="Arial" w:hAnsi="Arial"/>
    </w:rPr>
  </w:style>
  <w:style w:type="paragraph" w:customStyle="1" w:styleId="bodyCharCharCharCharChar">
    <w:name w:val="body Char Char Char Char Char"/>
    <w:autoRedefine/>
    <w:rsid w:val="00972CAA"/>
    <w:pPr>
      <w:jc w:val="both"/>
    </w:pPr>
    <w:rPr>
      <w:rFonts w:ascii="Tahoma" w:hAnsi="Tahoma"/>
      <w:kern w:val="28"/>
    </w:rPr>
  </w:style>
  <w:style w:type="paragraph" w:customStyle="1" w:styleId="hd">
    <w:name w:val="Κεφαλίδα.hd"/>
    <w:basedOn w:val="a3"/>
    <w:rsid w:val="00972CAA"/>
    <w:pPr>
      <w:tabs>
        <w:tab w:val="center" w:pos="4153"/>
        <w:tab w:val="right" w:pos="8306"/>
      </w:tabs>
      <w:autoSpaceDE w:val="0"/>
      <w:autoSpaceDN w:val="0"/>
      <w:spacing w:after="0"/>
      <w:jc w:val="center"/>
    </w:pPr>
    <w:rPr>
      <w:rFonts w:ascii="Times New Roman" w:hAnsi="Times New Roman"/>
      <w:i/>
      <w:iCs/>
      <w:sz w:val="20"/>
      <w:lang w:val="en-US"/>
    </w:rPr>
  </w:style>
  <w:style w:type="paragraph" w:customStyle="1" w:styleId="figure">
    <w:name w:val="figure"/>
    <w:basedOn w:val="a3"/>
    <w:rsid w:val="00972CAA"/>
    <w:pPr>
      <w:keepNext/>
      <w:autoSpaceDE w:val="0"/>
      <w:autoSpaceDN w:val="0"/>
      <w:spacing w:before="480"/>
      <w:jc w:val="center"/>
    </w:pPr>
    <w:rPr>
      <w:rFonts w:ascii="Times New Roman" w:hAnsi="Times New Roman"/>
      <w:szCs w:val="22"/>
    </w:rPr>
  </w:style>
  <w:style w:type="paragraph" w:customStyle="1" w:styleId="17">
    <w:name w:val="Κείμενο πλαισίου1"/>
    <w:basedOn w:val="a3"/>
    <w:semiHidden/>
    <w:rsid w:val="00972CAA"/>
    <w:rPr>
      <w:rFonts w:cs="Times New (W1)"/>
      <w:sz w:val="16"/>
      <w:szCs w:val="16"/>
    </w:rPr>
  </w:style>
  <w:style w:type="character" w:customStyle="1" w:styleId="110">
    <w:name w:val="Επικεφαλίδα 11"/>
    <w:basedOn w:val="a4"/>
    <w:rsid w:val="00972CAA"/>
    <w:rPr>
      <w:rFonts w:ascii="Tahoma" w:hAnsi="Tahoma"/>
      <w:b/>
      <w:noProof w:val="0"/>
      <w:spacing w:val="20"/>
      <w:kern w:val="28"/>
      <w:sz w:val="24"/>
      <w:lang w:val="el-GR" w:eastAsia="en-US" w:bidi="ar-SA"/>
    </w:rPr>
  </w:style>
  <w:style w:type="paragraph" w:customStyle="1" w:styleId="18">
    <w:name w:val="Θέμα σχολίου1"/>
    <w:basedOn w:val="aa"/>
    <w:next w:val="aa"/>
    <w:semiHidden/>
    <w:rsid w:val="00972CAA"/>
    <w:rPr>
      <w:b/>
      <w:bCs/>
    </w:rPr>
  </w:style>
  <w:style w:type="character" w:styleId="-0">
    <w:name w:val="FollowedHyperlink"/>
    <w:basedOn w:val="a4"/>
    <w:rsid w:val="00972CAA"/>
    <w:rPr>
      <w:color w:val="800080"/>
      <w:u w:val="single"/>
    </w:rPr>
  </w:style>
  <w:style w:type="paragraph" w:customStyle="1" w:styleId="Tabletext">
    <w:name w:val="Table text"/>
    <w:basedOn w:val="a3"/>
    <w:link w:val="TabletextChar1"/>
    <w:rsid w:val="00972CAA"/>
    <w:pPr>
      <w:widowControl w:val="0"/>
      <w:jc w:val="left"/>
    </w:pPr>
  </w:style>
  <w:style w:type="paragraph" w:styleId="af9">
    <w:name w:val="Balloon Text"/>
    <w:basedOn w:val="a3"/>
    <w:link w:val="Char5"/>
    <w:rsid w:val="00972CAA"/>
    <w:rPr>
      <w:rFonts w:cs="Calibri"/>
      <w:sz w:val="16"/>
      <w:szCs w:val="16"/>
    </w:rPr>
  </w:style>
  <w:style w:type="character" w:styleId="afa">
    <w:name w:val="annotation reference"/>
    <w:basedOn w:val="a4"/>
    <w:semiHidden/>
    <w:rsid w:val="00972CAA"/>
    <w:rPr>
      <w:sz w:val="16"/>
      <w:szCs w:val="16"/>
    </w:rPr>
  </w:style>
  <w:style w:type="paragraph" w:styleId="afb">
    <w:name w:val="annotation subject"/>
    <w:basedOn w:val="aa"/>
    <w:next w:val="aa"/>
    <w:link w:val="Char6"/>
    <w:rsid w:val="00972CAA"/>
    <w:rPr>
      <w:b/>
      <w:bCs/>
    </w:rPr>
  </w:style>
  <w:style w:type="paragraph" w:customStyle="1" w:styleId="head10">
    <w:name w:val="head1"/>
    <w:basedOn w:val="a7"/>
    <w:semiHidden/>
    <w:rsid w:val="00972CAA"/>
    <w:rPr>
      <w:b/>
      <w:i/>
      <w:sz w:val="36"/>
      <w:lang w:val="en-US"/>
    </w:rPr>
  </w:style>
  <w:style w:type="paragraph" w:styleId="afc">
    <w:name w:val="caption"/>
    <w:basedOn w:val="a3"/>
    <w:next w:val="a3"/>
    <w:qFormat/>
    <w:rsid w:val="00972CAA"/>
    <w:pPr>
      <w:spacing w:after="0" w:line="360" w:lineRule="auto"/>
      <w:jc w:val="center"/>
    </w:pPr>
    <w:rPr>
      <w:b/>
      <w:bCs/>
      <w:sz w:val="20"/>
    </w:rPr>
  </w:style>
  <w:style w:type="character" w:customStyle="1" w:styleId="msochangeprop0">
    <w:name w:val="msochangeprop"/>
    <w:basedOn w:val="a4"/>
    <w:rsid w:val="00972CAA"/>
  </w:style>
  <w:style w:type="paragraph" w:styleId="32">
    <w:name w:val="Body Text 3"/>
    <w:basedOn w:val="a3"/>
    <w:link w:val="3Char0"/>
    <w:rsid w:val="00972CAA"/>
    <w:pPr>
      <w:spacing w:after="0" w:line="360" w:lineRule="auto"/>
    </w:pPr>
    <w:rPr>
      <w:rFonts w:ascii="Arial" w:hAnsi="Arial"/>
      <w:sz w:val="16"/>
      <w:lang w:eastAsia="el-GR"/>
    </w:rPr>
  </w:style>
  <w:style w:type="paragraph" w:styleId="33">
    <w:name w:val="Body Text Indent 3"/>
    <w:basedOn w:val="a3"/>
    <w:link w:val="3Char1"/>
    <w:rsid w:val="00972CAA"/>
    <w:pPr>
      <w:tabs>
        <w:tab w:val="num" w:pos="1080"/>
      </w:tabs>
      <w:spacing w:after="60" w:line="360" w:lineRule="auto"/>
      <w:ind w:left="714"/>
    </w:pPr>
    <w:rPr>
      <w:rFonts w:ascii="Times New Roman" w:hAnsi="Times New Roman"/>
      <w:lang w:eastAsia="el-GR"/>
    </w:rPr>
  </w:style>
  <w:style w:type="paragraph" w:styleId="afd">
    <w:name w:val="Body Text Indent"/>
    <w:basedOn w:val="a3"/>
    <w:link w:val="Char7"/>
    <w:rsid w:val="00972CAA"/>
    <w:pPr>
      <w:spacing w:after="0" w:line="360" w:lineRule="auto"/>
      <w:ind w:left="709" w:hanging="709"/>
    </w:pPr>
    <w:rPr>
      <w:rFonts w:ascii="Times New Roman" w:hAnsi="Times New Roman"/>
      <w:b/>
      <w:bCs/>
      <w:lang w:eastAsia="el-GR"/>
    </w:rPr>
  </w:style>
  <w:style w:type="paragraph" w:styleId="26">
    <w:name w:val="List Bullet 2"/>
    <w:basedOn w:val="a3"/>
    <w:autoRedefine/>
    <w:uiPriority w:val="99"/>
    <w:rsid w:val="00972CAA"/>
    <w:pPr>
      <w:spacing w:line="240" w:lineRule="atLeast"/>
    </w:pPr>
    <w:rPr>
      <w:rFonts w:ascii="Verdana" w:hAnsi="Verdana" w:cs="Arial"/>
      <w:b/>
      <w:sz w:val="20"/>
      <w:lang w:eastAsia="el-GR"/>
    </w:rPr>
  </w:style>
  <w:style w:type="paragraph" w:customStyle="1" w:styleId="Heading3a">
    <w:name w:val="Heading 3a"/>
    <w:basedOn w:val="30"/>
    <w:rsid w:val="00972CAA"/>
    <w:pPr>
      <w:keepNext w:val="0"/>
      <w:numPr>
        <w:ilvl w:val="0"/>
        <w:numId w:val="0"/>
      </w:numPr>
      <w:tabs>
        <w:tab w:val="num" w:pos="720"/>
      </w:tabs>
      <w:spacing w:before="240" w:line="360" w:lineRule="auto"/>
      <w:ind w:left="720" w:hanging="720"/>
      <w:jc w:val="both"/>
    </w:pPr>
    <w:rPr>
      <w:sz w:val="20"/>
    </w:rPr>
  </w:style>
  <w:style w:type="paragraph" w:customStyle="1" w:styleId="tableHeader">
    <w:name w:val="table Header"/>
    <w:basedOn w:val="a3"/>
    <w:rsid w:val="00972CAA"/>
    <w:pPr>
      <w:widowControl w:val="0"/>
      <w:spacing w:before="120" w:line="360" w:lineRule="auto"/>
      <w:ind w:left="357" w:hanging="357"/>
      <w:jc w:val="center"/>
      <w:outlineLvl w:val="1"/>
    </w:pPr>
    <w:rPr>
      <w:b/>
      <w:snapToGrid w:val="0"/>
    </w:rPr>
  </w:style>
  <w:style w:type="paragraph" w:customStyle="1" w:styleId="figureFooter">
    <w:name w:val="figure Footer"/>
    <w:basedOn w:val="a3"/>
    <w:next w:val="a3"/>
    <w:rsid w:val="00972CAA"/>
    <w:pPr>
      <w:keepNext/>
      <w:widowControl w:val="0"/>
      <w:tabs>
        <w:tab w:val="num" w:pos="1021"/>
      </w:tabs>
      <w:spacing w:before="60" w:line="360" w:lineRule="auto"/>
      <w:ind w:left="1021" w:hanging="1021"/>
      <w:jc w:val="center"/>
    </w:pPr>
    <w:rPr>
      <w:b/>
      <w:snapToGrid w:val="0"/>
    </w:rPr>
  </w:style>
  <w:style w:type="paragraph" w:customStyle="1" w:styleId="afe">
    <w:name w:val="Âáóéêü"/>
    <w:rsid w:val="00972CAA"/>
    <w:pPr>
      <w:tabs>
        <w:tab w:val="left" w:pos="-720"/>
        <w:tab w:val="left" w:pos="0"/>
      </w:tabs>
      <w:suppressAutoHyphens/>
      <w:ind w:left="720" w:hanging="720"/>
      <w:jc w:val="both"/>
    </w:pPr>
    <w:rPr>
      <w:rFonts w:ascii="Roman" w:hAnsi="Roman"/>
      <w:spacing w:val="-2"/>
      <w:sz w:val="24"/>
      <w:lang w:val="en-US" w:eastAsia="en-US"/>
    </w:rPr>
  </w:style>
  <w:style w:type="paragraph" w:styleId="a0">
    <w:name w:val="List Bullet"/>
    <w:basedOn w:val="a3"/>
    <w:autoRedefine/>
    <w:uiPriority w:val="99"/>
    <w:rsid w:val="00972CAA"/>
    <w:pPr>
      <w:numPr>
        <w:numId w:val="18"/>
      </w:numPr>
      <w:spacing w:after="0"/>
    </w:pPr>
    <w:rPr>
      <w:rFonts w:cs="Calibri"/>
      <w:sz w:val="24"/>
      <w:szCs w:val="24"/>
      <w:lang w:eastAsia="el-GR"/>
    </w:rPr>
  </w:style>
  <w:style w:type="paragraph" w:customStyle="1" w:styleId="NumList2">
    <w:name w:val="_NumList2"/>
    <w:rsid w:val="00972CAA"/>
    <w:pPr>
      <w:numPr>
        <w:numId w:val="16"/>
      </w:numPr>
      <w:jc w:val="both"/>
    </w:pPr>
    <w:rPr>
      <w:rFonts w:ascii="Arial" w:hAnsi="Arial" w:cs="Arial"/>
      <w:sz w:val="24"/>
    </w:rPr>
  </w:style>
  <w:style w:type="paragraph" w:customStyle="1" w:styleId="bodynumberingCharChar">
    <w:name w:val="body numbering Char Char"/>
    <w:autoRedefine/>
    <w:rsid w:val="00972CAA"/>
    <w:pPr>
      <w:jc w:val="both"/>
    </w:pPr>
    <w:rPr>
      <w:rFonts w:ascii="Tahoma" w:hAnsi="Tahoma"/>
      <w:sz w:val="22"/>
      <w:szCs w:val="24"/>
    </w:rPr>
  </w:style>
  <w:style w:type="paragraph" w:customStyle="1" w:styleId="BodyTextKeep">
    <w:name w:val="Body Text Keep"/>
    <w:basedOn w:val="af"/>
    <w:rsid w:val="00972CAA"/>
    <w:pPr>
      <w:keepNext/>
      <w:spacing w:after="240" w:line="240" w:lineRule="atLeast"/>
      <w:ind w:left="1080"/>
    </w:pPr>
    <w:rPr>
      <w:spacing w:val="-5"/>
      <w:sz w:val="20"/>
      <w:lang w:val="en-US"/>
    </w:rPr>
  </w:style>
  <w:style w:type="paragraph" w:customStyle="1" w:styleId="19">
    <w:name w:val="_Επικεφ.1"/>
    <w:basedOn w:val="10"/>
    <w:autoRedefine/>
    <w:rsid w:val="00972CAA"/>
    <w:pPr>
      <w:keepNext w:val="0"/>
      <w:numPr>
        <w:numId w:val="0"/>
      </w:numPr>
      <w:shd w:val="clear" w:color="auto" w:fill="auto"/>
      <w:tabs>
        <w:tab w:val="num" w:pos="0"/>
        <w:tab w:val="left" w:pos="851"/>
        <w:tab w:val="left" w:pos="1134"/>
      </w:tabs>
      <w:overflowPunct w:val="0"/>
      <w:autoSpaceDE w:val="0"/>
      <w:autoSpaceDN w:val="0"/>
      <w:adjustRightInd w:val="0"/>
      <w:spacing w:after="60" w:line="240" w:lineRule="auto"/>
      <w:ind w:left="283" w:hanging="283"/>
      <w:jc w:val="both"/>
      <w:textAlignment w:val="baseline"/>
    </w:pPr>
    <w:rPr>
      <w:rFonts w:ascii="Arial (W1)" w:hAnsi="Arial (W1)"/>
      <w:color w:val="000000"/>
      <w:spacing w:val="0"/>
      <w:sz w:val="30"/>
      <w:lang w:eastAsia="el-GR"/>
    </w:rPr>
  </w:style>
  <w:style w:type="paragraph" w:styleId="aff">
    <w:name w:val="Block Text"/>
    <w:basedOn w:val="a3"/>
    <w:rsid w:val="00972CAA"/>
    <w:pPr>
      <w:spacing w:after="0"/>
      <w:ind w:left="435" w:right="1843" w:hanging="9"/>
      <w:outlineLvl w:val="0"/>
    </w:pPr>
    <w:rPr>
      <w:rFonts w:ascii="Times New Roman" w:hAnsi="Times New Roman"/>
      <w:b/>
      <w:sz w:val="24"/>
      <w:lang w:eastAsia="el-GR"/>
    </w:rPr>
  </w:style>
  <w:style w:type="paragraph" w:customStyle="1" w:styleId="bodyCharCharCharCharCharCharChar">
    <w:name w:val="body Char Char Char Char Char Char Char"/>
    <w:autoRedefine/>
    <w:rsid w:val="00972CAA"/>
    <w:pPr>
      <w:jc w:val="both"/>
    </w:pPr>
    <w:rPr>
      <w:rFonts w:ascii="Tahoma" w:hAnsi="Tahoma"/>
      <w:sz w:val="24"/>
      <w:szCs w:val="24"/>
    </w:rPr>
  </w:style>
  <w:style w:type="character" w:styleId="aff0">
    <w:name w:val="Strong"/>
    <w:basedOn w:val="a4"/>
    <w:uiPriority w:val="22"/>
    <w:qFormat/>
    <w:rsid w:val="00972CAA"/>
    <w:rPr>
      <w:b/>
      <w:bCs/>
    </w:rPr>
  </w:style>
  <w:style w:type="paragraph" w:styleId="Web">
    <w:name w:val="Normal (Web)"/>
    <w:basedOn w:val="a3"/>
    <w:rsid w:val="00972CAA"/>
    <w:pPr>
      <w:spacing w:before="100" w:beforeAutospacing="1" w:after="100" w:afterAutospacing="1"/>
      <w:jc w:val="left"/>
    </w:pPr>
    <w:rPr>
      <w:rFonts w:ascii="Times New Roman" w:hAnsi="Times New Roman"/>
      <w:sz w:val="24"/>
      <w:szCs w:val="24"/>
      <w:lang w:eastAsia="el-GR"/>
    </w:rPr>
  </w:style>
  <w:style w:type="paragraph" w:customStyle="1" w:styleId="Normal2">
    <w:name w:val="Normal2"/>
    <w:basedOn w:val="a3"/>
    <w:rsid w:val="00972CAA"/>
    <w:pPr>
      <w:suppressAutoHyphens/>
      <w:spacing w:before="120" w:after="0" w:line="360" w:lineRule="auto"/>
      <w:ind w:left="1418" w:firstLine="1"/>
    </w:pPr>
    <w:rPr>
      <w:rFonts w:ascii="Times New Roman" w:hAnsi="Times New Roman"/>
      <w:b/>
      <w:lang w:eastAsia="el-GR"/>
    </w:rPr>
  </w:style>
  <w:style w:type="paragraph" w:customStyle="1" w:styleId="StyleHeading1">
    <w:name w:val="Style Heading 1"/>
    <w:aliases w:val="H1 + Times New Roman 12 pt Bottom: (No border),H1 + Left:  0 cm First line:  0 cm Before:  12 pt..."/>
    <w:basedOn w:val="10"/>
    <w:rsid w:val="00972CAA"/>
    <w:pPr>
      <w:numPr>
        <w:numId w:val="0"/>
      </w:numPr>
      <w:shd w:val="clear" w:color="auto" w:fill="auto"/>
      <w:tabs>
        <w:tab w:val="num" w:pos="360"/>
      </w:tabs>
      <w:spacing w:before="360" w:line="240" w:lineRule="auto"/>
      <w:ind w:left="360" w:hanging="360"/>
      <w:jc w:val="both"/>
    </w:pPr>
    <w:rPr>
      <w:rFonts w:ascii="Times New Roman" w:hAnsi="Times New Roman"/>
      <w:bCs/>
      <w:spacing w:val="0"/>
      <w:kern w:val="0"/>
      <w:sz w:val="32"/>
      <w:szCs w:val="28"/>
    </w:rPr>
  </w:style>
  <w:style w:type="paragraph" w:customStyle="1" w:styleId="xl24">
    <w:name w:val="xl24"/>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5">
    <w:name w:val="xl25"/>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6">
    <w:name w:val="xl26"/>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sz w:val="16"/>
      <w:szCs w:val="16"/>
      <w:lang w:val="en-GB"/>
    </w:rPr>
  </w:style>
  <w:style w:type="paragraph" w:customStyle="1" w:styleId="xl27">
    <w:name w:val="xl27"/>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sz w:val="16"/>
      <w:szCs w:val="16"/>
      <w:lang w:val="en-GB"/>
    </w:rPr>
  </w:style>
  <w:style w:type="paragraph" w:customStyle="1" w:styleId="xl28">
    <w:name w:val="xl28"/>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9">
    <w:name w:val="xl29"/>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30">
    <w:name w:val="xl30"/>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sz w:val="16"/>
      <w:szCs w:val="16"/>
      <w:lang w:val="en-GB"/>
    </w:rPr>
  </w:style>
  <w:style w:type="paragraph" w:customStyle="1" w:styleId="xl31">
    <w:name w:val="xl31"/>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lang w:val="en-GB"/>
    </w:rPr>
  </w:style>
  <w:style w:type="paragraph" w:customStyle="1" w:styleId="xl32">
    <w:name w:val="xl32"/>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w:eastAsia="Arial Unicode MS" w:hAnsi="Arial" w:cs="Arial"/>
      <w:sz w:val="16"/>
      <w:szCs w:val="16"/>
      <w:lang w:val="en-GB"/>
    </w:rPr>
  </w:style>
  <w:style w:type="paragraph" w:customStyle="1" w:styleId="xl33">
    <w:name w:val="xl33"/>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top"/>
    </w:pPr>
    <w:rPr>
      <w:rFonts w:ascii="Arial" w:eastAsia="Arial Unicode MS" w:hAnsi="Arial" w:cs="Arial"/>
      <w:sz w:val="16"/>
      <w:szCs w:val="16"/>
      <w:lang w:val="en-GB"/>
    </w:rPr>
  </w:style>
  <w:style w:type="paragraph" w:customStyle="1" w:styleId="xl34">
    <w:name w:val="xl34"/>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000000"/>
      <w:sz w:val="16"/>
      <w:szCs w:val="16"/>
      <w:lang w:val="en-GB"/>
    </w:rPr>
  </w:style>
  <w:style w:type="paragraph" w:customStyle="1" w:styleId="xl35">
    <w:name w:val="xl35"/>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color w:val="000000"/>
      <w:sz w:val="16"/>
      <w:szCs w:val="16"/>
      <w:lang w:val="en-GB"/>
    </w:rPr>
  </w:style>
  <w:style w:type="paragraph" w:customStyle="1" w:styleId="xl36">
    <w:name w:val="xl36"/>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16"/>
      <w:szCs w:val="16"/>
      <w:lang w:val="en-GB"/>
    </w:rPr>
  </w:style>
  <w:style w:type="paragraph" w:customStyle="1" w:styleId="xl37">
    <w:name w:val="xl37"/>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w:eastAsia="Arial Unicode MS" w:hAnsi="Arial" w:cs="Arial"/>
      <w:color w:val="000000"/>
      <w:sz w:val="16"/>
      <w:szCs w:val="16"/>
      <w:lang w:val="en-GB"/>
    </w:rPr>
  </w:style>
  <w:style w:type="paragraph" w:customStyle="1" w:styleId="xl38">
    <w:name w:val="xl38"/>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color w:val="000000"/>
      <w:sz w:val="16"/>
      <w:szCs w:val="16"/>
      <w:lang w:val="en-GB"/>
    </w:rPr>
  </w:style>
  <w:style w:type="paragraph" w:customStyle="1" w:styleId="xl39">
    <w:name w:val="xl39"/>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top"/>
    </w:pPr>
    <w:rPr>
      <w:rFonts w:ascii="Arial" w:eastAsia="Arial Unicode MS" w:hAnsi="Arial" w:cs="Arial"/>
      <w:color w:val="000000"/>
      <w:sz w:val="16"/>
      <w:szCs w:val="16"/>
      <w:lang w:val="en-GB"/>
    </w:rPr>
  </w:style>
  <w:style w:type="paragraph" w:customStyle="1" w:styleId="xl22">
    <w:name w:val="xl22"/>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3">
    <w:name w:val="xl23"/>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styleId="aff1">
    <w:name w:val="Plain Text"/>
    <w:basedOn w:val="a3"/>
    <w:link w:val="Char8"/>
    <w:rsid w:val="00972CAA"/>
    <w:pPr>
      <w:spacing w:after="0"/>
      <w:jc w:val="left"/>
    </w:pPr>
    <w:rPr>
      <w:rFonts w:ascii="Courier New" w:hAnsi="Courier New" w:cs="Courier New"/>
      <w:sz w:val="20"/>
      <w:lang w:eastAsia="el-GR"/>
    </w:rPr>
  </w:style>
  <w:style w:type="character" w:customStyle="1" w:styleId="TabletextCharCharChar">
    <w:name w:val="Table text Char Char Char"/>
    <w:basedOn w:val="a4"/>
    <w:rsid w:val="00972CAA"/>
    <w:rPr>
      <w:rFonts w:ascii="Tahoma" w:hAnsi="Tahoma"/>
      <w:noProof w:val="0"/>
      <w:lang w:val="el-GR" w:eastAsia="en-US" w:bidi="ar-SA"/>
    </w:rPr>
  </w:style>
  <w:style w:type="paragraph" w:customStyle="1" w:styleId="TabletextChar">
    <w:name w:val="Table text Char"/>
    <w:basedOn w:val="a3"/>
    <w:rsid w:val="00972CAA"/>
    <w:pPr>
      <w:widowControl w:val="0"/>
      <w:jc w:val="left"/>
    </w:pPr>
    <w:rPr>
      <w:sz w:val="20"/>
    </w:rPr>
  </w:style>
  <w:style w:type="character" w:customStyle="1" w:styleId="default">
    <w:name w:val="default"/>
    <w:basedOn w:val="a4"/>
    <w:rsid w:val="00972CAA"/>
  </w:style>
  <w:style w:type="paragraph" w:customStyle="1" w:styleId="aff2">
    <w:basedOn w:val="a3"/>
    <w:rsid w:val="00972CAA"/>
    <w:pPr>
      <w:spacing w:after="160" w:line="240" w:lineRule="exact"/>
      <w:jc w:val="left"/>
    </w:pPr>
    <w:rPr>
      <w:rFonts w:ascii="Arial" w:hAnsi="Arial"/>
      <w:sz w:val="20"/>
      <w:lang w:val="en-US"/>
    </w:rPr>
  </w:style>
  <w:style w:type="paragraph" w:customStyle="1" w:styleId="wfxRecipient">
    <w:name w:val="wfxRecipient"/>
    <w:basedOn w:val="a3"/>
    <w:rsid w:val="00972CAA"/>
    <w:pPr>
      <w:overflowPunct w:val="0"/>
      <w:autoSpaceDE w:val="0"/>
      <w:autoSpaceDN w:val="0"/>
      <w:adjustRightInd w:val="0"/>
      <w:spacing w:before="120" w:after="0"/>
      <w:textAlignment w:val="baseline"/>
    </w:pPr>
    <w:rPr>
      <w:rFonts w:ascii="Times New Roman" w:hAnsi="Times New Roman"/>
      <w:sz w:val="24"/>
      <w:lang w:bidi="he-IL"/>
    </w:rPr>
  </w:style>
  <w:style w:type="paragraph" w:styleId="34">
    <w:name w:val="List Bullet 3"/>
    <w:aliases w:val="π"/>
    <w:basedOn w:val="a3"/>
    <w:rsid w:val="00972CAA"/>
    <w:pPr>
      <w:tabs>
        <w:tab w:val="num" w:pos="720"/>
        <w:tab w:val="left" w:pos="1072"/>
      </w:tabs>
      <w:spacing w:before="40" w:after="40" w:line="360" w:lineRule="auto"/>
      <w:ind w:left="1071" w:hanging="357"/>
    </w:pPr>
    <w:rPr>
      <w:szCs w:val="22"/>
    </w:rPr>
  </w:style>
  <w:style w:type="paragraph" w:styleId="42">
    <w:name w:val="List Bullet 4"/>
    <w:basedOn w:val="a3"/>
    <w:rsid w:val="00972CAA"/>
    <w:pPr>
      <w:tabs>
        <w:tab w:val="num" w:pos="721"/>
        <w:tab w:val="num" w:pos="1429"/>
      </w:tabs>
      <w:spacing w:before="40" w:after="40" w:line="360" w:lineRule="auto"/>
      <w:ind w:left="1429" w:hanging="357"/>
      <w:jc w:val="left"/>
    </w:pPr>
    <w:rPr>
      <w:szCs w:val="22"/>
    </w:rPr>
  </w:style>
  <w:style w:type="paragraph" w:styleId="aff3">
    <w:name w:val="List Continue"/>
    <w:basedOn w:val="a3"/>
    <w:rsid w:val="00972CAA"/>
    <w:pPr>
      <w:spacing w:before="40" w:after="60" w:line="360" w:lineRule="auto"/>
      <w:ind w:left="357"/>
    </w:pPr>
    <w:rPr>
      <w:szCs w:val="22"/>
    </w:rPr>
  </w:style>
  <w:style w:type="paragraph" w:styleId="35">
    <w:name w:val="List Continue 3"/>
    <w:basedOn w:val="a3"/>
    <w:rsid w:val="00972CAA"/>
    <w:pPr>
      <w:spacing w:line="360" w:lineRule="auto"/>
      <w:ind w:left="849"/>
      <w:jc w:val="left"/>
    </w:pPr>
    <w:rPr>
      <w:szCs w:val="22"/>
    </w:rPr>
  </w:style>
  <w:style w:type="paragraph" w:styleId="4">
    <w:name w:val="List Continue 4"/>
    <w:basedOn w:val="a3"/>
    <w:rsid w:val="00972CAA"/>
    <w:pPr>
      <w:numPr>
        <w:numId w:val="19"/>
      </w:numPr>
      <w:tabs>
        <w:tab w:val="clear" w:pos="643"/>
      </w:tabs>
      <w:spacing w:line="360" w:lineRule="auto"/>
      <w:ind w:left="1132" w:firstLine="0"/>
      <w:jc w:val="left"/>
    </w:pPr>
    <w:rPr>
      <w:szCs w:val="22"/>
    </w:rPr>
  </w:style>
  <w:style w:type="paragraph" w:styleId="a">
    <w:name w:val="List Number"/>
    <w:basedOn w:val="a3"/>
    <w:rsid w:val="00972CAA"/>
    <w:pPr>
      <w:numPr>
        <w:numId w:val="21"/>
      </w:numPr>
      <w:spacing w:after="0" w:line="360" w:lineRule="auto"/>
    </w:pPr>
    <w:rPr>
      <w:szCs w:val="22"/>
    </w:rPr>
  </w:style>
  <w:style w:type="paragraph" w:styleId="3">
    <w:name w:val="List Number 3"/>
    <w:basedOn w:val="a3"/>
    <w:rsid w:val="00972CAA"/>
    <w:pPr>
      <w:numPr>
        <w:numId w:val="20"/>
      </w:numPr>
      <w:spacing w:after="0" w:line="360" w:lineRule="auto"/>
      <w:jc w:val="left"/>
    </w:pPr>
    <w:rPr>
      <w:szCs w:val="22"/>
    </w:rPr>
  </w:style>
  <w:style w:type="paragraph" w:styleId="43">
    <w:name w:val="List Number 4"/>
    <w:basedOn w:val="a3"/>
    <w:rsid w:val="00972CAA"/>
    <w:pPr>
      <w:tabs>
        <w:tab w:val="num" w:pos="2212"/>
      </w:tabs>
      <w:spacing w:after="0" w:line="360" w:lineRule="auto"/>
      <w:ind w:left="2212" w:hanging="794"/>
      <w:jc w:val="left"/>
    </w:pPr>
    <w:rPr>
      <w:szCs w:val="22"/>
    </w:rPr>
  </w:style>
  <w:style w:type="paragraph" w:styleId="27">
    <w:name w:val="Body Text First Indent 2"/>
    <w:basedOn w:val="afd"/>
    <w:link w:val="2Char2"/>
    <w:rsid w:val="00972CAA"/>
    <w:pPr>
      <w:spacing w:after="120"/>
      <w:ind w:left="283" w:firstLine="210"/>
      <w:jc w:val="left"/>
    </w:pPr>
    <w:rPr>
      <w:rFonts w:ascii="Tahoma" w:hAnsi="Tahoma"/>
      <w:b w:val="0"/>
      <w:bCs w:val="0"/>
      <w:szCs w:val="24"/>
      <w:lang w:eastAsia="en-US"/>
    </w:rPr>
  </w:style>
  <w:style w:type="paragraph" w:customStyle="1" w:styleId="BalloonText1">
    <w:name w:val="Balloon Text1"/>
    <w:basedOn w:val="a3"/>
    <w:semiHidden/>
    <w:locked/>
    <w:rsid w:val="00972CAA"/>
    <w:pPr>
      <w:spacing w:after="0" w:line="360" w:lineRule="auto"/>
      <w:jc w:val="left"/>
    </w:pPr>
    <w:rPr>
      <w:rFonts w:cs="Calibri"/>
      <w:sz w:val="16"/>
      <w:szCs w:val="16"/>
    </w:rPr>
  </w:style>
  <w:style w:type="paragraph" w:customStyle="1" w:styleId="Style1">
    <w:name w:val="Style1"/>
    <w:basedOn w:val="30"/>
    <w:rsid w:val="00972CAA"/>
    <w:pPr>
      <w:numPr>
        <w:ilvl w:val="0"/>
        <w:numId w:val="0"/>
      </w:numPr>
      <w:spacing w:after="60"/>
      <w:ind w:left="1440"/>
    </w:pPr>
    <w:rPr>
      <w:rFonts w:cs="Arial"/>
      <w:bCs/>
      <w:sz w:val="20"/>
      <w:szCs w:val="26"/>
      <w:lang w:val="en-US"/>
    </w:rPr>
  </w:style>
  <w:style w:type="paragraph" w:customStyle="1" w:styleId="Normal20">
    <w:name w:val="Normal 2"/>
    <w:basedOn w:val="a3"/>
    <w:rsid w:val="00972CAA"/>
    <w:pPr>
      <w:overflowPunct w:val="0"/>
      <w:autoSpaceDE w:val="0"/>
      <w:autoSpaceDN w:val="0"/>
      <w:adjustRightInd w:val="0"/>
      <w:spacing w:after="0"/>
      <w:jc w:val="center"/>
      <w:textAlignment w:val="baseline"/>
    </w:pPr>
    <w:rPr>
      <w:rFonts w:ascii="Arial" w:hAnsi="Arial"/>
      <w:b/>
      <w:sz w:val="32"/>
    </w:rPr>
  </w:style>
  <w:style w:type="paragraph" w:customStyle="1" w:styleId="Body">
    <w:name w:val="Body"/>
    <w:basedOn w:val="a3"/>
    <w:rsid w:val="00972CAA"/>
    <w:pPr>
      <w:spacing w:before="240" w:after="0" w:line="288" w:lineRule="atLeast"/>
    </w:pPr>
    <w:rPr>
      <w:rFonts w:ascii="HellasTimes" w:hAnsi="HellasTimes"/>
      <w:sz w:val="26"/>
      <w:lang w:val="en-GB" w:eastAsia="el-GR"/>
    </w:rPr>
  </w:style>
  <w:style w:type="paragraph" w:customStyle="1" w:styleId="TableText0">
    <w:name w:val="TableText"/>
    <w:basedOn w:val="a3"/>
    <w:rsid w:val="00972CAA"/>
    <w:pPr>
      <w:spacing w:before="60" w:after="60"/>
      <w:jc w:val="left"/>
    </w:pPr>
    <w:rPr>
      <w:rFonts w:ascii="CG Times (W1)" w:hAnsi="CG Times (W1)"/>
      <w:sz w:val="24"/>
      <w:lang w:eastAsia="el-GR"/>
    </w:rPr>
  </w:style>
  <w:style w:type="paragraph" w:customStyle="1" w:styleId="HEAD">
    <w:name w:val="HEAD"/>
    <w:basedOn w:val="a3"/>
    <w:rsid w:val="00972CAA"/>
    <w:pPr>
      <w:keepNext/>
      <w:overflowPunct w:val="0"/>
      <w:autoSpaceDE w:val="0"/>
      <w:autoSpaceDN w:val="0"/>
      <w:adjustRightInd w:val="0"/>
      <w:spacing w:before="60" w:after="60" w:line="300" w:lineRule="atLeast"/>
      <w:jc w:val="center"/>
      <w:textAlignment w:val="baseline"/>
    </w:pPr>
    <w:rPr>
      <w:rFonts w:ascii="Arial" w:hAnsi="Arial"/>
      <w:b/>
      <w:spacing w:val="130"/>
      <w:sz w:val="26"/>
    </w:rPr>
  </w:style>
  <w:style w:type="paragraph" w:customStyle="1" w:styleId="HEAD1">
    <w:name w:val="HEAD 1"/>
    <w:basedOn w:val="10"/>
    <w:next w:val="a3"/>
    <w:rsid w:val="00972CAA"/>
    <w:pPr>
      <w:numPr>
        <w:numId w:val="5"/>
      </w:numPr>
      <w:shd w:val="clear" w:color="auto" w:fill="auto"/>
      <w:spacing w:before="0" w:line="240" w:lineRule="auto"/>
      <w:ind w:left="0" w:firstLine="0"/>
      <w:jc w:val="both"/>
    </w:pPr>
    <w:rPr>
      <w:rFonts w:ascii="Arial" w:hAnsi="Arial"/>
      <w:bCs/>
      <w:color w:val="333399"/>
      <w:spacing w:val="0"/>
      <w:kern w:val="0"/>
      <w:sz w:val="32"/>
      <w:szCs w:val="32"/>
    </w:rPr>
  </w:style>
  <w:style w:type="paragraph" w:customStyle="1" w:styleId="Specbody">
    <w:name w:val="Spec_body"/>
    <w:basedOn w:val="a3"/>
    <w:rsid w:val="00972CAA"/>
    <w:rPr>
      <w:rFonts w:ascii="Times New Roman" w:hAnsi="Times New Roman"/>
      <w:szCs w:val="24"/>
    </w:rPr>
  </w:style>
  <w:style w:type="paragraph" w:customStyle="1" w:styleId="Specnumberedtitlel3">
    <w:name w:val="Spec_numbered_title l3"/>
    <w:basedOn w:val="a3"/>
    <w:rsid w:val="00972CAA"/>
    <w:pPr>
      <w:tabs>
        <w:tab w:val="num" w:pos="1296"/>
      </w:tabs>
      <w:ind w:left="1296" w:hanging="1296"/>
      <w:outlineLvl w:val="2"/>
    </w:pPr>
    <w:rPr>
      <w:rFonts w:ascii="Times New Roman" w:hAnsi="Times New Roman"/>
      <w:b/>
    </w:rPr>
  </w:style>
  <w:style w:type="paragraph" w:customStyle="1" w:styleId="Specnumberedtitlel2-3">
    <w:name w:val="Spec_numbered_title_l2-3"/>
    <w:basedOn w:val="a3"/>
    <w:rsid w:val="00972CAA"/>
    <w:pPr>
      <w:tabs>
        <w:tab w:val="num" w:pos="360"/>
      </w:tabs>
      <w:ind w:left="1584" w:hanging="1584"/>
      <w:outlineLvl w:val="2"/>
    </w:pPr>
    <w:rPr>
      <w:rFonts w:ascii="Times New Roman" w:hAnsi="Times New Roman"/>
      <w:b/>
    </w:rPr>
  </w:style>
  <w:style w:type="paragraph" w:customStyle="1" w:styleId="Specnumberedtitlel4">
    <w:name w:val="Spec_numbered_title_l4"/>
    <w:basedOn w:val="a3"/>
    <w:rsid w:val="00972CAA"/>
    <w:pPr>
      <w:tabs>
        <w:tab w:val="num" w:pos="1440"/>
      </w:tabs>
      <w:ind w:left="1440" w:hanging="1440"/>
      <w:outlineLvl w:val="2"/>
    </w:pPr>
    <w:rPr>
      <w:rFonts w:ascii="Times New Roman" w:hAnsi="Times New Roman"/>
      <w:b/>
    </w:rPr>
  </w:style>
  <w:style w:type="paragraph" w:customStyle="1" w:styleId="Specbullet">
    <w:name w:val="Spec_bullet"/>
    <w:basedOn w:val="Specbody"/>
    <w:rsid w:val="00972CAA"/>
    <w:pPr>
      <w:tabs>
        <w:tab w:val="num" w:pos="360"/>
      </w:tabs>
      <w:ind w:left="360" w:hanging="360"/>
    </w:pPr>
  </w:style>
  <w:style w:type="paragraph" w:styleId="36">
    <w:name w:val="List 3"/>
    <w:basedOn w:val="a3"/>
    <w:rsid w:val="00972CAA"/>
    <w:pPr>
      <w:spacing w:after="0"/>
      <w:ind w:left="849" w:hanging="283"/>
      <w:jc w:val="left"/>
    </w:pPr>
    <w:rPr>
      <w:szCs w:val="24"/>
    </w:rPr>
  </w:style>
  <w:style w:type="paragraph" w:customStyle="1" w:styleId="Speccentered">
    <w:name w:val="Spec_centered"/>
    <w:basedOn w:val="a3"/>
    <w:rsid w:val="00972CAA"/>
    <w:pPr>
      <w:jc w:val="center"/>
    </w:pPr>
    <w:rPr>
      <w:rFonts w:ascii="Times New Roman" w:eastAsia="Arial Unicode MS" w:hAnsi="Times New Roman"/>
      <w:szCs w:val="24"/>
    </w:rPr>
  </w:style>
  <w:style w:type="paragraph" w:customStyle="1" w:styleId="Spectitle">
    <w:name w:val="Spec_title"/>
    <w:basedOn w:val="a3"/>
    <w:rsid w:val="00972CAA"/>
    <w:pPr>
      <w:keepLines/>
    </w:pPr>
    <w:rPr>
      <w:rFonts w:ascii="Times New Roman" w:hAnsi="Times New Roman"/>
      <w:b/>
      <w:szCs w:val="24"/>
    </w:rPr>
  </w:style>
  <w:style w:type="paragraph" w:customStyle="1" w:styleId="Specnumbered">
    <w:name w:val="Spec_numbered"/>
    <w:basedOn w:val="30"/>
    <w:rsid w:val="00972CAA"/>
    <w:pPr>
      <w:keepNext w:val="0"/>
      <w:numPr>
        <w:ilvl w:val="4"/>
        <w:numId w:val="6"/>
      </w:numPr>
      <w:spacing w:before="0"/>
      <w:ind w:left="0"/>
      <w:jc w:val="both"/>
    </w:pPr>
    <w:rPr>
      <w:rFonts w:ascii="Times New Roman" w:hAnsi="Times New Roman"/>
    </w:rPr>
  </w:style>
  <w:style w:type="paragraph" w:customStyle="1" w:styleId="Specnumberedtitle">
    <w:name w:val="Spec_numbered_title"/>
    <w:basedOn w:val="Specnumbered"/>
    <w:rsid w:val="00972CAA"/>
    <w:pPr>
      <w:numPr>
        <w:ilvl w:val="3"/>
      </w:numPr>
    </w:pPr>
  </w:style>
  <w:style w:type="paragraph" w:customStyle="1" w:styleId="Specnumberedtitlel2">
    <w:name w:val="Spec_numbered_title_l2"/>
    <w:basedOn w:val="Specnumberedtitle"/>
    <w:rsid w:val="00972CAA"/>
    <w:pPr>
      <w:numPr>
        <w:ilvl w:val="0"/>
        <w:numId w:val="0"/>
      </w:numPr>
      <w:tabs>
        <w:tab w:val="num" w:pos="1152"/>
      </w:tabs>
      <w:ind w:left="1152" w:hanging="1152"/>
    </w:pPr>
  </w:style>
  <w:style w:type="paragraph" w:customStyle="1" w:styleId="CommentSubject1">
    <w:name w:val="Comment Subject1"/>
    <w:basedOn w:val="aa"/>
    <w:next w:val="aa"/>
    <w:semiHidden/>
    <w:rsid w:val="00972CAA"/>
    <w:pPr>
      <w:spacing w:after="0" w:line="360" w:lineRule="auto"/>
      <w:jc w:val="left"/>
    </w:pPr>
    <w:rPr>
      <w:b/>
      <w:bCs/>
    </w:rPr>
  </w:style>
  <w:style w:type="paragraph" w:customStyle="1" w:styleId="Text">
    <w:name w:val="Text"/>
    <w:basedOn w:val="HEAD"/>
    <w:rsid w:val="00972CAA"/>
    <w:pPr>
      <w:keepNext w:val="0"/>
      <w:keepLines/>
      <w:overflowPunct/>
      <w:autoSpaceDE/>
      <w:autoSpaceDN/>
      <w:adjustRightInd/>
      <w:spacing w:before="120" w:after="0" w:line="240" w:lineRule="auto"/>
      <w:jc w:val="both"/>
      <w:textAlignment w:val="auto"/>
    </w:pPr>
    <w:rPr>
      <w:rFonts w:cs="Arial"/>
      <w:b w:val="0"/>
      <w:spacing w:val="0"/>
      <w:sz w:val="28"/>
      <w:szCs w:val="28"/>
      <w:lang w:val="de-DE"/>
    </w:rPr>
  </w:style>
  <w:style w:type="paragraph" w:customStyle="1" w:styleId="Listepte">
    <w:name w:val="Listepte"/>
    <w:next w:val="a3"/>
    <w:rsid w:val="00972CAA"/>
    <w:pPr>
      <w:keepLines/>
      <w:spacing w:before="120" w:line="280" w:lineRule="atLeast"/>
      <w:ind w:left="1134" w:hanging="283"/>
      <w:jc w:val="both"/>
    </w:pPr>
    <w:rPr>
      <w:rFonts w:ascii="Arial" w:eastAsia="Bedrock" w:hAnsi="Arial"/>
      <w:noProof/>
      <w:lang w:val="en-GB" w:eastAsia="en-US"/>
    </w:rPr>
  </w:style>
  <w:style w:type="paragraph" w:customStyle="1" w:styleId="BalloonText2">
    <w:name w:val="Balloon Text2"/>
    <w:basedOn w:val="a3"/>
    <w:semiHidden/>
    <w:rsid w:val="00972CAA"/>
    <w:pPr>
      <w:spacing w:after="0" w:line="360" w:lineRule="auto"/>
      <w:jc w:val="left"/>
    </w:pPr>
    <w:rPr>
      <w:rFonts w:cs="Calibri"/>
      <w:sz w:val="16"/>
      <w:szCs w:val="16"/>
    </w:rPr>
  </w:style>
  <w:style w:type="paragraph" w:customStyle="1" w:styleId="28">
    <w:name w:val="Κείμενο πλαισίου2"/>
    <w:basedOn w:val="a3"/>
    <w:semiHidden/>
    <w:rsid w:val="00972CAA"/>
    <w:pPr>
      <w:spacing w:after="0" w:line="360" w:lineRule="auto"/>
      <w:jc w:val="left"/>
    </w:pPr>
    <w:rPr>
      <w:rFonts w:cs="Calibri"/>
      <w:sz w:val="16"/>
      <w:szCs w:val="16"/>
    </w:rPr>
  </w:style>
  <w:style w:type="paragraph" w:customStyle="1" w:styleId="tabletext1">
    <w:name w:val="tabletext"/>
    <w:basedOn w:val="a3"/>
    <w:rsid w:val="00972CAA"/>
    <w:pPr>
      <w:jc w:val="left"/>
    </w:pPr>
    <w:rPr>
      <w:rFonts w:cs="Calibri"/>
      <w:sz w:val="20"/>
      <w:lang w:eastAsia="el-GR"/>
    </w:rPr>
  </w:style>
  <w:style w:type="paragraph" w:customStyle="1" w:styleId="37">
    <w:name w:val="Κείμενο πλαισίου3"/>
    <w:basedOn w:val="a3"/>
    <w:semiHidden/>
    <w:rsid w:val="00972CAA"/>
    <w:pPr>
      <w:spacing w:after="0" w:line="360" w:lineRule="auto"/>
      <w:jc w:val="left"/>
    </w:pPr>
    <w:rPr>
      <w:rFonts w:cs="Calibri"/>
      <w:sz w:val="16"/>
      <w:szCs w:val="16"/>
    </w:rPr>
  </w:style>
  <w:style w:type="paragraph" w:customStyle="1" w:styleId="Heading2h21">
    <w:name w:val="Heading 2.h21"/>
    <w:basedOn w:val="a3"/>
    <w:next w:val="a3"/>
    <w:rsid w:val="00972CAA"/>
    <w:pPr>
      <w:numPr>
        <w:ilvl w:val="12"/>
      </w:numPr>
      <w:overflowPunct w:val="0"/>
      <w:autoSpaceDE w:val="0"/>
      <w:autoSpaceDN w:val="0"/>
      <w:adjustRightInd w:val="0"/>
      <w:spacing w:before="360"/>
      <w:ind w:left="992" w:hanging="992"/>
    </w:pPr>
    <w:rPr>
      <w:rFonts w:ascii="Arial" w:hAnsi="Arial"/>
    </w:rPr>
  </w:style>
  <w:style w:type="character" w:customStyle="1" w:styleId="8Char">
    <w:name w:val="Επικεφαλίδα 8 Char"/>
    <w:basedOn w:val="a4"/>
    <w:rsid w:val="00537191"/>
    <w:rPr>
      <w:rFonts w:ascii="Arial" w:eastAsia="Times New Roman" w:hAnsi="Arial" w:cs="Times New Roman"/>
      <w:b/>
      <w:szCs w:val="24"/>
      <w:lang w:eastAsia="el-GR"/>
    </w:rPr>
  </w:style>
  <w:style w:type="paragraph" w:customStyle="1" w:styleId="aff4">
    <w:name w:val="Óþìá êåéìÝíïõ"/>
    <w:basedOn w:val="a3"/>
    <w:rsid w:val="00972CAA"/>
    <w:pPr>
      <w:widowControl w:val="0"/>
      <w:spacing w:after="0" w:line="360" w:lineRule="auto"/>
    </w:pPr>
    <w:rPr>
      <w:rFonts w:ascii="Arial" w:hAnsi="Arial"/>
    </w:rPr>
  </w:style>
  <w:style w:type="character" w:customStyle="1" w:styleId="9Char">
    <w:name w:val="Επικεφαλίδα 9 Char"/>
    <w:aliases w:val="App Heading Char,AC&amp;E_1 Char"/>
    <w:basedOn w:val="a4"/>
    <w:rsid w:val="00537191"/>
    <w:rPr>
      <w:rFonts w:ascii="Arial" w:eastAsia="Times New Roman" w:hAnsi="Arial" w:cs="Times New Roman"/>
      <w:b/>
      <w:szCs w:val="24"/>
      <w:lang w:eastAsia="el-GR"/>
    </w:rPr>
  </w:style>
  <w:style w:type="paragraph" w:styleId="aff5">
    <w:name w:val="List Paragraph"/>
    <w:basedOn w:val="a3"/>
    <w:link w:val="Char9"/>
    <w:uiPriority w:val="34"/>
    <w:qFormat/>
    <w:rsid w:val="00356928"/>
    <w:pPr>
      <w:spacing w:after="200" w:line="276" w:lineRule="auto"/>
      <w:ind w:left="720"/>
      <w:contextualSpacing/>
      <w:jc w:val="left"/>
    </w:pPr>
    <w:rPr>
      <w:rFonts w:ascii="Calibri" w:eastAsia="Calibri" w:hAnsi="Calibri"/>
      <w:szCs w:val="22"/>
    </w:rPr>
  </w:style>
  <w:style w:type="character" w:customStyle="1" w:styleId="Char9">
    <w:name w:val="Παράγραφος λίστας Char"/>
    <w:basedOn w:val="a4"/>
    <w:link w:val="aff5"/>
    <w:uiPriority w:val="34"/>
    <w:rsid w:val="003067D2"/>
    <w:rPr>
      <w:rFonts w:ascii="Calibri" w:eastAsia="Calibri" w:hAnsi="Calibri"/>
      <w:sz w:val="22"/>
      <w:szCs w:val="22"/>
      <w:lang w:eastAsia="en-US"/>
    </w:rPr>
  </w:style>
  <w:style w:type="character" w:styleId="aff6">
    <w:name w:val="Intense Emphasis"/>
    <w:uiPriority w:val="21"/>
    <w:qFormat/>
    <w:rsid w:val="003067D2"/>
    <w:rPr>
      <w:b/>
      <w:bCs/>
      <w:i/>
      <w:iCs/>
      <w:color w:val="4F81BD"/>
    </w:rPr>
  </w:style>
  <w:style w:type="character" w:customStyle="1" w:styleId="2Char">
    <w:name w:val="Επικεφαλίδα 2 Char"/>
    <w:aliases w:val="h2 Char,Heading Bug Char,2 Char,Header 2 Char,H2 Char,Sub-Head1 Char,Heading 2- no# Char,H21 Char,H22 Char,H23 Char,H2Normal Char,Numbered indent 2 Char,ni2 Char,numbered indent 2 Char,Hanging 2 Indent Char,Headline 2 Char,headi Char"/>
    <w:basedOn w:val="a4"/>
    <w:link w:val="2"/>
    <w:locked/>
    <w:rsid w:val="003C0A20"/>
    <w:rPr>
      <w:rFonts w:ascii="Tahoma" w:hAnsi="Tahoma"/>
      <w:b/>
      <w:sz w:val="24"/>
      <w:u w:val="single"/>
      <w:lang w:eastAsia="en-US"/>
    </w:rPr>
  </w:style>
  <w:style w:type="character" w:customStyle="1" w:styleId="3Char">
    <w:name w:val="Επικεφαλίδα 3 Char"/>
    <w:aliases w:val="H3 Char,h3 Char,Proposa Char,Project 3 Char,Heading 3 - old Char,1.2.3. Char,alltoc Char,3 Char,Heading 4 Proposal Char,h31 Char,h32 Char,Bold Head Char,bh Char,(1.1.1) Char,hd3 Char,Minor Char,1.1.1 Heading Char,0 Char,(Alt+3) Char"/>
    <w:basedOn w:val="a4"/>
    <w:link w:val="30"/>
    <w:locked/>
    <w:rsid w:val="003C0A20"/>
    <w:rPr>
      <w:rFonts w:ascii="Tahoma" w:hAnsi="Tahoma"/>
      <w:b/>
      <w:sz w:val="22"/>
      <w:lang w:eastAsia="en-US"/>
    </w:rPr>
  </w:style>
  <w:style w:type="character" w:customStyle="1" w:styleId="4Char3">
    <w:name w:val="Επικεφαλίδα 4 Char3"/>
    <w:aliases w:val="Επικεφαλίδα 4 Char1 Char1,Επικεφαλίδα 4 Char Char Char1, Char Char Char Char1, Char Char1 Char1,Επικεφαλίδα 4 Char Char2, Char Char Char2, Char Char3,h4 Char1,Heading 4 Char Char2,Heading 4 Char2 Char,Heading 4 Char1 Char Char"/>
    <w:basedOn w:val="a4"/>
    <w:link w:val="40"/>
    <w:uiPriority w:val="9"/>
    <w:locked/>
    <w:rsid w:val="003C0A20"/>
    <w:rPr>
      <w:rFonts w:ascii="Tahoma" w:hAnsi="Tahoma"/>
      <w:b/>
      <w:sz w:val="22"/>
      <w:lang w:eastAsia="en-US"/>
    </w:rPr>
  </w:style>
  <w:style w:type="table" w:styleId="aff7">
    <w:name w:val="Table Grid"/>
    <w:basedOn w:val="a5"/>
    <w:rsid w:val="003C0A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Κεφαλίδα Char"/>
    <w:aliases w:val="hd Char,Header Titlos Prosforas Char,ho Char,header odd Char"/>
    <w:basedOn w:val="a4"/>
    <w:link w:val="a7"/>
    <w:locked/>
    <w:rsid w:val="003C0A20"/>
    <w:rPr>
      <w:rFonts w:ascii="Tahoma" w:hAnsi="Tahoma"/>
      <w:sz w:val="18"/>
      <w:lang w:eastAsia="en-US"/>
    </w:rPr>
  </w:style>
  <w:style w:type="character" w:customStyle="1" w:styleId="Char0">
    <w:name w:val="Υποσέλιδο Char"/>
    <w:aliases w:val="ft Char,fo Char,f Char,_?p?s???d? Char,Fakelos_Enotita_Sel Char"/>
    <w:basedOn w:val="a4"/>
    <w:link w:val="a9"/>
    <w:locked/>
    <w:rsid w:val="003C0A20"/>
    <w:rPr>
      <w:rFonts w:ascii="Tahoma" w:hAnsi="Tahoma"/>
      <w:sz w:val="18"/>
      <w:lang w:eastAsia="en-US"/>
    </w:rPr>
  </w:style>
  <w:style w:type="character" w:customStyle="1" w:styleId="Char3">
    <w:name w:val="Κείμενο υποσημείωσης Char"/>
    <w:basedOn w:val="a4"/>
    <w:link w:val="ad"/>
    <w:locked/>
    <w:rsid w:val="003C0A20"/>
    <w:rPr>
      <w:rFonts w:ascii="Tahoma" w:hAnsi="Tahoma"/>
      <w:lang w:eastAsia="en-US"/>
    </w:rPr>
  </w:style>
  <w:style w:type="character" w:customStyle="1" w:styleId="Caractredenotedebasdepage">
    <w:name w:val="Caractère de note de bas de page"/>
    <w:rsid w:val="003C0A20"/>
    <w:rPr>
      <w:vertAlign w:val="superscript"/>
    </w:rPr>
  </w:style>
  <w:style w:type="character" w:customStyle="1" w:styleId="Char1">
    <w:name w:val="Κείμενο σχολίου Char"/>
    <w:basedOn w:val="a4"/>
    <w:link w:val="aa"/>
    <w:locked/>
    <w:rsid w:val="003C0A20"/>
    <w:rPr>
      <w:rFonts w:ascii="Tahoma" w:hAnsi="Tahoma"/>
      <w:lang w:eastAsia="en-US"/>
    </w:rPr>
  </w:style>
  <w:style w:type="character" w:customStyle="1" w:styleId="Char5">
    <w:name w:val="Κείμενο πλαισίου Char"/>
    <w:basedOn w:val="a4"/>
    <w:link w:val="af9"/>
    <w:locked/>
    <w:rsid w:val="003C0A20"/>
    <w:rPr>
      <w:rFonts w:ascii="Tahoma" w:hAnsi="Tahoma" w:cs="Calibri"/>
      <w:sz w:val="16"/>
      <w:szCs w:val="16"/>
      <w:lang w:eastAsia="en-US"/>
    </w:rPr>
  </w:style>
  <w:style w:type="character" w:customStyle="1" w:styleId="Char6">
    <w:name w:val="Θέμα σχολίου Char"/>
    <w:basedOn w:val="Char1"/>
    <w:link w:val="afb"/>
    <w:locked/>
    <w:rsid w:val="003C0A20"/>
    <w:rPr>
      <w:b/>
      <w:bCs/>
    </w:rPr>
  </w:style>
  <w:style w:type="paragraph" w:customStyle="1" w:styleId="NumCharCharCharCharCharCharCharCharChar">
    <w:name w:val="_Num# Char Char Char Char Char Char Char Char Char"/>
    <w:next w:val="a3"/>
    <w:semiHidden/>
    <w:rsid w:val="003C0A20"/>
    <w:pPr>
      <w:widowControl w:val="0"/>
      <w:numPr>
        <w:numId w:val="24"/>
      </w:numPr>
      <w:jc w:val="both"/>
    </w:pPr>
    <w:rPr>
      <w:rFonts w:ascii="Tahoma" w:hAnsi="Tahoma"/>
      <w:sz w:val="22"/>
      <w:szCs w:val="22"/>
    </w:rPr>
  </w:style>
  <w:style w:type="paragraph" w:customStyle="1" w:styleId="CharCharCharChar">
    <w:name w:val="Char Char Char Char"/>
    <w:basedOn w:val="a3"/>
    <w:rsid w:val="003C0A20"/>
    <w:pPr>
      <w:spacing w:after="160" w:line="240" w:lineRule="exact"/>
      <w:jc w:val="left"/>
    </w:pPr>
    <w:rPr>
      <w:rFonts w:ascii="Verdana" w:hAnsi="Verdana"/>
      <w:sz w:val="20"/>
      <w:lang w:val="en-US"/>
    </w:rPr>
  </w:style>
  <w:style w:type="paragraph" w:customStyle="1" w:styleId="bodybulletingchar0">
    <w:name w:val="bodybulletingchar"/>
    <w:basedOn w:val="a3"/>
    <w:rsid w:val="003C0A20"/>
    <w:pPr>
      <w:tabs>
        <w:tab w:val="num" w:pos="360"/>
      </w:tabs>
      <w:ind w:left="360" w:hanging="360"/>
    </w:pPr>
    <w:rPr>
      <w:rFonts w:cs="Tahoma"/>
      <w:szCs w:val="22"/>
      <w:lang w:eastAsia="el-GR"/>
    </w:rPr>
  </w:style>
  <w:style w:type="paragraph" w:customStyle="1" w:styleId="1a">
    <w:name w:val="Παράγραφος λίστας1"/>
    <w:basedOn w:val="a3"/>
    <w:qFormat/>
    <w:rsid w:val="003C0A20"/>
    <w:pPr>
      <w:ind w:left="720"/>
      <w:contextualSpacing/>
    </w:pPr>
  </w:style>
  <w:style w:type="character" w:customStyle="1" w:styleId="yshortcuts">
    <w:name w:val="yshortcuts"/>
    <w:rsid w:val="003C0A20"/>
  </w:style>
  <w:style w:type="paragraph" w:customStyle="1" w:styleId="1b">
    <w:name w:val="Αναθεώρηση1"/>
    <w:hidden/>
    <w:semiHidden/>
    <w:rsid w:val="003C0A20"/>
    <w:rPr>
      <w:rFonts w:ascii="Calibri" w:hAnsi="Calibri"/>
      <w:sz w:val="24"/>
      <w:szCs w:val="24"/>
    </w:rPr>
  </w:style>
  <w:style w:type="character" w:customStyle="1" w:styleId="apple-style-span">
    <w:name w:val="apple-style-span"/>
    <w:basedOn w:val="a4"/>
    <w:uiPriority w:val="99"/>
    <w:rsid w:val="003C0A20"/>
    <w:rPr>
      <w:rFonts w:cs="Times New Roman"/>
    </w:rPr>
  </w:style>
  <w:style w:type="paragraph" w:customStyle="1" w:styleId="310">
    <w:name w:val="Σώμα κείμενου 31"/>
    <w:basedOn w:val="a3"/>
    <w:rsid w:val="003C0A20"/>
    <w:pPr>
      <w:overflowPunct w:val="0"/>
      <w:autoSpaceDE w:val="0"/>
      <w:autoSpaceDN w:val="0"/>
      <w:adjustRightInd w:val="0"/>
      <w:textAlignment w:val="baseline"/>
    </w:pPr>
    <w:rPr>
      <w:rFonts w:ascii="Times New Roman" w:hAnsi="Times New Roman"/>
      <w:szCs w:val="22"/>
    </w:rPr>
  </w:style>
  <w:style w:type="character" w:customStyle="1" w:styleId="2Char1">
    <w:name w:val="Σώμα κείμενου με εσοχή 2 Char"/>
    <w:basedOn w:val="a4"/>
    <w:link w:val="23"/>
    <w:locked/>
    <w:rsid w:val="003C0A20"/>
    <w:rPr>
      <w:rFonts w:ascii="Arial" w:hAnsi="Arial"/>
      <w:sz w:val="22"/>
      <w:lang w:eastAsia="en-US"/>
    </w:rPr>
  </w:style>
  <w:style w:type="character" w:customStyle="1" w:styleId="2Char0">
    <w:name w:val="Σώμα κείμενου 2 Char"/>
    <w:basedOn w:val="a4"/>
    <w:link w:val="22"/>
    <w:locked/>
    <w:rsid w:val="003C0A20"/>
    <w:rPr>
      <w:rFonts w:ascii="Tahoma" w:hAnsi="Tahoma" w:cs="Times New (W1)"/>
      <w:lang w:eastAsia="en-US"/>
    </w:rPr>
  </w:style>
  <w:style w:type="character" w:customStyle="1" w:styleId="smallfon1">
    <w:name w:val="smallfon1"/>
    <w:basedOn w:val="a4"/>
    <w:rsid w:val="003C0A20"/>
    <w:rPr>
      <w:rFonts w:ascii="Verdana" w:hAnsi="Verdana" w:hint="default"/>
      <w:color w:val="333366"/>
      <w:sz w:val="15"/>
      <w:szCs w:val="15"/>
    </w:rPr>
  </w:style>
  <w:style w:type="character" w:customStyle="1" w:styleId="CommentTextChar1">
    <w:name w:val="Comment Text Char1"/>
    <w:semiHidden/>
    <w:locked/>
    <w:rsid w:val="003C0A20"/>
    <w:rPr>
      <w:sz w:val="24"/>
      <w:lang w:val="el-GR" w:eastAsia="ar-SA" w:bidi="ar-SA"/>
    </w:rPr>
  </w:style>
  <w:style w:type="paragraph" w:styleId="aff8">
    <w:name w:val="Revision"/>
    <w:hidden/>
    <w:uiPriority w:val="99"/>
    <w:semiHidden/>
    <w:rsid w:val="003C0A20"/>
    <w:rPr>
      <w:rFonts w:ascii="Calibri" w:hAnsi="Calibri"/>
      <w:sz w:val="24"/>
      <w:szCs w:val="24"/>
    </w:rPr>
  </w:style>
  <w:style w:type="paragraph" w:customStyle="1" w:styleId="ListParagraph2">
    <w:name w:val="List Paragraph 2"/>
    <w:basedOn w:val="aff5"/>
    <w:link w:val="ListParagraph2Char"/>
    <w:qFormat/>
    <w:rsid w:val="003C0A20"/>
    <w:pPr>
      <w:numPr>
        <w:numId w:val="27"/>
      </w:numPr>
      <w:autoSpaceDE w:val="0"/>
      <w:autoSpaceDN w:val="0"/>
      <w:adjustRightInd w:val="0"/>
      <w:spacing w:before="240" w:after="0" w:line="360" w:lineRule="auto"/>
      <w:ind w:left="1080"/>
      <w:jc w:val="both"/>
    </w:pPr>
    <w:rPr>
      <w:rFonts w:ascii="Times New Roman" w:hAnsi="Times New Roman"/>
      <w:color w:val="000000"/>
    </w:rPr>
  </w:style>
  <w:style w:type="character" w:customStyle="1" w:styleId="ListParagraph2Char">
    <w:name w:val="List Paragraph 2 Char"/>
    <w:link w:val="ListParagraph2"/>
    <w:rsid w:val="003C0A20"/>
    <w:rPr>
      <w:rFonts w:eastAsia="Calibri"/>
      <w:color w:val="000000"/>
      <w:sz w:val="22"/>
      <w:szCs w:val="22"/>
      <w:lang w:eastAsia="en-US"/>
    </w:rPr>
  </w:style>
  <w:style w:type="paragraph" w:customStyle="1" w:styleId="BodyVIS">
    <w:name w:val="Body_VIS"/>
    <w:basedOn w:val="a3"/>
    <w:link w:val="BodyVISChar"/>
    <w:uiPriority w:val="99"/>
    <w:rsid w:val="003C0A20"/>
    <w:pPr>
      <w:spacing w:line="300" w:lineRule="atLeast"/>
    </w:pPr>
    <w:rPr>
      <w:sz w:val="20"/>
    </w:rPr>
  </w:style>
  <w:style w:type="character" w:customStyle="1" w:styleId="BodyVISChar">
    <w:name w:val="Body_VIS Char"/>
    <w:link w:val="BodyVIS"/>
    <w:uiPriority w:val="99"/>
    <w:locked/>
    <w:rsid w:val="003C0A20"/>
    <w:rPr>
      <w:rFonts w:ascii="Tahoma" w:hAnsi="Tahoma"/>
      <w:lang w:eastAsia="en-US"/>
    </w:rPr>
  </w:style>
  <w:style w:type="character" w:customStyle="1" w:styleId="apple-converted-space">
    <w:name w:val="apple-converted-space"/>
    <w:basedOn w:val="a4"/>
    <w:rsid w:val="003C0A20"/>
  </w:style>
  <w:style w:type="character" w:customStyle="1" w:styleId="FootnoteCharacters">
    <w:name w:val="Footnote Characters"/>
    <w:basedOn w:val="a4"/>
    <w:uiPriority w:val="99"/>
    <w:rsid w:val="003C0A20"/>
    <w:rPr>
      <w:rFonts w:cs="Times New Roman"/>
      <w:vertAlign w:val="superscript"/>
    </w:rPr>
  </w:style>
  <w:style w:type="paragraph" w:customStyle="1" w:styleId="Default0">
    <w:name w:val="Default"/>
    <w:rsid w:val="003C0A20"/>
    <w:pPr>
      <w:autoSpaceDE w:val="0"/>
      <w:autoSpaceDN w:val="0"/>
      <w:adjustRightInd w:val="0"/>
    </w:pPr>
    <w:rPr>
      <w:rFonts w:ascii="Calibri" w:hAnsi="Calibri" w:cs="Calibri"/>
      <w:color w:val="000000"/>
      <w:sz w:val="24"/>
      <w:szCs w:val="24"/>
    </w:rPr>
  </w:style>
  <w:style w:type="character" w:customStyle="1" w:styleId="StyleJustifiedChar">
    <w:name w:val="Style Justified Char"/>
    <w:basedOn w:val="a4"/>
    <w:link w:val="StyleJustified"/>
    <w:rsid w:val="003C0A20"/>
    <w:rPr>
      <w:rFonts w:ascii="Tahoma" w:hAnsi="Tahoma"/>
      <w:sz w:val="22"/>
      <w:lang w:eastAsia="en-US"/>
    </w:rPr>
  </w:style>
  <w:style w:type="paragraph" w:customStyle="1" w:styleId="O-Bullet1">
    <w:name w:val="!O-Bullet1"/>
    <w:basedOn w:val="a3"/>
    <w:rsid w:val="003C0A20"/>
    <w:pPr>
      <w:tabs>
        <w:tab w:val="num" w:pos="1080"/>
      </w:tabs>
      <w:spacing w:line="320" w:lineRule="atLeast"/>
      <w:ind w:left="1080" w:hanging="864"/>
    </w:pPr>
    <w:rPr>
      <w:szCs w:val="24"/>
      <w:lang w:val="en-GB"/>
    </w:rPr>
  </w:style>
  <w:style w:type="paragraph" w:customStyle="1" w:styleId="Bullet4">
    <w:name w:val="Bullet4"/>
    <w:basedOn w:val="a3"/>
    <w:rsid w:val="003C0A20"/>
    <w:pPr>
      <w:tabs>
        <w:tab w:val="num" w:pos="360"/>
        <w:tab w:val="num" w:pos="567"/>
      </w:tabs>
      <w:ind w:left="567" w:hanging="567"/>
    </w:pPr>
  </w:style>
  <w:style w:type="character" w:customStyle="1" w:styleId="6Char">
    <w:name w:val="Επικεφαλίδα 6 Char"/>
    <w:aliases w:val="hd6 Char,h6 Char,Char Char Char1,Char Char Char Char1,Char Char + Left:  0 cm Char,... + Left:  0 cm Char,... Char,Char Char Char Char Char Char Char1,Char Char Char Char Char Char1,H61 Char,H62 Char,H63 Char,H64 Char,H611 Char"/>
    <w:basedOn w:val="a4"/>
    <w:link w:val="6"/>
    <w:rsid w:val="003C0A20"/>
    <w:rPr>
      <w:rFonts w:ascii="Tahoma" w:hAnsi="Tahoma"/>
      <w:sz w:val="18"/>
      <w:u w:val="single"/>
      <w:lang w:eastAsia="en-US"/>
    </w:rPr>
  </w:style>
  <w:style w:type="character" w:customStyle="1" w:styleId="7Char">
    <w:name w:val="Επικεφαλίδα 7 Char"/>
    <w:aliases w:val="hd7 Char,h7 Char,Επικεφαλίδα 7 Char Char Char1,Επικεφαλίδα 7 Char Char Char Char,Επικεφαλίδα 7 Char Char + Justified Char,Heading 7 Char Char Char1,Heading 7 Char Char Char Char,Heading 7 Char1 Char,Heading 7 Char Char1 Char Char"/>
    <w:basedOn w:val="a4"/>
    <w:link w:val="7"/>
    <w:rsid w:val="003C0A20"/>
    <w:rPr>
      <w:rFonts w:ascii="Tahoma" w:hAnsi="Tahoma"/>
      <w:sz w:val="18"/>
      <w:u w:val="single"/>
      <w:lang w:eastAsia="en-US"/>
    </w:rPr>
  </w:style>
  <w:style w:type="paragraph" w:customStyle="1" w:styleId="ColorfulList-Accent11">
    <w:name w:val="Colorful List - Accent 11"/>
    <w:basedOn w:val="a3"/>
    <w:qFormat/>
    <w:rsid w:val="003C0A20"/>
    <w:pPr>
      <w:spacing w:line="276" w:lineRule="auto"/>
      <w:ind w:left="720"/>
      <w:contextualSpacing/>
    </w:pPr>
    <w:rPr>
      <w:rFonts w:eastAsiaTheme="minorEastAsia" w:cstheme="minorBidi"/>
      <w:lang w:val="en-US"/>
    </w:rPr>
  </w:style>
  <w:style w:type="character" w:customStyle="1" w:styleId="CharChar3">
    <w:name w:val="Char Char3"/>
    <w:semiHidden/>
    <w:locked/>
    <w:rsid w:val="003C0A20"/>
    <w:rPr>
      <w:rFonts w:cs="Times New Roman"/>
      <w:sz w:val="24"/>
      <w:lang w:val="el-GR" w:eastAsia="ar-SA" w:bidi="ar-SA"/>
    </w:rPr>
  </w:style>
  <w:style w:type="character" w:customStyle="1" w:styleId="TabletextChar1">
    <w:name w:val="Table text Char1"/>
    <w:link w:val="Tabletext"/>
    <w:locked/>
    <w:rsid w:val="003C0A20"/>
    <w:rPr>
      <w:rFonts w:ascii="Tahoma" w:hAnsi="Tahoma"/>
      <w:sz w:val="22"/>
      <w:lang w:eastAsia="en-US"/>
    </w:rPr>
  </w:style>
  <w:style w:type="paragraph" w:customStyle="1" w:styleId="Sous-titreobjet">
    <w:name w:val="Sous-titre objet"/>
    <w:basedOn w:val="a3"/>
    <w:rsid w:val="003C0A20"/>
    <w:pPr>
      <w:spacing w:after="200" w:line="276" w:lineRule="auto"/>
      <w:jc w:val="center"/>
    </w:pPr>
    <w:rPr>
      <w:rFonts w:ascii="Times New Roman" w:eastAsiaTheme="minorEastAsia" w:hAnsi="Times New Roman" w:cstheme="minorBidi"/>
      <w:b/>
      <w:lang w:val="en-US" w:eastAsia="zh-CN"/>
    </w:rPr>
  </w:style>
  <w:style w:type="character" w:customStyle="1" w:styleId="Bodytext3">
    <w:name w:val="Body text (3)_"/>
    <w:link w:val="Bodytext30"/>
    <w:rsid w:val="003C0A20"/>
    <w:rPr>
      <w:rFonts w:ascii="Tahoma" w:eastAsia="Tahoma" w:hAnsi="Tahoma" w:cs="Tahoma"/>
      <w:sz w:val="22"/>
      <w:szCs w:val="22"/>
      <w:shd w:val="clear" w:color="auto" w:fill="FFFFFF"/>
    </w:rPr>
  </w:style>
  <w:style w:type="character" w:customStyle="1" w:styleId="Bodytext5">
    <w:name w:val="Body text (5)_"/>
    <w:link w:val="Bodytext50"/>
    <w:rsid w:val="003C0A20"/>
    <w:rPr>
      <w:rFonts w:ascii="Tahoma" w:eastAsia="Tahoma" w:hAnsi="Tahoma" w:cs="Tahoma"/>
      <w:sz w:val="18"/>
      <w:szCs w:val="18"/>
      <w:shd w:val="clear" w:color="auto" w:fill="FFFFFF"/>
    </w:rPr>
  </w:style>
  <w:style w:type="character" w:customStyle="1" w:styleId="Heading4">
    <w:name w:val="Heading #4_"/>
    <w:rsid w:val="003C0A20"/>
    <w:rPr>
      <w:b w:val="0"/>
      <w:bCs w:val="0"/>
      <w:i w:val="0"/>
      <w:iCs w:val="0"/>
      <w:smallCaps w:val="0"/>
      <w:strike w:val="0"/>
      <w:spacing w:val="0"/>
      <w:sz w:val="33"/>
      <w:szCs w:val="33"/>
    </w:rPr>
  </w:style>
  <w:style w:type="character" w:customStyle="1" w:styleId="Heading40">
    <w:name w:val="Heading #4"/>
    <w:basedOn w:val="Heading4"/>
    <w:rsid w:val="003C0A20"/>
  </w:style>
  <w:style w:type="paragraph" w:customStyle="1" w:styleId="Bodytext30">
    <w:name w:val="Body text (3)"/>
    <w:basedOn w:val="a3"/>
    <w:link w:val="Bodytext3"/>
    <w:rsid w:val="003C0A20"/>
    <w:pPr>
      <w:shd w:val="clear" w:color="auto" w:fill="FFFFFF"/>
      <w:spacing w:after="200" w:line="265" w:lineRule="exact"/>
      <w:ind w:hanging="360"/>
      <w:jc w:val="left"/>
    </w:pPr>
    <w:rPr>
      <w:rFonts w:eastAsia="Tahoma" w:cs="Tahoma"/>
      <w:szCs w:val="22"/>
      <w:lang w:eastAsia="el-GR"/>
    </w:rPr>
  </w:style>
  <w:style w:type="paragraph" w:customStyle="1" w:styleId="Bodytext50">
    <w:name w:val="Body text (5)"/>
    <w:basedOn w:val="a3"/>
    <w:link w:val="Bodytext5"/>
    <w:rsid w:val="003C0A20"/>
    <w:pPr>
      <w:shd w:val="clear" w:color="auto" w:fill="FFFFFF"/>
      <w:spacing w:before="300" w:after="200" w:line="0" w:lineRule="atLeast"/>
      <w:ind w:hanging="360"/>
    </w:pPr>
    <w:rPr>
      <w:rFonts w:eastAsia="Tahoma" w:cs="Tahoma"/>
      <w:sz w:val="18"/>
      <w:szCs w:val="18"/>
      <w:lang w:eastAsia="el-GR"/>
    </w:rPr>
  </w:style>
  <w:style w:type="character" w:customStyle="1" w:styleId="Bodytext4">
    <w:name w:val="Body text (4)_"/>
    <w:link w:val="Bodytext40"/>
    <w:rsid w:val="003C0A20"/>
    <w:rPr>
      <w:rFonts w:ascii="Tahoma" w:eastAsia="Tahoma" w:hAnsi="Tahoma" w:cs="Tahoma"/>
      <w:sz w:val="22"/>
      <w:szCs w:val="22"/>
      <w:shd w:val="clear" w:color="auto" w:fill="FFFFFF"/>
    </w:rPr>
  </w:style>
  <w:style w:type="paragraph" w:customStyle="1" w:styleId="Bodytext40">
    <w:name w:val="Body text (4)"/>
    <w:basedOn w:val="a3"/>
    <w:link w:val="Bodytext4"/>
    <w:rsid w:val="003C0A20"/>
    <w:pPr>
      <w:shd w:val="clear" w:color="auto" w:fill="FFFFFF"/>
      <w:spacing w:after="200" w:line="265" w:lineRule="exact"/>
      <w:ind w:hanging="880"/>
    </w:pPr>
    <w:rPr>
      <w:rFonts w:eastAsia="Tahoma" w:cs="Tahoma"/>
      <w:szCs w:val="22"/>
      <w:lang w:eastAsia="el-GR"/>
    </w:rPr>
  </w:style>
  <w:style w:type="paragraph" w:customStyle="1" w:styleId="ListParagraph1">
    <w:name w:val="List Paragraph1"/>
    <w:basedOn w:val="a3"/>
    <w:link w:val="ListParagraphChar"/>
    <w:qFormat/>
    <w:rsid w:val="003C0A20"/>
    <w:pPr>
      <w:spacing w:after="200" w:line="276" w:lineRule="auto"/>
      <w:ind w:left="720"/>
      <w:jc w:val="left"/>
    </w:pPr>
    <w:rPr>
      <w:rFonts w:asciiTheme="minorHAnsi" w:eastAsiaTheme="minorEastAsia" w:hAnsiTheme="minorHAnsi" w:cstheme="minorBidi"/>
      <w:szCs w:val="22"/>
      <w:lang w:val="en-US"/>
    </w:rPr>
  </w:style>
  <w:style w:type="numbering" w:customStyle="1" w:styleId="NoList1">
    <w:name w:val="No List1"/>
    <w:next w:val="a6"/>
    <w:uiPriority w:val="99"/>
    <w:semiHidden/>
    <w:unhideWhenUsed/>
    <w:rsid w:val="003C0A20"/>
  </w:style>
  <w:style w:type="character" w:customStyle="1" w:styleId="Heading4CharChar">
    <w:name w:val="Heading 4 Char Char"/>
    <w:aliases w:val="Heading 4 Char3 Char Char,Heading 4 Char Char2 Char Char,h4 Char Char2 Char Char,H41 Char Char2 Char Char,H4 Char Char2 Char Char,t4 Char Char2 Char Char,h41 Char Char2 Char Char,H42 Char Char2 Char Char,h4 Char"/>
    <w:basedOn w:val="a4"/>
    <w:rsid w:val="003C0A20"/>
    <w:rPr>
      <w:rFonts w:ascii="Tahoma" w:hAnsi="Tahoma"/>
      <w:b/>
      <w:lang w:val="el-GR"/>
    </w:rPr>
  </w:style>
  <w:style w:type="paragraph" w:styleId="aff9">
    <w:name w:val="index heading"/>
    <w:basedOn w:val="a3"/>
    <w:next w:val="13"/>
    <w:rsid w:val="003C0A20"/>
    <w:pPr>
      <w:spacing w:before="60" w:after="60" w:line="276" w:lineRule="auto"/>
    </w:pPr>
    <w:rPr>
      <w:rFonts w:eastAsiaTheme="minorEastAsia" w:cstheme="minorBidi"/>
      <w:lang w:val="en-US"/>
    </w:rPr>
  </w:style>
  <w:style w:type="character" w:customStyle="1" w:styleId="Char2">
    <w:name w:val="Χάρτης εγγράφου Char"/>
    <w:basedOn w:val="a4"/>
    <w:link w:val="ab"/>
    <w:rsid w:val="003C0A20"/>
    <w:rPr>
      <w:rFonts w:ascii="Tahoma" w:hAnsi="Tahoma" w:cs="Times New (W1)"/>
      <w:sz w:val="22"/>
      <w:shd w:val="clear" w:color="auto" w:fill="000080"/>
      <w:lang w:eastAsia="en-US"/>
    </w:rPr>
  </w:style>
  <w:style w:type="table" w:customStyle="1" w:styleId="TableGrid1">
    <w:name w:val="Table Grid1"/>
    <w:basedOn w:val="a5"/>
    <w:next w:val="aff7"/>
    <w:rsid w:val="003C0A20"/>
    <w:pPr>
      <w:spacing w:after="120" w:line="276" w:lineRule="auto"/>
    </w:pPr>
    <w:rPr>
      <w:rFonts w:ascii="Tahoma" w:eastAsiaTheme="minorEastAsia" w:hAnsi="Tahoma"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Subtitle"/>
    <w:basedOn w:val="a3"/>
    <w:next w:val="a3"/>
    <w:link w:val="Chara"/>
    <w:qFormat/>
    <w:rsid w:val="003C0A20"/>
    <w:pPr>
      <w:spacing w:after="600" w:line="276" w:lineRule="auto"/>
      <w:jc w:val="left"/>
    </w:pPr>
    <w:rPr>
      <w:rFonts w:asciiTheme="majorHAnsi" w:eastAsiaTheme="majorEastAsia" w:hAnsiTheme="majorHAnsi" w:cstheme="majorBidi"/>
      <w:i/>
      <w:iCs/>
      <w:spacing w:val="13"/>
      <w:sz w:val="24"/>
      <w:szCs w:val="24"/>
      <w:lang w:val="en-US"/>
    </w:rPr>
  </w:style>
  <w:style w:type="character" w:customStyle="1" w:styleId="Chara">
    <w:name w:val="Υπότιτλος Char"/>
    <w:basedOn w:val="a4"/>
    <w:link w:val="affa"/>
    <w:rsid w:val="003C0A20"/>
    <w:rPr>
      <w:rFonts w:asciiTheme="majorHAnsi" w:eastAsiaTheme="majorEastAsia" w:hAnsiTheme="majorHAnsi" w:cstheme="majorBidi"/>
      <w:i/>
      <w:iCs/>
      <w:spacing w:val="13"/>
      <w:sz w:val="24"/>
      <w:szCs w:val="24"/>
      <w:lang w:val="en-US" w:eastAsia="en-US"/>
    </w:rPr>
  </w:style>
  <w:style w:type="paragraph" w:styleId="affb">
    <w:name w:val="List"/>
    <w:basedOn w:val="a3"/>
    <w:rsid w:val="003C0A20"/>
    <w:pPr>
      <w:spacing w:line="276" w:lineRule="auto"/>
      <w:ind w:left="283" w:hanging="283"/>
    </w:pPr>
    <w:rPr>
      <w:rFonts w:ascii="Arial" w:eastAsiaTheme="minorEastAsia" w:hAnsi="Arial" w:cstheme="minorBidi"/>
      <w:lang w:val="en-US"/>
    </w:rPr>
  </w:style>
  <w:style w:type="paragraph" w:customStyle="1" w:styleId="affc">
    <w:name w:val="σχήμα"/>
    <w:basedOn w:val="a3"/>
    <w:next w:val="a3"/>
    <w:semiHidden/>
    <w:rsid w:val="003C0A20"/>
    <w:pPr>
      <w:spacing w:line="276" w:lineRule="auto"/>
      <w:jc w:val="left"/>
    </w:pPr>
    <w:rPr>
      <w:rFonts w:eastAsiaTheme="minorEastAsia" w:cstheme="minorBidi"/>
      <w:b/>
      <w:lang w:val="en-US"/>
    </w:rPr>
  </w:style>
  <w:style w:type="paragraph" w:customStyle="1" w:styleId="head2">
    <w:name w:val="head2"/>
    <w:basedOn w:val="a7"/>
    <w:semiHidden/>
    <w:rsid w:val="003C0A20"/>
    <w:pPr>
      <w:spacing w:after="200"/>
      <w:jc w:val="center"/>
    </w:pPr>
    <w:rPr>
      <w:rFonts w:eastAsiaTheme="minorEastAsia" w:cstheme="minorBidi"/>
      <w:i/>
      <w:sz w:val="32"/>
      <w:lang w:val="en-US"/>
    </w:rPr>
  </w:style>
  <w:style w:type="paragraph" w:customStyle="1" w:styleId="firstpage">
    <w:name w:val="first page"/>
    <w:basedOn w:val="10"/>
    <w:link w:val="firstpageChar"/>
    <w:semiHidden/>
    <w:rsid w:val="003C0A20"/>
    <w:pPr>
      <w:keepNext w:val="0"/>
      <w:numPr>
        <w:numId w:val="0"/>
      </w:numPr>
      <w:pBdr>
        <w:bottom w:val="single" w:sz="6" w:space="1" w:color="auto"/>
      </w:pBdr>
      <w:shd w:val="clear" w:color="auto" w:fill="E0E0E0"/>
      <w:spacing w:before="360"/>
      <w:ind w:left="1418" w:hanging="1418"/>
      <w:contextualSpacing/>
      <w:outlineLvl w:val="9"/>
    </w:pPr>
    <w:rPr>
      <w:rFonts w:eastAsiaTheme="majorEastAsia" w:cstheme="majorBidi"/>
    </w:rPr>
  </w:style>
  <w:style w:type="character" w:customStyle="1" w:styleId="firstpageChar">
    <w:name w:val="first page Char"/>
    <w:basedOn w:val="a4"/>
    <w:link w:val="firstpage"/>
    <w:semiHidden/>
    <w:rsid w:val="003C0A20"/>
    <w:rPr>
      <w:rFonts w:ascii="Tahoma" w:eastAsiaTheme="majorEastAsia" w:hAnsi="Tahoma" w:cstheme="majorBidi"/>
      <w:b/>
      <w:spacing w:val="20"/>
      <w:kern w:val="28"/>
      <w:sz w:val="24"/>
      <w:shd w:val="clear" w:color="auto" w:fill="E0E0E0"/>
      <w:lang w:eastAsia="en-US"/>
    </w:rPr>
  </w:style>
  <w:style w:type="character" w:customStyle="1" w:styleId="3Char0">
    <w:name w:val="Σώμα κείμενου 3 Char"/>
    <w:basedOn w:val="a4"/>
    <w:link w:val="32"/>
    <w:rsid w:val="003C0A20"/>
    <w:rPr>
      <w:rFonts w:ascii="Arial" w:hAnsi="Arial"/>
      <w:sz w:val="16"/>
    </w:rPr>
  </w:style>
  <w:style w:type="character" w:customStyle="1" w:styleId="Char7">
    <w:name w:val="Σώμα κείμενου με εσοχή Char"/>
    <w:basedOn w:val="a4"/>
    <w:link w:val="afd"/>
    <w:rsid w:val="003C0A20"/>
    <w:rPr>
      <w:b/>
      <w:bCs/>
      <w:sz w:val="22"/>
    </w:rPr>
  </w:style>
  <w:style w:type="character" w:customStyle="1" w:styleId="3Char1">
    <w:name w:val="Σώμα κείμενου με εσοχή 3 Char"/>
    <w:basedOn w:val="a4"/>
    <w:link w:val="33"/>
    <w:rsid w:val="003C0A20"/>
    <w:rPr>
      <w:sz w:val="22"/>
    </w:rPr>
  </w:style>
  <w:style w:type="paragraph" w:styleId="29">
    <w:name w:val="List 2"/>
    <w:basedOn w:val="a3"/>
    <w:rsid w:val="003C0A20"/>
    <w:pPr>
      <w:spacing w:line="276" w:lineRule="auto"/>
      <w:ind w:left="566" w:hanging="283"/>
    </w:pPr>
    <w:rPr>
      <w:rFonts w:ascii="Arial" w:eastAsiaTheme="minorEastAsia" w:hAnsi="Arial" w:cstheme="minorBidi"/>
      <w:lang w:val="en-US"/>
    </w:rPr>
  </w:style>
  <w:style w:type="character" w:customStyle="1" w:styleId="affd">
    <w:name w:val="Στυλ Διακριτή διαγραφή"/>
    <w:basedOn w:val="a4"/>
    <w:semiHidden/>
    <w:rsid w:val="003C0A20"/>
    <w:rPr>
      <w:dstrike w:val="0"/>
    </w:rPr>
  </w:style>
  <w:style w:type="character" w:customStyle="1" w:styleId="affe">
    <w:name w:val="Στυλ Πλάγια Διακριτή διαγραφή"/>
    <w:basedOn w:val="a4"/>
    <w:semiHidden/>
    <w:rsid w:val="003C0A20"/>
    <w:rPr>
      <w:i/>
      <w:iCs/>
      <w:dstrike w:val="0"/>
    </w:rPr>
  </w:style>
  <w:style w:type="paragraph" w:customStyle="1" w:styleId="Heading1a">
    <w:name w:val="Heading 1a"/>
    <w:basedOn w:val="10"/>
    <w:semiHidden/>
    <w:rsid w:val="003C0A20"/>
    <w:pPr>
      <w:keepNext w:val="0"/>
      <w:numPr>
        <w:numId w:val="0"/>
      </w:numPr>
      <w:shd w:val="clear" w:color="auto" w:fill="E6E6E6"/>
      <w:tabs>
        <w:tab w:val="num" w:pos="432"/>
      </w:tabs>
      <w:spacing w:before="120"/>
      <w:ind w:left="432" w:hanging="432"/>
      <w:contextualSpacing/>
    </w:pPr>
    <w:rPr>
      <w:rFonts w:eastAsiaTheme="majorEastAsia" w:cstheme="majorBidi"/>
      <w:snapToGrid w:val="0"/>
    </w:rPr>
  </w:style>
  <w:style w:type="paragraph" w:customStyle="1" w:styleId="Heading2a">
    <w:name w:val="Heading 2a"/>
    <w:basedOn w:val="2"/>
    <w:semiHidden/>
    <w:rsid w:val="003C0A20"/>
    <w:pPr>
      <w:keepNext w:val="0"/>
      <w:numPr>
        <w:ilvl w:val="0"/>
        <w:numId w:val="0"/>
      </w:numPr>
      <w:tabs>
        <w:tab w:val="num" w:pos="576"/>
        <w:tab w:val="num" w:pos="1004"/>
      </w:tabs>
      <w:spacing w:after="200" w:line="276" w:lineRule="auto"/>
      <w:ind w:left="576" w:hanging="576"/>
    </w:pPr>
    <w:rPr>
      <w:rFonts w:eastAsiaTheme="majorEastAsia" w:cstheme="majorBidi"/>
      <w:iCs/>
      <w:snapToGrid w:val="0"/>
      <w:szCs w:val="22"/>
    </w:rPr>
  </w:style>
  <w:style w:type="paragraph" w:customStyle="1" w:styleId="Heading4a">
    <w:name w:val="Heading 4a"/>
    <w:basedOn w:val="40"/>
    <w:semiHidden/>
    <w:rsid w:val="003C0A20"/>
    <w:pPr>
      <w:keepNext w:val="0"/>
      <w:numPr>
        <w:ilvl w:val="0"/>
        <w:numId w:val="0"/>
      </w:numPr>
      <w:tabs>
        <w:tab w:val="clear" w:pos="1701"/>
        <w:tab w:val="num" w:pos="864"/>
        <w:tab w:val="left" w:pos="2268"/>
      </w:tabs>
      <w:spacing w:before="200" w:after="240" w:line="276" w:lineRule="auto"/>
      <w:ind w:left="864" w:hanging="864"/>
    </w:pPr>
    <w:rPr>
      <w:rFonts w:eastAsiaTheme="majorEastAsia" w:cstheme="majorBidi"/>
      <w:b w:val="0"/>
      <w:iCs/>
      <w:snapToGrid w:val="0"/>
      <w:sz w:val="20"/>
    </w:rPr>
  </w:style>
  <w:style w:type="paragraph" w:customStyle="1" w:styleId="Header-NoOutline">
    <w:name w:val="Header -No Outline"/>
    <w:basedOn w:val="a7"/>
    <w:semiHidden/>
    <w:rsid w:val="003C0A20"/>
    <w:pPr>
      <w:spacing w:after="200"/>
      <w:ind w:firstLine="113"/>
      <w:jc w:val="center"/>
    </w:pPr>
    <w:rPr>
      <w:rFonts w:eastAsiaTheme="minorEastAsia" w:cstheme="minorBidi"/>
      <w:b/>
      <w:sz w:val="32"/>
      <w:lang w:val="en-US"/>
    </w:rPr>
  </w:style>
  <w:style w:type="paragraph" w:customStyle="1" w:styleId="periex">
    <w:name w:val="periex"/>
    <w:basedOn w:val="a3"/>
    <w:semiHidden/>
    <w:rsid w:val="003C0A20"/>
    <w:pPr>
      <w:spacing w:before="480" w:after="480" w:line="276" w:lineRule="auto"/>
    </w:pPr>
    <w:rPr>
      <w:rFonts w:eastAsiaTheme="minorEastAsia" w:cstheme="minorBidi"/>
      <w:b/>
      <w:sz w:val="32"/>
      <w:lang w:val="en-US"/>
    </w:rPr>
  </w:style>
  <w:style w:type="paragraph" w:customStyle="1" w:styleId="level1">
    <w:name w:val="level1"/>
    <w:basedOn w:val="a3"/>
    <w:semiHidden/>
    <w:rsid w:val="003C0A20"/>
    <w:pPr>
      <w:spacing w:before="240" w:line="276" w:lineRule="auto"/>
      <w:ind w:left="426"/>
    </w:pPr>
    <w:rPr>
      <w:rFonts w:eastAsiaTheme="minorEastAsia" w:cstheme="minorBidi"/>
      <w:lang w:val="en-US"/>
    </w:rPr>
  </w:style>
  <w:style w:type="paragraph" w:customStyle="1" w:styleId="bodyCharCharCharCharCharCharCharCharChar">
    <w:name w:val="body Char Char Char Char Char Char Char Char Char"/>
    <w:autoRedefine/>
    <w:semiHidden/>
    <w:rsid w:val="003C0A20"/>
    <w:pPr>
      <w:spacing w:after="200" w:line="276" w:lineRule="auto"/>
      <w:ind w:left="1531"/>
      <w:jc w:val="both"/>
    </w:pPr>
    <w:rPr>
      <w:rFonts w:asciiTheme="minorHAnsi" w:eastAsiaTheme="minorEastAsia" w:hAnsiTheme="minorHAnsi" w:cstheme="minorBidi"/>
      <w:sz w:val="22"/>
      <w:szCs w:val="22"/>
    </w:rPr>
  </w:style>
  <w:style w:type="character" w:customStyle="1" w:styleId="bodyCharCharCharCharCharCharCharCharCharChar">
    <w:name w:val="body Char Char Char Char Char Char Char Char Char Char"/>
    <w:basedOn w:val="a4"/>
    <w:semiHidden/>
    <w:rsid w:val="003C0A20"/>
    <w:rPr>
      <w:noProof w:val="0"/>
      <w:sz w:val="22"/>
      <w:szCs w:val="22"/>
      <w:lang w:val="el-GR" w:eastAsia="el-GR" w:bidi="ar-SA"/>
    </w:rPr>
  </w:style>
  <w:style w:type="paragraph" w:customStyle="1" w:styleId="ListNumber1">
    <w:name w:val="List Number 1"/>
    <w:basedOn w:val="a3"/>
    <w:semiHidden/>
    <w:rsid w:val="003C0A20"/>
    <w:pPr>
      <w:widowControl w:val="0"/>
      <w:spacing w:before="60" w:line="276" w:lineRule="auto"/>
      <w:ind w:left="720" w:hanging="360"/>
    </w:pPr>
    <w:rPr>
      <w:rFonts w:eastAsiaTheme="minorEastAsia" w:cstheme="minorBidi"/>
      <w:color w:val="000000"/>
      <w:lang w:val="en-US"/>
    </w:rPr>
  </w:style>
  <w:style w:type="paragraph" w:customStyle="1" w:styleId="bodynumberingCharCharCharChar">
    <w:name w:val="body numbering Char Char Char Char"/>
    <w:autoRedefine/>
    <w:semiHidden/>
    <w:rsid w:val="003C0A20"/>
    <w:pPr>
      <w:spacing w:after="200" w:line="276" w:lineRule="auto"/>
      <w:jc w:val="both"/>
    </w:pPr>
    <w:rPr>
      <w:rFonts w:ascii="Tahoma" w:eastAsiaTheme="minorEastAsia" w:hAnsi="Tahoma" w:cstheme="minorBidi"/>
      <w:sz w:val="22"/>
      <w:szCs w:val="24"/>
    </w:rPr>
  </w:style>
  <w:style w:type="character" w:customStyle="1" w:styleId="bodynumberingCharCharCharCharChar">
    <w:name w:val="body numbering Char Char Char Char Char"/>
    <w:basedOn w:val="a4"/>
    <w:semiHidden/>
    <w:rsid w:val="003C0A20"/>
    <w:rPr>
      <w:rFonts w:ascii="Tahoma" w:hAnsi="Tahoma"/>
      <w:noProof w:val="0"/>
      <w:sz w:val="22"/>
      <w:szCs w:val="24"/>
      <w:lang w:val="el-GR" w:eastAsia="el-GR" w:bidi="ar-SA"/>
    </w:rPr>
  </w:style>
  <w:style w:type="paragraph" w:customStyle="1" w:styleId="StylebodynumberingCharTimesNewW112ptStrikethrough">
    <w:name w:val="Style body numbering Char + Times New (W1) 12 pt Strikethrough"/>
    <w:basedOn w:val="bodynumberingCharCharCharChar"/>
    <w:semiHidden/>
    <w:rsid w:val="003C0A20"/>
    <w:rPr>
      <w:rFonts w:ascii="Times New (W1)" w:hAnsi="Times New (W1)"/>
      <w:strike/>
      <w:sz w:val="24"/>
    </w:rPr>
  </w:style>
  <w:style w:type="paragraph" w:customStyle="1" w:styleId="Version10">
    <w:name w:val="Version 1.0"/>
    <w:basedOn w:val="a3"/>
    <w:semiHidden/>
    <w:rsid w:val="003C0A20"/>
    <w:pPr>
      <w:tabs>
        <w:tab w:val="left" w:pos="357"/>
      </w:tabs>
      <w:overflowPunct w:val="0"/>
      <w:autoSpaceDE w:val="0"/>
      <w:autoSpaceDN w:val="0"/>
      <w:adjustRightInd w:val="0"/>
      <w:spacing w:line="360" w:lineRule="auto"/>
      <w:ind w:left="357" w:hanging="357"/>
      <w:textAlignment w:val="baseline"/>
    </w:pPr>
    <w:rPr>
      <w:rFonts w:ascii="Arial" w:eastAsiaTheme="minorEastAsia" w:hAnsi="Arial" w:cstheme="minorBidi"/>
      <w:sz w:val="20"/>
      <w:lang w:val="en-US"/>
    </w:rPr>
  </w:style>
  <w:style w:type="character" w:customStyle="1" w:styleId="bodyCharCharCharCharCharChar1">
    <w:name w:val="body Char Char Char Char Char Char1"/>
    <w:basedOn w:val="a4"/>
    <w:semiHidden/>
    <w:rsid w:val="003C0A20"/>
    <w:rPr>
      <w:rFonts w:ascii="Tahoma" w:hAnsi="Tahoma"/>
      <w:noProof w:val="0"/>
      <w:sz w:val="22"/>
      <w:lang w:val="el-GR"/>
    </w:rPr>
  </w:style>
  <w:style w:type="paragraph" w:customStyle="1" w:styleId="StyleTahoma10ptJustifiedBefore6pt">
    <w:name w:val="Style Tahoma 10 pt Justified Before:  6 pt"/>
    <w:basedOn w:val="af1"/>
    <w:semiHidden/>
    <w:rsid w:val="003C0A20"/>
    <w:pPr>
      <w:spacing w:before="120" w:line="276" w:lineRule="auto"/>
    </w:pPr>
    <w:rPr>
      <w:rFonts w:eastAsiaTheme="minorEastAsia" w:cstheme="minorBidi"/>
      <w:lang w:val="en-US" w:eastAsia="en-US"/>
    </w:rPr>
  </w:style>
  <w:style w:type="paragraph" w:customStyle="1" w:styleId="StyleTahoma10ptJustifiedLeft063cm">
    <w:name w:val="Style Tahoma 10 pt Justified Left:  063 cm"/>
    <w:basedOn w:val="af1"/>
    <w:semiHidden/>
    <w:rsid w:val="003C0A20"/>
    <w:pPr>
      <w:spacing w:line="276" w:lineRule="auto"/>
      <w:ind w:left="357"/>
    </w:pPr>
    <w:rPr>
      <w:rFonts w:eastAsiaTheme="minorEastAsia" w:cstheme="minorBidi"/>
      <w:lang w:val="en-US" w:eastAsia="en-US"/>
    </w:rPr>
  </w:style>
  <w:style w:type="paragraph" w:customStyle="1" w:styleId="StyleTahoma10ptJustifiedBefore6pt1">
    <w:name w:val="Style Tahoma 10 pt Justified Before:  6 pt1"/>
    <w:basedOn w:val="af1"/>
    <w:semiHidden/>
    <w:rsid w:val="003C0A20"/>
    <w:pPr>
      <w:spacing w:before="120" w:line="276" w:lineRule="auto"/>
    </w:pPr>
    <w:rPr>
      <w:rFonts w:eastAsiaTheme="minorEastAsia" w:cstheme="minorBidi"/>
      <w:lang w:val="en-US" w:eastAsia="en-US"/>
    </w:rPr>
  </w:style>
  <w:style w:type="paragraph" w:customStyle="1" w:styleId="StyleTahoma10ptJustifiedBefore6pt2">
    <w:name w:val="Style Tahoma 10 pt Justified Before:  6 pt2"/>
    <w:basedOn w:val="af1"/>
    <w:semiHidden/>
    <w:rsid w:val="003C0A20"/>
    <w:pPr>
      <w:spacing w:before="120" w:line="276" w:lineRule="auto"/>
    </w:pPr>
    <w:rPr>
      <w:rFonts w:eastAsiaTheme="minorEastAsia" w:cstheme="minorBidi"/>
      <w:lang w:val="en-US" w:eastAsia="en-US"/>
    </w:rPr>
  </w:style>
  <w:style w:type="paragraph" w:customStyle="1" w:styleId="2a">
    <w:name w:val="_Επικεφ.2"/>
    <w:basedOn w:val="2"/>
    <w:autoRedefine/>
    <w:semiHidden/>
    <w:rsid w:val="003C0A20"/>
    <w:pPr>
      <w:keepNext w:val="0"/>
      <w:numPr>
        <w:numId w:val="0"/>
      </w:numPr>
      <w:tabs>
        <w:tab w:val="num" w:pos="0"/>
        <w:tab w:val="left" w:pos="851"/>
        <w:tab w:val="num" w:pos="1004"/>
      </w:tabs>
      <w:overflowPunct w:val="0"/>
      <w:autoSpaceDE w:val="0"/>
      <w:autoSpaceDN w:val="0"/>
      <w:adjustRightInd w:val="0"/>
      <w:spacing w:before="180" w:after="60" w:line="276" w:lineRule="auto"/>
      <w:textAlignment w:val="baseline"/>
    </w:pPr>
    <w:rPr>
      <w:rFonts w:eastAsiaTheme="majorEastAsia" w:cstheme="majorBidi"/>
      <w:iCs/>
      <w:sz w:val="22"/>
      <w:szCs w:val="22"/>
      <w:lang w:eastAsia="el-GR"/>
    </w:rPr>
  </w:style>
  <w:style w:type="paragraph" w:customStyle="1" w:styleId="38">
    <w:name w:val="_Επικεφ.3"/>
    <w:basedOn w:val="30"/>
    <w:autoRedefine/>
    <w:semiHidden/>
    <w:rsid w:val="003C0A20"/>
    <w:pPr>
      <w:keepNext w:val="0"/>
      <w:numPr>
        <w:ilvl w:val="3"/>
        <w:numId w:val="0"/>
      </w:numPr>
      <w:tabs>
        <w:tab w:val="left" w:pos="851"/>
        <w:tab w:val="num" w:pos="1004"/>
        <w:tab w:val="left" w:pos="1134"/>
      </w:tabs>
      <w:overflowPunct w:val="0"/>
      <w:autoSpaceDE w:val="0"/>
      <w:autoSpaceDN w:val="0"/>
      <w:adjustRightInd w:val="0"/>
      <w:spacing w:before="320" w:after="240" w:line="271" w:lineRule="auto"/>
      <w:textAlignment w:val="baseline"/>
    </w:pPr>
    <w:rPr>
      <w:rFonts w:eastAsiaTheme="majorEastAsia" w:cstheme="majorBidi"/>
      <w:szCs w:val="22"/>
      <w:lang w:eastAsia="el-GR"/>
    </w:rPr>
  </w:style>
  <w:style w:type="paragraph" w:customStyle="1" w:styleId="afff">
    <w:name w:val="_Τίτλος"/>
    <w:basedOn w:val="19"/>
    <w:autoRedefine/>
    <w:semiHidden/>
    <w:rsid w:val="003C0A20"/>
    <w:pPr>
      <w:shd w:val="clear" w:color="auto" w:fill="E6E6E6"/>
      <w:tabs>
        <w:tab w:val="clear" w:pos="0"/>
      </w:tabs>
      <w:spacing w:before="120" w:line="360" w:lineRule="auto"/>
      <w:ind w:left="0" w:firstLine="0"/>
      <w:contextualSpacing/>
      <w:jc w:val="left"/>
    </w:pPr>
    <w:rPr>
      <w:rFonts w:eastAsiaTheme="majorEastAsia" w:cstheme="majorBidi"/>
      <w:spacing w:val="20"/>
      <w:sz w:val="32"/>
    </w:rPr>
  </w:style>
  <w:style w:type="paragraph" w:customStyle="1" w:styleId="NumList">
    <w:name w:val="_Num_List"/>
    <w:autoRedefine/>
    <w:semiHidden/>
    <w:rsid w:val="003C0A20"/>
    <w:pPr>
      <w:tabs>
        <w:tab w:val="left" w:pos="1418"/>
      </w:tabs>
      <w:spacing w:after="200" w:line="276" w:lineRule="auto"/>
      <w:ind w:left="454" w:hanging="454"/>
    </w:pPr>
    <w:rPr>
      <w:rFonts w:asciiTheme="minorHAnsi" w:eastAsiaTheme="minorEastAsia" w:hAnsiTheme="minorHAnsi" w:cstheme="minorBidi"/>
      <w:color w:val="000000"/>
      <w:sz w:val="22"/>
      <w:szCs w:val="22"/>
    </w:rPr>
  </w:style>
  <w:style w:type="paragraph" w:customStyle="1" w:styleId="afff0">
    <w:name w:val="_ΝΑΙ"/>
    <w:basedOn w:val="Bullets"/>
    <w:autoRedefine/>
    <w:semiHidden/>
    <w:rsid w:val="003C0A20"/>
    <w:pPr>
      <w:framePr w:hSpace="180" w:wrap="around" w:vAnchor="text" w:hAnchor="text" w:y="1"/>
      <w:overflowPunct/>
      <w:autoSpaceDE/>
      <w:autoSpaceDN/>
      <w:adjustRightInd/>
      <w:spacing w:after="120" w:line="360" w:lineRule="auto"/>
      <w:ind w:left="0" w:firstLine="0"/>
      <w:suppressOverlap/>
      <w:jc w:val="center"/>
      <w:textAlignment w:val="auto"/>
    </w:pPr>
    <w:rPr>
      <w:rFonts w:ascii="Times New Roman" w:eastAsia="Arial Unicode MS" w:hAnsi="Times New Roman" w:cs="Times New Roman"/>
      <w:sz w:val="24"/>
      <w:lang w:val="en-US" w:eastAsia="en-US"/>
    </w:rPr>
  </w:style>
  <w:style w:type="character" w:customStyle="1" w:styleId="StyleBodyTextbULLETINGNotBoldCharCharCharCharChar">
    <w:name w:val="Style Body Text bULLETING + Not Bold Char Char Char Char Char"/>
    <w:basedOn w:val="a4"/>
    <w:semiHidden/>
    <w:rsid w:val="003C0A20"/>
    <w:rPr>
      <w:rFonts w:ascii="Tahoma" w:hAnsi="Tahoma" w:cs="Arial"/>
      <w:b/>
      <w:bCs/>
      <w:noProof w:val="0"/>
      <w:sz w:val="24"/>
      <w:szCs w:val="24"/>
      <w:lang w:val="el-GR" w:eastAsia="el-GR" w:bidi="ar-SA"/>
    </w:rPr>
  </w:style>
  <w:style w:type="paragraph" w:customStyle="1" w:styleId="NumList0">
    <w:name w:val="_NumList"/>
    <w:autoRedefine/>
    <w:semiHidden/>
    <w:rsid w:val="003C0A20"/>
    <w:pPr>
      <w:spacing w:after="200" w:line="360" w:lineRule="auto"/>
      <w:jc w:val="right"/>
    </w:pPr>
    <w:rPr>
      <w:rFonts w:ascii="Arial" w:eastAsiaTheme="minorEastAsia" w:hAnsi="Arial" w:cs="Arial"/>
      <w:sz w:val="22"/>
      <w:szCs w:val="22"/>
      <w:lang w:eastAsia="en-US"/>
    </w:rPr>
  </w:style>
  <w:style w:type="paragraph" w:customStyle="1" w:styleId="StyleHeading2Tahoma10ptJustifiedBefore30ptAfter">
    <w:name w:val="Style Heading 2 + Tahoma 10 pt Justified Before:  30 pt After: ..."/>
    <w:basedOn w:val="2"/>
    <w:semiHidden/>
    <w:rsid w:val="003C0A20"/>
    <w:pPr>
      <w:keepNext w:val="0"/>
      <w:numPr>
        <w:ilvl w:val="0"/>
        <w:numId w:val="0"/>
      </w:numPr>
      <w:tabs>
        <w:tab w:val="num" w:pos="1004"/>
        <w:tab w:val="num" w:pos="1080"/>
      </w:tabs>
      <w:spacing w:before="320" w:after="200" w:line="276" w:lineRule="auto"/>
      <w:ind w:left="565" w:hanging="565"/>
    </w:pPr>
    <w:rPr>
      <w:rFonts w:eastAsiaTheme="majorEastAsia" w:cstheme="majorBidi"/>
      <w:bCs/>
      <w:iCs/>
      <w:sz w:val="22"/>
      <w:szCs w:val="22"/>
    </w:rPr>
  </w:style>
  <w:style w:type="paragraph" w:customStyle="1" w:styleId="StyleHeading2Left03cmFirstline0cm">
    <w:name w:val="Style Heading 2 + Left:  03 cm First line:  0 cm"/>
    <w:basedOn w:val="2"/>
    <w:semiHidden/>
    <w:rsid w:val="003C0A20"/>
    <w:pPr>
      <w:keepNext w:val="0"/>
      <w:numPr>
        <w:ilvl w:val="0"/>
        <w:numId w:val="0"/>
      </w:numPr>
      <w:tabs>
        <w:tab w:val="num" w:pos="1004"/>
        <w:tab w:val="num" w:pos="1080"/>
      </w:tabs>
      <w:spacing w:after="200" w:line="276" w:lineRule="auto"/>
      <w:ind w:left="170" w:hanging="720"/>
    </w:pPr>
    <w:rPr>
      <w:rFonts w:eastAsiaTheme="majorEastAsia" w:cstheme="majorBidi"/>
      <w:bCs/>
      <w:iCs/>
      <w:szCs w:val="22"/>
    </w:rPr>
  </w:style>
  <w:style w:type="paragraph" w:customStyle="1" w:styleId="StyleHeading2Tahoma10ptJustifiedLeft0cmFirstline">
    <w:name w:val="Style Heading 2 + Tahoma 10 pt Justified Left:  0 cm First line..."/>
    <w:basedOn w:val="2"/>
    <w:semiHidden/>
    <w:rsid w:val="003C0A20"/>
    <w:pPr>
      <w:keepNext w:val="0"/>
      <w:numPr>
        <w:ilvl w:val="0"/>
        <w:numId w:val="0"/>
      </w:numPr>
      <w:tabs>
        <w:tab w:val="num" w:pos="1004"/>
        <w:tab w:val="num" w:pos="1080"/>
      </w:tabs>
      <w:spacing w:after="200" w:line="276" w:lineRule="auto"/>
      <w:ind w:left="565" w:hanging="565"/>
    </w:pPr>
    <w:rPr>
      <w:rFonts w:eastAsiaTheme="majorEastAsia" w:cstheme="majorBidi"/>
      <w:bCs/>
      <w:iCs/>
      <w:szCs w:val="22"/>
    </w:rPr>
  </w:style>
  <w:style w:type="paragraph" w:customStyle="1" w:styleId="StyleStyleHeading2Tahoma10ptJustifiedLeft0cmFirstli">
    <w:name w:val="Style Style Heading 2 + Tahoma 10 pt Justified Left:  0 cm First li..."/>
    <w:basedOn w:val="StyleHeading2Tahoma10ptJustifiedLeft0cmFirstline"/>
    <w:semiHidden/>
    <w:rsid w:val="003C0A20"/>
  </w:style>
  <w:style w:type="paragraph" w:customStyle="1" w:styleId="xl40">
    <w:name w:val="xl40"/>
    <w:basedOn w:val="a3"/>
    <w:semiHidden/>
    <w:rsid w:val="003C0A20"/>
    <w:pPr>
      <w:spacing w:before="100" w:beforeAutospacing="1" w:after="100" w:afterAutospacing="1" w:line="276" w:lineRule="auto"/>
      <w:jc w:val="center"/>
    </w:pPr>
    <w:rPr>
      <w:rFonts w:ascii="Arial Unicode MS" w:eastAsia="Arial Unicode MS" w:hAnsi="Arial Unicode MS" w:cs="Arial Unicode MS"/>
      <w:lang w:val="en-GB"/>
    </w:rPr>
  </w:style>
  <w:style w:type="paragraph" w:customStyle="1" w:styleId="xl41">
    <w:name w:val="xl41"/>
    <w:basedOn w:val="a3"/>
    <w:semiHidden/>
    <w:rsid w:val="003C0A20"/>
    <w:pPr>
      <w:pBdr>
        <w:left w:val="single" w:sz="8" w:space="0" w:color="auto"/>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2">
    <w:name w:val="xl42"/>
    <w:basedOn w:val="a3"/>
    <w:semiHidden/>
    <w:rsid w:val="003C0A20"/>
    <w:pPr>
      <w:pBdr>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3">
    <w:name w:val="xl43"/>
    <w:basedOn w:val="a3"/>
    <w:semiHidden/>
    <w:rsid w:val="003C0A20"/>
    <w:pPr>
      <w:pBdr>
        <w:bottom w:val="single" w:sz="8" w:space="0" w:color="auto"/>
        <w:right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4">
    <w:name w:val="xl44"/>
    <w:basedOn w:val="a3"/>
    <w:semiHidden/>
    <w:rsid w:val="003C0A20"/>
    <w:pPr>
      <w:pBdr>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5">
    <w:name w:val="xl45"/>
    <w:basedOn w:val="a3"/>
    <w:semiHidden/>
    <w:rsid w:val="003C0A20"/>
    <w:pPr>
      <w:pBdr>
        <w:bottom w:val="single" w:sz="8" w:space="0" w:color="auto"/>
        <w:right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6">
    <w:name w:val="xl46"/>
    <w:basedOn w:val="a3"/>
    <w:semiHidden/>
    <w:rsid w:val="003C0A20"/>
    <w:pPr>
      <w:spacing w:before="100" w:beforeAutospacing="1" w:after="100" w:afterAutospacing="1" w:line="276" w:lineRule="auto"/>
      <w:jc w:val="center"/>
    </w:pPr>
    <w:rPr>
      <w:rFonts w:ascii="Arial" w:eastAsia="Arial Unicode MS" w:hAnsi="Arial" w:cs="Arial Unicode MS"/>
      <w:b/>
      <w:bCs/>
      <w:lang w:val="en-GB"/>
    </w:rPr>
  </w:style>
  <w:style w:type="paragraph" w:customStyle="1" w:styleId="xl47">
    <w:name w:val="xl47"/>
    <w:basedOn w:val="a3"/>
    <w:semiHidden/>
    <w:rsid w:val="003C0A20"/>
    <w:pPr>
      <w:spacing w:before="100" w:beforeAutospacing="1" w:after="100" w:afterAutospacing="1" w:line="276" w:lineRule="auto"/>
      <w:jc w:val="center"/>
    </w:pPr>
    <w:rPr>
      <w:rFonts w:ascii="Arial Unicode MS" w:eastAsia="Arial Unicode MS" w:hAnsi="Arial Unicode MS" w:cs="Arial Unicode MS"/>
      <w:lang w:val="en-GB"/>
    </w:rPr>
  </w:style>
  <w:style w:type="paragraph" w:customStyle="1" w:styleId="xl48">
    <w:name w:val="xl48"/>
    <w:basedOn w:val="a3"/>
    <w:semiHidden/>
    <w:rsid w:val="003C0A20"/>
    <w:pPr>
      <w:pBdr>
        <w:left w:val="single" w:sz="8" w:space="0" w:color="auto"/>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9">
    <w:name w:val="xl49"/>
    <w:basedOn w:val="a3"/>
    <w:semiHidden/>
    <w:rsid w:val="003C0A20"/>
    <w:pPr>
      <w:pBdr>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50">
    <w:name w:val="xl50"/>
    <w:basedOn w:val="a3"/>
    <w:semiHidden/>
    <w:rsid w:val="003C0A20"/>
    <w:pPr>
      <w:pBdr>
        <w:bottom w:val="single" w:sz="8" w:space="0" w:color="auto"/>
        <w:right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afff1">
    <w:name w:val="Απλό"/>
    <w:basedOn w:val="a3"/>
    <w:semiHidden/>
    <w:rsid w:val="003C0A20"/>
    <w:pPr>
      <w:spacing w:line="240" w:lineRule="atLeast"/>
    </w:pPr>
    <w:rPr>
      <w:rFonts w:ascii="Times New Roman" w:eastAsiaTheme="minorEastAsia" w:hAnsi="Times New Roman" w:cstheme="minorBidi"/>
      <w:lang w:val="en-US"/>
    </w:rPr>
  </w:style>
  <w:style w:type="paragraph" w:customStyle="1" w:styleId="SourceCode">
    <w:name w:val="Source Code"/>
    <w:basedOn w:val="a3"/>
    <w:semiHidden/>
    <w:rsid w:val="003C0A20"/>
    <w:pPr>
      <w:spacing w:line="276" w:lineRule="auto"/>
      <w:jc w:val="left"/>
    </w:pPr>
    <w:rPr>
      <w:rFonts w:ascii="Courier New" w:eastAsiaTheme="minorEastAsia" w:hAnsi="Courier New" w:cstheme="minorBidi"/>
      <w:b/>
      <w:lang w:val="en-US"/>
    </w:rPr>
  </w:style>
  <w:style w:type="paragraph" w:customStyle="1" w:styleId="number">
    <w:name w:val="number"/>
    <w:basedOn w:val="a3"/>
    <w:semiHidden/>
    <w:rsid w:val="003C0A20"/>
    <w:pPr>
      <w:tabs>
        <w:tab w:val="num" w:pos="720"/>
      </w:tabs>
      <w:overflowPunct w:val="0"/>
      <w:autoSpaceDE w:val="0"/>
      <w:autoSpaceDN w:val="0"/>
      <w:adjustRightInd w:val="0"/>
      <w:spacing w:before="120" w:line="312" w:lineRule="auto"/>
      <w:ind w:left="720" w:hanging="360"/>
      <w:textAlignment w:val="baseline"/>
    </w:pPr>
    <w:rPr>
      <w:rFonts w:ascii="Times New Roman" w:eastAsiaTheme="minorEastAsia" w:hAnsi="Times New Roman" w:cstheme="minorBidi"/>
      <w:lang w:val="en-US"/>
    </w:rPr>
  </w:style>
  <w:style w:type="paragraph" w:customStyle="1" w:styleId="StyleNumTimesNewRoman12pt">
    <w:name w:val="Style _Num# + Times New Roman 12 pt"/>
    <w:basedOn w:val="NumCharCharCharCharCharCharCharCharChar"/>
    <w:link w:val="StyleNumTimesNewRoman12ptChar"/>
    <w:semiHidden/>
    <w:rsid w:val="003C0A20"/>
    <w:pPr>
      <w:numPr>
        <w:numId w:val="0"/>
      </w:numPr>
      <w:tabs>
        <w:tab w:val="num" w:pos="360"/>
      </w:tabs>
      <w:spacing w:after="200" w:line="276" w:lineRule="auto"/>
      <w:ind w:left="360" w:hanging="360"/>
    </w:pPr>
    <w:rPr>
      <w:rFonts w:eastAsiaTheme="minorEastAsia" w:cstheme="minorBidi"/>
      <w:szCs w:val="24"/>
    </w:rPr>
  </w:style>
  <w:style w:type="character" w:customStyle="1" w:styleId="StyleNumTimesNewRoman12ptChar">
    <w:name w:val="Style _Num# + Times New Roman 12 pt Char"/>
    <w:link w:val="StyleNumTimesNewRoman12pt"/>
    <w:semiHidden/>
    <w:rsid w:val="003C0A20"/>
    <w:rPr>
      <w:rFonts w:ascii="Tahoma" w:eastAsiaTheme="minorEastAsia" w:hAnsi="Tahoma" w:cstheme="minorBidi"/>
      <w:sz w:val="22"/>
      <w:szCs w:val="24"/>
    </w:rPr>
  </w:style>
  <w:style w:type="paragraph" w:customStyle="1" w:styleId="Tabletext11pt">
    <w:name w:val="Στυλ Table text + 11 pt Έντονα"/>
    <w:basedOn w:val="TabletextChar"/>
    <w:semiHidden/>
    <w:rsid w:val="003C0A20"/>
    <w:pPr>
      <w:spacing w:line="276" w:lineRule="auto"/>
    </w:pPr>
    <w:rPr>
      <w:rFonts w:eastAsiaTheme="minorEastAsia" w:cstheme="minorBidi"/>
      <w:bCs/>
      <w:sz w:val="22"/>
      <w:lang w:val="en-US"/>
    </w:rPr>
  </w:style>
  <w:style w:type="paragraph" w:customStyle="1" w:styleId="Tabletext14pt">
    <w:name w:val="Στυλ Table text + Διαγραμμάτωση από 14 pt"/>
    <w:basedOn w:val="Tabletext"/>
    <w:link w:val="Tabletext14ptChar"/>
    <w:rsid w:val="003C0A20"/>
    <w:pPr>
      <w:spacing w:after="200" w:line="276" w:lineRule="auto"/>
      <w:ind w:left="113"/>
    </w:pPr>
    <w:rPr>
      <w:rFonts w:eastAsiaTheme="minorEastAsia" w:cstheme="minorBidi"/>
      <w:kern w:val="28"/>
      <w:szCs w:val="22"/>
      <w:lang w:val="en-US"/>
    </w:rPr>
  </w:style>
  <w:style w:type="character" w:customStyle="1" w:styleId="Tabletext14ptChar">
    <w:name w:val="Στυλ Table text + Διαγραμμάτωση από 14 pt Char"/>
    <w:basedOn w:val="a4"/>
    <w:link w:val="Tabletext14pt"/>
    <w:rsid w:val="003C0A20"/>
    <w:rPr>
      <w:rFonts w:ascii="Tahoma" w:eastAsiaTheme="minorEastAsia" w:hAnsi="Tahoma" w:cstheme="minorBidi"/>
      <w:kern w:val="28"/>
      <w:sz w:val="22"/>
      <w:szCs w:val="22"/>
      <w:lang w:val="en-US" w:eastAsia="en-US"/>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b">
    <w:name w:val="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2">
    <w:name w:val="Char Char Char Char2"/>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CharCharChar">
    <w:name w:val="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NormalParagraph">
    <w:name w:val="Normal Paragraph"/>
    <w:basedOn w:val="a3"/>
    <w:link w:val="NormalParagraphChar"/>
    <w:autoRedefine/>
    <w:rsid w:val="003C0A20"/>
    <w:pPr>
      <w:tabs>
        <w:tab w:val="left" w:pos="2412"/>
      </w:tabs>
      <w:spacing w:after="60" w:line="276" w:lineRule="auto"/>
      <w:ind w:left="360"/>
    </w:pPr>
    <w:rPr>
      <w:rFonts w:eastAsiaTheme="minorEastAsia" w:cs="Tahoma"/>
      <w:szCs w:val="22"/>
      <w:lang w:val="en-US"/>
    </w:rPr>
  </w:style>
  <w:style w:type="character" w:customStyle="1" w:styleId="NormalParagraphChar">
    <w:name w:val="Normal Paragraph Char"/>
    <w:basedOn w:val="a4"/>
    <w:link w:val="NormalParagraph"/>
    <w:rsid w:val="003C0A20"/>
    <w:rPr>
      <w:rFonts w:ascii="Tahoma" w:eastAsiaTheme="minorEastAsia" w:hAnsi="Tahoma" w:cs="Tahoma"/>
      <w:sz w:val="22"/>
      <w:szCs w:val="22"/>
      <w:lang w:val="en-US" w:eastAsia="en-US"/>
    </w:rPr>
  </w:style>
  <w:style w:type="paragraph" w:customStyle="1" w:styleId="CharCharCharCharCharCharChar0">
    <w:name w:val="Βασικό + Διάστιχο:  μονό Char Char Char Char Char Char Char"/>
    <w:basedOn w:val="a3"/>
    <w:link w:val="CharCharCharCharCharCharCharChar"/>
    <w:rsid w:val="003C0A20"/>
    <w:pPr>
      <w:overflowPunct w:val="0"/>
      <w:autoSpaceDE w:val="0"/>
      <w:autoSpaceDN w:val="0"/>
      <w:adjustRightInd w:val="0"/>
      <w:spacing w:before="60" w:line="276" w:lineRule="auto"/>
      <w:ind w:left="33"/>
      <w:textAlignment w:val="baseline"/>
    </w:pPr>
    <w:rPr>
      <w:rFonts w:eastAsiaTheme="minorEastAsia" w:cstheme="minorBidi"/>
      <w:sz w:val="20"/>
      <w:lang w:val="en-US"/>
    </w:rPr>
  </w:style>
  <w:style w:type="character" w:customStyle="1" w:styleId="CharCharCharCharCharCharCharChar">
    <w:name w:val="Βασικό + Διάστιχο:  μονό Char Char Char Char Char Char Char Char"/>
    <w:basedOn w:val="a4"/>
    <w:link w:val="CharCharCharCharCharCharChar0"/>
    <w:rsid w:val="003C0A20"/>
    <w:rPr>
      <w:rFonts w:ascii="Tahoma" w:eastAsiaTheme="minorEastAsia" w:hAnsi="Tahoma" w:cstheme="minorBidi"/>
      <w:lang w:val="en-US" w:eastAsia="en-US"/>
    </w:rPr>
  </w:style>
  <w:style w:type="paragraph" w:customStyle="1" w:styleId="CharCharCharChar3">
    <w:name w:val="Char Char Char Char3"/>
    <w:basedOn w:val="a3"/>
    <w:rsid w:val="003C0A20"/>
    <w:pPr>
      <w:spacing w:after="160" w:line="240" w:lineRule="exact"/>
      <w:jc w:val="left"/>
    </w:pPr>
    <w:rPr>
      <w:rFonts w:ascii="Verdana" w:eastAsiaTheme="minorEastAsia" w:hAnsi="Verdana" w:cstheme="minorBidi"/>
      <w:sz w:val="20"/>
      <w:lang w:val="en-US"/>
    </w:rPr>
  </w:style>
  <w:style w:type="paragraph" w:customStyle="1" w:styleId="Style2">
    <w:name w:val="Style2"/>
    <w:basedOn w:val="a3"/>
    <w:rsid w:val="003C0A20"/>
    <w:pPr>
      <w:tabs>
        <w:tab w:val="num" w:pos="792"/>
      </w:tabs>
      <w:spacing w:line="276" w:lineRule="auto"/>
      <w:ind w:left="792" w:hanging="432"/>
    </w:pPr>
    <w:rPr>
      <w:rFonts w:eastAsiaTheme="minorEastAsia" w:cstheme="minorBidi"/>
      <w:lang w:val="en-US"/>
    </w:rPr>
  </w:style>
  <w:style w:type="paragraph" w:customStyle="1" w:styleId="Style3">
    <w:name w:val="Style3"/>
    <w:basedOn w:val="a3"/>
    <w:rsid w:val="003C0A20"/>
    <w:pPr>
      <w:tabs>
        <w:tab w:val="num" w:pos="1080"/>
      </w:tabs>
      <w:spacing w:line="276" w:lineRule="auto"/>
      <w:ind w:left="864" w:hanging="504"/>
    </w:pPr>
    <w:rPr>
      <w:rFonts w:eastAsiaTheme="minorEastAsia" w:cstheme="minorBidi"/>
      <w:lang w:val="en-US"/>
    </w:rPr>
  </w:style>
  <w:style w:type="table" w:customStyle="1" w:styleId="TableGrid11">
    <w:name w:val="Table Grid11"/>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CharCharCharChar">
    <w:name w:val="Char Char1 Char Char Char Char Char Char Char Char Char Char Char Char Char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10">
    <w:name w:val="Char1"/>
    <w:basedOn w:val="a3"/>
    <w:rsid w:val="003C0A20"/>
    <w:pPr>
      <w:spacing w:after="160" w:line="240" w:lineRule="exact"/>
      <w:jc w:val="left"/>
    </w:pPr>
    <w:rPr>
      <w:rFonts w:ascii="Verdana" w:eastAsiaTheme="minorEastAsia" w:hAnsi="Verdana" w:cstheme="minorBidi"/>
      <w:sz w:val="20"/>
      <w:lang w:val="en-US"/>
    </w:rPr>
  </w:style>
  <w:style w:type="character" w:customStyle="1" w:styleId="Tabletext14ptCharChar">
    <w:name w:val="Στυλ Table text + Διαγραμμάτωση από 14 pt Char Char"/>
    <w:basedOn w:val="a4"/>
    <w:rsid w:val="003C0A20"/>
    <w:rPr>
      <w:rFonts w:ascii="Tahoma" w:hAnsi="Tahoma"/>
      <w:kern w:val="28"/>
      <w:szCs w:val="24"/>
      <w:lang w:val="el-GR" w:eastAsia="en-US" w:bidi="ar-SA"/>
    </w:rPr>
  </w:style>
  <w:style w:type="paragraph" w:customStyle="1" w:styleId="CharChar1CharCharCharCharCharCharCharCharCharCharChar">
    <w:name w:val="Char Char1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character" w:customStyle="1" w:styleId="Arial11pt">
    <w:name w:val="Στυλ Arial 11 pt Έντονα"/>
    <w:basedOn w:val="a4"/>
    <w:rsid w:val="003C0A20"/>
    <w:rPr>
      <w:rFonts w:ascii="Tahoma" w:hAnsi="Tahoma"/>
      <w:b/>
      <w:bCs/>
      <w:sz w:val="20"/>
    </w:rPr>
  </w:style>
  <w:style w:type="character" w:customStyle="1" w:styleId="2Arial11ptChar">
    <w:name w:val="Στυλ Σώμα κείμενου 2 + Arial 11 pt Char"/>
    <w:basedOn w:val="a4"/>
    <w:rsid w:val="003C0A20"/>
    <w:rPr>
      <w:rFonts w:ascii="Tahoma" w:hAnsi="Tahoma"/>
      <w:szCs w:val="24"/>
      <w:lang w:val="el-GR" w:eastAsia="el-GR" w:bidi="ar-SA"/>
    </w:rPr>
  </w:style>
  <w:style w:type="paragraph" w:customStyle="1" w:styleId="CharCharCharCharCharChar1CharCharChar">
    <w:name w:val="Char Char Char Char Char Char1 Char Char Char"/>
    <w:basedOn w:val="a3"/>
    <w:rsid w:val="003C0A20"/>
    <w:pPr>
      <w:spacing w:after="160" w:line="240" w:lineRule="exact"/>
      <w:jc w:val="left"/>
    </w:pPr>
    <w:rPr>
      <w:rFonts w:ascii="Arial" w:eastAsiaTheme="minorEastAsia" w:hAnsi="Arial" w:cstheme="minorBidi"/>
      <w:sz w:val="20"/>
      <w:lang w:val="en-US"/>
    </w:rPr>
  </w:style>
  <w:style w:type="paragraph" w:customStyle="1" w:styleId="charcharcharcharcharcharcharcharcharcharcharcharcharcharcharcharcharcharcharchar">
    <w:name w:val="charcharcharcharcharcharcharcharcharcharcharcharcharcharcharcharcharcharcharchar"/>
    <w:basedOn w:val="a3"/>
    <w:rsid w:val="003C0A20"/>
    <w:pPr>
      <w:spacing w:after="160" w:line="240" w:lineRule="atLeast"/>
      <w:jc w:val="left"/>
    </w:pPr>
    <w:rPr>
      <w:rFonts w:ascii="Verdana" w:eastAsiaTheme="minorEastAsia" w:hAnsi="Verdana" w:cstheme="minorBidi"/>
      <w:sz w:val="20"/>
      <w:lang w:val="en-US"/>
    </w:rPr>
  </w:style>
  <w:style w:type="paragraph" w:customStyle="1" w:styleId="CharCharCharCharCharCharCharCharCharCharCharCharCharCharCharCharCharCharCharChar0">
    <w:name w:val="Char Char Char Char Char Char Char Char Char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CharChar1Char">
    <w:name w:val="Char Char Char Char Char Char1 Char"/>
    <w:basedOn w:val="a3"/>
    <w:rsid w:val="003C0A20"/>
    <w:pPr>
      <w:spacing w:after="160" w:line="240" w:lineRule="exact"/>
      <w:jc w:val="left"/>
    </w:pPr>
    <w:rPr>
      <w:rFonts w:ascii="Arial" w:eastAsiaTheme="minorEastAsia" w:hAnsi="Arial" w:cstheme="minorBidi"/>
      <w:sz w:val="20"/>
      <w:lang w:val="en-US"/>
    </w:rPr>
  </w:style>
  <w:style w:type="paragraph" w:customStyle="1" w:styleId="Char1CharCharChar">
    <w:name w:val="Char1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1CharCharCharCharCharCharChar">
    <w:name w:val="Char Char Char1 Char Char Char Char Char Char Char"/>
    <w:basedOn w:val="a3"/>
    <w:rsid w:val="003C0A20"/>
    <w:pPr>
      <w:spacing w:after="160" w:line="240" w:lineRule="exact"/>
      <w:jc w:val="left"/>
    </w:pPr>
    <w:rPr>
      <w:rFonts w:ascii="Arial" w:eastAsiaTheme="minorEastAsia" w:hAnsi="Arial" w:cstheme="minorBidi"/>
      <w:sz w:val="20"/>
      <w:lang w:val="en-US"/>
    </w:rPr>
  </w:style>
  <w:style w:type="paragraph" w:customStyle="1" w:styleId="CharCharCharCharCharCharCharCharChar">
    <w:name w:val="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1CharCharChar">
    <w:name w:val="Char Char1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CharChar1CharCharCharCharChar">
    <w:name w:val="Char Char Char Char Char Char1 Char Char Char Char Char"/>
    <w:basedOn w:val="a3"/>
    <w:rsid w:val="003C0A20"/>
    <w:pPr>
      <w:spacing w:after="160" w:line="240" w:lineRule="exact"/>
      <w:jc w:val="left"/>
    </w:pPr>
    <w:rPr>
      <w:rFonts w:ascii="Arial" w:eastAsiaTheme="minorEastAsia" w:hAnsi="Arial" w:cstheme="minorBidi"/>
      <w:sz w:val="20"/>
      <w:lang w:val="en-US"/>
    </w:rPr>
  </w:style>
  <w:style w:type="paragraph" w:customStyle="1" w:styleId="MyNormal">
    <w:name w:val="MyNormal"/>
    <w:basedOn w:val="a3"/>
    <w:rsid w:val="003C0A20"/>
    <w:pPr>
      <w:spacing w:line="276" w:lineRule="auto"/>
    </w:pPr>
    <w:rPr>
      <w:rFonts w:eastAsiaTheme="minorEastAsia" w:cstheme="minorBidi"/>
      <w:sz w:val="20"/>
      <w:lang w:val="en-US"/>
    </w:rPr>
  </w:style>
  <w:style w:type="paragraph" w:customStyle="1" w:styleId="39">
    <w:name w:val="Βασικό_3"/>
    <w:basedOn w:val="a3"/>
    <w:rsid w:val="003C0A20"/>
    <w:pPr>
      <w:tabs>
        <w:tab w:val="num" w:pos="360"/>
      </w:tabs>
      <w:spacing w:line="320" w:lineRule="atLeast"/>
      <w:ind w:left="924" w:hanging="357"/>
    </w:pPr>
    <w:rPr>
      <w:rFonts w:ascii="Times New Roman" w:eastAsiaTheme="minorEastAsia" w:hAnsi="Times New Roman" w:cstheme="minorBidi"/>
      <w:lang w:val="en-US"/>
    </w:rPr>
  </w:style>
  <w:style w:type="paragraph" w:customStyle="1" w:styleId="StyleCentered">
    <w:name w:val="Style Centered"/>
    <w:basedOn w:val="a3"/>
    <w:rsid w:val="003C0A20"/>
    <w:pPr>
      <w:spacing w:after="200" w:line="276" w:lineRule="auto"/>
      <w:jc w:val="center"/>
    </w:pPr>
    <w:rPr>
      <w:rFonts w:eastAsiaTheme="minorEastAsia" w:cstheme="minorBidi"/>
      <w:lang w:val="en-US"/>
    </w:rPr>
  </w:style>
  <w:style w:type="paragraph" w:customStyle="1" w:styleId="TableBodyChar">
    <w:name w:val="Table_Body Char"/>
    <w:basedOn w:val="a3"/>
    <w:link w:val="TableBodyCharChar"/>
    <w:rsid w:val="003C0A20"/>
    <w:pPr>
      <w:spacing w:after="200" w:line="276" w:lineRule="auto"/>
      <w:jc w:val="left"/>
    </w:pPr>
    <w:rPr>
      <w:rFonts w:eastAsiaTheme="minorEastAsia" w:cstheme="minorBidi"/>
      <w:sz w:val="20"/>
      <w:szCs w:val="28"/>
      <w:lang w:val="en-US"/>
    </w:rPr>
  </w:style>
  <w:style w:type="character" w:customStyle="1" w:styleId="TableBodyCharChar">
    <w:name w:val="Table_Body Char Char"/>
    <w:basedOn w:val="a4"/>
    <w:link w:val="TableBodyChar"/>
    <w:rsid w:val="003C0A20"/>
    <w:rPr>
      <w:rFonts w:ascii="Tahoma" w:eastAsiaTheme="minorEastAsia" w:hAnsi="Tahoma" w:cstheme="minorBidi"/>
      <w:szCs w:val="28"/>
      <w:lang w:val="en-US" w:eastAsia="en-US"/>
    </w:rPr>
  </w:style>
  <w:style w:type="paragraph" w:customStyle="1" w:styleId="xxx">
    <w:name w:val="xxx"/>
    <w:basedOn w:val="7"/>
    <w:autoRedefine/>
    <w:rsid w:val="003C0A20"/>
    <w:pPr>
      <w:numPr>
        <w:ilvl w:val="0"/>
        <w:numId w:val="0"/>
      </w:numPr>
      <w:tabs>
        <w:tab w:val="clear" w:pos="2835"/>
      </w:tabs>
      <w:spacing w:before="0" w:after="120" w:line="240" w:lineRule="auto"/>
      <w:jc w:val="center"/>
      <w:outlineLvl w:val="9"/>
    </w:pPr>
    <w:rPr>
      <w:rFonts w:asciiTheme="majorHAnsi" w:eastAsiaTheme="majorEastAsia" w:hAnsiTheme="majorHAnsi" w:cs="Tahoma"/>
      <w:b/>
      <w:i/>
      <w:iCs/>
      <w:sz w:val="22"/>
      <w:szCs w:val="18"/>
      <w:u w:val="none"/>
      <w:lang w:val="en-US"/>
    </w:rPr>
  </w:style>
  <w:style w:type="character" w:customStyle="1" w:styleId="WW8Num1z0">
    <w:name w:val="WW8Num1z0"/>
    <w:rsid w:val="003C0A20"/>
    <w:rPr>
      <w:rFonts w:ascii="Symbol" w:hAnsi="Symbol"/>
    </w:rPr>
  </w:style>
  <w:style w:type="paragraph" w:customStyle="1" w:styleId="Char1CharCharCharChar">
    <w:name w:val="Char1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num0">
    <w:name w:val="num"/>
    <w:basedOn w:val="a3"/>
    <w:rsid w:val="003C0A20"/>
    <w:pPr>
      <w:tabs>
        <w:tab w:val="num" w:pos="360"/>
      </w:tabs>
      <w:spacing w:line="276" w:lineRule="auto"/>
      <w:ind w:left="360" w:hanging="360"/>
    </w:pPr>
    <w:rPr>
      <w:rFonts w:eastAsiaTheme="minorEastAsia" w:cs="Tahoma"/>
      <w:szCs w:val="22"/>
      <w:lang w:val="en-US"/>
    </w:rPr>
  </w:style>
  <w:style w:type="paragraph" w:customStyle="1" w:styleId="o-bullet10">
    <w:name w:val="o-bullet1"/>
    <w:basedOn w:val="a3"/>
    <w:rsid w:val="003C0A20"/>
    <w:pPr>
      <w:tabs>
        <w:tab w:val="num" w:pos="360"/>
      </w:tabs>
      <w:spacing w:line="320" w:lineRule="atLeast"/>
      <w:ind w:left="360" w:hanging="360"/>
    </w:pPr>
    <w:rPr>
      <w:rFonts w:eastAsiaTheme="minorEastAsia" w:cs="Tahoma"/>
      <w:szCs w:val="22"/>
      <w:lang w:val="en-US"/>
    </w:rPr>
  </w:style>
  <w:style w:type="paragraph" w:customStyle="1" w:styleId="bullet40">
    <w:name w:val="bullet4"/>
    <w:basedOn w:val="a3"/>
    <w:rsid w:val="003C0A20"/>
    <w:pPr>
      <w:spacing w:line="276" w:lineRule="auto"/>
      <w:ind w:left="567" w:hanging="567"/>
    </w:pPr>
    <w:rPr>
      <w:rFonts w:eastAsiaTheme="minorEastAsia" w:cs="Tahoma"/>
      <w:szCs w:val="22"/>
      <w:lang w:val="en-US"/>
    </w:rPr>
  </w:style>
  <w:style w:type="paragraph" w:customStyle="1" w:styleId="stylejustified0">
    <w:name w:val="stylejustified"/>
    <w:basedOn w:val="a3"/>
    <w:rsid w:val="003C0A20"/>
    <w:pPr>
      <w:spacing w:line="276" w:lineRule="auto"/>
    </w:pPr>
    <w:rPr>
      <w:rFonts w:eastAsiaTheme="minorEastAsia" w:cs="Tahoma"/>
      <w:szCs w:val="22"/>
      <w:lang w:val="en-US"/>
    </w:rPr>
  </w:style>
  <w:style w:type="paragraph" w:customStyle="1" w:styleId="Style51">
    <w:name w:val="Style51"/>
    <w:basedOn w:val="a3"/>
    <w:rsid w:val="003C0A20"/>
    <w:pPr>
      <w:widowControl w:val="0"/>
      <w:autoSpaceDE w:val="0"/>
      <w:autoSpaceDN w:val="0"/>
      <w:adjustRightInd w:val="0"/>
      <w:spacing w:after="200" w:line="276" w:lineRule="auto"/>
      <w:jc w:val="left"/>
    </w:pPr>
    <w:rPr>
      <w:rFonts w:eastAsiaTheme="minorEastAsia" w:cs="Tahoma"/>
      <w:szCs w:val="22"/>
      <w:lang w:val="en-US"/>
    </w:rPr>
  </w:style>
  <w:style w:type="paragraph" w:customStyle="1" w:styleId="tabletextchar0">
    <w:name w:val="tabletextchar"/>
    <w:basedOn w:val="a3"/>
    <w:rsid w:val="003C0A20"/>
    <w:pPr>
      <w:spacing w:line="276" w:lineRule="auto"/>
      <w:jc w:val="left"/>
    </w:pPr>
    <w:rPr>
      <w:rFonts w:eastAsiaTheme="minorEastAsia" w:cs="Tahoma"/>
      <w:sz w:val="20"/>
      <w:lang w:val="en-US"/>
    </w:rPr>
  </w:style>
  <w:style w:type="character" w:customStyle="1" w:styleId="Char4">
    <w:name w:val="Τίτλος Char"/>
    <w:basedOn w:val="a4"/>
    <w:link w:val="af4"/>
    <w:uiPriority w:val="10"/>
    <w:rsid w:val="003C0A20"/>
    <w:rPr>
      <w:rFonts w:ascii="Verdana" w:hAnsi="Verdana" w:cs="Arial"/>
      <w:b/>
      <w:bCs/>
      <w:kern w:val="28"/>
      <w:sz w:val="32"/>
      <w:szCs w:val="32"/>
      <w:lang w:val="en-GB" w:eastAsia="en-US"/>
    </w:rPr>
  </w:style>
  <w:style w:type="paragraph" w:styleId="afff2">
    <w:name w:val="No Spacing"/>
    <w:basedOn w:val="a3"/>
    <w:uiPriority w:val="1"/>
    <w:qFormat/>
    <w:rsid w:val="003C0A20"/>
    <w:pPr>
      <w:spacing w:after="0"/>
      <w:jc w:val="left"/>
    </w:pPr>
    <w:rPr>
      <w:rFonts w:asciiTheme="minorHAnsi" w:eastAsiaTheme="minorEastAsia" w:hAnsiTheme="minorHAnsi" w:cstheme="minorBidi"/>
      <w:szCs w:val="22"/>
      <w:lang w:val="en-US"/>
    </w:rPr>
  </w:style>
  <w:style w:type="paragraph" w:styleId="afff3">
    <w:name w:val="Quote"/>
    <w:basedOn w:val="a3"/>
    <w:next w:val="a3"/>
    <w:link w:val="Charc"/>
    <w:uiPriority w:val="29"/>
    <w:qFormat/>
    <w:rsid w:val="003C0A20"/>
    <w:pPr>
      <w:spacing w:before="200" w:after="0" w:line="276" w:lineRule="auto"/>
      <w:ind w:left="360" w:right="360"/>
      <w:jc w:val="left"/>
    </w:pPr>
    <w:rPr>
      <w:rFonts w:asciiTheme="minorHAnsi" w:eastAsiaTheme="minorEastAsia" w:hAnsiTheme="minorHAnsi" w:cstheme="minorBidi"/>
      <w:i/>
      <w:iCs/>
      <w:szCs w:val="22"/>
      <w:lang w:val="en-US"/>
    </w:rPr>
  </w:style>
  <w:style w:type="character" w:customStyle="1" w:styleId="Charc">
    <w:name w:val="Απόσπασμα Char"/>
    <w:basedOn w:val="a4"/>
    <w:link w:val="afff3"/>
    <w:uiPriority w:val="29"/>
    <w:rsid w:val="003C0A20"/>
    <w:rPr>
      <w:rFonts w:asciiTheme="minorHAnsi" w:eastAsiaTheme="minorEastAsia" w:hAnsiTheme="minorHAnsi" w:cstheme="minorBidi"/>
      <w:i/>
      <w:iCs/>
      <w:sz w:val="22"/>
      <w:szCs w:val="22"/>
      <w:lang w:val="en-US" w:eastAsia="en-US"/>
    </w:rPr>
  </w:style>
  <w:style w:type="paragraph" w:styleId="afff4">
    <w:name w:val="Intense Quote"/>
    <w:basedOn w:val="a3"/>
    <w:next w:val="a3"/>
    <w:link w:val="Chard"/>
    <w:uiPriority w:val="30"/>
    <w:qFormat/>
    <w:rsid w:val="003C0A20"/>
    <w:pPr>
      <w:pBdr>
        <w:bottom w:val="single" w:sz="4" w:space="1" w:color="auto"/>
      </w:pBdr>
      <w:spacing w:before="200" w:after="280" w:line="276" w:lineRule="auto"/>
      <w:ind w:left="1008" w:right="1152"/>
    </w:pPr>
    <w:rPr>
      <w:rFonts w:asciiTheme="minorHAnsi" w:eastAsiaTheme="minorEastAsia" w:hAnsiTheme="minorHAnsi" w:cstheme="minorBidi"/>
      <w:b/>
      <w:bCs/>
      <w:i/>
      <w:iCs/>
      <w:szCs w:val="22"/>
      <w:lang w:val="en-US"/>
    </w:rPr>
  </w:style>
  <w:style w:type="character" w:customStyle="1" w:styleId="Chard">
    <w:name w:val="Έντονο εισαγωγικό Char"/>
    <w:basedOn w:val="a4"/>
    <w:link w:val="afff4"/>
    <w:uiPriority w:val="30"/>
    <w:rsid w:val="003C0A20"/>
    <w:rPr>
      <w:rFonts w:asciiTheme="minorHAnsi" w:eastAsiaTheme="minorEastAsia" w:hAnsiTheme="minorHAnsi" w:cstheme="minorBidi"/>
      <w:b/>
      <w:bCs/>
      <w:i/>
      <w:iCs/>
      <w:sz w:val="22"/>
      <w:szCs w:val="22"/>
      <w:lang w:val="en-US" w:eastAsia="en-US"/>
    </w:rPr>
  </w:style>
  <w:style w:type="character" w:styleId="afff5">
    <w:name w:val="Subtle Emphasis"/>
    <w:uiPriority w:val="19"/>
    <w:qFormat/>
    <w:rsid w:val="003C0A20"/>
    <w:rPr>
      <w:i/>
      <w:iCs/>
    </w:rPr>
  </w:style>
  <w:style w:type="character" w:styleId="afff6">
    <w:name w:val="Subtle Reference"/>
    <w:uiPriority w:val="31"/>
    <w:qFormat/>
    <w:rsid w:val="003C0A20"/>
    <w:rPr>
      <w:smallCaps/>
    </w:rPr>
  </w:style>
  <w:style w:type="character" w:styleId="afff7">
    <w:name w:val="Intense Reference"/>
    <w:uiPriority w:val="32"/>
    <w:qFormat/>
    <w:rsid w:val="003C0A20"/>
    <w:rPr>
      <w:smallCaps/>
      <w:spacing w:val="5"/>
      <w:u w:val="single"/>
    </w:rPr>
  </w:style>
  <w:style w:type="character" w:styleId="afff8">
    <w:name w:val="Book Title"/>
    <w:uiPriority w:val="33"/>
    <w:qFormat/>
    <w:rsid w:val="003C0A20"/>
    <w:rPr>
      <w:i/>
      <w:iCs/>
      <w:smallCaps/>
      <w:spacing w:val="5"/>
    </w:rPr>
  </w:style>
  <w:style w:type="paragraph" w:styleId="afff9">
    <w:name w:val="TOC Heading"/>
    <w:basedOn w:val="10"/>
    <w:next w:val="a3"/>
    <w:uiPriority w:val="39"/>
    <w:unhideWhenUsed/>
    <w:qFormat/>
    <w:rsid w:val="003C0A20"/>
    <w:pPr>
      <w:keepNext w:val="0"/>
      <w:numPr>
        <w:numId w:val="0"/>
      </w:numPr>
      <w:shd w:val="clear" w:color="auto" w:fill="auto"/>
      <w:spacing w:before="480" w:line="276" w:lineRule="auto"/>
      <w:contextualSpacing/>
      <w:outlineLvl w:val="9"/>
    </w:pPr>
    <w:rPr>
      <w:rFonts w:asciiTheme="majorHAnsi" w:eastAsiaTheme="majorEastAsia" w:hAnsiTheme="majorHAnsi" w:cstheme="majorBidi"/>
      <w:bCs/>
      <w:spacing w:val="0"/>
      <w:kern w:val="0"/>
      <w:sz w:val="28"/>
      <w:szCs w:val="28"/>
      <w:lang w:val="en-US" w:bidi="en-US"/>
    </w:rPr>
  </w:style>
  <w:style w:type="numbering" w:customStyle="1" w:styleId="NoList2">
    <w:name w:val="No List2"/>
    <w:next w:val="a6"/>
    <w:uiPriority w:val="99"/>
    <w:semiHidden/>
    <w:rsid w:val="003C0A20"/>
  </w:style>
  <w:style w:type="table" w:customStyle="1" w:styleId="TableGrid6">
    <w:name w:val="Table Grid6"/>
    <w:basedOn w:val="a5"/>
    <w:next w:val="aff7"/>
    <w:semiHidden/>
    <w:rsid w:val="003C0A20"/>
    <w:pPr>
      <w:spacing w:after="120"/>
    </w:pPr>
    <w:rPr>
      <w:rFonts w:ascii="Tahoma" w:hAnsi="Tahoma"/>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locked/>
    <w:rsid w:val="003C0A20"/>
    <w:rPr>
      <w:rFonts w:ascii="Calibri" w:eastAsia="Batang" w:hAnsi="Calibri" w:cs="Times New Roman"/>
      <w:lang w:val="en-GB" w:eastAsia="ko-KR" w:bidi="ar-SA"/>
    </w:rPr>
  </w:style>
  <w:style w:type="numbering" w:customStyle="1" w:styleId="1">
    <w:name w:val="Στυλ1"/>
    <w:uiPriority w:val="99"/>
    <w:rsid w:val="003C0A20"/>
    <w:pPr>
      <w:numPr>
        <w:numId w:val="62"/>
      </w:numPr>
    </w:pPr>
  </w:style>
  <w:style w:type="table" w:customStyle="1" w:styleId="-11">
    <w:name w:val="Ανοιχτόχρωμη λίστα - ΄Εμφαση 11"/>
    <w:basedOn w:val="a5"/>
    <w:uiPriority w:val="61"/>
    <w:rsid w:val="003C0A2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List Accent 5"/>
    <w:basedOn w:val="a5"/>
    <w:uiPriority w:val="61"/>
    <w:rsid w:val="003C0A2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sictextsmall1">
    <w:name w:val="basictextsmall1"/>
    <w:rsid w:val="003C0A20"/>
    <w:rPr>
      <w:rFonts w:ascii="Georgia" w:hAnsi="Georgia" w:hint="default"/>
      <w:b w:val="0"/>
      <w:bCs w:val="0"/>
      <w:color w:val="030600"/>
      <w:sz w:val="22"/>
      <w:szCs w:val="22"/>
    </w:rPr>
  </w:style>
  <w:style w:type="character" w:customStyle="1" w:styleId="HeaderChar1">
    <w:name w:val="Header Char1"/>
    <w:aliases w:val="hd Char1,Header Titlos Prosforas Char1"/>
    <w:uiPriority w:val="99"/>
    <w:locked/>
    <w:rsid w:val="003C0A20"/>
    <w:rPr>
      <w:rFonts w:ascii="Calibri" w:eastAsia="Times New Roman" w:hAnsi="Calibri" w:cs="Times New Roman"/>
      <w:sz w:val="24"/>
      <w:szCs w:val="24"/>
      <w:lang w:val="el-GR" w:eastAsia="el-GR"/>
    </w:rPr>
  </w:style>
  <w:style w:type="paragraph" w:customStyle="1" w:styleId="1c">
    <w:name w:val="Επικεφαλίδα ΠΠ1"/>
    <w:basedOn w:val="10"/>
    <w:next w:val="a3"/>
    <w:uiPriority w:val="39"/>
    <w:unhideWhenUsed/>
    <w:qFormat/>
    <w:rsid w:val="003C0A20"/>
    <w:pPr>
      <w:keepLines/>
      <w:numPr>
        <w:numId w:val="0"/>
      </w:numPr>
      <w:shd w:val="clear" w:color="auto" w:fill="auto"/>
      <w:spacing w:before="480" w:after="0" w:line="276" w:lineRule="auto"/>
      <w:outlineLvl w:val="9"/>
    </w:pPr>
    <w:rPr>
      <w:rFonts w:ascii="Cambria" w:hAnsi="Cambria"/>
      <w:bCs/>
      <w:color w:val="365F91"/>
      <w:spacing w:val="0"/>
      <w:kern w:val="0"/>
      <w:sz w:val="28"/>
      <w:szCs w:val="28"/>
      <w:lang w:val="en-US"/>
    </w:rPr>
  </w:style>
  <w:style w:type="paragraph" w:customStyle="1" w:styleId="xl65">
    <w:name w:val="xl65"/>
    <w:basedOn w:val="a3"/>
    <w:rsid w:val="003C0A20"/>
    <w:pPr>
      <w:spacing w:before="100" w:beforeAutospacing="1" w:after="100" w:afterAutospacing="1"/>
      <w:jc w:val="left"/>
    </w:pPr>
    <w:rPr>
      <w:rFonts w:ascii="Times New Roman" w:hAnsi="Times New Roman"/>
      <w:sz w:val="24"/>
      <w:szCs w:val="24"/>
      <w:lang w:eastAsia="el-GR"/>
    </w:rPr>
  </w:style>
  <w:style w:type="paragraph" w:customStyle="1" w:styleId="xl66">
    <w:name w:val="xl66"/>
    <w:basedOn w:val="a3"/>
    <w:rsid w:val="003C0A20"/>
    <w:pPr>
      <w:spacing w:before="100" w:beforeAutospacing="1" w:after="100" w:afterAutospacing="1"/>
      <w:jc w:val="left"/>
    </w:pPr>
    <w:rPr>
      <w:rFonts w:ascii="Times New Roman" w:hAnsi="Times New Roman"/>
      <w:sz w:val="24"/>
      <w:szCs w:val="24"/>
      <w:lang w:eastAsia="el-GR"/>
    </w:rPr>
  </w:style>
  <w:style w:type="paragraph" w:customStyle="1" w:styleId="xl67">
    <w:name w:val="xl6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0"/>
      <w:lang w:eastAsia="el-GR"/>
    </w:rPr>
  </w:style>
  <w:style w:type="paragraph" w:customStyle="1" w:styleId="xl68">
    <w:name w:val="xl6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4"/>
      <w:szCs w:val="24"/>
      <w:lang w:eastAsia="el-GR"/>
    </w:rPr>
  </w:style>
  <w:style w:type="paragraph" w:customStyle="1" w:styleId="xl69">
    <w:name w:val="xl69"/>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szCs w:val="24"/>
      <w:lang w:eastAsia="el-GR"/>
    </w:rPr>
  </w:style>
  <w:style w:type="paragraph" w:customStyle="1" w:styleId="xl70">
    <w:name w:val="xl70"/>
    <w:basedOn w:val="a3"/>
    <w:rsid w:val="003C0A20"/>
    <w:pPr>
      <w:spacing w:before="100" w:beforeAutospacing="1" w:after="100" w:afterAutospacing="1"/>
      <w:jc w:val="left"/>
    </w:pPr>
    <w:rPr>
      <w:rFonts w:ascii="Times New Roman" w:hAnsi="Times New Roman"/>
      <w:b/>
      <w:bCs/>
      <w:color w:val="000000"/>
      <w:sz w:val="24"/>
      <w:szCs w:val="24"/>
      <w:lang w:eastAsia="el-GR"/>
    </w:rPr>
  </w:style>
  <w:style w:type="paragraph" w:customStyle="1" w:styleId="xl71">
    <w:name w:val="xl71"/>
    <w:basedOn w:val="a3"/>
    <w:rsid w:val="003C0A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b/>
      <w:bCs/>
      <w:color w:val="000000"/>
      <w:sz w:val="20"/>
      <w:lang w:eastAsia="el-GR"/>
    </w:rPr>
  </w:style>
  <w:style w:type="paragraph" w:customStyle="1" w:styleId="xl72">
    <w:name w:val="xl72"/>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4"/>
      <w:szCs w:val="24"/>
      <w:lang w:eastAsia="el-GR"/>
    </w:rPr>
  </w:style>
  <w:style w:type="paragraph" w:customStyle="1" w:styleId="xl73">
    <w:name w:val="xl73"/>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74">
    <w:name w:val="xl74"/>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FF0000"/>
      <w:sz w:val="24"/>
      <w:szCs w:val="24"/>
      <w:lang w:eastAsia="el-GR"/>
    </w:rPr>
  </w:style>
  <w:style w:type="paragraph" w:customStyle="1" w:styleId="xl75">
    <w:name w:val="xl75"/>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0"/>
      <w:lang w:eastAsia="el-GR"/>
    </w:rPr>
  </w:style>
  <w:style w:type="paragraph" w:customStyle="1" w:styleId="xl76">
    <w:name w:val="xl76"/>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0"/>
      <w:lang w:eastAsia="el-GR"/>
    </w:rPr>
  </w:style>
  <w:style w:type="paragraph" w:customStyle="1" w:styleId="xl77">
    <w:name w:val="xl7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78">
    <w:name w:val="xl78"/>
    <w:basedOn w:val="a3"/>
    <w:rsid w:val="003C0A20"/>
    <w:pPr>
      <w:spacing w:before="100" w:beforeAutospacing="1" w:after="100" w:afterAutospacing="1"/>
      <w:jc w:val="right"/>
    </w:pPr>
    <w:rPr>
      <w:rFonts w:ascii="Times New Roman" w:hAnsi="Times New Roman"/>
      <w:sz w:val="24"/>
      <w:szCs w:val="24"/>
      <w:lang w:eastAsia="el-GR"/>
    </w:rPr>
  </w:style>
  <w:style w:type="paragraph" w:customStyle="1" w:styleId="xl79">
    <w:name w:val="xl79"/>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0"/>
      <w:lang w:eastAsia="el-GR"/>
    </w:rPr>
  </w:style>
  <w:style w:type="paragraph" w:customStyle="1" w:styleId="xl80">
    <w:name w:val="xl80"/>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color w:val="000000"/>
      <w:sz w:val="20"/>
      <w:lang w:eastAsia="el-GR"/>
    </w:rPr>
  </w:style>
  <w:style w:type="paragraph" w:customStyle="1" w:styleId="xl81">
    <w:name w:val="xl81"/>
    <w:basedOn w:val="a3"/>
    <w:rsid w:val="003C0A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left"/>
    </w:pPr>
    <w:rPr>
      <w:rFonts w:ascii="Times New Roman" w:hAnsi="Times New Roman"/>
      <w:sz w:val="24"/>
      <w:szCs w:val="24"/>
      <w:lang w:eastAsia="el-GR"/>
    </w:rPr>
  </w:style>
  <w:style w:type="paragraph" w:customStyle="1" w:styleId="xl82">
    <w:name w:val="xl82"/>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83">
    <w:name w:val="xl83"/>
    <w:basedOn w:val="a3"/>
    <w:rsid w:val="003C0A20"/>
    <w:pPr>
      <w:spacing w:before="100" w:beforeAutospacing="1" w:after="100" w:afterAutospacing="1"/>
      <w:jc w:val="left"/>
    </w:pPr>
    <w:rPr>
      <w:rFonts w:ascii="Calibri" w:hAnsi="Calibri" w:cs="Calibri"/>
      <w:b/>
      <w:bCs/>
      <w:color w:val="000000"/>
      <w:sz w:val="24"/>
      <w:szCs w:val="24"/>
      <w:lang w:eastAsia="el-GR"/>
    </w:rPr>
  </w:style>
  <w:style w:type="paragraph" w:customStyle="1" w:styleId="xl84">
    <w:name w:val="xl84"/>
    <w:basedOn w:val="a3"/>
    <w:rsid w:val="003C0A20"/>
    <w:pPr>
      <w:pBdr>
        <w:top w:val="single" w:sz="4" w:space="0" w:color="auto"/>
        <w:left w:val="single" w:sz="4" w:space="0" w:color="auto"/>
      </w:pBdr>
      <w:spacing w:before="100" w:beforeAutospacing="1" w:after="100" w:afterAutospacing="1"/>
      <w:jc w:val="left"/>
    </w:pPr>
    <w:rPr>
      <w:rFonts w:ascii="Times New Roman" w:hAnsi="Times New Roman"/>
      <w:color w:val="000000"/>
      <w:sz w:val="20"/>
      <w:lang w:eastAsia="el-GR"/>
    </w:rPr>
  </w:style>
  <w:style w:type="paragraph" w:customStyle="1" w:styleId="xl85">
    <w:name w:val="xl85"/>
    <w:basedOn w:val="a3"/>
    <w:rsid w:val="003C0A20"/>
    <w:pPr>
      <w:pBdr>
        <w:top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86">
    <w:name w:val="xl86"/>
    <w:basedOn w:val="a3"/>
    <w:rsid w:val="003C0A20"/>
    <w:pPr>
      <w:pBdr>
        <w:top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87">
    <w:name w:val="xl8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0"/>
      <w:lang w:eastAsia="el-GR"/>
    </w:rPr>
  </w:style>
  <w:style w:type="paragraph" w:customStyle="1" w:styleId="xl88">
    <w:name w:val="xl8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89">
    <w:name w:val="xl89"/>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90">
    <w:name w:val="xl90"/>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0"/>
      <w:lang w:eastAsia="el-GR"/>
    </w:rPr>
  </w:style>
  <w:style w:type="paragraph" w:customStyle="1" w:styleId="xl91">
    <w:name w:val="xl91"/>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92">
    <w:name w:val="xl92"/>
    <w:basedOn w:val="a3"/>
    <w:rsid w:val="003C0A20"/>
    <w:pPr>
      <w:spacing w:before="100" w:beforeAutospacing="1" w:after="100" w:afterAutospacing="1"/>
      <w:jc w:val="left"/>
    </w:pPr>
    <w:rPr>
      <w:rFonts w:ascii="Times New Roman" w:hAnsi="Times New Roman"/>
      <w:sz w:val="24"/>
      <w:szCs w:val="24"/>
      <w:lang w:eastAsia="el-GR"/>
    </w:rPr>
  </w:style>
  <w:style w:type="paragraph" w:customStyle="1" w:styleId="xl93">
    <w:name w:val="xl93"/>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lang w:eastAsia="el-GR"/>
    </w:rPr>
  </w:style>
  <w:style w:type="paragraph" w:customStyle="1" w:styleId="xl94">
    <w:name w:val="xl94"/>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lang w:eastAsia="el-GR"/>
    </w:rPr>
  </w:style>
  <w:style w:type="paragraph" w:customStyle="1" w:styleId="xl95">
    <w:name w:val="xl95"/>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96">
    <w:name w:val="xl96"/>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sz w:val="20"/>
      <w:lang w:eastAsia="el-GR"/>
    </w:rPr>
  </w:style>
  <w:style w:type="paragraph" w:customStyle="1" w:styleId="xl97">
    <w:name w:val="xl97"/>
    <w:basedOn w:val="a3"/>
    <w:rsid w:val="003C0A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b/>
      <w:bCs/>
      <w:sz w:val="20"/>
      <w:lang w:eastAsia="el-GR"/>
    </w:rPr>
  </w:style>
  <w:style w:type="paragraph" w:customStyle="1" w:styleId="xl98">
    <w:name w:val="xl9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szCs w:val="24"/>
      <w:lang w:eastAsia="el-GR"/>
    </w:rPr>
  </w:style>
  <w:style w:type="paragraph" w:customStyle="1" w:styleId="xl99">
    <w:name w:val="xl99"/>
    <w:basedOn w:val="a3"/>
    <w:rsid w:val="003C0A2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b/>
      <w:bCs/>
      <w:color w:val="000000"/>
      <w:sz w:val="20"/>
      <w:lang w:eastAsia="el-GR"/>
    </w:rPr>
  </w:style>
  <w:style w:type="paragraph" w:customStyle="1" w:styleId="xl100">
    <w:name w:val="xl100"/>
    <w:basedOn w:val="a3"/>
    <w:rsid w:val="003C0A20"/>
    <w:pPr>
      <w:pBdr>
        <w:top w:val="single" w:sz="4" w:space="0" w:color="auto"/>
        <w:bottom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1">
    <w:name w:val="xl101"/>
    <w:basedOn w:val="a3"/>
    <w:rsid w:val="003C0A20"/>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2">
    <w:name w:val="xl102"/>
    <w:basedOn w:val="a3"/>
    <w:rsid w:val="003C0A20"/>
    <w:pPr>
      <w:pBdr>
        <w:top w:val="single" w:sz="4" w:space="0" w:color="auto"/>
        <w:lef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3">
    <w:name w:val="xl103"/>
    <w:basedOn w:val="a3"/>
    <w:rsid w:val="003C0A20"/>
    <w:pPr>
      <w:pBdr>
        <w:top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4">
    <w:name w:val="xl104"/>
    <w:basedOn w:val="a3"/>
    <w:rsid w:val="003C0A20"/>
    <w:pPr>
      <w:pBdr>
        <w:top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5">
    <w:name w:val="xl105"/>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b/>
      <w:bCs/>
      <w:color w:val="000000"/>
      <w:sz w:val="24"/>
      <w:szCs w:val="24"/>
      <w:lang w:eastAsia="el-GR"/>
    </w:rPr>
  </w:style>
  <w:style w:type="paragraph" w:customStyle="1" w:styleId="xl106">
    <w:name w:val="xl106"/>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7">
    <w:name w:val="xl10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l-GR"/>
    </w:rPr>
  </w:style>
  <w:style w:type="paragraph" w:customStyle="1" w:styleId="xl108">
    <w:name w:val="xl10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sz w:val="20"/>
      <w:lang w:eastAsia="el-GR"/>
    </w:rPr>
  </w:style>
  <w:style w:type="paragraph" w:customStyle="1" w:styleId="TableotherColVIS">
    <w:name w:val="Table_other_Col_VIS"/>
    <w:basedOn w:val="a3"/>
    <w:rsid w:val="003C0A20"/>
    <w:pPr>
      <w:spacing w:after="0"/>
      <w:jc w:val="center"/>
    </w:pPr>
    <w:rPr>
      <w:rFonts w:cs="Tahoma"/>
      <w:sz w:val="18"/>
      <w:szCs w:val="22"/>
    </w:rPr>
  </w:style>
  <w:style w:type="paragraph" w:customStyle="1" w:styleId="Preformatted">
    <w:name w:val="Preformatted"/>
    <w:basedOn w:val="a3"/>
    <w:rsid w:val="003C0A2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jc w:val="left"/>
      <w:textAlignment w:val="baseline"/>
    </w:pPr>
    <w:rPr>
      <w:rFonts w:ascii="Courier New" w:hAnsi="Courier New"/>
      <w:sz w:val="20"/>
      <w:lang w:val="en-US"/>
    </w:rPr>
  </w:style>
  <w:style w:type="paragraph" w:styleId="afffa">
    <w:name w:val="endnote text"/>
    <w:basedOn w:val="a3"/>
    <w:link w:val="Chare"/>
    <w:rsid w:val="003C0A20"/>
    <w:pPr>
      <w:spacing w:after="0"/>
      <w:jc w:val="left"/>
    </w:pPr>
    <w:rPr>
      <w:rFonts w:ascii="Calibri" w:hAnsi="Calibri"/>
      <w:sz w:val="20"/>
      <w:lang w:eastAsia="el-GR"/>
    </w:rPr>
  </w:style>
  <w:style w:type="character" w:customStyle="1" w:styleId="Chare">
    <w:name w:val="Κείμενο σημείωσης τέλους Char"/>
    <w:basedOn w:val="a4"/>
    <w:link w:val="afffa"/>
    <w:rsid w:val="003C0A20"/>
    <w:rPr>
      <w:rFonts w:ascii="Calibri" w:hAnsi="Calibri"/>
    </w:rPr>
  </w:style>
  <w:style w:type="character" w:styleId="afffb">
    <w:name w:val="endnote reference"/>
    <w:basedOn w:val="a4"/>
    <w:rsid w:val="003C0A20"/>
    <w:rPr>
      <w:vertAlign w:val="superscript"/>
    </w:rPr>
  </w:style>
  <w:style w:type="character" w:customStyle="1" w:styleId="CommentTextChar">
    <w:name w:val="Comment Text Char"/>
    <w:basedOn w:val="a4"/>
    <w:semiHidden/>
    <w:locked/>
    <w:rsid w:val="003C0A20"/>
    <w:rPr>
      <w:rFonts w:ascii="Calibri" w:hAnsi="Calibri" w:cs="Times New Roman"/>
      <w:sz w:val="20"/>
      <w:szCs w:val="20"/>
    </w:rPr>
  </w:style>
  <w:style w:type="paragraph" w:customStyle="1" w:styleId="Normaltbl">
    <w:name w:val="Normal_tbl"/>
    <w:basedOn w:val="a3"/>
    <w:rsid w:val="003C0A20"/>
    <w:pPr>
      <w:overflowPunct w:val="0"/>
      <w:autoSpaceDE w:val="0"/>
      <w:autoSpaceDN w:val="0"/>
      <w:adjustRightInd w:val="0"/>
      <w:spacing w:before="120" w:line="288" w:lineRule="atLeast"/>
      <w:textAlignment w:val="baseline"/>
    </w:pPr>
    <w:rPr>
      <w:rFonts w:ascii="Times New Roman" w:hAnsi="Times New Roman"/>
      <w:sz w:val="26"/>
      <w:szCs w:val="26"/>
      <w:lang w:eastAsia="el-GR"/>
    </w:rPr>
  </w:style>
  <w:style w:type="character" w:customStyle="1" w:styleId="ListParagraphChar">
    <w:name w:val="List Paragraph Char"/>
    <w:basedOn w:val="a4"/>
    <w:link w:val="ListParagraph1"/>
    <w:uiPriority w:val="99"/>
    <w:locked/>
    <w:rsid w:val="00F21474"/>
    <w:rPr>
      <w:rFonts w:asciiTheme="minorHAnsi" w:eastAsiaTheme="minorEastAsia" w:hAnsiTheme="minorHAnsi" w:cstheme="minorBidi"/>
      <w:sz w:val="22"/>
      <w:szCs w:val="22"/>
      <w:lang w:val="en-US" w:eastAsia="en-US"/>
    </w:rPr>
  </w:style>
  <w:style w:type="character" w:customStyle="1" w:styleId="FootnoteTextChar">
    <w:name w:val="Footnote Text Char"/>
    <w:locked/>
    <w:rsid w:val="00954A28"/>
    <w:rPr>
      <w:rFonts w:ascii="Tahoma" w:eastAsia="Calibri" w:hAnsi="Tahoma"/>
      <w:lang w:val="el-GR" w:eastAsia="en-US" w:bidi="ar-SA"/>
    </w:rPr>
  </w:style>
  <w:style w:type="character" w:customStyle="1" w:styleId="FooterChar1">
    <w:name w:val="Footer Char1"/>
    <w:aliases w:val="ft Char1,fo Char1,_?p?s???d? Char1,Fakelos_Enotita_Sel Char1,f Char1"/>
    <w:semiHidden/>
    <w:locked/>
    <w:rsid w:val="00954A28"/>
    <w:rPr>
      <w:rFonts w:ascii="Calibri" w:hAnsi="Calibri" w:cs="Times New Roman"/>
      <w:sz w:val="24"/>
      <w:szCs w:val="24"/>
    </w:rPr>
  </w:style>
  <w:style w:type="paragraph" w:customStyle="1" w:styleId="HEAD20">
    <w:name w:val="HEAD2"/>
    <w:basedOn w:val="a3"/>
    <w:rsid w:val="00954A28"/>
    <w:pPr>
      <w:overflowPunct w:val="0"/>
      <w:autoSpaceDE w:val="0"/>
      <w:autoSpaceDN w:val="0"/>
      <w:adjustRightInd w:val="0"/>
      <w:spacing w:before="120" w:after="0"/>
      <w:jc w:val="left"/>
      <w:textAlignment w:val="baseline"/>
      <w:outlineLvl w:val="1"/>
    </w:pPr>
    <w:rPr>
      <w:rFonts w:ascii="Arial" w:hAnsi="Arial"/>
      <w:b/>
      <w:smallCaps/>
      <w:color w:val="FF0000"/>
      <w:sz w:val="28"/>
    </w:rPr>
  </w:style>
  <w:style w:type="character" w:customStyle="1" w:styleId="2Char2">
    <w:name w:val="Σώμα κείμενου Πρώτη Εσοχή 2 Char"/>
    <w:basedOn w:val="Char7"/>
    <w:link w:val="27"/>
    <w:rsid w:val="00954A28"/>
    <w:rPr>
      <w:rFonts w:ascii="Tahoma" w:hAnsi="Tahoma"/>
      <w:szCs w:val="24"/>
      <w:lang w:eastAsia="en-US"/>
    </w:rPr>
  </w:style>
  <w:style w:type="character" w:customStyle="1" w:styleId="Char8">
    <w:name w:val="Απλό κείμενο Char"/>
    <w:basedOn w:val="a4"/>
    <w:link w:val="aff1"/>
    <w:rsid w:val="00954A28"/>
    <w:rPr>
      <w:rFonts w:ascii="Courier New" w:hAnsi="Courier New" w:cs="Courier New"/>
    </w:rPr>
  </w:style>
  <w:style w:type="paragraph" w:customStyle="1" w:styleId="1d">
    <w:name w:val="Χωρίς διάστιχο1"/>
    <w:uiPriority w:val="1"/>
    <w:qFormat/>
    <w:rsid w:val="00954A28"/>
    <w:rPr>
      <w:rFonts w:ascii="Calibri" w:hAnsi="Calibri"/>
      <w:sz w:val="24"/>
      <w:szCs w:val="24"/>
    </w:rPr>
  </w:style>
  <w:style w:type="paragraph" w:customStyle="1" w:styleId="PreformattedText">
    <w:name w:val="Preformatted Text"/>
    <w:basedOn w:val="a3"/>
    <w:rsid w:val="00954A28"/>
    <w:pPr>
      <w:widowControl w:val="0"/>
      <w:suppressAutoHyphens/>
      <w:spacing w:after="0"/>
      <w:jc w:val="left"/>
    </w:pPr>
    <w:rPr>
      <w:rFonts w:ascii="DejaVu Sans Mono" w:eastAsia="DejaVu Sans Mono" w:hAnsi="DejaVu Sans Mono" w:cs="DejaVu Sans Mono"/>
      <w:sz w:val="20"/>
      <w:lang w:val="en-US"/>
    </w:rPr>
  </w:style>
  <w:style w:type="paragraph" w:customStyle="1" w:styleId="StyleMPRHEADINGRight039cm">
    <w:name w:val="Style MPR HEADING + Right:  039 cm"/>
    <w:basedOn w:val="a3"/>
    <w:rsid w:val="00954A28"/>
    <w:pPr>
      <w:numPr>
        <w:numId w:val="86"/>
      </w:numPr>
    </w:pPr>
  </w:style>
  <w:style w:type="paragraph" w:customStyle="1" w:styleId="Textbody">
    <w:name w:val="Text body"/>
    <w:basedOn w:val="a3"/>
    <w:rsid w:val="00954A28"/>
    <w:pPr>
      <w:tabs>
        <w:tab w:val="left" w:pos="720"/>
      </w:tabs>
      <w:suppressAutoHyphens/>
      <w:spacing w:before="60" w:after="60" w:line="100" w:lineRule="atLeast"/>
      <w:jc w:val="left"/>
    </w:pPr>
    <w:rPr>
      <w:rFonts w:eastAsia="Arial Unicode MS" w:cs="Tahoma"/>
      <w:sz w:val="16"/>
      <w:szCs w:val="16"/>
      <w:lang w:val="en-US" w:eastAsia="zh-CN" w:bidi="hi-IN"/>
    </w:rPr>
  </w:style>
</w:styles>
</file>

<file path=word/webSettings.xml><?xml version="1.0" encoding="utf-8"?>
<w:webSettings xmlns:r="http://schemas.openxmlformats.org/officeDocument/2006/relationships" xmlns:w="http://schemas.openxmlformats.org/wordprocessingml/2006/main">
  <w:divs>
    <w:div w:id="532035010">
      <w:bodyDiv w:val="1"/>
      <w:marLeft w:val="0"/>
      <w:marRight w:val="0"/>
      <w:marTop w:val="0"/>
      <w:marBottom w:val="0"/>
      <w:divBdr>
        <w:top w:val="none" w:sz="0" w:space="0" w:color="auto"/>
        <w:left w:val="none" w:sz="0" w:space="0" w:color="auto"/>
        <w:bottom w:val="none" w:sz="0" w:space="0" w:color="auto"/>
        <w:right w:val="none" w:sz="0" w:space="0" w:color="auto"/>
      </w:divBdr>
    </w:div>
    <w:div w:id="129232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idika.g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idika.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idika.gr"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arasidis@idika.g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mailto:marasidis@idika.gr" TargetMode="External"/><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4AD2DA-352A-4491-9AC7-056B95340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109</Pages>
  <Words>44736</Words>
  <Characters>241577</Characters>
  <Application>Microsoft Office Word</Application>
  <DocSecurity>0</DocSecurity>
  <Lines>2013</Lines>
  <Paragraphs>571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Διακήρυξη</vt:lpstr>
      <vt:lpstr>Διακήρυξη </vt:lpstr>
    </vt:vector>
  </TitlesOfParts>
  <Company>KtPAE</Company>
  <LinksUpToDate>false</LinksUpToDate>
  <CharactersWithSpaces>285742</CharactersWithSpaces>
  <SharedDoc>false</SharedDoc>
  <HLinks>
    <vt:vector size="546" baseType="variant">
      <vt:variant>
        <vt:i4>1572912</vt:i4>
      </vt:variant>
      <vt:variant>
        <vt:i4>536</vt:i4>
      </vt:variant>
      <vt:variant>
        <vt:i4>0</vt:i4>
      </vt:variant>
      <vt:variant>
        <vt:i4>5</vt:i4>
      </vt:variant>
      <vt:variant>
        <vt:lpwstr/>
      </vt:variant>
      <vt:variant>
        <vt:lpwstr>_Toc250965469</vt:lpwstr>
      </vt:variant>
      <vt:variant>
        <vt:i4>1572912</vt:i4>
      </vt:variant>
      <vt:variant>
        <vt:i4>530</vt:i4>
      </vt:variant>
      <vt:variant>
        <vt:i4>0</vt:i4>
      </vt:variant>
      <vt:variant>
        <vt:i4>5</vt:i4>
      </vt:variant>
      <vt:variant>
        <vt:lpwstr/>
      </vt:variant>
      <vt:variant>
        <vt:lpwstr>_Toc250965468</vt:lpwstr>
      </vt:variant>
      <vt:variant>
        <vt:i4>1572912</vt:i4>
      </vt:variant>
      <vt:variant>
        <vt:i4>524</vt:i4>
      </vt:variant>
      <vt:variant>
        <vt:i4>0</vt:i4>
      </vt:variant>
      <vt:variant>
        <vt:i4>5</vt:i4>
      </vt:variant>
      <vt:variant>
        <vt:lpwstr/>
      </vt:variant>
      <vt:variant>
        <vt:lpwstr>_Toc250965467</vt:lpwstr>
      </vt:variant>
      <vt:variant>
        <vt:i4>1572912</vt:i4>
      </vt:variant>
      <vt:variant>
        <vt:i4>518</vt:i4>
      </vt:variant>
      <vt:variant>
        <vt:i4>0</vt:i4>
      </vt:variant>
      <vt:variant>
        <vt:i4>5</vt:i4>
      </vt:variant>
      <vt:variant>
        <vt:lpwstr/>
      </vt:variant>
      <vt:variant>
        <vt:lpwstr>_Toc250965466</vt:lpwstr>
      </vt:variant>
      <vt:variant>
        <vt:i4>1572912</vt:i4>
      </vt:variant>
      <vt:variant>
        <vt:i4>512</vt:i4>
      </vt:variant>
      <vt:variant>
        <vt:i4>0</vt:i4>
      </vt:variant>
      <vt:variant>
        <vt:i4>5</vt:i4>
      </vt:variant>
      <vt:variant>
        <vt:lpwstr/>
      </vt:variant>
      <vt:variant>
        <vt:lpwstr>_Toc250965465</vt:lpwstr>
      </vt:variant>
      <vt:variant>
        <vt:i4>1572912</vt:i4>
      </vt:variant>
      <vt:variant>
        <vt:i4>506</vt:i4>
      </vt:variant>
      <vt:variant>
        <vt:i4>0</vt:i4>
      </vt:variant>
      <vt:variant>
        <vt:i4>5</vt:i4>
      </vt:variant>
      <vt:variant>
        <vt:lpwstr/>
      </vt:variant>
      <vt:variant>
        <vt:lpwstr>_Toc250965464</vt:lpwstr>
      </vt:variant>
      <vt:variant>
        <vt:i4>1572912</vt:i4>
      </vt:variant>
      <vt:variant>
        <vt:i4>500</vt:i4>
      </vt:variant>
      <vt:variant>
        <vt:i4>0</vt:i4>
      </vt:variant>
      <vt:variant>
        <vt:i4>5</vt:i4>
      </vt:variant>
      <vt:variant>
        <vt:lpwstr/>
      </vt:variant>
      <vt:variant>
        <vt:lpwstr>_Toc250965463</vt:lpwstr>
      </vt:variant>
      <vt:variant>
        <vt:i4>1572912</vt:i4>
      </vt:variant>
      <vt:variant>
        <vt:i4>494</vt:i4>
      </vt:variant>
      <vt:variant>
        <vt:i4>0</vt:i4>
      </vt:variant>
      <vt:variant>
        <vt:i4>5</vt:i4>
      </vt:variant>
      <vt:variant>
        <vt:lpwstr/>
      </vt:variant>
      <vt:variant>
        <vt:lpwstr>_Toc250965462</vt:lpwstr>
      </vt:variant>
      <vt:variant>
        <vt:i4>1572912</vt:i4>
      </vt:variant>
      <vt:variant>
        <vt:i4>488</vt:i4>
      </vt:variant>
      <vt:variant>
        <vt:i4>0</vt:i4>
      </vt:variant>
      <vt:variant>
        <vt:i4>5</vt:i4>
      </vt:variant>
      <vt:variant>
        <vt:lpwstr/>
      </vt:variant>
      <vt:variant>
        <vt:lpwstr>_Toc250965461</vt:lpwstr>
      </vt:variant>
      <vt:variant>
        <vt:i4>1572912</vt:i4>
      </vt:variant>
      <vt:variant>
        <vt:i4>482</vt:i4>
      </vt:variant>
      <vt:variant>
        <vt:i4>0</vt:i4>
      </vt:variant>
      <vt:variant>
        <vt:i4>5</vt:i4>
      </vt:variant>
      <vt:variant>
        <vt:lpwstr/>
      </vt:variant>
      <vt:variant>
        <vt:lpwstr>_Toc250965460</vt:lpwstr>
      </vt:variant>
      <vt:variant>
        <vt:i4>1769520</vt:i4>
      </vt:variant>
      <vt:variant>
        <vt:i4>476</vt:i4>
      </vt:variant>
      <vt:variant>
        <vt:i4>0</vt:i4>
      </vt:variant>
      <vt:variant>
        <vt:i4>5</vt:i4>
      </vt:variant>
      <vt:variant>
        <vt:lpwstr/>
      </vt:variant>
      <vt:variant>
        <vt:lpwstr>_Toc250965459</vt:lpwstr>
      </vt:variant>
      <vt:variant>
        <vt:i4>1769520</vt:i4>
      </vt:variant>
      <vt:variant>
        <vt:i4>470</vt:i4>
      </vt:variant>
      <vt:variant>
        <vt:i4>0</vt:i4>
      </vt:variant>
      <vt:variant>
        <vt:i4>5</vt:i4>
      </vt:variant>
      <vt:variant>
        <vt:lpwstr/>
      </vt:variant>
      <vt:variant>
        <vt:lpwstr>_Toc250965458</vt:lpwstr>
      </vt:variant>
      <vt:variant>
        <vt:i4>1769520</vt:i4>
      </vt:variant>
      <vt:variant>
        <vt:i4>464</vt:i4>
      </vt:variant>
      <vt:variant>
        <vt:i4>0</vt:i4>
      </vt:variant>
      <vt:variant>
        <vt:i4>5</vt:i4>
      </vt:variant>
      <vt:variant>
        <vt:lpwstr/>
      </vt:variant>
      <vt:variant>
        <vt:lpwstr>_Toc250965457</vt:lpwstr>
      </vt:variant>
      <vt:variant>
        <vt:i4>1769520</vt:i4>
      </vt:variant>
      <vt:variant>
        <vt:i4>458</vt:i4>
      </vt:variant>
      <vt:variant>
        <vt:i4>0</vt:i4>
      </vt:variant>
      <vt:variant>
        <vt:i4>5</vt:i4>
      </vt:variant>
      <vt:variant>
        <vt:lpwstr/>
      </vt:variant>
      <vt:variant>
        <vt:lpwstr>_Toc250965456</vt:lpwstr>
      </vt:variant>
      <vt:variant>
        <vt:i4>1769520</vt:i4>
      </vt:variant>
      <vt:variant>
        <vt:i4>452</vt:i4>
      </vt:variant>
      <vt:variant>
        <vt:i4>0</vt:i4>
      </vt:variant>
      <vt:variant>
        <vt:i4>5</vt:i4>
      </vt:variant>
      <vt:variant>
        <vt:lpwstr/>
      </vt:variant>
      <vt:variant>
        <vt:lpwstr>_Toc250965455</vt:lpwstr>
      </vt:variant>
      <vt:variant>
        <vt:i4>1769520</vt:i4>
      </vt:variant>
      <vt:variant>
        <vt:i4>446</vt:i4>
      </vt:variant>
      <vt:variant>
        <vt:i4>0</vt:i4>
      </vt:variant>
      <vt:variant>
        <vt:i4>5</vt:i4>
      </vt:variant>
      <vt:variant>
        <vt:lpwstr/>
      </vt:variant>
      <vt:variant>
        <vt:lpwstr>_Toc250965454</vt:lpwstr>
      </vt:variant>
      <vt:variant>
        <vt:i4>1769520</vt:i4>
      </vt:variant>
      <vt:variant>
        <vt:i4>440</vt:i4>
      </vt:variant>
      <vt:variant>
        <vt:i4>0</vt:i4>
      </vt:variant>
      <vt:variant>
        <vt:i4>5</vt:i4>
      </vt:variant>
      <vt:variant>
        <vt:lpwstr/>
      </vt:variant>
      <vt:variant>
        <vt:lpwstr>_Toc250965453</vt:lpwstr>
      </vt:variant>
      <vt:variant>
        <vt:i4>1769520</vt:i4>
      </vt:variant>
      <vt:variant>
        <vt:i4>434</vt:i4>
      </vt:variant>
      <vt:variant>
        <vt:i4>0</vt:i4>
      </vt:variant>
      <vt:variant>
        <vt:i4>5</vt:i4>
      </vt:variant>
      <vt:variant>
        <vt:lpwstr/>
      </vt:variant>
      <vt:variant>
        <vt:lpwstr>_Toc250965452</vt:lpwstr>
      </vt:variant>
      <vt:variant>
        <vt:i4>1769520</vt:i4>
      </vt:variant>
      <vt:variant>
        <vt:i4>428</vt:i4>
      </vt:variant>
      <vt:variant>
        <vt:i4>0</vt:i4>
      </vt:variant>
      <vt:variant>
        <vt:i4>5</vt:i4>
      </vt:variant>
      <vt:variant>
        <vt:lpwstr/>
      </vt:variant>
      <vt:variant>
        <vt:lpwstr>_Toc250965451</vt:lpwstr>
      </vt:variant>
      <vt:variant>
        <vt:i4>1769520</vt:i4>
      </vt:variant>
      <vt:variant>
        <vt:i4>422</vt:i4>
      </vt:variant>
      <vt:variant>
        <vt:i4>0</vt:i4>
      </vt:variant>
      <vt:variant>
        <vt:i4>5</vt:i4>
      </vt:variant>
      <vt:variant>
        <vt:lpwstr/>
      </vt:variant>
      <vt:variant>
        <vt:lpwstr>_Toc250965450</vt:lpwstr>
      </vt:variant>
      <vt:variant>
        <vt:i4>1703984</vt:i4>
      </vt:variant>
      <vt:variant>
        <vt:i4>416</vt:i4>
      </vt:variant>
      <vt:variant>
        <vt:i4>0</vt:i4>
      </vt:variant>
      <vt:variant>
        <vt:i4>5</vt:i4>
      </vt:variant>
      <vt:variant>
        <vt:lpwstr/>
      </vt:variant>
      <vt:variant>
        <vt:lpwstr>_Toc250965449</vt:lpwstr>
      </vt:variant>
      <vt:variant>
        <vt:i4>1703984</vt:i4>
      </vt:variant>
      <vt:variant>
        <vt:i4>410</vt:i4>
      </vt:variant>
      <vt:variant>
        <vt:i4>0</vt:i4>
      </vt:variant>
      <vt:variant>
        <vt:i4>5</vt:i4>
      </vt:variant>
      <vt:variant>
        <vt:lpwstr/>
      </vt:variant>
      <vt:variant>
        <vt:lpwstr>_Toc250965448</vt:lpwstr>
      </vt:variant>
      <vt:variant>
        <vt:i4>1703984</vt:i4>
      </vt:variant>
      <vt:variant>
        <vt:i4>404</vt:i4>
      </vt:variant>
      <vt:variant>
        <vt:i4>0</vt:i4>
      </vt:variant>
      <vt:variant>
        <vt:i4>5</vt:i4>
      </vt:variant>
      <vt:variant>
        <vt:lpwstr/>
      </vt:variant>
      <vt:variant>
        <vt:lpwstr>_Toc250965447</vt:lpwstr>
      </vt:variant>
      <vt:variant>
        <vt:i4>1703984</vt:i4>
      </vt:variant>
      <vt:variant>
        <vt:i4>398</vt:i4>
      </vt:variant>
      <vt:variant>
        <vt:i4>0</vt:i4>
      </vt:variant>
      <vt:variant>
        <vt:i4>5</vt:i4>
      </vt:variant>
      <vt:variant>
        <vt:lpwstr/>
      </vt:variant>
      <vt:variant>
        <vt:lpwstr>_Toc250965446</vt:lpwstr>
      </vt:variant>
      <vt:variant>
        <vt:i4>1703984</vt:i4>
      </vt:variant>
      <vt:variant>
        <vt:i4>392</vt:i4>
      </vt:variant>
      <vt:variant>
        <vt:i4>0</vt:i4>
      </vt:variant>
      <vt:variant>
        <vt:i4>5</vt:i4>
      </vt:variant>
      <vt:variant>
        <vt:lpwstr/>
      </vt:variant>
      <vt:variant>
        <vt:lpwstr>_Toc250965445</vt:lpwstr>
      </vt:variant>
      <vt:variant>
        <vt:i4>1703984</vt:i4>
      </vt:variant>
      <vt:variant>
        <vt:i4>386</vt:i4>
      </vt:variant>
      <vt:variant>
        <vt:i4>0</vt:i4>
      </vt:variant>
      <vt:variant>
        <vt:i4>5</vt:i4>
      </vt:variant>
      <vt:variant>
        <vt:lpwstr/>
      </vt:variant>
      <vt:variant>
        <vt:lpwstr>_Toc250965444</vt:lpwstr>
      </vt:variant>
      <vt:variant>
        <vt:i4>1703984</vt:i4>
      </vt:variant>
      <vt:variant>
        <vt:i4>380</vt:i4>
      </vt:variant>
      <vt:variant>
        <vt:i4>0</vt:i4>
      </vt:variant>
      <vt:variant>
        <vt:i4>5</vt:i4>
      </vt:variant>
      <vt:variant>
        <vt:lpwstr/>
      </vt:variant>
      <vt:variant>
        <vt:lpwstr>_Toc250965443</vt:lpwstr>
      </vt:variant>
      <vt:variant>
        <vt:i4>1703984</vt:i4>
      </vt:variant>
      <vt:variant>
        <vt:i4>374</vt:i4>
      </vt:variant>
      <vt:variant>
        <vt:i4>0</vt:i4>
      </vt:variant>
      <vt:variant>
        <vt:i4>5</vt:i4>
      </vt:variant>
      <vt:variant>
        <vt:lpwstr/>
      </vt:variant>
      <vt:variant>
        <vt:lpwstr>_Toc250965442</vt:lpwstr>
      </vt:variant>
      <vt:variant>
        <vt:i4>1703984</vt:i4>
      </vt:variant>
      <vt:variant>
        <vt:i4>368</vt:i4>
      </vt:variant>
      <vt:variant>
        <vt:i4>0</vt:i4>
      </vt:variant>
      <vt:variant>
        <vt:i4>5</vt:i4>
      </vt:variant>
      <vt:variant>
        <vt:lpwstr/>
      </vt:variant>
      <vt:variant>
        <vt:lpwstr>_Toc250965441</vt:lpwstr>
      </vt:variant>
      <vt:variant>
        <vt:i4>1703984</vt:i4>
      </vt:variant>
      <vt:variant>
        <vt:i4>362</vt:i4>
      </vt:variant>
      <vt:variant>
        <vt:i4>0</vt:i4>
      </vt:variant>
      <vt:variant>
        <vt:i4>5</vt:i4>
      </vt:variant>
      <vt:variant>
        <vt:lpwstr/>
      </vt:variant>
      <vt:variant>
        <vt:lpwstr>_Toc250965440</vt:lpwstr>
      </vt:variant>
      <vt:variant>
        <vt:i4>1900592</vt:i4>
      </vt:variant>
      <vt:variant>
        <vt:i4>356</vt:i4>
      </vt:variant>
      <vt:variant>
        <vt:i4>0</vt:i4>
      </vt:variant>
      <vt:variant>
        <vt:i4>5</vt:i4>
      </vt:variant>
      <vt:variant>
        <vt:lpwstr/>
      </vt:variant>
      <vt:variant>
        <vt:lpwstr>_Toc250965439</vt:lpwstr>
      </vt:variant>
      <vt:variant>
        <vt:i4>1900592</vt:i4>
      </vt:variant>
      <vt:variant>
        <vt:i4>350</vt:i4>
      </vt:variant>
      <vt:variant>
        <vt:i4>0</vt:i4>
      </vt:variant>
      <vt:variant>
        <vt:i4>5</vt:i4>
      </vt:variant>
      <vt:variant>
        <vt:lpwstr/>
      </vt:variant>
      <vt:variant>
        <vt:lpwstr>_Toc250965438</vt:lpwstr>
      </vt:variant>
      <vt:variant>
        <vt:i4>1900592</vt:i4>
      </vt:variant>
      <vt:variant>
        <vt:i4>344</vt:i4>
      </vt:variant>
      <vt:variant>
        <vt:i4>0</vt:i4>
      </vt:variant>
      <vt:variant>
        <vt:i4>5</vt:i4>
      </vt:variant>
      <vt:variant>
        <vt:lpwstr/>
      </vt:variant>
      <vt:variant>
        <vt:lpwstr>_Toc250965437</vt:lpwstr>
      </vt:variant>
      <vt:variant>
        <vt:i4>1900592</vt:i4>
      </vt:variant>
      <vt:variant>
        <vt:i4>338</vt:i4>
      </vt:variant>
      <vt:variant>
        <vt:i4>0</vt:i4>
      </vt:variant>
      <vt:variant>
        <vt:i4>5</vt:i4>
      </vt:variant>
      <vt:variant>
        <vt:lpwstr/>
      </vt:variant>
      <vt:variant>
        <vt:lpwstr>_Toc250965436</vt:lpwstr>
      </vt:variant>
      <vt:variant>
        <vt:i4>1900592</vt:i4>
      </vt:variant>
      <vt:variant>
        <vt:i4>332</vt:i4>
      </vt:variant>
      <vt:variant>
        <vt:i4>0</vt:i4>
      </vt:variant>
      <vt:variant>
        <vt:i4>5</vt:i4>
      </vt:variant>
      <vt:variant>
        <vt:lpwstr/>
      </vt:variant>
      <vt:variant>
        <vt:lpwstr>_Toc250965435</vt:lpwstr>
      </vt:variant>
      <vt:variant>
        <vt:i4>1900592</vt:i4>
      </vt:variant>
      <vt:variant>
        <vt:i4>326</vt:i4>
      </vt:variant>
      <vt:variant>
        <vt:i4>0</vt:i4>
      </vt:variant>
      <vt:variant>
        <vt:i4>5</vt:i4>
      </vt:variant>
      <vt:variant>
        <vt:lpwstr/>
      </vt:variant>
      <vt:variant>
        <vt:lpwstr>_Toc250965434</vt:lpwstr>
      </vt:variant>
      <vt:variant>
        <vt:i4>1900592</vt:i4>
      </vt:variant>
      <vt:variant>
        <vt:i4>320</vt:i4>
      </vt:variant>
      <vt:variant>
        <vt:i4>0</vt:i4>
      </vt:variant>
      <vt:variant>
        <vt:i4>5</vt:i4>
      </vt:variant>
      <vt:variant>
        <vt:lpwstr/>
      </vt:variant>
      <vt:variant>
        <vt:lpwstr>_Toc250965433</vt:lpwstr>
      </vt:variant>
      <vt:variant>
        <vt:i4>1900592</vt:i4>
      </vt:variant>
      <vt:variant>
        <vt:i4>314</vt:i4>
      </vt:variant>
      <vt:variant>
        <vt:i4>0</vt:i4>
      </vt:variant>
      <vt:variant>
        <vt:i4>5</vt:i4>
      </vt:variant>
      <vt:variant>
        <vt:lpwstr/>
      </vt:variant>
      <vt:variant>
        <vt:lpwstr>_Toc250965432</vt:lpwstr>
      </vt:variant>
      <vt:variant>
        <vt:i4>1900592</vt:i4>
      </vt:variant>
      <vt:variant>
        <vt:i4>308</vt:i4>
      </vt:variant>
      <vt:variant>
        <vt:i4>0</vt:i4>
      </vt:variant>
      <vt:variant>
        <vt:i4>5</vt:i4>
      </vt:variant>
      <vt:variant>
        <vt:lpwstr/>
      </vt:variant>
      <vt:variant>
        <vt:lpwstr>_Toc250965431</vt:lpwstr>
      </vt:variant>
      <vt:variant>
        <vt:i4>1900592</vt:i4>
      </vt:variant>
      <vt:variant>
        <vt:i4>302</vt:i4>
      </vt:variant>
      <vt:variant>
        <vt:i4>0</vt:i4>
      </vt:variant>
      <vt:variant>
        <vt:i4>5</vt:i4>
      </vt:variant>
      <vt:variant>
        <vt:lpwstr/>
      </vt:variant>
      <vt:variant>
        <vt:lpwstr>_Toc250965430</vt:lpwstr>
      </vt:variant>
      <vt:variant>
        <vt:i4>1835056</vt:i4>
      </vt:variant>
      <vt:variant>
        <vt:i4>296</vt:i4>
      </vt:variant>
      <vt:variant>
        <vt:i4>0</vt:i4>
      </vt:variant>
      <vt:variant>
        <vt:i4>5</vt:i4>
      </vt:variant>
      <vt:variant>
        <vt:lpwstr/>
      </vt:variant>
      <vt:variant>
        <vt:lpwstr>_Toc250965429</vt:lpwstr>
      </vt:variant>
      <vt:variant>
        <vt:i4>1835056</vt:i4>
      </vt:variant>
      <vt:variant>
        <vt:i4>290</vt:i4>
      </vt:variant>
      <vt:variant>
        <vt:i4>0</vt:i4>
      </vt:variant>
      <vt:variant>
        <vt:i4>5</vt:i4>
      </vt:variant>
      <vt:variant>
        <vt:lpwstr/>
      </vt:variant>
      <vt:variant>
        <vt:lpwstr>_Toc250965428</vt:lpwstr>
      </vt:variant>
      <vt:variant>
        <vt:i4>1835056</vt:i4>
      </vt:variant>
      <vt:variant>
        <vt:i4>284</vt:i4>
      </vt:variant>
      <vt:variant>
        <vt:i4>0</vt:i4>
      </vt:variant>
      <vt:variant>
        <vt:i4>5</vt:i4>
      </vt:variant>
      <vt:variant>
        <vt:lpwstr/>
      </vt:variant>
      <vt:variant>
        <vt:lpwstr>_Toc250965427</vt:lpwstr>
      </vt:variant>
      <vt:variant>
        <vt:i4>1835056</vt:i4>
      </vt:variant>
      <vt:variant>
        <vt:i4>278</vt:i4>
      </vt:variant>
      <vt:variant>
        <vt:i4>0</vt:i4>
      </vt:variant>
      <vt:variant>
        <vt:i4>5</vt:i4>
      </vt:variant>
      <vt:variant>
        <vt:lpwstr/>
      </vt:variant>
      <vt:variant>
        <vt:lpwstr>_Toc250965426</vt:lpwstr>
      </vt:variant>
      <vt:variant>
        <vt:i4>1835056</vt:i4>
      </vt:variant>
      <vt:variant>
        <vt:i4>272</vt:i4>
      </vt:variant>
      <vt:variant>
        <vt:i4>0</vt:i4>
      </vt:variant>
      <vt:variant>
        <vt:i4>5</vt:i4>
      </vt:variant>
      <vt:variant>
        <vt:lpwstr/>
      </vt:variant>
      <vt:variant>
        <vt:lpwstr>_Toc250965425</vt:lpwstr>
      </vt:variant>
      <vt:variant>
        <vt:i4>1835056</vt:i4>
      </vt:variant>
      <vt:variant>
        <vt:i4>266</vt:i4>
      </vt:variant>
      <vt:variant>
        <vt:i4>0</vt:i4>
      </vt:variant>
      <vt:variant>
        <vt:i4>5</vt:i4>
      </vt:variant>
      <vt:variant>
        <vt:lpwstr/>
      </vt:variant>
      <vt:variant>
        <vt:lpwstr>_Toc250965424</vt:lpwstr>
      </vt:variant>
      <vt:variant>
        <vt:i4>1835056</vt:i4>
      </vt:variant>
      <vt:variant>
        <vt:i4>260</vt:i4>
      </vt:variant>
      <vt:variant>
        <vt:i4>0</vt:i4>
      </vt:variant>
      <vt:variant>
        <vt:i4>5</vt:i4>
      </vt:variant>
      <vt:variant>
        <vt:lpwstr/>
      </vt:variant>
      <vt:variant>
        <vt:lpwstr>_Toc250965423</vt:lpwstr>
      </vt:variant>
      <vt:variant>
        <vt:i4>1835056</vt:i4>
      </vt:variant>
      <vt:variant>
        <vt:i4>254</vt:i4>
      </vt:variant>
      <vt:variant>
        <vt:i4>0</vt:i4>
      </vt:variant>
      <vt:variant>
        <vt:i4>5</vt:i4>
      </vt:variant>
      <vt:variant>
        <vt:lpwstr/>
      </vt:variant>
      <vt:variant>
        <vt:lpwstr>_Toc250965422</vt:lpwstr>
      </vt:variant>
      <vt:variant>
        <vt:i4>1835056</vt:i4>
      </vt:variant>
      <vt:variant>
        <vt:i4>248</vt:i4>
      </vt:variant>
      <vt:variant>
        <vt:i4>0</vt:i4>
      </vt:variant>
      <vt:variant>
        <vt:i4>5</vt:i4>
      </vt:variant>
      <vt:variant>
        <vt:lpwstr/>
      </vt:variant>
      <vt:variant>
        <vt:lpwstr>_Toc250965421</vt:lpwstr>
      </vt:variant>
      <vt:variant>
        <vt:i4>1835056</vt:i4>
      </vt:variant>
      <vt:variant>
        <vt:i4>242</vt:i4>
      </vt:variant>
      <vt:variant>
        <vt:i4>0</vt:i4>
      </vt:variant>
      <vt:variant>
        <vt:i4>5</vt:i4>
      </vt:variant>
      <vt:variant>
        <vt:lpwstr/>
      </vt:variant>
      <vt:variant>
        <vt:lpwstr>_Toc250965420</vt:lpwstr>
      </vt:variant>
      <vt:variant>
        <vt:i4>2031664</vt:i4>
      </vt:variant>
      <vt:variant>
        <vt:i4>236</vt:i4>
      </vt:variant>
      <vt:variant>
        <vt:i4>0</vt:i4>
      </vt:variant>
      <vt:variant>
        <vt:i4>5</vt:i4>
      </vt:variant>
      <vt:variant>
        <vt:lpwstr/>
      </vt:variant>
      <vt:variant>
        <vt:lpwstr>_Toc250965419</vt:lpwstr>
      </vt:variant>
      <vt:variant>
        <vt:i4>2031664</vt:i4>
      </vt:variant>
      <vt:variant>
        <vt:i4>230</vt:i4>
      </vt:variant>
      <vt:variant>
        <vt:i4>0</vt:i4>
      </vt:variant>
      <vt:variant>
        <vt:i4>5</vt:i4>
      </vt:variant>
      <vt:variant>
        <vt:lpwstr/>
      </vt:variant>
      <vt:variant>
        <vt:lpwstr>_Toc250965418</vt:lpwstr>
      </vt:variant>
      <vt:variant>
        <vt:i4>2031664</vt:i4>
      </vt:variant>
      <vt:variant>
        <vt:i4>224</vt:i4>
      </vt:variant>
      <vt:variant>
        <vt:i4>0</vt:i4>
      </vt:variant>
      <vt:variant>
        <vt:i4>5</vt:i4>
      </vt:variant>
      <vt:variant>
        <vt:lpwstr/>
      </vt:variant>
      <vt:variant>
        <vt:lpwstr>_Toc250965417</vt:lpwstr>
      </vt:variant>
      <vt:variant>
        <vt:i4>2031664</vt:i4>
      </vt:variant>
      <vt:variant>
        <vt:i4>218</vt:i4>
      </vt:variant>
      <vt:variant>
        <vt:i4>0</vt:i4>
      </vt:variant>
      <vt:variant>
        <vt:i4>5</vt:i4>
      </vt:variant>
      <vt:variant>
        <vt:lpwstr/>
      </vt:variant>
      <vt:variant>
        <vt:lpwstr>_Toc250965416</vt:lpwstr>
      </vt:variant>
      <vt:variant>
        <vt:i4>2031664</vt:i4>
      </vt:variant>
      <vt:variant>
        <vt:i4>212</vt:i4>
      </vt:variant>
      <vt:variant>
        <vt:i4>0</vt:i4>
      </vt:variant>
      <vt:variant>
        <vt:i4>5</vt:i4>
      </vt:variant>
      <vt:variant>
        <vt:lpwstr/>
      </vt:variant>
      <vt:variant>
        <vt:lpwstr>_Toc250965415</vt:lpwstr>
      </vt:variant>
      <vt:variant>
        <vt:i4>2031664</vt:i4>
      </vt:variant>
      <vt:variant>
        <vt:i4>206</vt:i4>
      </vt:variant>
      <vt:variant>
        <vt:i4>0</vt:i4>
      </vt:variant>
      <vt:variant>
        <vt:i4>5</vt:i4>
      </vt:variant>
      <vt:variant>
        <vt:lpwstr/>
      </vt:variant>
      <vt:variant>
        <vt:lpwstr>_Toc250965414</vt:lpwstr>
      </vt:variant>
      <vt:variant>
        <vt:i4>2031664</vt:i4>
      </vt:variant>
      <vt:variant>
        <vt:i4>200</vt:i4>
      </vt:variant>
      <vt:variant>
        <vt:i4>0</vt:i4>
      </vt:variant>
      <vt:variant>
        <vt:i4>5</vt:i4>
      </vt:variant>
      <vt:variant>
        <vt:lpwstr/>
      </vt:variant>
      <vt:variant>
        <vt:lpwstr>_Toc250965413</vt:lpwstr>
      </vt:variant>
      <vt:variant>
        <vt:i4>2031664</vt:i4>
      </vt:variant>
      <vt:variant>
        <vt:i4>194</vt:i4>
      </vt:variant>
      <vt:variant>
        <vt:i4>0</vt:i4>
      </vt:variant>
      <vt:variant>
        <vt:i4>5</vt:i4>
      </vt:variant>
      <vt:variant>
        <vt:lpwstr/>
      </vt:variant>
      <vt:variant>
        <vt:lpwstr>_Toc250965412</vt:lpwstr>
      </vt:variant>
      <vt:variant>
        <vt:i4>2031664</vt:i4>
      </vt:variant>
      <vt:variant>
        <vt:i4>188</vt:i4>
      </vt:variant>
      <vt:variant>
        <vt:i4>0</vt:i4>
      </vt:variant>
      <vt:variant>
        <vt:i4>5</vt:i4>
      </vt:variant>
      <vt:variant>
        <vt:lpwstr/>
      </vt:variant>
      <vt:variant>
        <vt:lpwstr>_Toc250965411</vt:lpwstr>
      </vt:variant>
      <vt:variant>
        <vt:i4>2031664</vt:i4>
      </vt:variant>
      <vt:variant>
        <vt:i4>182</vt:i4>
      </vt:variant>
      <vt:variant>
        <vt:i4>0</vt:i4>
      </vt:variant>
      <vt:variant>
        <vt:i4>5</vt:i4>
      </vt:variant>
      <vt:variant>
        <vt:lpwstr/>
      </vt:variant>
      <vt:variant>
        <vt:lpwstr>_Toc250965410</vt:lpwstr>
      </vt:variant>
      <vt:variant>
        <vt:i4>1966128</vt:i4>
      </vt:variant>
      <vt:variant>
        <vt:i4>176</vt:i4>
      </vt:variant>
      <vt:variant>
        <vt:i4>0</vt:i4>
      </vt:variant>
      <vt:variant>
        <vt:i4>5</vt:i4>
      </vt:variant>
      <vt:variant>
        <vt:lpwstr/>
      </vt:variant>
      <vt:variant>
        <vt:lpwstr>_Toc250965409</vt:lpwstr>
      </vt:variant>
      <vt:variant>
        <vt:i4>1966128</vt:i4>
      </vt:variant>
      <vt:variant>
        <vt:i4>170</vt:i4>
      </vt:variant>
      <vt:variant>
        <vt:i4>0</vt:i4>
      </vt:variant>
      <vt:variant>
        <vt:i4>5</vt:i4>
      </vt:variant>
      <vt:variant>
        <vt:lpwstr/>
      </vt:variant>
      <vt:variant>
        <vt:lpwstr>_Toc250965408</vt:lpwstr>
      </vt:variant>
      <vt:variant>
        <vt:i4>1966128</vt:i4>
      </vt:variant>
      <vt:variant>
        <vt:i4>164</vt:i4>
      </vt:variant>
      <vt:variant>
        <vt:i4>0</vt:i4>
      </vt:variant>
      <vt:variant>
        <vt:i4>5</vt:i4>
      </vt:variant>
      <vt:variant>
        <vt:lpwstr/>
      </vt:variant>
      <vt:variant>
        <vt:lpwstr>_Toc250965407</vt:lpwstr>
      </vt:variant>
      <vt:variant>
        <vt:i4>1966128</vt:i4>
      </vt:variant>
      <vt:variant>
        <vt:i4>158</vt:i4>
      </vt:variant>
      <vt:variant>
        <vt:i4>0</vt:i4>
      </vt:variant>
      <vt:variant>
        <vt:i4>5</vt:i4>
      </vt:variant>
      <vt:variant>
        <vt:lpwstr/>
      </vt:variant>
      <vt:variant>
        <vt:lpwstr>_Toc250965406</vt:lpwstr>
      </vt:variant>
      <vt:variant>
        <vt:i4>1966128</vt:i4>
      </vt:variant>
      <vt:variant>
        <vt:i4>152</vt:i4>
      </vt:variant>
      <vt:variant>
        <vt:i4>0</vt:i4>
      </vt:variant>
      <vt:variant>
        <vt:i4>5</vt:i4>
      </vt:variant>
      <vt:variant>
        <vt:lpwstr/>
      </vt:variant>
      <vt:variant>
        <vt:lpwstr>_Toc250965405</vt:lpwstr>
      </vt:variant>
      <vt:variant>
        <vt:i4>1966128</vt:i4>
      </vt:variant>
      <vt:variant>
        <vt:i4>146</vt:i4>
      </vt:variant>
      <vt:variant>
        <vt:i4>0</vt:i4>
      </vt:variant>
      <vt:variant>
        <vt:i4>5</vt:i4>
      </vt:variant>
      <vt:variant>
        <vt:lpwstr/>
      </vt:variant>
      <vt:variant>
        <vt:lpwstr>_Toc250965404</vt:lpwstr>
      </vt:variant>
      <vt:variant>
        <vt:i4>1966128</vt:i4>
      </vt:variant>
      <vt:variant>
        <vt:i4>140</vt:i4>
      </vt:variant>
      <vt:variant>
        <vt:i4>0</vt:i4>
      </vt:variant>
      <vt:variant>
        <vt:i4>5</vt:i4>
      </vt:variant>
      <vt:variant>
        <vt:lpwstr/>
      </vt:variant>
      <vt:variant>
        <vt:lpwstr>_Toc250965403</vt:lpwstr>
      </vt:variant>
      <vt:variant>
        <vt:i4>1966128</vt:i4>
      </vt:variant>
      <vt:variant>
        <vt:i4>134</vt:i4>
      </vt:variant>
      <vt:variant>
        <vt:i4>0</vt:i4>
      </vt:variant>
      <vt:variant>
        <vt:i4>5</vt:i4>
      </vt:variant>
      <vt:variant>
        <vt:lpwstr/>
      </vt:variant>
      <vt:variant>
        <vt:lpwstr>_Toc250965402</vt:lpwstr>
      </vt:variant>
      <vt:variant>
        <vt:i4>1966128</vt:i4>
      </vt:variant>
      <vt:variant>
        <vt:i4>128</vt:i4>
      </vt:variant>
      <vt:variant>
        <vt:i4>0</vt:i4>
      </vt:variant>
      <vt:variant>
        <vt:i4>5</vt:i4>
      </vt:variant>
      <vt:variant>
        <vt:lpwstr/>
      </vt:variant>
      <vt:variant>
        <vt:lpwstr>_Toc250965401</vt:lpwstr>
      </vt:variant>
      <vt:variant>
        <vt:i4>1966128</vt:i4>
      </vt:variant>
      <vt:variant>
        <vt:i4>122</vt:i4>
      </vt:variant>
      <vt:variant>
        <vt:i4>0</vt:i4>
      </vt:variant>
      <vt:variant>
        <vt:i4>5</vt:i4>
      </vt:variant>
      <vt:variant>
        <vt:lpwstr/>
      </vt:variant>
      <vt:variant>
        <vt:lpwstr>_Toc250965400</vt:lpwstr>
      </vt:variant>
      <vt:variant>
        <vt:i4>1507383</vt:i4>
      </vt:variant>
      <vt:variant>
        <vt:i4>116</vt:i4>
      </vt:variant>
      <vt:variant>
        <vt:i4>0</vt:i4>
      </vt:variant>
      <vt:variant>
        <vt:i4>5</vt:i4>
      </vt:variant>
      <vt:variant>
        <vt:lpwstr/>
      </vt:variant>
      <vt:variant>
        <vt:lpwstr>_Toc250965399</vt:lpwstr>
      </vt:variant>
      <vt:variant>
        <vt:i4>1507383</vt:i4>
      </vt:variant>
      <vt:variant>
        <vt:i4>110</vt:i4>
      </vt:variant>
      <vt:variant>
        <vt:i4>0</vt:i4>
      </vt:variant>
      <vt:variant>
        <vt:i4>5</vt:i4>
      </vt:variant>
      <vt:variant>
        <vt:lpwstr/>
      </vt:variant>
      <vt:variant>
        <vt:lpwstr>_Toc250965398</vt:lpwstr>
      </vt:variant>
      <vt:variant>
        <vt:i4>1507383</vt:i4>
      </vt:variant>
      <vt:variant>
        <vt:i4>104</vt:i4>
      </vt:variant>
      <vt:variant>
        <vt:i4>0</vt:i4>
      </vt:variant>
      <vt:variant>
        <vt:i4>5</vt:i4>
      </vt:variant>
      <vt:variant>
        <vt:lpwstr/>
      </vt:variant>
      <vt:variant>
        <vt:lpwstr>_Toc250965397</vt:lpwstr>
      </vt:variant>
      <vt:variant>
        <vt:i4>1507383</vt:i4>
      </vt:variant>
      <vt:variant>
        <vt:i4>98</vt:i4>
      </vt:variant>
      <vt:variant>
        <vt:i4>0</vt:i4>
      </vt:variant>
      <vt:variant>
        <vt:i4>5</vt:i4>
      </vt:variant>
      <vt:variant>
        <vt:lpwstr/>
      </vt:variant>
      <vt:variant>
        <vt:lpwstr>_Toc250965396</vt:lpwstr>
      </vt:variant>
      <vt:variant>
        <vt:i4>1507383</vt:i4>
      </vt:variant>
      <vt:variant>
        <vt:i4>92</vt:i4>
      </vt:variant>
      <vt:variant>
        <vt:i4>0</vt:i4>
      </vt:variant>
      <vt:variant>
        <vt:i4>5</vt:i4>
      </vt:variant>
      <vt:variant>
        <vt:lpwstr/>
      </vt:variant>
      <vt:variant>
        <vt:lpwstr>_Toc250965395</vt:lpwstr>
      </vt:variant>
      <vt:variant>
        <vt:i4>1507383</vt:i4>
      </vt:variant>
      <vt:variant>
        <vt:i4>86</vt:i4>
      </vt:variant>
      <vt:variant>
        <vt:i4>0</vt:i4>
      </vt:variant>
      <vt:variant>
        <vt:i4>5</vt:i4>
      </vt:variant>
      <vt:variant>
        <vt:lpwstr/>
      </vt:variant>
      <vt:variant>
        <vt:lpwstr>_Toc250965394</vt:lpwstr>
      </vt:variant>
      <vt:variant>
        <vt:i4>1507383</vt:i4>
      </vt:variant>
      <vt:variant>
        <vt:i4>80</vt:i4>
      </vt:variant>
      <vt:variant>
        <vt:i4>0</vt:i4>
      </vt:variant>
      <vt:variant>
        <vt:i4>5</vt:i4>
      </vt:variant>
      <vt:variant>
        <vt:lpwstr/>
      </vt:variant>
      <vt:variant>
        <vt:lpwstr>_Toc250965393</vt:lpwstr>
      </vt:variant>
      <vt:variant>
        <vt:i4>1507383</vt:i4>
      </vt:variant>
      <vt:variant>
        <vt:i4>74</vt:i4>
      </vt:variant>
      <vt:variant>
        <vt:i4>0</vt:i4>
      </vt:variant>
      <vt:variant>
        <vt:i4>5</vt:i4>
      </vt:variant>
      <vt:variant>
        <vt:lpwstr/>
      </vt:variant>
      <vt:variant>
        <vt:lpwstr>_Toc250965392</vt:lpwstr>
      </vt:variant>
      <vt:variant>
        <vt:i4>1507383</vt:i4>
      </vt:variant>
      <vt:variant>
        <vt:i4>68</vt:i4>
      </vt:variant>
      <vt:variant>
        <vt:i4>0</vt:i4>
      </vt:variant>
      <vt:variant>
        <vt:i4>5</vt:i4>
      </vt:variant>
      <vt:variant>
        <vt:lpwstr/>
      </vt:variant>
      <vt:variant>
        <vt:lpwstr>_Toc250965391</vt:lpwstr>
      </vt:variant>
      <vt:variant>
        <vt:i4>1507383</vt:i4>
      </vt:variant>
      <vt:variant>
        <vt:i4>62</vt:i4>
      </vt:variant>
      <vt:variant>
        <vt:i4>0</vt:i4>
      </vt:variant>
      <vt:variant>
        <vt:i4>5</vt:i4>
      </vt:variant>
      <vt:variant>
        <vt:lpwstr/>
      </vt:variant>
      <vt:variant>
        <vt:lpwstr>_Toc250965390</vt:lpwstr>
      </vt:variant>
      <vt:variant>
        <vt:i4>1441847</vt:i4>
      </vt:variant>
      <vt:variant>
        <vt:i4>56</vt:i4>
      </vt:variant>
      <vt:variant>
        <vt:i4>0</vt:i4>
      </vt:variant>
      <vt:variant>
        <vt:i4>5</vt:i4>
      </vt:variant>
      <vt:variant>
        <vt:lpwstr/>
      </vt:variant>
      <vt:variant>
        <vt:lpwstr>_Toc250965389</vt:lpwstr>
      </vt:variant>
      <vt:variant>
        <vt:i4>1441847</vt:i4>
      </vt:variant>
      <vt:variant>
        <vt:i4>50</vt:i4>
      </vt:variant>
      <vt:variant>
        <vt:i4>0</vt:i4>
      </vt:variant>
      <vt:variant>
        <vt:i4>5</vt:i4>
      </vt:variant>
      <vt:variant>
        <vt:lpwstr/>
      </vt:variant>
      <vt:variant>
        <vt:lpwstr>_Toc250965388</vt:lpwstr>
      </vt:variant>
      <vt:variant>
        <vt:i4>1441847</vt:i4>
      </vt:variant>
      <vt:variant>
        <vt:i4>44</vt:i4>
      </vt:variant>
      <vt:variant>
        <vt:i4>0</vt:i4>
      </vt:variant>
      <vt:variant>
        <vt:i4>5</vt:i4>
      </vt:variant>
      <vt:variant>
        <vt:lpwstr/>
      </vt:variant>
      <vt:variant>
        <vt:lpwstr>_Toc250965387</vt:lpwstr>
      </vt:variant>
      <vt:variant>
        <vt:i4>1441847</vt:i4>
      </vt:variant>
      <vt:variant>
        <vt:i4>38</vt:i4>
      </vt:variant>
      <vt:variant>
        <vt:i4>0</vt:i4>
      </vt:variant>
      <vt:variant>
        <vt:i4>5</vt:i4>
      </vt:variant>
      <vt:variant>
        <vt:lpwstr/>
      </vt:variant>
      <vt:variant>
        <vt:lpwstr>_Toc250965386</vt:lpwstr>
      </vt:variant>
      <vt:variant>
        <vt:i4>1441847</vt:i4>
      </vt:variant>
      <vt:variant>
        <vt:i4>32</vt:i4>
      </vt:variant>
      <vt:variant>
        <vt:i4>0</vt:i4>
      </vt:variant>
      <vt:variant>
        <vt:i4>5</vt:i4>
      </vt:variant>
      <vt:variant>
        <vt:lpwstr/>
      </vt:variant>
      <vt:variant>
        <vt:lpwstr>_Toc250965385</vt:lpwstr>
      </vt:variant>
      <vt:variant>
        <vt:i4>1441847</vt:i4>
      </vt:variant>
      <vt:variant>
        <vt:i4>26</vt:i4>
      </vt:variant>
      <vt:variant>
        <vt:i4>0</vt:i4>
      </vt:variant>
      <vt:variant>
        <vt:i4>5</vt:i4>
      </vt:variant>
      <vt:variant>
        <vt:lpwstr/>
      </vt:variant>
      <vt:variant>
        <vt:lpwstr>_Toc250965384</vt:lpwstr>
      </vt:variant>
      <vt:variant>
        <vt:i4>1441847</vt:i4>
      </vt:variant>
      <vt:variant>
        <vt:i4>20</vt:i4>
      </vt:variant>
      <vt:variant>
        <vt:i4>0</vt:i4>
      </vt:variant>
      <vt:variant>
        <vt:i4>5</vt:i4>
      </vt:variant>
      <vt:variant>
        <vt:lpwstr/>
      </vt:variant>
      <vt:variant>
        <vt:lpwstr>_Toc250965383</vt:lpwstr>
      </vt:variant>
      <vt:variant>
        <vt:i4>1441847</vt:i4>
      </vt:variant>
      <vt:variant>
        <vt:i4>14</vt:i4>
      </vt:variant>
      <vt:variant>
        <vt:i4>0</vt:i4>
      </vt:variant>
      <vt:variant>
        <vt:i4>5</vt:i4>
      </vt:variant>
      <vt:variant>
        <vt:lpwstr/>
      </vt:variant>
      <vt:variant>
        <vt:lpwstr>_Toc250965382</vt:lpwstr>
      </vt:variant>
      <vt:variant>
        <vt:i4>1441847</vt:i4>
      </vt:variant>
      <vt:variant>
        <vt:i4>8</vt:i4>
      </vt:variant>
      <vt:variant>
        <vt:i4>0</vt:i4>
      </vt:variant>
      <vt:variant>
        <vt:i4>5</vt:i4>
      </vt:variant>
      <vt:variant>
        <vt:lpwstr/>
      </vt:variant>
      <vt:variant>
        <vt:lpwstr>_Toc250965381</vt:lpwstr>
      </vt:variant>
      <vt:variant>
        <vt:i4>131075</vt:i4>
      </vt:variant>
      <vt:variant>
        <vt:i4>3</vt:i4>
      </vt:variant>
      <vt:variant>
        <vt:i4>0</vt:i4>
      </vt:variant>
      <vt:variant>
        <vt:i4>5</vt:i4>
      </vt:variant>
      <vt:variant>
        <vt:lpwstr>http://www.idika.gr/</vt:lpwstr>
      </vt:variant>
      <vt:variant>
        <vt:lpwstr/>
      </vt:variant>
      <vt:variant>
        <vt:i4>8257613</vt:i4>
      </vt:variant>
      <vt:variant>
        <vt:i4>0</vt:i4>
      </vt:variant>
      <vt:variant>
        <vt:i4>0</vt:i4>
      </vt:variant>
      <vt:variant>
        <vt:i4>5</vt:i4>
      </vt:variant>
      <vt:variant>
        <vt:lpwstr>mailto:info@idika.gr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Διακήρυξη</dc:title>
  <dc:creator>vmakri</dc:creator>
  <cp:lastModifiedBy>tsaousoglou</cp:lastModifiedBy>
  <cp:revision>7</cp:revision>
  <cp:lastPrinted>2014-07-04T09:00:00Z</cp:lastPrinted>
  <dcterms:created xsi:type="dcterms:W3CDTF">2014-07-07T13:08:00Z</dcterms:created>
  <dcterms:modified xsi:type="dcterms:W3CDTF">2014-07-21T04:31:00Z</dcterms:modified>
</cp:coreProperties>
</file>