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6" w:type="dxa"/>
        <w:tblLayout w:type="fixed"/>
        <w:tblLook w:val="0000"/>
      </w:tblPr>
      <w:tblGrid>
        <w:gridCol w:w="4820"/>
      </w:tblGrid>
      <w:tr w:rsidR="00655981" w:rsidRPr="003D62DD" w:rsidTr="00463E0A">
        <w:trPr>
          <w:trHeight w:val="1222"/>
        </w:trPr>
        <w:tc>
          <w:tcPr>
            <w:tcW w:w="4820" w:type="dxa"/>
            <w:tcBorders>
              <w:top w:val="nil"/>
              <w:left w:val="nil"/>
              <w:bottom w:val="nil"/>
              <w:right w:val="nil"/>
            </w:tcBorders>
          </w:tcPr>
          <w:p w:rsidR="00655981" w:rsidRPr="00243EE8" w:rsidRDefault="00655981" w:rsidP="00463E0A">
            <w:pPr>
              <w:ind w:left="-108"/>
              <w:rPr>
                <w:rFonts w:ascii="Calibri" w:hAnsi="Calibri" w:cs="Calibri"/>
              </w:rPr>
            </w:pPr>
            <w:r>
              <w:rPr>
                <w:noProof/>
              </w:rPr>
              <w:drawing>
                <wp:inline distT="0" distB="0" distL="0" distR="0">
                  <wp:extent cx="2406650" cy="733425"/>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8" cstate="print"/>
                          <a:srcRect/>
                          <a:stretch>
                            <a:fillRect/>
                          </a:stretch>
                        </pic:blipFill>
                        <pic:spPr bwMode="auto">
                          <a:xfrm>
                            <a:off x="0" y="0"/>
                            <a:ext cx="2406650" cy="733425"/>
                          </a:xfrm>
                          <a:prstGeom prst="rect">
                            <a:avLst/>
                          </a:prstGeom>
                          <a:noFill/>
                          <a:ln w="9525">
                            <a:noFill/>
                            <a:miter lim="800000"/>
                            <a:headEnd/>
                            <a:tailEnd/>
                          </a:ln>
                        </pic:spPr>
                      </pic:pic>
                    </a:graphicData>
                  </a:graphic>
                </wp:inline>
              </w:drawing>
            </w:r>
          </w:p>
        </w:tc>
      </w:tr>
      <w:tr w:rsidR="00655981" w:rsidRPr="00243EE8" w:rsidTr="00463E0A">
        <w:trPr>
          <w:trHeight w:val="148"/>
        </w:trPr>
        <w:tc>
          <w:tcPr>
            <w:tcW w:w="4820" w:type="dxa"/>
            <w:tcBorders>
              <w:top w:val="nil"/>
              <w:left w:val="nil"/>
              <w:bottom w:val="nil"/>
              <w:right w:val="nil"/>
            </w:tcBorders>
          </w:tcPr>
          <w:p w:rsidR="00655981" w:rsidRPr="00243EE8" w:rsidRDefault="00655981" w:rsidP="00463E0A">
            <w:pPr>
              <w:jc w:val="center"/>
              <w:rPr>
                <w:rFonts w:ascii="Calibri" w:hAnsi="Calibri" w:cs="Calibri"/>
              </w:rPr>
            </w:pPr>
            <w:r w:rsidRPr="00243EE8">
              <w:rPr>
                <w:rFonts w:ascii="Calibri" w:hAnsi="Calibri" w:cs="Calibri"/>
              </w:rPr>
              <w:t>Λαγουμιτζή 40 · Νέος Κόσμος 117 45 · Αθήνα</w:t>
            </w:r>
          </w:p>
        </w:tc>
      </w:tr>
      <w:tr w:rsidR="00655981" w:rsidRPr="00243EE8" w:rsidTr="00463E0A">
        <w:tc>
          <w:tcPr>
            <w:tcW w:w="4820" w:type="dxa"/>
            <w:tcBorders>
              <w:top w:val="nil"/>
              <w:left w:val="nil"/>
              <w:bottom w:val="nil"/>
              <w:right w:val="nil"/>
            </w:tcBorders>
          </w:tcPr>
          <w:p w:rsidR="00655981" w:rsidRPr="00243EE8" w:rsidRDefault="009345ED" w:rsidP="00463E0A">
            <w:pPr>
              <w:jc w:val="center"/>
              <w:rPr>
                <w:rFonts w:ascii="Calibri" w:hAnsi="Calibri" w:cs="Calibri"/>
                <w:color w:val="000080"/>
              </w:rPr>
            </w:pPr>
            <w:hyperlink r:id="rId9" w:history="1">
              <w:r w:rsidR="00655981" w:rsidRPr="00243EE8">
                <w:rPr>
                  <w:rStyle w:val="-"/>
                  <w:rFonts w:ascii="Calibri" w:hAnsi="Calibri" w:cs="Calibri"/>
                  <w:color w:val="000080"/>
                  <w:lang w:val="en-US"/>
                </w:rPr>
                <w:t>info</w:t>
              </w:r>
              <w:r w:rsidR="00655981" w:rsidRPr="00243EE8">
                <w:rPr>
                  <w:rStyle w:val="-"/>
                  <w:rFonts w:ascii="Calibri" w:hAnsi="Calibri" w:cs="Calibri"/>
                  <w:color w:val="000080"/>
                </w:rPr>
                <w:t>@</w:t>
              </w:r>
              <w:r w:rsidR="00655981" w:rsidRPr="00243EE8">
                <w:rPr>
                  <w:rStyle w:val="-"/>
                  <w:rFonts w:ascii="Calibri" w:hAnsi="Calibri" w:cs="Calibri"/>
                  <w:color w:val="000080"/>
                  <w:lang w:val="en-US"/>
                </w:rPr>
                <w:t>idika</w:t>
              </w:r>
              <w:r w:rsidR="00655981" w:rsidRPr="00243EE8">
                <w:rPr>
                  <w:rStyle w:val="-"/>
                  <w:rFonts w:ascii="Calibri" w:hAnsi="Calibri" w:cs="Calibri"/>
                  <w:color w:val="000080"/>
                </w:rPr>
                <w:t>.</w:t>
              </w:r>
              <w:r w:rsidR="00655981" w:rsidRPr="00243EE8">
                <w:rPr>
                  <w:rStyle w:val="-"/>
                  <w:rFonts w:ascii="Calibri" w:hAnsi="Calibri" w:cs="Calibri"/>
                  <w:color w:val="000080"/>
                  <w:lang w:val="en-US"/>
                </w:rPr>
                <w:t>gr</w:t>
              </w:r>
            </w:hyperlink>
            <w:r w:rsidR="00655981" w:rsidRPr="00243EE8">
              <w:rPr>
                <w:rFonts w:ascii="Calibri" w:hAnsi="Calibri" w:cs="Calibri"/>
                <w:color w:val="000080"/>
              </w:rPr>
              <w:t xml:space="preserve">  ·  </w:t>
            </w:r>
            <w:hyperlink r:id="rId10" w:history="1">
              <w:r w:rsidR="00655981" w:rsidRPr="00243EE8">
                <w:rPr>
                  <w:rStyle w:val="-"/>
                  <w:rFonts w:ascii="Calibri" w:hAnsi="Calibri" w:cs="Calibri"/>
                  <w:color w:val="000080"/>
                  <w:lang w:val="en-US"/>
                </w:rPr>
                <w:t>www</w:t>
              </w:r>
              <w:r w:rsidR="00655981" w:rsidRPr="00243EE8">
                <w:rPr>
                  <w:rStyle w:val="-"/>
                  <w:rFonts w:ascii="Calibri" w:hAnsi="Calibri" w:cs="Calibri"/>
                  <w:color w:val="000080"/>
                </w:rPr>
                <w:t>.</w:t>
              </w:r>
              <w:r w:rsidR="00655981" w:rsidRPr="00243EE8">
                <w:rPr>
                  <w:rStyle w:val="-"/>
                  <w:rFonts w:ascii="Calibri" w:hAnsi="Calibri" w:cs="Calibri"/>
                  <w:color w:val="000080"/>
                  <w:lang w:val="en-US"/>
                </w:rPr>
                <w:t>idika</w:t>
              </w:r>
              <w:r w:rsidR="00655981" w:rsidRPr="00243EE8">
                <w:rPr>
                  <w:rStyle w:val="-"/>
                  <w:rFonts w:ascii="Calibri" w:hAnsi="Calibri" w:cs="Calibri"/>
                  <w:color w:val="000080"/>
                </w:rPr>
                <w:t>.</w:t>
              </w:r>
              <w:r w:rsidR="00655981" w:rsidRPr="00243EE8">
                <w:rPr>
                  <w:rStyle w:val="-"/>
                  <w:rFonts w:ascii="Calibri" w:hAnsi="Calibri" w:cs="Calibri"/>
                  <w:color w:val="000080"/>
                  <w:lang w:val="en-US"/>
                </w:rPr>
                <w:t>gr</w:t>
              </w:r>
            </w:hyperlink>
          </w:p>
        </w:tc>
      </w:tr>
    </w:tbl>
    <w:p w:rsidR="00655981" w:rsidRPr="003D62DD" w:rsidRDefault="00655981" w:rsidP="00655981">
      <w:pPr>
        <w:tabs>
          <w:tab w:val="left" w:pos="7088"/>
        </w:tabs>
        <w:rPr>
          <w:rFonts w:ascii="Calibri" w:hAnsi="Calibri" w:cs="Calibri"/>
          <w:b/>
          <w:sz w:val="24"/>
          <w:szCs w:val="24"/>
        </w:rPr>
      </w:pPr>
      <w:r>
        <w:rPr>
          <w:rFonts w:ascii="Calibri" w:hAnsi="Calibri" w:cs="Calibri"/>
          <w:sz w:val="16"/>
          <w:szCs w:val="16"/>
        </w:rPr>
        <w:tab/>
      </w:r>
    </w:p>
    <w:tbl>
      <w:tblPr>
        <w:tblpPr w:leftFromText="180" w:rightFromText="180" w:vertAnchor="text" w:tblpY="1"/>
        <w:tblOverlap w:val="never"/>
        <w:tblW w:w="0" w:type="auto"/>
        <w:tblInd w:w="-176" w:type="dxa"/>
        <w:tblLayout w:type="fixed"/>
        <w:tblLook w:val="0000"/>
      </w:tblPr>
      <w:tblGrid>
        <w:gridCol w:w="1844"/>
        <w:gridCol w:w="1984"/>
        <w:gridCol w:w="416"/>
        <w:gridCol w:w="435"/>
        <w:gridCol w:w="283"/>
        <w:gridCol w:w="416"/>
        <w:gridCol w:w="3726"/>
        <w:gridCol w:w="416"/>
      </w:tblGrid>
      <w:tr w:rsidR="00655981" w:rsidRPr="00243EE8" w:rsidTr="00463E0A">
        <w:trPr>
          <w:gridAfter w:val="3"/>
          <w:wAfter w:w="4558" w:type="dxa"/>
        </w:trPr>
        <w:tc>
          <w:tcPr>
            <w:tcW w:w="4962" w:type="dxa"/>
            <w:gridSpan w:val="5"/>
            <w:tcBorders>
              <w:top w:val="nil"/>
              <w:left w:val="nil"/>
              <w:bottom w:val="nil"/>
              <w:right w:val="nil"/>
            </w:tcBorders>
          </w:tcPr>
          <w:p w:rsidR="00655981" w:rsidRPr="00243EE8" w:rsidRDefault="00655981" w:rsidP="00463E0A">
            <w:pPr>
              <w:pStyle w:val="5"/>
              <w:jc w:val="left"/>
              <w:rPr>
                <w:rFonts w:ascii="Calibri" w:hAnsi="Calibri" w:cs="Calibri"/>
                <w:szCs w:val="24"/>
              </w:rPr>
            </w:pPr>
            <w:r w:rsidRPr="008028B9">
              <w:rPr>
                <w:rFonts w:ascii="Calibri" w:hAnsi="Calibri" w:cs="Calibri"/>
                <w:szCs w:val="24"/>
                <w:u w:val="none"/>
              </w:rPr>
              <w:t>ΔΙΕΥΘΥΝΣΗ</w:t>
            </w:r>
            <w:r w:rsidRPr="00243EE8">
              <w:rPr>
                <w:rFonts w:ascii="Calibri" w:hAnsi="Calibri" w:cs="Calibri"/>
                <w:szCs w:val="24"/>
              </w:rPr>
              <w:t xml:space="preserve"> </w:t>
            </w:r>
            <w:r w:rsidRPr="008028B9">
              <w:rPr>
                <w:rFonts w:ascii="Calibri" w:hAnsi="Calibri" w:cs="Calibri"/>
                <w:szCs w:val="24"/>
                <w:u w:val="none"/>
              </w:rPr>
              <w:t>ΟΙΚΟΝΟΜΙΚΩΝ</w:t>
            </w:r>
            <w:r>
              <w:rPr>
                <w:rFonts w:ascii="Calibri" w:hAnsi="Calibri" w:cs="Calibri"/>
                <w:szCs w:val="24"/>
              </w:rPr>
              <w:t xml:space="preserve"> </w:t>
            </w:r>
            <w:r w:rsidRPr="008028B9">
              <w:rPr>
                <w:rFonts w:ascii="Calibri" w:hAnsi="Calibri" w:cs="Calibri"/>
                <w:szCs w:val="24"/>
                <w:u w:val="none"/>
              </w:rPr>
              <w:t>ΥΠΗΡΕΣΙΩΝ</w:t>
            </w:r>
          </w:p>
        </w:tc>
      </w:tr>
      <w:tr w:rsidR="00655981" w:rsidRPr="00243EE8" w:rsidTr="00463E0A">
        <w:trPr>
          <w:gridAfter w:val="3"/>
          <w:wAfter w:w="4558" w:type="dxa"/>
        </w:trPr>
        <w:tc>
          <w:tcPr>
            <w:tcW w:w="4962" w:type="dxa"/>
            <w:gridSpan w:val="5"/>
            <w:tcBorders>
              <w:top w:val="nil"/>
              <w:left w:val="nil"/>
              <w:bottom w:val="nil"/>
              <w:right w:val="nil"/>
            </w:tcBorders>
          </w:tcPr>
          <w:p w:rsidR="00655981" w:rsidRPr="00243EE8" w:rsidRDefault="00655981" w:rsidP="00463E0A">
            <w:pPr>
              <w:pStyle w:val="8"/>
              <w:jc w:val="left"/>
              <w:rPr>
                <w:rFonts w:ascii="Calibri" w:hAnsi="Calibri"/>
              </w:rPr>
            </w:pPr>
            <w:r w:rsidRPr="00243EE8">
              <w:rPr>
                <w:rFonts w:ascii="Calibri" w:hAnsi="Calibri"/>
              </w:rPr>
              <w:t>ΥΠΟΔΙΕΥΘΥΝΣΗ ΠΡΟΜΗΘΕΙΩΝ</w:t>
            </w:r>
          </w:p>
          <w:p w:rsidR="00655981" w:rsidRPr="00243EE8" w:rsidRDefault="00655981" w:rsidP="00463E0A">
            <w:r w:rsidRPr="00243EE8">
              <w:rPr>
                <w:rFonts w:ascii="Calibri" w:hAnsi="Calibri"/>
                <w:b/>
                <w:sz w:val="24"/>
                <w:szCs w:val="24"/>
              </w:rPr>
              <w:t>ΤΜΗΜΑ ΔΙΑΓΩΝΙΣΜΩΝ</w:t>
            </w:r>
          </w:p>
        </w:tc>
      </w:tr>
      <w:tr w:rsidR="00655981" w:rsidRPr="00243EE8" w:rsidTr="00463E0A">
        <w:trPr>
          <w:gridAfter w:val="1"/>
          <w:wAfter w:w="416" w:type="dxa"/>
        </w:trPr>
        <w:tc>
          <w:tcPr>
            <w:tcW w:w="1844" w:type="dxa"/>
            <w:tcBorders>
              <w:top w:val="nil"/>
              <w:left w:val="nil"/>
              <w:bottom w:val="nil"/>
              <w:right w:val="nil"/>
            </w:tcBorders>
          </w:tcPr>
          <w:p w:rsidR="00655981" w:rsidRPr="00243EE8" w:rsidRDefault="00655981" w:rsidP="00463E0A">
            <w:pPr>
              <w:jc w:val="both"/>
              <w:rPr>
                <w:rFonts w:ascii="Calibri" w:hAnsi="Calibri" w:cs="Calibri"/>
                <w:sz w:val="24"/>
                <w:szCs w:val="24"/>
              </w:rPr>
            </w:pPr>
            <w:r w:rsidRPr="00243EE8">
              <w:rPr>
                <w:rFonts w:ascii="Calibri" w:hAnsi="Calibri" w:cs="Calibri"/>
                <w:sz w:val="24"/>
                <w:szCs w:val="24"/>
              </w:rPr>
              <w:t>Πληροφορίες:</w:t>
            </w:r>
          </w:p>
        </w:tc>
        <w:tc>
          <w:tcPr>
            <w:tcW w:w="2835" w:type="dxa"/>
            <w:gridSpan w:val="3"/>
            <w:tcBorders>
              <w:top w:val="nil"/>
              <w:left w:val="nil"/>
              <w:bottom w:val="nil"/>
              <w:right w:val="nil"/>
            </w:tcBorders>
          </w:tcPr>
          <w:p w:rsidR="00655981" w:rsidRPr="00704EC7" w:rsidRDefault="00655981" w:rsidP="00463E0A">
            <w:pPr>
              <w:jc w:val="both"/>
              <w:rPr>
                <w:rFonts w:ascii="Calibri" w:hAnsi="Calibri" w:cs="Calibri"/>
                <w:bCs/>
                <w:sz w:val="24"/>
                <w:szCs w:val="24"/>
              </w:rPr>
            </w:pPr>
            <w:r w:rsidRPr="00704EC7">
              <w:rPr>
                <w:rFonts w:ascii="Calibri" w:hAnsi="Calibri" w:cs="Calibri"/>
                <w:bCs/>
                <w:sz w:val="24"/>
                <w:szCs w:val="24"/>
              </w:rPr>
              <w:t>Κολοβού Χριστίνα</w:t>
            </w:r>
          </w:p>
        </w:tc>
        <w:tc>
          <w:tcPr>
            <w:tcW w:w="283" w:type="dxa"/>
            <w:tcBorders>
              <w:top w:val="nil"/>
              <w:left w:val="nil"/>
              <w:bottom w:val="nil"/>
              <w:right w:val="nil"/>
            </w:tcBorders>
          </w:tcPr>
          <w:p w:rsidR="00655981" w:rsidRPr="00243EE8" w:rsidRDefault="00655981" w:rsidP="00463E0A">
            <w:pPr>
              <w:rPr>
                <w:rFonts w:ascii="Calibri" w:hAnsi="Calibri" w:cs="Calibri"/>
                <w:sz w:val="24"/>
                <w:szCs w:val="24"/>
              </w:rPr>
            </w:pPr>
          </w:p>
        </w:tc>
        <w:tc>
          <w:tcPr>
            <w:tcW w:w="4142" w:type="dxa"/>
            <w:gridSpan w:val="2"/>
            <w:tcBorders>
              <w:top w:val="nil"/>
              <w:left w:val="nil"/>
              <w:bottom w:val="nil"/>
              <w:right w:val="nil"/>
            </w:tcBorders>
          </w:tcPr>
          <w:p w:rsidR="00655981" w:rsidRPr="00AD0A4B" w:rsidRDefault="00655981" w:rsidP="007550A4">
            <w:pPr>
              <w:pStyle w:val="8"/>
            </w:pPr>
            <w:r w:rsidRPr="008B468B">
              <w:t xml:space="preserve">Αθήνα, </w:t>
            </w:r>
            <w:r w:rsidR="007550A4" w:rsidRPr="007550A4">
              <w:rPr>
                <w:rFonts w:asciiTheme="minorHAnsi" w:hAnsiTheme="minorHAnsi" w:cstheme="minorHAnsi"/>
                <w:sz w:val="24"/>
                <w:szCs w:val="24"/>
                <w:lang w:val="en-US"/>
              </w:rPr>
              <w:t>5/2</w:t>
            </w:r>
            <w:r w:rsidRPr="007550A4">
              <w:rPr>
                <w:rFonts w:asciiTheme="minorHAnsi" w:hAnsiTheme="minorHAnsi" w:cstheme="minorHAnsi"/>
                <w:sz w:val="24"/>
                <w:szCs w:val="24"/>
              </w:rPr>
              <w:t>/2015</w:t>
            </w:r>
          </w:p>
        </w:tc>
      </w:tr>
      <w:tr w:rsidR="00655981" w:rsidRPr="00243EE8" w:rsidTr="00463E0A">
        <w:trPr>
          <w:gridAfter w:val="1"/>
          <w:wAfter w:w="416" w:type="dxa"/>
        </w:trPr>
        <w:tc>
          <w:tcPr>
            <w:tcW w:w="1844" w:type="dxa"/>
            <w:tcBorders>
              <w:top w:val="nil"/>
              <w:left w:val="nil"/>
              <w:bottom w:val="nil"/>
              <w:right w:val="nil"/>
            </w:tcBorders>
          </w:tcPr>
          <w:p w:rsidR="00655981" w:rsidRPr="00243EE8" w:rsidRDefault="00655981" w:rsidP="00463E0A">
            <w:pPr>
              <w:jc w:val="both"/>
              <w:rPr>
                <w:rFonts w:ascii="Calibri" w:hAnsi="Calibri" w:cs="Calibri"/>
                <w:sz w:val="24"/>
                <w:szCs w:val="24"/>
              </w:rPr>
            </w:pPr>
            <w:r w:rsidRPr="00243EE8">
              <w:rPr>
                <w:rFonts w:ascii="Calibri" w:hAnsi="Calibri" w:cs="Calibri"/>
                <w:sz w:val="24"/>
                <w:szCs w:val="24"/>
              </w:rPr>
              <w:t>Τηλέφωνο:</w:t>
            </w:r>
          </w:p>
        </w:tc>
        <w:tc>
          <w:tcPr>
            <w:tcW w:w="2835" w:type="dxa"/>
            <w:gridSpan w:val="3"/>
            <w:tcBorders>
              <w:top w:val="nil"/>
              <w:left w:val="nil"/>
              <w:bottom w:val="nil"/>
              <w:right w:val="nil"/>
            </w:tcBorders>
          </w:tcPr>
          <w:p w:rsidR="00655981" w:rsidRPr="00704EC7" w:rsidRDefault="00655981" w:rsidP="00463E0A">
            <w:pPr>
              <w:jc w:val="both"/>
              <w:rPr>
                <w:rFonts w:ascii="Calibri" w:hAnsi="Calibri" w:cs="Calibri"/>
                <w:bCs/>
                <w:sz w:val="24"/>
                <w:szCs w:val="24"/>
              </w:rPr>
            </w:pPr>
            <w:r w:rsidRPr="00704EC7">
              <w:rPr>
                <w:rFonts w:ascii="Calibri" w:hAnsi="Calibri" w:cs="Calibri"/>
                <w:bCs/>
                <w:sz w:val="24"/>
                <w:szCs w:val="24"/>
              </w:rPr>
              <w:t>213.21.68.156,436</w:t>
            </w:r>
          </w:p>
        </w:tc>
        <w:tc>
          <w:tcPr>
            <w:tcW w:w="4425" w:type="dxa"/>
            <w:gridSpan w:val="3"/>
            <w:tcBorders>
              <w:top w:val="nil"/>
              <w:left w:val="nil"/>
              <w:bottom w:val="nil"/>
              <w:right w:val="nil"/>
            </w:tcBorders>
          </w:tcPr>
          <w:p w:rsidR="00655981" w:rsidRPr="00243EE8" w:rsidRDefault="00655981" w:rsidP="00463E0A">
            <w:pPr>
              <w:rPr>
                <w:rFonts w:ascii="Calibri" w:hAnsi="Calibri" w:cs="Calibri"/>
                <w:sz w:val="24"/>
                <w:szCs w:val="24"/>
              </w:rPr>
            </w:pPr>
          </w:p>
        </w:tc>
      </w:tr>
      <w:tr w:rsidR="00655981" w:rsidRPr="00243EE8" w:rsidTr="00463E0A">
        <w:tc>
          <w:tcPr>
            <w:tcW w:w="1844" w:type="dxa"/>
            <w:tcBorders>
              <w:top w:val="nil"/>
              <w:left w:val="nil"/>
              <w:bottom w:val="nil"/>
              <w:right w:val="nil"/>
            </w:tcBorders>
          </w:tcPr>
          <w:p w:rsidR="00655981" w:rsidRPr="00243EE8" w:rsidRDefault="00655981" w:rsidP="00463E0A">
            <w:pPr>
              <w:jc w:val="both"/>
              <w:rPr>
                <w:rFonts w:ascii="Calibri" w:hAnsi="Calibri" w:cs="Calibri"/>
                <w:sz w:val="24"/>
                <w:szCs w:val="24"/>
              </w:rPr>
            </w:pPr>
            <w:r w:rsidRPr="00243EE8">
              <w:rPr>
                <w:rFonts w:ascii="Calibri" w:hAnsi="Calibri" w:cs="Calibri"/>
                <w:sz w:val="24"/>
                <w:szCs w:val="24"/>
              </w:rPr>
              <w:t>Φαξ :</w:t>
            </w:r>
          </w:p>
        </w:tc>
        <w:tc>
          <w:tcPr>
            <w:tcW w:w="2400" w:type="dxa"/>
            <w:gridSpan w:val="2"/>
            <w:tcBorders>
              <w:top w:val="nil"/>
              <w:left w:val="nil"/>
              <w:bottom w:val="nil"/>
              <w:right w:val="nil"/>
            </w:tcBorders>
          </w:tcPr>
          <w:p w:rsidR="00655981" w:rsidRPr="00704EC7" w:rsidRDefault="00655981" w:rsidP="00463E0A">
            <w:pPr>
              <w:jc w:val="both"/>
              <w:rPr>
                <w:rFonts w:ascii="Calibri" w:hAnsi="Calibri" w:cs="Calibri"/>
                <w:bCs/>
                <w:sz w:val="24"/>
                <w:szCs w:val="24"/>
              </w:rPr>
            </w:pPr>
            <w:r w:rsidRPr="00704EC7">
              <w:rPr>
                <w:rFonts w:ascii="Calibri" w:hAnsi="Calibri" w:cs="Calibri"/>
                <w:bCs/>
                <w:sz w:val="24"/>
                <w:szCs w:val="24"/>
              </w:rPr>
              <w:t>210.92.48.942</w:t>
            </w:r>
          </w:p>
        </w:tc>
        <w:tc>
          <w:tcPr>
            <w:tcW w:w="1134" w:type="dxa"/>
            <w:gridSpan w:val="3"/>
            <w:tcBorders>
              <w:top w:val="nil"/>
              <w:left w:val="nil"/>
              <w:bottom w:val="nil"/>
              <w:right w:val="nil"/>
            </w:tcBorders>
          </w:tcPr>
          <w:p w:rsidR="00655981" w:rsidRPr="00243EE8" w:rsidRDefault="00655981" w:rsidP="00463E0A">
            <w:pPr>
              <w:jc w:val="right"/>
              <w:rPr>
                <w:rFonts w:ascii="Calibri" w:hAnsi="Calibri" w:cs="Calibri"/>
                <w:sz w:val="24"/>
                <w:szCs w:val="24"/>
              </w:rPr>
            </w:pPr>
            <w:r w:rsidRPr="00243EE8">
              <w:rPr>
                <w:rFonts w:ascii="Calibri" w:hAnsi="Calibri" w:cs="Calibri"/>
                <w:sz w:val="24"/>
                <w:szCs w:val="24"/>
              </w:rPr>
              <w:t>Αρ. Πρ. :</w:t>
            </w:r>
          </w:p>
        </w:tc>
        <w:tc>
          <w:tcPr>
            <w:tcW w:w="4142" w:type="dxa"/>
            <w:gridSpan w:val="2"/>
            <w:tcBorders>
              <w:top w:val="nil"/>
              <w:left w:val="nil"/>
              <w:bottom w:val="nil"/>
              <w:right w:val="nil"/>
            </w:tcBorders>
          </w:tcPr>
          <w:p w:rsidR="00655981" w:rsidRPr="00C93EEA" w:rsidRDefault="007550A4" w:rsidP="007550A4">
            <w:pPr>
              <w:rPr>
                <w:rFonts w:ascii="Calibri" w:hAnsi="Calibri" w:cs="Calibri"/>
                <w:b/>
                <w:sz w:val="24"/>
                <w:szCs w:val="24"/>
              </w:rPr>
            </w:pPr>
            <w:r>
              <w:rPr>
                <w:rFonts w:ascii="Calibri" w:hAnsi="Calibri" w:cs="Calibri"/>
                <w:b/>
                <w:sz w:val="24"/>
                <w:szCs w:val="24"/>
                <w:lang w:val="en-US"/>
              </w:rPr>
              <w:t>1161</w:t>
            </w:r>
          </w:p>
        </w:tc>
      </w:tr>
      <w:tr w:rsidR="00655981" w:rsidRPr="00243EE8" w:rsidTr="00463E0A">
        <w:trPr>
          <w:gridAfter w:val="1"/>
          <w:wAfter w:w="416" w:type="dxa"/>
        </w:trPr>
        <w:tc>
          <w:tcPr>
            <w:tcW w:w="1844" w:type="dxa"/>
            <w:tcBorders>
              <w:top w:val="nil"/>
              <w:left w:val="nil"/>
              <w:bottom w:val="nil"/>
              <w:right w:val="nil"/>
            </w:tcBorders>
          </w:tcPr>
          <w:p w:rsidR="00655981" w:rsidRPr="00243EE8" w:rsidRDefault="00655981" w:rsidP="00463E0A">
            <w:pPr>
              <w:jc w:val="both"/>
              <w:rPr>
                <w:rFonts w:ascii="Calibri" w:hAnsi="Calibri" w:cs="Calibri"/>
                <w:sz w:val="24"/>
                <w:szCs w:val="24"/>
              </w:rPr>
            </w:pPr>
            <w:r w:rsidRPr="00243EE8">
              <w:rPr>
                <w:rFonts w:ascii="Calibri" w:hAnsi="Calibri" w:cs="Calibri"/>
                <w:sz w:val="24"/>
                <w:szCs w:val="24"/>
                <w:lang w:val="de-DE"/>
              </w:rPr>
              <w:t>E</w:t>
            </w:r>
            <w:r w:rsidRPr="00243EE8">
              <w:rPr>
                <w:rFonts w:ascii="Calibri" w:hAnsi="Calibri" w:cs="Calibri"/>
                <w:sz w:val="24"/>
                <w:szCs w:val="24"/>
              </w:rPr>
              <w:t>-</w:t>
            </w:r>
            <w:r w:rsidRPr="00243EE8">
              <w:rPr>
                <w:rFonts w:ascii="Calibri" w:hAnsi="Calibri" w:cs="Calibri"/>
                <w:sz w:val="24"/>
                <w:szCs w:val="24"/>
                <w:lang w:val="de-DE"/>
              </w:rPr>
              <w:t>mail</w:t>
            </w:r>
            <w:r w:rsidRPr="00243EE8">
              <w:rPr>
                <w:rFonts w:ascii="Calibri" w:hAnsi="Calibri" w:cs="Calibri"/>
                <w:sz w:val="24"/>
                <w:szCs w:val="24"/>
              </w:rPr>
              <w:t>:</w:t>
            </w:r>
          </w:p>
        </w:tc>
        <w:tc>
          <w:tcPr>
            <w:tcW w:w="1984" w:type="dxa"/>
            <w:tcBorders>
              <w:top w:val="nil"/>
              <w:left w:val="nil"/>
              <w:bottom w:val="nil"/>
              <w:right w:val="nil"/>
            </w:tcBorders>
          </w:tcPr>
          <w:p w:rsidR="00655981" w:rsidRPr="00704EC7" w:rsidRDefault="00655981" w:rsidP="00463E0A">
            <w:pPr>
              <w:jc w:val="both"/>
              <w:rPr>
                <w:rFonts w:ascii="Calibri" w:hAnsi="Calibri" w:cs="Calibri"/>
                <w:bCs/>
                <w:sz w:val="24"/>
                <w:szCs w:val="24"/>
              </w:rPr>
            </w:pPr>
            <w:r w:rsidRPr="00704EC7">
              <w:rPr>
                <w:rFonts w:ascii="Calibri" w:hAnsi="Calibri" w:cs="Calibri"/>
                <w:bCs/>
                <w:sz w:val="24"/>
                <w:szCs w:val="24"/>
                <w:lang w:val="en-US"/>
              </w:rPr>
              <w:t>kolovou</w:t>
            </w:r>
            <w:r w:rsidRPr="00704EC7">
              <w:rPr>
                <w:rFonts w:ascii="Calibri" w:hAnsi="Calibri" w:cs="Calibri"/>
                <w:bCs/>
                <w:sz w:val="24"/>
                <w:szCs w:val="24"/>
              </w:rPr>
              <w:t>@</w:t>
            </w:r>
            <w:r w:rsidRPr="00704EC7">
              <w:rPr>
                <w:rFonts w:ascii="Calibri" w:hAnsi="Calibri" w:cs="Calibri"/>
                <w:bCs/>
                <w:sz w:val="24"/>
                <w:szCs w:val="24"/>
                <w:lang w:val="de-DE"/>
              </w:rPr>
              <w:t>idika</w:t>
            </w:r>
            <w:r w:rsidRPr="00704EC7">
              <w:rPr>
                <w:rFonts w:ascii="Calibri" w:hAnsi="Calibri" w:cs="Calibri"/>
                <w:bCs/>
                <w:sz w:val="24"/>
                <w:szCs w:val="24"/>
              </w:rPr>
              <w:t>.</w:t>
            </w:r>
            <w:r w:rsidRPr="00704EC7">
              <w:rPr>
                <w:rFonts w:ascii="Calibri" w:hAnsi="Calibri" w:cs="Calibri"/>
                <w:bCs/>
                <w:sz w:val="24"/>
                <w:szCs w:val="24"/>
                <w:lang w:val="de-DE"/>
              </w:rPr>
              <w:t>gr</w:t>
            </w:r>
            <w:r w:rsidRPr="00704EC7">
              <w:rPr>
                <w:rFonts w:ascii="Calibri" w:hAnsi="Calibri" w:cs="Calibri"/>
                <w:bCs/>
                <w:sz w:val="24"/>
                <w:szCs w:val="24"/>
              </w:rPr>
              <w:t xml:space="preserve"> </w:t>
            </w:r>
          </w:p>
        </w:tc>
        <w:tc>
          <w:tcPr>
            <w:tcW w:w="5276" w:type="dxa"/>
            <w:gridSpan w:val="5"/>
            <w:tcBorders>
              <w:top w:val="nil"/>
              <w:left w:val="nil"/>
              <w:bottom w:val="nil"/>
              <w:right w:val="nil"/>
            </w:tcBorders>
          </w:tcPr>
          <w:p w:rsidR="00655981" w:rsidRPr="00243EE8" w:rsidRDefault="00655981" w:rsidP="00463E0A">
            <w:pPr>
              <w:jc w:val="right"/>
              <w:rPr>
                <w:rFonts w:ascii="Calibri" w:hAnsi="Calibri" w:cs="Calibri"/>
                <w:sz w:val="24"/>
                <w:szCs w:val="24"/>
              </w:rPr>
            </w:pPr>
          </w:p>
        </w:tc>
      </w:tr>
      <w:tr w:rsidR="00655981" w:rsidRPr="00243EE8" w:rsidTr="00463E0A">
        <w:trPr>
          <w:gridAfter w:val="1"/>
          <w:wAfter w:w="416" w:type="dxa"/>
          <w:cantSplit/>
          <w:trHeight w:val="696"/>
        </w:trPr>
        <w:tc>
          <w:tcPr>
            <w:tcW w:w="3828" w:type="dxa"/>
            <w:gridSpan w:val="2"/>
            <w:tcBorders>
              <w:top w:val="nil"/>
              <w:left w:val="nil"/>
              <w:bottom w:val="nil"/>
              <w:right w:val="nil"/>
            </w:tcBorders>
          </w:tcPr>
          <w:p w:rsidR="00655981" w:rsidRPr="00243EE8" w:rsidRDefault="00655981" w:rsidP="00463E0A">
            <w:pPr>
              <w:rPr>
                <w:rFonts w:ascii="Calibri" w:hAnsi="Calibri" w:cs="Calibri"/>
                <w:sz w:val="24"/>
                <w:szCs w:val="24"/>
              </w:rPr>
            </w:pPr>
          </w:p>
        </w:tc>
        <w:tc>
          <w:tcPr>
            <w:tcW w:w="1134" w:type="dxa"/>
            <w:gridSpan w:val="3"/>
            <w:tcBorders>
              <w:top w:val="nil"/>
              <w:left w:val="nil"/>
              <w:bottom w:val="nil"/>
              <w:right w:val="nil"/>
            </w:tcBorders>
          </w:tcPr>
          <w:p w:rsidR="00655981" w:rsidRPr="00C560EB" w:rsidRDefault="00655981" w:rsidP="00463E0A">
            <w:pPr>
              <w:jc w:val="right"/>
              <w:rPr>
                <w:rFonts w:ascii="Calibri" w:hAnsi="Calibri" w:cs="Calibri"/>
                <w:sz w:val="24"/>
                <w:szCs w:val="24"/>
              </w:rPr>
            </w:pPr>
            <w:r w:rsidRPr="00C560EB">
              <w:rPr>
                <w:rFonts w:ascii="Calibri" w:hAnsi="Calibri" w:cs="Calibri"/>
                <w:sz w:val="24"/>
                <w:szCs w:val="24"/>
              </w:rPr>
              <w:t>Προς:</w:t>
            </w:r>
          </w:p>
          <w:p w:rsidR="00655981" w:rsidRPr="00C560EB" w:rsidRDefault="00655981" w:rsidP="00463E0A">
            <w:pPr>
              <w:jc w:val="right"/>
              <w:rPr>
                <w:rFonts w:ascii="Calibri" w:hAnsi="Calibri" w:cs="Calibri"/>
                <w:sz w:val="24"/>
                <w:szCs w:val="24"/>
              </w:rPr>
            </w:pPr>
          </w:p>
        </w:tc>
        <w:tc>
          <w:tcPr>
            <w:tcW w:w="4142" w:type="dxa"/>
            <w:gridSpan w:val="2"/>
            <w:tcBorders>
              <w:top w:val="nil"/>
              <w:left w:val="nil"/>
              <w:bottom w:val="nil"/>
              <w:right w:val="nil"/>
            </w:tcBorders>
          </w:tcPr>
          <w:p w:rsidR="00655981" w:rsidRPr="00C560EB" w:rsidRDefault="00655981" w:rsidP="00463E0A">
            <w:pPr>
              <w:pStyle w:val="a5"/>
              <w:tabs>
                <w:tab w:val="clear" w:pos="4153"/>
                <w:tab w:val="clear" w:pos="8306"/>
              </w:tabs>
              <w:rPr>
                <w:rFonts w:ascii="Calibri" w:hAnsi="Calibri" w:cs="Calibri"/>
                <w:sz w:val="24"/>
                <w:szCs w:val="24"/>
              </w:rPr>
            </w:pPr>
            <w:r w:rsidRPr="00C560EB">
              <w:rPr>
                <w:rFonts w:ascii="Calibri" w:hAnsi="Calibri" w:cs="Calibri"/>
                <w:sz w:val="24"/>
                <w:szCs w:val="24"/>
              </w:rPr>
              <w:t>Τον συνημμένο πίνακα αποδεκτών</w:t>
            </w:r>
          </w:p>
          <w:p w:rsidR="00655981" w:rsidRPr="00C560EB" w:rsidRDefault="00655981" w:rsidP="00463E0A">
            <w:pPr>
              <w:pStyle w:val="a5"/>
              <w:tabs>
                <w:tab w:val="clear" w:pos="4153"/>
                <w:tab w:val="clear" w:pos="8306"/>
              </w:tabs>
              <w:rPr>
                <w:rFonts w:ascii="Calibri" w:hAnsi="Calibri" w:cs="Calibri"/>
                <w:b/>
                <w:bCs/>
                <w:sz w:val="24"/>
                <w:szCs w:val="24"/>
              </w:rPr>
            </w:pPr>
          </w:p>
        </w:tc>
      </w:tr>
    </w:tbl>
    <w:p w:rsidR="00655981" w:rsidRDefault="00655981" w:rsidP="00655981">
      <w:pPr>
        <w:pStyle w:val="2"/>
        <w:spacing w:after="0" w:line="240" w:lineRule="auto"/>
        <w:ind w:left="709" w:hanging="851"/>
        <w:jc w:val="both"/>
        <w:rPr>
          <w:rFonts w:ascii="Calibri" w:hAnsi="Calibri" w:cs="Calibri"/>
          <w:bCs/>
          <w:sz w:val="24"/>
          <w:szCs w:val="24"/>
        </w:rPr>
      </w:pPr>
      <w:r>
        <w:rPr>
          <w:rFonts w:ascii="Calibri" w:hAnsi="Calibri" w:cs="Calibri"/>
          <w:b/>
          <w:bCs/>
          <w:sz w:val="24"/>
          <w:szCs w:val="24"/>
        </w:rPr>
        <w:t xml:space="preserve">ΘΕΜΑ : </w:t>
      </w:r>
      <w:r w:rsidR="00C93EEA" w:rsidRPr="00860D6A">
        <w:rPr>
          <w:rFonts w:ascii="Calibri" w:hAnsi="Calibri" w:cs="Calibri"/>
          <w:b/>
          <w:bCs/>
          <w:sz w:val="24"/>
          <w:szCs w:val="24"/>
        </w:rPr>
        <w:t>Συμπληρωματικές</w:t>
      </w:r>
      <w:r w:rsidR="00C93EEA" w:rsidRPr="00C93EEA">
        <w:rPr>
          <w:rFonts w:ascii="Calibri" w:hAnsi="Calibri" w:cs="Calibri"/>
          <w:bCs/>
          <w:sz w:val="24"/>
          <w:szCs w:val="24"/>
        </w:rPr>
        <w:t xml:space="preserve"> δ</w:t>
      </w:r>
      <w:r w:rsidRPr="00942314">
        <w:rPr>
          <w:rFonts w:ascii="Calibri" w:hAnsi="Calibri" w:cs="Calibri"/>
          <w:bCs/>
          <w:sz w:val="24"/>
          <w:szCs w:val="24"/>
        </w:rPr>
        <w:t xml:space="preserve">ιευκρινήσεις επί της διακήρυξης του </w:t>
      </w:r>
      <w:r>
        <w:rPr>
          <w:rFonts w:ascii="Calibri" w:hAnsi="Calibri" w:cs="Calibri"/>
          <w:bCs/>
          <w:sz w:val="24"/>
          <w:szCs w:val="24"/>
        </w:rPr>
        <w:t>ανοικτού</w:t>
      </w:r>
      <w:r w:rsidRPr="00942314">
        <w:rPr>
          <w:rFonts w:ascii="Calibri" w:hAnsi="Calibri" w:cs="Calibri"/>
          <w:bCs/>
          <w:sz w:val="24"/>
          <w:szCs w:val="24"/>
        </w:rPr>
        <w:t xml:space="preserve"> διαγωνισμού για το έργο «</w:t>
      </w:r>
      <w:r w:rsidRPr="00AA2051">
        <w:rPr>
          <w:rFonts w:ascii="Calibri" w:hAnsi="Calibri" w:cs="Calibri"/>
          <w:b/>
          <w:bCs/>
          <w:sz w:val="24"/>
          <w:szCs w:val="24"/>
        </w:rPr>
        <w:t xml:space="preserve">ΕΣΩΤΕΡΙΚΟΙ </w:t>
      </w:r>
      <w:r>
        <w:rPr>
          <w:rFonts w:ascii="Calibri" w:hAnsi="Calibri" w:cs="Calibri"/>
          <w:b/>
          <w:bCs/>
          <w:sz w:val="24"/>
          <w:szCs w:val="24"/>
        </w:rPr>
        <w:t>ΚΑΙ ΕΞΩΤΕΡΙΚΟΙ ΧΡΩΜΑΤΙΣΜΟΙ –ΑΠΟΚΑΤΑΣΤΑΣΗ ΟΨΕΩΝ ΚΑΙ ΥΓΡΟΜΟΝΩΣΗ ΔΩΜΑΤΟΣ ΣΤΟ ΚΤΙΡΙΟ ΕΠΙ ΤΗΣ ΟΔΟΥ ΛΥΚΟΥΡΓΟΥ</w:t>
      </w:r>
      <w:r w:rsidRPr="00E5232E">
        <w:rPr>
          <w:rFonts w:ascii="Calibri" w:hAnsi="Calibri"/>
          <w:b/>
          <w:sz w:val="24"/>
        </w:rPr>
        <w:t xml:space="preserve"> 10   </w:t>
      </w:r>
      <w:r w:rsidRPr="00942314">
        <w:rPr>
          <w:rFonts w:ascii="Calibri" w:hAnsi="Calibri" w:cs="Calibri"/>
          <w:bCs/>
          <w:sz w:val="24"/>
          <w:szCs w:val="24"/>
        </w:rPr>
        <w:t>»</w:t>
      </w:r>
      <w:r>
        <w:rPr>
          <w:rFonts w:ascii="Calibri" w:hAnsi="Calibri" w:cs="Calibri"/>
          <w:bCs/>
          <w:sz w:val="24"/>
          <w:szCs w:val="24"/>
        </w:rPr>
        <w:t>.</w:t>
      </w:r>
    </w:p>
    <w:p w:rsidR="00655981" w:rsidRDefault="00655981" w:rsidP="00655981">
      <w:pPr>
        <w:pStyle w:val="2"/>
        <w:spacing w:after="0" w:line="240" w:lineRule="auto"/>
        <w:ind w:left="-142"/>
        <w:jc w:val="both"/>
        <w:rPr>
          <w:rFonts w:ascii="Calibri" w:hAnsi="Calibri" w:cs="Calibri"/>
          <w:sz w:val="24"/>
          <w:szCs w:val="24"/>
        </w:rPr>
      </w:pPr>
      <w:r>
        <w:rPr>
          <w:rFonts w:ascii="Calibri" w:hAnsi="Calibri" w:cs="Calibri"/>
          <w:sz w:val="24"/>
          <w:szCs w:val="24"/>
        </w:rPr>
        <w:t>Σε απάντηση διευκρινιστικών ερωτημάτων επί της Διακήρυξης του</w:t>
      </w:r>
      <w:r w:rsidRPr="00281116">
        <w:rPr>
          <w:rFonts w:ascii="Calibri" w:hAnsi="Calibri" w:cs="Calibri"/>
          <w:sz w:val="24"/>
          <w:szCs w:val="24"/>
        </w:rPr>
        <w:t xml:space="preserve"> </w:t>
      </w:r>
      <w:r>
        <w:rPr>
          <w:rFonts w:ascii="Calibri" w:hAnsi="Calibri" w:cs="Calibri"/>
          <w:sz w:val="24"/>
          <w:szCs w:val="24"/>
        </w:rPr>
        <w:t>ως άνω  έργου</w:t>
      </w:r>
      <w:r>
        <w:rPr>
          <w:rFonts w:ascii="Calibri" w:hAnsi="Calibri" w:cs="Calibri"/>
          <w:b/>
          <w:bCs/>
          <w:sz w:val="24"/>
          <w:szCs w:val="24"/>
        </w:rPr>
        <w:t xml:space="preserve"> </w:t>
      </w:r>
      <w:r>
        <w:rPr>
          <w:rFonts w:ascii="Calibri" w:hAnsi="Calibri" w:cs="Calibri"/>
          <w:sz w:val="24"/>
          <w:szCs w:val="24"/>
        </w:rPr>
        <w:t xml:space="preserve">διευκρινίζονται   </w:t>
      </w:r>
      <w:r w:rsidR="00C93EEA" w:rsidRPr="00126E28">
        <w:rPr>
          <w:rFonts w:ascii="Calibri" w:hAnsi="Calibri" w:cs="Calibri"/>
          <w:b/>
          <w:sz w:val="24"/>
          <w:szCs w:val="24"/>
        </w:rPr>
        <w:t xml:space="preserve">συμπληρωματικά </w:t>
      </w:r>
      <w:r>
        <w:rPr>
          <w:rFonts w:ascii="Calibri" w:hAnsi="Calibri" w:cs="Calibri"/>
          <w:sz w:val="24"/>
          <w:szCs w:val="24"/>
        </w:rPr>
        <w:t xml:space="preserve">τα εξής: </w:t>
      </w:r>
    </w:p>
    <w:p w:rsidR="00126E28" w:rsidRDefault="00655981" w:rsidP="00655981">
      <w:pPr>
        <w:rPr>
          <w:rFonts w:ascii="Calibri" w:hAnsi="Calibri" w:cs="Calibri"/>
          <w:b/>
          <w:sz w:val="24"/>
          <w:szCs w:val="24"/>
        </w:rPr>
      </w:pPr>
      <w:r>
        <w:rPr>
          <w:rFonts w:ascii="Calibri" w:hAnsi="Calibri" w:cs="Calibri"/>
          <w:b/>
          <w:sz w:val="24"/>
          <w:szCs w:val="24"/>
        </w:rPr>
        <w:t xml:space="preserve">  </w:t>
      </w:r>
    </w:p>
    <w:p w:rsidR="00655981" w:rsidRPr="00AD0A4B" w:rsidRDefault="00C93EEA" w:rsidP="00655981">
      <w:pPr>
        <w:rPr>
          <w:rFonts w:ascii="Calibri" w:hAnsi="Calibri" w:cs="Calibri"/>
          <w:b/>
          <w:sz w:val="24"/>
          <w:szCs w:val="24"/>
        </w:rPr>
      </w:pPr>
      <w:r>
        <w:rPr>
          <w:rFonts w:ascii="Calibri" w:hAnsi="Calibri" w:cs="Calibri"/>
          <w:b/>
          <w:sz w:val="24"/>
          <w:szCs w:val="24"/>
        </w:rPr>
        <w:t xml:space="preserve">ΘΩΜΑΣ ΓΕΩΡΓΑΚΗΣ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465"/>
      </w:tblGrid>
      <w:tr w:rsidR="00655981" w:rsidRPr="006A1282" w:rsidTr="00463E0A">
        <w:trPr>
          <w:trHeight w:val="704"/>
        </w:trPr>
        <w:tc>
          <w:tcPr>
            <w:tcW w:w="5353" w:type="dxa"/>
            <w:tcBorders>
              <w:bottom w:val="single" w:sz="4" w:space="0" w:color="auto"/>
            </w:tcBorders>
          </w:tcPr>
          <w:p w:rsidR="00655981" w:rsidRPr="00463E0A" w:rsidRDefault="00C93EEA" w:rsidP="00463E0A">
            <w:pPr>
              <w:jc w:val="both"/>
              <w:rPr>
                <w:rFonts w:asciiTheme="minorHAnsi" w:hAnsiTheme="minorHAnsi" w:cstheme="minorHAnsi"/>
                <w:iCs/>
                <w:color w:val="333333"/>
                <w:sz w:val="24"/>
                <w:szCs w:val="24"/>
              </w:rPr>
            </w:pPr>
            <w:r>
              <w:rPr>
                <w:rFonts w:asciiTheme="minorHAnsi" w:hAnsiTheme="minorHAnsi" w:cstheme="minorHAnsi"/>
                <w:iCs/>
                <w:color w:val="333333"/>
                <w:sz w:val="24"/>
                <w:szCs w:val="24"/>
              </w:rPr>
              <w:t xml:space="preserve">Η άδεια μικρής κλίμακας που έχει βγει περιλαμβάνει τα ικριώματα; Αν όχι, η ενημέρωση του φακέλου της άδειας με νέα ΣΑΥ &amp; ΦΑΥ και η εκ των προτέρων γνωστοποίηση στο σώμα Επιθεώρησης Εργασίας είναι υποχρέωση του Αναδόχου ή της Η.ΔΙ.Κ.Α. ΑΕ; </w:t>
            </w:r>
            <w:r w:rsidR="00655981" w:rsidRPr="00463E0A">
              <w:rPr>
                <w:rFonts w:asciiTheme="minorHAnsi" w:hAnsiTheme="minorHAnsi" w:cstheme="minorHAnsi"/>
                <w:iCs/>
                <w:color w:val="333333"/>
                <w:sz w:val="24"/>
                <w:szCs w:val="24"/>
              </w:rPr>
              <w:t xml:space="preserve"> </w:t>
            </w:r>
          </w:p>
          <w:p w:rsidR="00655981" w:rsidRPr="0028440F" w:rsidRDefault="00655981" w:rsidP="00463E0A">
            <w:pPr>
              <w:jc w:val="both"/>
              <w:rPr>
                <w:rFonts w:ascii="Calibri" w:hAnsi="Calibri" w:cs="Calibri"/>
                <w:sz w:val="24"/>
                <w:szCs w:val="24"/>
              </w:rPr>
            </w:pPr>
            <w:r w:rsidRPr="00463E0A">
              <w:rPr>
                <w:rFonts w:asciiTheme="minorHAnsi" w:hAnsiTheme="minorHAnsi" w:cstheme="minorHAnsi"/>
                <w:iCs/>
                <w:color w:val="333333"/>
                <w:sz w:val="24"/>
                <w:szCs w:val="24"/>
              </w:rPr>
              <w:tab/>
            </w:r>
          </w:p>
        </w:tc>
        <w:tc>
          <w:tcPr>
            <w:tcW w:w="4465" w:type="dxa"/>
            <w:tcBorders>
              <w:bottom w:val="single" w:sz="4" w:space="0" w:color="auto"/>
            </w:tcBorders>
          </w:tcPr>
          <w:p w:rsidR="00126E28" w:rsidRPr="00126E28" w:rsidRDefault="00655981" w:rsidP="00126E28">
            <w:pPr>
              <w:pStyle w:val="a4"/>
              <w:jc w:val="both"/>
              <w:rPr>
                <w:rFonts w:asciiTheme="minorHAnsi" w:hAnsiTheme="minorHAnsi" w:cstheme="minorHAnsi"/>
                <w:sz w:val="24"/>
                <w:szCs w:val="24"/>
              </w:rPr>
            </w:pPr>
            <w:r>
              <w:rPr>
                <w:rFonts w:ascii="Arial" w:hAnsi="Arial" w:cs="Arial"/>
                <w:iCs/>
                <w:color w:val="333333"/>
                <w:sz w:val="22"/>
                <w:szCs w:val="22"/>
              </w:rPr>
              <w:t xml:space="preserve"> </w:t>
            </w:r>
            <w:r w:rsidR="00126E28" w:rsidRPr="00126E28">
              <w:rPr>
                <w:rFonts w:asciiTheme="minorHAnsi" w:hAnsiTheme="minorHAnsi" w:cstheme="minorHAnsi"/>
                <w:sz w:val="24"/>
                <w:szCs w:val="24"/>
              </w:rPr>
              <w:t>Τα ικριώματα περιλαμβάνονται στην άδεια αποκατάστασης των όψεων η οποία έχει εγκριθεί απ</w:t>
            </w:r>
            <w:r w:rsidR="00126E28">
              <w:rPr>
                <w:rFonts w:asciiTheme="minorHAnsi" w:hAnsiTheme="minorHAnsi" w:cstheme="minorHAnsi"/>
                <w:sz w:val="24"/>
                <w:szCs w:val="24"/>
              </w:rPr>
              <w:t>ό</w:t>
            </w:r>
            <w:r w:rsidR="00126E28" w:rsidRPr="00126E28">
              <w:rPr>
                <w:rFonts w:asciiTheme="minorHAnsi" w:hAnsiTheme="minorHAnsi" w:cstheme="minorHAnsi"/>
                <w:sz w:val="24"/>
                <w:szCs w:val="24"/>
              </w:rPr>
              <w:t xml:space="preserve"> ΥΠΠΟ και ευρίσκεται στις διαδικασία ολοκλήρωσης.</w:t>
            </w:r>
          </w:p>
          <w:p w:rsidR="00126E28" w:rsidRPr="00126E28" w:rsidRDefault="00126E28" w:rsidP="00126E28">
            <w:pPr>
              <w:pStyle w:val="a4"/>
              <w:jc w:val="both"/>
              <w:rPr>
                <w:rFonts w:asciiTheme="minorHAnsi" w:hAnsiTheme="minorHAnsi" w:cstheme="minorHAnsi"/>
                <w:sz w:val="24"/>
                <w:szCs w:val="24"/>
              </w:rPr>
            </w:pPr>
            <w:r>
              <w:rPr>
                <w:rFonts w:asciiTheme="minorHAnsi" w:hAnsiTheme="minorHAnsi" w:cstheme="minorHAnsi"/>
                <w:sz w:val="24"/>
                <w:szCs w:val="24"/>
              </w:rPr>
              <w:t>Τη</w:t>
            </w:r>
            <w:r w:rsidRPr="00126E28">
              <w:rPr>
                <w:rFonts w:asciiTheme="minorHAnsi" w:hAnsiTheme="minorHAnsi" w:cstheme="minorHAnsi"/>
                <w:sz w:val="24"/>
                <w:szCs w:val="24"/>
              </w:rPr>
              <w:t>ν ευθύνη των ΣΑΥ-ΦΑΥ καθώς και γνωστοποίηση στην Επιθεώρηση Εργασίας έχει ό Ανάδοχος.</w:t>
            </w:r>
          </w:p>
          <w:p w:rsidR="00655981" w:rsidRPr="007753B0" w:rsidRDefault="00655981" w:rsidP="00463E0A">
            <w:pPr>
              <w:pStyle w:val="a4"/>
              <w:jc w:val="both"/>
              <w:rPr>
                <w:rFonts w:ascii="Calibri" w:hAnsi="Calibri" w:cs="Calibri"/>
                <w:sz w:val="24"/>
                <w:szCs w:val="24"/>
              </w:rPr>
            </w:pPr>
          </w:p>
        </w:tc>
      </w:tr>
      <w:tr w:rsidR="00655981" w:rsidRPr="006A1282" w:rsidTr="00463E0A">
        <w:trPr>
          <w:trHeight w:val="558"/>
        </w:trPr>
        <w:tc>
          <w:tcPr>
            <w:tcW w:w="5353" w:type="dxa"/>
            <w:tcBorders>
              <w:top w:val="single" w:sz="4" w:space="0" w:color="auto"/>
              <w:left w:val="single" w:sz="4" w:space="0" w:color="auto"/>
              <w:bottom w:val="single" w:sz="4" w:space="0" w:color="auto"/>
              <w:right w:val="single" w:sz="4" w:space="0" w:color="auto"/>
            </w:tcBorders>
          </w:tcPr>
          <w:p w:rsidR="00655981" w:rsidRPr="00463E0A" w:rsidRDefault="00C93EEA" w:rsidP="00463E0A">
            <w:pPr>
              <w:jc w:val="both"/>
              <w:rPr>
                <w:rFonts w:asciiTheme="minorHAnsi" w:hAnsiTheme="minorHAnsi" w:cstheme="minorHAnsi"/>
                <w:iCs/>
                <w:color w:val="333333"/>
                <w:sz w:val="24"/>
                <w:szCs w:val="24"/>
              </w:rPr>
            </w:pPr>
            <w:r>
              <w:rPr>
                <w:rFonts w:asciiTheme="minorHAnsi" w:hAnsiTheme="minorHAnsi" w:cstheme="minorHAnsi"/>
                <w:iCs/>
                <w:color w:val="333333"/>
                <w:sz w:val="24"/>
                <w:szCs w:val="24"/>
              </w:rPr>
              <w:t xml:space="preserve">Το κτίριο είναι διατηρητέο; (για την ενημέρωση του φακέλου) </w:t>
            </w:r>
          </w:p>
          <w:p w:rsidR="00655981" w:rsidRPr="00463E0A" w:rsidRDefault="00655981" w:rsidP="00463E0A">
            <w:pPr>
              <w:jc w:val="both"/>
              <w:rPr>
                <w:rFonts w:asciiTheme="minorHAnsi" w:hAnsiTheme="minorHAnsi" w:cstheme="minorHAnsi"/>
                <w:i/>
                <w:sz w:val="24"/>
                <w:szCs w:val="24"/>
              </w:rPr>
            </w:pPr>
          </w:p>
        </w:tc>
        <w:tc>
          <w:tcPr>
            <w:tcW w:w="4465" w:type="dxa"/>
            <w:tcBorders>
              <w:top w:val="single" w:sz="4" w:space="0" w:color="auto"/>
              <w:left w:val="single" w:sz="4" w:space="0" w:color="auto"/>
              <w:bottom w:val="single" w:sz="4" w:space="0" w:color="auto"/>
              <w:right w:val="single" w:sz="4" w:space="0" w:color="auto"/>
            </w:tcBorders>
          </w:tcPr>
          <w:p w:rsidR="00126E28" w:rsidRPr="00126E28" w:rsidRDefault="00126E28" w:rsidP="00126E28">
            <w:pPr>
              <w:pStyle w:val="a4"/>
              <w:rPr>
                <w:rFonts w:asciiTheme="minorHAnsi" w:hAnsiTheme="minorHAnsi" w:cstheme="minorHAnsi"/>
                <w:sz w:val="24"/>
                <w:szCs w:val="24"/>
              </w:rPr>
            </w:pPr>
            <w:r w:rsidRPr="00126E28">
              <w:rPr>
                <w:rFonts w:asciiTheme="minorHAnsi" w:hAnsiTheme="minorHAnsi" w:cstheme="minorHAnsi"/>
                <w:sz w:val="24"/>
                <w:szCs w:val="24"/>
              </w:rPr>
              <w:t>Ε</w:t>
            </w:r>
            <w:r>
              <w:rPr>
                <w:rFonts w:asciiTheme="minorHAnsi" w:hAnsiTheme="minorHAnsi" w:cstheme="minorHAnsi"/>
                <w:sz w:val="24"/>
                <w:szCs w:val="24"/>
              </w:rPr>
              <w:t>ί</w:t>
            </w:r>
            <w:r w:rsidRPr="00126E28">
              <w:rPr>
                <w:rFonts w:asciiTheme="minorHAnsi" w:hAnsiTheme="minorHAnsi" w:cstheme="minorHAnsi"/>
                <w:sz w:val="24"/>
                <w:szCs w:val="24"/>
              </w:rPr>
              <w:t>ναι διατηρητέο απ</w:t>
            </w:r>
            <w:r>
              <w:rPr>
                <w:rFonts w:asciiTheme="minorHAnsi" w:hAnsiTheme="minorHAnsi" w:cstheme="minorHAnsi"/>
                <w:sz w:val="24"/>
                <w:szCs w:val="24"/>
              </w:rPr>
              <w:t>ό</w:t>
            </w:r>
            <w:r w:rsidRPr="00126E28">
              <w:rPr>
                <w:rFonts w:asciiTheme="minorHAnsi" w:hAnsiTheme="minorHAnsi" w:cstheme="minorHAnsi"/>
                <w:sz w:val="24"/>
                <w:szCs w:val="24"/>
              </w:rPr>
              <w:t xml:space="preserve"> ΥΠΕΚΑ.</w:t>
            </w:r>
          </w:p>
          <w:p w:rsidR="00655981" w:rsidRPr="00126E28" w:rsidRDefault="00655981" w:rsidP="00540249">
            <w:pPr>
              <w:pStyle w:val="a3"/>
              <w:autoSpaceDE w:val="0"/>
              <w:autoSpaceDN w:val="0"/>
              <w:adjustRightInd w:val="0"/>
              <w:ind w:left="0"/>
              <w:contextualSpacing/>
              <w:jc w:val="both"/>
              <w:rPr>
                <w:rFonts w:asciiTheme="minorHAnsi" w:hAnsiTheme="minorHAnsi" w:cstheme="minorHAnsi"/>
                <w:szCs w:val="24"/>
              </w:rPr>
            </w:pPr>
          </w:p>
        </w:tc>
      </w:tr>
      <w:tr w:rsidR="00C93EEA" w:rsidRPr="006A1282" w:rsidTr="00463E0A">
        <w:trPr>
          <w:trHeight w:val="558"/>
        </w:trPr>
        <w:tc>
          <w:tcPr>
            <w:tcW w:w="5353" w:type="dxa"/>
            <w:tcBorders>
              <w:top w:val="single" w:sz="4" w:space="0" w:color="auto"/>
              <w:left w:val="single" w:sz="4" w:space="0" w:color="auto"/>
              <w:bottom w:val="single" w:sz="4" w:space="0" w:color="auto"/>
              <w:right w:val="single" w:sz="4" w:space="0" w:color="auto"/>
            </w:tcBorders>
          </w:tcPr>
          <w:p w:rsidR="00C93EEA" w:rsidRDefault="00C93EEA" w:rsidP="00C93EEA">
            <w:pPr>
              <w:jc w:val="both"/>
              <w:rPr>
                <w:rFonts w:asciiTheme="minorHAnsi" w:hAnsiTheme="minorHAnsi" w:cstheme="minorHAnsi"/>
                <w:iCs/>
                <w:color w:val="333333"/>
                <w:sz w:val="24"/>
                <w:szCs w:val="24"/>
              </w:rPr>
            </w:pPr>
            <w:r>
              <w:rPr>
                <w:rFonts w:asciiTheme="minorHAnsi" w:hAnsiTheme="minorHAnsi" w:cstheme="minorHAnsi"/>
                <w:iCs/>
                <w:color w:val="333333"/>
                <w:sz w:val="24"/>
                <w:szCs w:val="24"/>
              </w:rPr>
              <w:t xml:space="preserve">Η κατάληψη πεζοδρομίου ή οδοστρώματος για τοςυ κάδους μπαζών είναι υποχρέωση του Αναδόχου; (για τα γραφειοκρατικά του Δήμου και την οικονομική επιβάρυνση). </w:t>
            </w:r>
          </w:p>
        </w:tc>
        <w:tc>
          <w:tcPr>
            <w:tcW w:w="4465" w:type="dxa"/>
            <w:tcBorders>
              <w:top w:val="single" w:sz="4" w:space="0" w:color="auto"/>
              <w:left w:val="single" w:sz="4" w:space="0" w:color="auto"/>
              <w:bottom w:val="single" w:sz="4" w:space="0" w:color="auto"/>
              <w:right w:val="single" w:sz="4" w:space="0" w:color="auto"/>
            </w:tcBorders>
          </w:tcPr>
          <w:p w:rsidR="00C93EEA" w:rsidRPr="00126E28" w:rsidRDefault="00126E28" w:rsidP="00540249">
            <w:pPr>
              <w:pStyle w:val="a3"/>
              <w:autoSpaceDE w:val="0"/>
              <w:autoSpaceDN w:val="0"/>
              <w:adjustRightInd w:val="0"/>
              <w:ind w:left="0"/>
              <w:contextualSpacing/>
              <w:jc w:val="both"/>
              <w:rPr>
                <w:rFonts w:asciiTheme="minorHAnsi" w:hAnsiTheme="minorHAnsi" w:cstheme="minorHAnsi"/>
                <w:szCs w:val="24"/>
              </w:rPr>
            </w:pPr>
            <w:r w:rsidRPr="00126E28">
              <w:rPr>
                <w:rFonts w:asciiTheme="minorHAnsi" w:hAnsiTheme="minorHAnsi" w:cstheme="minorHAnsi"/>
                <w:szCs w:val="24"/>
              </w:rPr>
              <w:t>Η διαδικασία έγκρισης και η οικονομική επιβάρυνση  κατάληψης πεζοδρομίου ή οδοστ</w:t>
            </w:r>
            <w:r>
              <w:rPr>
                <w:rFonts w:asciiTheme="minorHAnsi" w:hAnsiTheme="minorHAnsi" w:cstheme="minorHAnsi"/>
                <w:szCs w:val="24"/>
              </w:rPr>
              <w:t>ρ</w:t>
            </w:r>
            <w:r w:rsidRPr="00126E28">
              <w:rPr>
                <w:rFonts w:asciiTheme="minorHAnsi" w:hAnsiTheme="minorHAnsi" w:cstheme="minorHAnsi"/>
                <w:szCs w:val="24"/>
              </w:rPr>
              <w:t>ώματος  είναι υποχρέωση του Αναδόχου</w:t>
            </w:r>
          </w:p>
        </w:tc>
      </w:tr>
      <w:tr w:rsidR="00C93EEA" w:rsidRPr="006A1282" w:rsidTr="00463E0A">
        <w:trPr>
          <w:trHeight w:val="558"/>
        </w:trPr>
        <w:tc>
          <w:tcPr>
            <w:tcW w:w="5353" w:type="dxa"/>
            <w:tcBorders>
              <w:top w:val="single" w:sz="4" w:space="0" w:color="auto"/>
              <w:left w:val="single" w:sz="4" w:space="0" w:color="auto"/>
              <w:bottom w:val="single" w:sz="4" w:space="0" w:color="auto"/>
              <w:right w:val="single" w:sz="4" w:space="0" w:color="auto"/>
            </w:tcBorders>
          </w:tcPr>
          <w:p w:rsidR="00C93EEA" w:rsidRDefault="00C93EEA" w:rsidP="00C93EEA">
            <w:pPr>
              <w:jc w:val="both"/>
              <w:rPr>
                <w:rFonts w:asciiTheme="minorHAnsi" w:hAnsiTheme="minorHAnsi" w:cstheme="minorHAnsi"/>
                <w:iCs/>
                <w:color w:val="333333"/>
                <w:sz w:val="24"/>
                <w:szCs w:val="24"/>
              </w:rPr>
            </w:pPr>
            <w:r>
              <w:rPr>
                <w:rFonts w:asciiTheme="minorHAnsi" w:hAnsiTheme="minorHAnsi" w:cstheme="minorHAnsi"/>
                <w:iCs/>
                <w:color w:val="333333"/>
                <w:sz w:val="24"/>
                <w:szCs w:val="24"/>
              </w:rPr>
              <w:t xml:space="preserve">Στο έργο περιλαμβάνεται και η αποκατάσταση των καταστημάτων του Αίθριου; Σε συνομιλία με τον μελετητή του έργου, κ. Γιαννακόπουλο η αποκατάσταση των καταστημάτων δεν περιλαμβάνεται στο έργο. </w:t>
            </w:r>
          </w:p>
        </w:tc>
        <w:tc>
          <w:tcPr>
            <w:tcW w:w="4465" w:type="dxa"/>
            <w:tcBorders>
              <w:top w:val="single" w:sz="4" w:space="0" w:color="auto"/>
              <w:left w:val="single" w:sz="4" w:space="0" w:color="auto"/>
              <w:bottom w:val="single" w:sz="4" w:space="0" w:color="auto"/>
              <w:right w:val="single" w:sz="4" w:space="0" w:color="auto"/>
            </w:tcBorders>
          </w:tcPr>
          <w:p w:rsidR="00126E28" w:rsidRDefault="00126E28" w:rsidP="00126E28">
            <w:pPr>
              <w:pStyle w:val="a4"/>
              <w:jc w:val="both"/>
              <w:rPr>
                <w:rFonts w:asciiTheme="minorHAnsi" w:hAnsiTheme="minorHAnsi" w:cstheme="minorHAnsi"/>
                <w:sz w:val="24"/>
                <w:szCs w:val="24"/>
              </w:rPr>
            </w:pPr>
            <w:r w:rsidRPr="00126E28">
              <w:rPr>
                <w:rFonts w:asciiTheme="minorHAnsi" w:hAnsiTheme="minorHAnsi" w:cstheme="minorHAnsi"/>
                <w:sz w:val="24"/>
                <w:szCs w:val="24"/>
              </w:rPr>
              <w:t>Στο έργο δεν περιλαμβάνονται  εργασίες αποκατάστασης των υαλοστασίων και διαρρυθμίσεων των  Καταστημάτων του Ισογείου.</w:t>
            </w:r>
          </w:p>
          <w:p w:rsidR="00C93EEA" w:rsidRPr="00126E28" w:rsidRDefault="00126E28" w:rsidP="00126E28">
            <w:pPr>
              <w:pStyle w:val="a4"/>
              <w:jc w:val="both"/>
              <w:rPr>
                <w:rFonts w:asciiTheme="minorHAnsi" w:hAnsiTheme="minorHAnsi" w:cstheme="minorHAnsi"/>
                <w:sz w:val="24"/>
                <w:szCs w:val="24"/>
              </w:rPr>
            </w:pPr>
            <w:r w:rsidRPr="00126E28">
              <w:rPr>
                <w:rFonts w:asciiTheme="minorHAnsi" w:hAnsiTheme="minorHAnsi" w:cstheme="minorHAnsi"/>
                <w:sz w:val="24"/>
                <w:szCs w:val="24"/>
              </w:rPr>
              <w:t xml:space="preserve"> </w:t>
            </w:r>
            <w:r>
              <w:rPr>
                <w:rFonts w:asciiTheme="minorHAnsi" w:hAnsiTheme="minorHAnsi" w:cstheme="minorHAnsi"/>
                <w:sz w:val="24"/>
                <w:szCs w:val="24"/>
              </w:rPr>
              <w:t>Ό</w:t>
            </w:r>
            <w:r w:rsidRPr="00126E28">
              <w:rPr>
                <w:rFonts w:asciiTheme="minorHAnsi" w:hAnsiTheme="minorHAnsi" w:cstheme="minorHAnsi"/>
                <w:sz w:val="24"/>
                <w:szCs w:val="24"/>
              </w:rPr>
              <w:t>πως αναφέρονται και στις Τεχνικές περιγραφές υπάρχουν εργασίες που πρέπ</w:t>
            </w:r>
            <w:r>
              <w:rPr>
                <w:rFonts w:asciiTheme="minorHAnsi" w:hAnsiTheme="minorHAnsi" w:cstheme="minorHAnsi"/>
                <w:sz w:val="24"/>
                <w:szCs w:val="24"/>
              </w:rPr>
              <w:t>ε</w:t>
            </w:r>
            <w:r w:rsidRPr="00126E28">
              <w:rPr>
                <w:rFonts w:asciiTheme="minorHAnsi" w:hAnsiTheme="minorHAnsi" w:cstheme="minorHAnsi"/>
                <w:sz w:val="24"/>
                <w:szCs w:val="24"/>
              </w:rPr>
              <w:t>ι να εκτελεστούν και στο  Ισόγειο και Υπόγειο του κτιρίου.</w:t>
            </w:r>
          </w:p>
        </w:tc>
      </w:tr>
    </w:tbl>
    <w:p w:rsidR="00126E28" w:rsidRDefault="00126E28"/>
    <w:p w:rsidR="00126E28" w:rsidRDefault="00126E28"/>
    <w:p w:rsidR="00126E28" w:rsidRDefault="00126E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465"/>
      </w:tblGrid>
      <w:tr w:rsidR="00C93EEA" w:rsidRPr="006A1282" w:rsidTr="00463E0A">
        <w:trPr>
          <w:trHeight w:val="558"/>
        </w:trPr>
        <w:tc>
          <w:tcPr>
            <w:tcW w:w="5353" w:type="dxa"/>
            <w:tcBorders>
              <w:top w:val="single" w:sz="4" w:space="0" w:color="auto"/>
              <w:left w:val="single" w:sz="4" w:space="0" w:color="auto"/>
              <w:bottom w:val="single" w:sz="4" w:space="0" w:color="auto"/>
              <w:right w:val="single" w:sz="4" w:space="0" w:color="auto"/>
            </w:tcBorders>
          </w:tcPr>
          <w:p w:rsidR="00C93EEA" w:rsidRDefault="00C93EEA" w:rsidP="00C93EEA">
            <w:pPr>
              <w:jc w:val="both"/>
              <w:rPr>
                <w:rFonts w:asciiTheme="minorHAnsi" w:hAnsiTheme="minorHAnsi" w:cstheme="minorHAnsi"/>
                <w:iCs/>
                <w:color w:val="333333"/>
                <w:sz w:val="24"/>
                <w:szCs w:val="24"/>
              </w:rPr>
            </w:pPr>
            <w:r>
              <w:rPr>
                <w:rFonts w:asciiTheme="minorHAnsi" w:hAnsiTheme="minorHAnsi" w:cstheme="minorHAnsi"/>
                <w:iCs/>
                <w:color w:val="333333"/>
                <w:sz w:val="24"/>
                <w:szCs w:val="24"/>
              </w:rPr>
              <w:t xml:space="preserve">Σύμφωνα με την τεχνική περιγραφή δεν αναφέρεται πουθενά η χρήση νεροβολής που απαιτείται κατά την ταπεινή μου γνώμη για τον καθαρισμό των εξωτερικών επιφανειών του κτιρίου, της ταράτσας τόσο για την αποφλοίωση των παλαιών χρωματισμών όσο και από τους ρύπους και τις σκόνες της πόλης. Θα απαιτηθεί ή όχι; </w:t>
            </w:r>
          </w:p>
        </w:tc>
        <w:tc>
          <w:tcPr>
            <w:tcW w:w="4465" w:type="dxa"/>
            <w:tcBorders>
              <w:top w:val="single" w:sz="4" w:space="0" w:color="auto"/>
              <w:left w:val="single" w:sz="4" w:space="0" w:color="auto"/>
              <w:bottom w:val="single" w:sz="4" w:space="0" w:color="auto"/>
              <w:right w:val="single" w:sz="4" w:space="0" w:color="auto"/>
            </w:tcBorders>
          </w:tcPr>
          <w:p w:rsidR="00126E28" w:rsidRPr="00126E28" w:rsidRDefault="00126E28" w:rsidP="00126E28">
            <w:pPr>
              <w:pStyle w:val="a4"/>
              <w:jc w:val="both"/>
              <w:rPr>
                <w:rFonts w:asciiTheme="minorHAnsi" w:hAnsiTheme="minorHAnsi" w:cstheme="minorHAnsi"/>
                <w:sz w:val="24"/>
                <w:szCs w:val="24"/>
              </w:rPr>
            </w:pPr>
            <w:r w:rsidRPr="00126E28">
              <w:rPr>
                <w:rFonts w:asciiTheme="minorHAnsi" w:hAnsiTheme="minorHAnsi" w:cstheme="minorHAnsi"/>
                <w:sz w:val="24"/>
                <w:szCs w:val="24"/>
              </w:rPr>
              <w:t xml:space="preserve">Η χρήση </w:t>
            </w:r>
            <w:proofErr w:type="spellStart"/>
            <w:r w:rsidRPr="00126E28">
              <w:rPr>
                <w:rFonts w:asciiTheme="minorHAnsi" w:hAnsiTheme="minorHAnsi" w:cstheme="minorHAnsi"/>
                <w:sz w:val="24"/>
                <w:szCs w:val="24"/>
              </w:rPr>
              <w:t>νεροβολής</w:t>
            </w:r>
            <w:proofErr w:type="spellEnd"/>
            <w:r w:rsidRPr="00126E28">
              <w:rPr>
                <w:rFonts w:asciiTheme="minorHAnsi" w:hAnsiTheme="minorHAnsi" w:cstheme="minorHAnsi"/>
                <w:sz w:val="24"/>
                <w:szCs w:val="24"/>
              </w:rPr>
              <w:t xml:space="preserve"> απαιτείται και περιλαμβάνεται στις εργασίες εξωτερικών χρωματισμών και υγρομόνωσης δώματος , σύμφωνα και με τα αναφερόμενα</w:t>
            </w:r>
            <w:r>
              <w:rPr>
                <w:rFonts w:asciiTheme="minorHAnsi" w:hAnsiTheme="minorHAnsi" w:cstheme="minorHAnsi"/>
                <w:sz w:val="24"/>
                <w:szCs w:val="24"/>
              </w:rPr>
              <w:t xml:space="preserve"> </w:t>
            </w:r>
            <w:r w:rsidRPr="00126E28">
              <w:rPr>
                <w:rFonts w:asciiTheme="minorHAnsi" w:hAnsiTheme="minorHAnsi" w:cstheme="minorHAnsi"/>
                <w:sz w:val="24"/>
                <w:szCs w:val="24"/>
              </w:rPr>
              <w:t>στις    Τεχνικές περιγραφές περί καθαρισμού και αφαίρεση σκόνης, ρύπων , κλπ</w:t>
            </w:r>
          </w:p>
          <w:p w:rsidR="00126E28" w:rsidRPr="00126E28" w:rsidRDefault="00126E28" w:rsidP="00126E28">
            <w:pPr>
              <w:pStyle w:val="a4"/>
              <w:jc w:val="both"/>
              <w:rPr>
                <w:rFonts w:asciiTheme="minorHAnsi" w:hAnsiTheme="minorHAnsi" w:cstheme="minorHAnsi"/>
                <w:sz w:val="24"/>
                <w:szCs w:val="24"/>
              </w:rPr>
            </w:pPr>
          </w:p>
          <w:p w:rsidR="00C93EEA" w:rsidRPr="00126E28" w:rsidRDefault="00C93EEA" w:rsidP="00126E28">
            <w:pPr>
              <w:pStyle w:val="a3"/>
              <w:autoSpaceDE w:val="0"/>
              <w:autoSpaceDN w:val="0"/>
              <w:adjustRightInd w:val="0"/>
              <w:ind w:left="0"/>
              <w:contextualSpacing/>
              <w:jc w:val="both"/>
              <w:rPr>
                <w:rFonts w:asciiTheme="minorHAnsi" w:hAnsiTheme="minorHAnsi" w:cstheme="minorHAnsi"/>
                <w:szCs w:val="24"/>
              </w:rPr>
            </w:pPr>
          </w:p>
        </w:tc>
      </w:tr>
      <w:tr w:rsidR="00C93EEA" w:rsidRPr="006A1282" w:rsidTr="00463E0A">
        <w:trPr>
          <w:trHeight w:val="558"/>
        </w:trPr>
        <w:tc>
          <w:tcPr>
            <w:tcW w:w="5353" w:type="dxa"/>
            <w:tcBorders>
              <w:top w:val="single" w:sz="4" w:space="0" w:color="auto"/>
              <w:left w:val="single" w:sz="4" w:space="0" w:color="auto"/>
              <w:bottom w:val="single" w:sz="4" w:space="0" w:color="auto"/>
              <w:right w:val="single" w:sz="4" w:space="0" w:color="auto"/>
            </w:tcBorders>
          </w:tcPr>
          <w:p w:rsidR="00C93EEA" w:rsidRDefault="00C93EEA" w:rsidP="00C93EEA">
            <w:pPr>
              <w:jc w:val="both"/>
              <w:rPr>
                <w:rFonts w:asciiTheme="minorHAnsi" w:hAnsiTheme="minorHAnsi" w:cstheme="minorHAnsi"/>
                <w:iCs/>
                <w:color w:val="333333"/>
                <w:sz w:val="24"/>
                <w:szCs w:val="24"/>
              </w:rPr>
            </w:pPr>
            <w:r>
              <w:rPr>
                <w:rFonts w:asciiTheme="minorHAnsi" w:hAnsiTheme="minorHAnsi" w:cstheme="minorHAnsi"/>
                <w:iCs/>
                <w:color w:val="333333"/>
                <w:sz w:val="24"/>
                <w:szCs w:val="24"/>
              </w:rPr>
              <w:t xml:space="preserve">Οι σιδεριές των παντζουριών των παραθύρων, θα καθαριστούν και θα βαφούν; Στην τεχνική περιγραφή δεν αναφέρονται πουθενά.  </w:t>
            </w:r>
          </w:p>
        </w:tc>
        <w:tc>
          <w:tcPr>
            <w:tcW w:w="4465" w:type="dxa"/>
            <w:tcBorders>
              <w:top w:val="single" w:sz="4" w:space="0" w:color="auto"/>
              <w:left w:val="single" w:sz="4" w:space="0" w:color="auto"/>
              <w:bottom w:val="single" w:sz="4" w:space="0" w:color="auto"/>
              <w:right w:val="single" w:sz="4" w:space="0" w:color="auto"/>
            </w:tcBorders>
          </w:tcPr>
          <w:p w:rsidR="00C93EEA" w:rsidRPr="00126E28" w:rsidRDefault="00126E28" w:rsidP="00126E28">
            <w:pPr>
              <w:pStyle w:val="a4"/>
              <w:jc w:val="both"/>
              <w:rPr>
                <w:rFonts w:asciiTheme="minorHAnsi" w:hAnsiTheme="minorHAnsi" w:cstheme="minorHAnsi"/>
                <w:sz w:val="24"/>
                <w:szCs w:val="24"/>
              </w:rPr>
            </w:pPr>
            <w:r w:rsidRPr="00126E28">
              <w:rPr>
                <w:rFonts w:asciiTheme="minorHAnsi" w:hAnsiTheme="minorHAnsi" w:cstheme="minorHAnsi"/>
                <w:sz w:val="24"/>
                <w:szCs w:val="24"/>
              </w:rPr>
              <w:t xml:space="preserve">Η εργασία καθαρισμού και βαφής των σιδεριών - οδηγών των ρολών των παραθύρων περιλαμβάνεται στην εργασία Α/Α 8 και Αναλυτική περιγραφή 11 με επιμέτρηση μ2 πραγματικής εφαρμογής αναπτύγματος μεταλλικού προφίλ  Χ συντελεστή 1 και </w:t>
            </w:r>
            <w:proofErr w:type="spellStart"/>
            <w:r w:rsidRPr="00126E28">
              <w:rPr>
                <w:rFonts w:asciiTheme="minorHAnsi" w:hAnsiTheme="minorHAnsi" w:cstheme="minorHAnsi"/>
                <w:sz w:val="24"/>
                <w:szCs w:val="24"/>
              </w:rPr>
              <w:t>επι</w:t>
            </w:r>
            <w:proofErr w:type="spellEnd"/>
            <w:r w:rsidRPr="00126E28">
              <w:rPr>
                <w:rFonts w:asciiTheme="minorHAnsi" w:hAnsiTheme="minorHAnsi" w:cstheme="minorHAnsi"/>
                <w:sz w:val="24"/>
                <w:szCs w:val="24"/>
              </w:rPr>
              <w:t xml:space="preserve"> πλέον ποσότητα 60 μ2.</w:t>
            </w:r>
          </w:p>
        </w:tc>
      </w:tr>
    </w:tbl>
    <w:p w:rsidR="004C477F" w:rsidRPr="000240D9" w:rsidRDefault="004C477F"/>
    <w:p w:rsidR="004C477F" w:rsidRPr="004C477F" w:rsidRDefault="00C93EEA" w:rsidP="004C477F">
      <w:pPr>
        <w:rPr>
          <w:rFonts w:asciiTheme="minorHAnsi" w:hAnsiTheme="minorHAnsi" w:cstheme="minorHAnsi"/>
          <w:b/>
          <w:sz w:val="24"/>
          <w:szCs w:val="24"/>
        </w:rPr>
      </w:pPr>
      <w:r>
        <w:rPr>
          <w:rFonts w:asciiTheme="minorHAnsi" w:hAnsiTheme="minorHAnsi" w:cstheme="minorHAnsi"/>
          <w:b/>
          <w:sz w:val="24"/>
          <w:szCs w:val="24"/>
        </w:rPr>
        <w:t>Ε. &amp; Α. ΤΣΙΑΜΤΣΙΑΚΙΡΗ Ο</w:t>
      </w:r>
      <w:r w:rsidR="004C477F" w:rsidRPr="004C477F">
        <w:rPr>
          <w:rFonts w:asciiTheme="minorHAnsi" w:hAnsiTheme="minorHAnsi" w:cstheme="minorHAnsi"/>
          <w:b/>
          <w:sz w:val="24"/>
          <w:szCs w:val="24"/>
        </w:rPr>
        <w:t>Ε</w:t>
      </w:r>
    </w:p>
    <w:p w:rsidR="004C477F" w:rsidRPr="00C93EEA" w:rsidRDefault="004C47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465"/>
      </w:tblGrid>
      <w:tr w:rsidR="00463E0A" w:rsidRPr="006A1282" w:rsidTr="00463E0A">
        <w:trPr>
          <w:trHeight w:val="558"/>
        </w:trPr>
        <w:tc>
          <w:tcPr>
            <w:tcW w:w="5353" w:type="dxa"/>
            <w:tcBorders>
              <w:top w:val="single" w:sz="4" w:space="0" w:color="auto"/>
              <w:left w:val="single" w:sz="4" w:space="0" w:color="auto"/>
              <w:bottom w:val="single" w:sz="4" w:space="0" w:color="auto"/>
              <w:right w:val="single" w:sz="4" w:space="0" w:color="auto"/>
            </w:tcBorders>
          </w:tcPr>
          <w:p w:rsidR="00463E0A" w:rsidRPr="00463E0A" w:rsidRDefault="00C93EEA" w:rsidP="00F03F1C">
            <w:pPr>
              <w:jc w:val="both"/>
              <w:rPr>
                <w:rFonts w:ascii="Calibri" w:hAnsi="Calibri" w:cs="Calibri"/>
                <w:sz w:val="24"/>
                <w:szCs w:val="24"/>
              </w:rPr>
            </w:pPr>
            <w:r>
              <w:rPr>
                <w:rFonts w:ascii="Calibri" w:hAnsi="Calibri" w:cs="Calibri"/>
                <w:sz w:val="24"/>
                <w:szCs w:val="24"/>
              </w:rPr>
              <w:t>Η ελάχιστη προϋπόθεση οικονομικού περιεχομένου κατ΄</w:t>
            </w:r>
            <w:r w:rsidR="00860D6A">
              <w:rPr>
                <w:rFonts w:ascii="Calibri" w:hAnsi="Calibri" w:cs="Calibri"/>
                <w:sz w:val="24"/>
                <w:szCs w:val="24"/>
              </w:rPr>
              <w:t xml:space="preserve"> </w:t>
            </w:r>
            <w:r>
              <w:rPr>
                <w:rFonts w:ascii="Calibri" w:hAnsi="Calibri" w:cs="Calibri"/>
                <w:sz w:val="24"/>
                <w:szCs w:val="24"/>
              </w:rPr>
              <w:t>έτος κύκλου εργασιών</w:t>
            </w:r>
            <w:r w:rsidR="00F03F1C">
              <w:rPr>
                <w:rFonts w:ascii="Calibri" w:hAnsi="Calibri" w:cs="Calibri"/>
                <w:sz w:val="24"/>
                <w:szCs w:val="24"/>
              </w:rPr>
              <w:t xml:space="preserve"> να είναι μεγαλύτερη από 300.000,00 €; </w:t>
            </w:r>
          </w:p>
        </w:tc>
        <w:tc>
          <w:tcPr>
            <w:tcW w:w="4465" w:type="dxa"/>
            <w:tcBorders>
              <w:top w:val="single" w:sz="4" w:space="0" w:color="auto"/>
              <w:left w:val="single" w:sz="4" w:space="0" w:color="auto"/>
              <w:bottom w:val="single" w:sz="4" w:space="0" w:color="auto"/>
              <w:right w:val="single" w:sz="4" w:space="0" w:color="auto"/>
            </w:tcBorders>
          </w:tcPr>
          <w:p w:rsidR="00831947" w:rsidRPr="00831947" w:rsidRDefault="00D778D3" w:rsidP="00FE695E">
            <w:pPr>
              <w:pStyle w:val="a3"/>
              <w:numPr>
                <w:ilvl w:val="0"/>
                <w:numId w:val="1"/>
              </w:numPr>
              <w:autoSpaceDE w:val="0"/>
              <w:autoSpaceDN w:val="0"/>
              <w:adjustRightInd w:val="0"/>
              <w:ind w:left="0" w:hanging="284"/>
              <w:contextualSpacing/>
              <w:jc w:val="both"/>
              <w:rPr>
                <w:rFonts w:ascii="Calibri" w:hAnsi="Calibri" w:cs="Calibri"/>
                <w:b/>
                <w:szCs w:val="24"/>
              </w:rPr>
            </w:pPr>
            <w:r>
              <w:rPr>
                <w:rFonts w:ascii="Calibri" w:hAnsi="Calibri" w:cs="Calibri"/>
                <w:szCs w:val="24"/>
              </w:rPr>
              <w:t xml:space="preserve">Στη διακήρυξη παρ. Β.3.8. προβλέπει με σαφήνεια </w:t>
            </w:r>
            <w:r w:rsidR="00831947">
              <w:rPr>
                <w:rFonts w:ascii="Calibri" w:hAnsi="Calibri" w:cs="Calibri"/>
                <w:szCs w:val="24"/>
              </w:rPr>
              <w:t xml:space="preserve">τα περί κύκλου </w:t>
            </w:r>
            <w:r w:rsidR="002D2DC8">
              <w:rPr>
                <w:rFonts w:ascii="Calibri" w:hAnsi="Calibri" w:cs="Calibri"/>
                <w:szCs w:val="24"/>
              </w:rPr>
              <w:t>εργασιών</w:t>
            </w:r>
            <w:r w:rsidR="00831947" w:rsidRPr="00831947">
              <w:rPr>
                <w:rFonts w:ascii="Calibri" w:hAnsi="Calibri" w:cs="Calibri"/>
                <w:szCs w:val="24"/>
              </w:rPr>
              <w:t>:</w:t>
            </w:r>
          </w:p>
          <w:p w:rsidR="00831947" w:rsidRPr="00831947" w:rsidRDefault="00831947" w:rsidP="00FE695E">
            <w:pPr>
              <w:pStyle w:val="a3"/>
              <w:numPr>
                <w:ilvl w:val="0"/>
                <w:numId w:val="1"/>
              </w:numPr>
              <w:autoSpaceDE w:val="0"/>
              <w:autoSpaceDN w:val="0"/>
              <w:adjustRightInd w:val="0"/>
              <w:ind w:left="0" w:hanging="284"/>
              <w:contextualSpacing/>
              <w:jc w:val="both"/>
              <w:rPr>
                <w:rFonts w:ascii="Calibri" w:hAnsi="Calibri" w:cs="Calibri"/>
                <w:b/>
                <w:szCs w:val="24"/>
              </w:rPr>
            </w:pPr>
          </w:p>
          <w:p w:rsidR="00FE695E" w:rsidRPr="004C42C0" w:rsidRDefault="00831947" w:rsidP="00FE695E">
            <w:pPr>
              <w:pStyle w:val="a3"/>
              <w:numPr>
                <w:ilvl w:val="0"/>
                <w:numId w:val="1"/>
              </w:numPr>
              <w:autoSpaceDE w:val="0"/>
              <w:autoSpaceDN w:val="0"/>
              <w:adjustRightInd w:val="0"/>
              <w:ind w:left="0" w:hanging="284"/>
              <w:contextualSpacing/>
              <w:jc w:val="both"/>
              <w:rPr>
                <w:rFonts w:ascii="Calibri" w:hAnsi="Calibri" w:cs="Calibri"/>
                <w:b/>
                <w:szCs w:val="24"/>
              </w:rPr>
            </w:pPr>
            <w:r>
              <w:rPr>
                <w:rFonts w:ascii="Calibri" w:hAnsi="Calibri" w:cs="Calibri"/>
                <w:szCs w:val="24"/>
              </w:rPr>
              <w:t>«</w:t>
            </w:r>
            <w:r w:rsidR="00FE695E" w:rsidRPr="004C42C0">
              <w:rPr>
                <w:rFonts w:ascii="Calibri" w:hAnsi="Calibri" w:cs="Calibri"/>
                <w:szCs w:val="24"/>
              </w:rPr>
              <w:t xml:space="preserve">Μέσος Όρος κύκλου εργασιών την τελευταία τριετία </w:t>
            </w:r>
            <w:r w:rsidR="00FE695E" w:rsidRPr="004C42C0">
              <w:rPr>
                <w:rFonts w:ascii="Calibri" w:hAnsi="Calibri" w:cs="Calibri"/>
                <w:b/>
                <w:szCs w:val="24"/>
              </w:rPr>
              <w:t>300.000</w:t>
            </w:r>
            <w:r w:rsidR="00FE695E" w:rsidRPr="004C42C0">
              <w:rPr>
                <w:rFonts w:ascii="Calibri" w:eastAsia="Calibri" w:hAnsi="Calibri" w:cs="Calibri"/>
                <w:b/>
                <w:szCs w:val="24"/>
              </w:rPr>
              <w:t xml:space="preserve">€. </w:t>
            </w:r>
            <w:r w:rsidR="00FE695E" w:rsidRPr="004C42C0">
              <w:rPr>
                <w:rFonts w:ascii="Calibri" w:hAnsi="Calibri" w:cs="Calibri"/>
                <w:szCs w:val="24"/>
              </w:rPr>
              <w:t xml:space="preserve">Για την απόδειξη των συγκεκριμένης ελάχιστης προϋπόθεσης συμμετοχής ο υποψήφιος οφείλει να υποβάλλει Ισολογισμούς των τελευταίων </w:t>
            </w:r>
            <w:r w:rsidR="00FE695E" w:rsidRPr="004C42C0">
              <w:rPr>
                <w:rFonts w:ascii="Calibri" w:hAnsi="Calibri" w:cs="Calibri"/>
                <w:b/>
                <w:szCs w:val="24"/>
              </w:rPr>
              <w:t xml:space="preserve">τριών (3) </w:t>
            </w:r>
            <w:r w:rsidR="00FE695E" w:rsidRPr="004C42C0">
              <w:rPr>
                <w:rFonts w:ascii="Calibri" w:hAnsi="Calibri" w:cs="Calibri"/>
                <w:b/>
                <w:szCs w:val="24"/>
                <w:u w:val="single"/>
              </w:rPr>
              <w:t>διαχειριστικών χρήσεων</w:t>
            </w:r>
            <w:r w:rsidR="00FE695E" w:rsidRPr="004C42C0">
              <w:rPr>
                <w:rFonts w:ascii="Calibri" w:hAnsi="Calibri" w:cs="Calibri"/>
                <w:b/>
                <w:szCs w:val="24"/>
              </w:rPr>
              <w:t>,</w:t>
            </w:r>
            <w:r w:rsidR="00FE695E" w:rsidRPr="004C42C0">
              <w:rPr>
                <w:rFonts w:ascii="Calibri" w:hAnsi="Calibri" w:cs="Calibri"/>
                <w:szCs w:val="24"/>
              </w:rPr>
              <w:t xml:space="preserve"> σε περίπτωση που υποχρεούται στην έκδοση Ισολογισμών </w:t>
            </w:r>
            <w:r w:rsidR="00FE695E" w:rsidRPr="004C42C0">
              <w:rPr>
                <w:rFonts w:ascii="Calibri" w:hAnsi="Calibri" w:cs="Calibri"/>
                <w:b/>
                <w:szCs w:val="24"/>
              </w:rPr>
              <w:t>ή</w:t>
            </w:r>
            <w:r w:rsidR="00FE695E" w:rsidRPr="004C42C0">
              <w:rPr>
                <w:rFonts w:ascii="Calibri" w:hAnsi="Calibri" w:cs="Calibri"/>
                <w:szCs w:val="24"/>
              </w:rPr>
              <w:t xml:space="preserve"> Δήλωση του συνολικού ύψους του ετήσιου κύκλου εργασιών, σε περίπτωση που δεν υποχρεούται στην έκδοση Ισολογισμών. </w:t>
            </w:r>
            <w:r w:rsidR="00FE695E" w:rsidRPr="004C42C0">
              <w:rPr>
                <w:rFonts w:ascii="Calibri" w:hAnsi="Calibri"/>
                <w:color w:val="000000"/>
              </w:rPr>
              <w:t xml:space="preserve">Σε περίπτωση που ο υποψήφιος Ανάδοχος δραστηριοποιείται για χρονικό διάστημα μικρότερο των τριών (3) διαχειριστικών χρήσεων, </w:t>
            </w:r>
            <w:r w:rsidR="00FE695E" w:rsidRPr="004C42C0">
              <w:rPr>
                <w:rFonts w:ascii="Calibri" w:hAnsi="Calibri" w:cs="Calibri"/>
                <w:szCs w:val="24"/>
              </w:rPr>
              <w:t xml:space="preserve">τότε ο μέσος κύκλος εργασιών για όσες διαχειριστικές χρήσεις δραστηριοποιούνται, θα πρέπει να είναι μεγαλύτερος από </w:t>
            </w:r>
            <w:r w:rsidR="00FE695E" w:rsidRPr="004C42C0">
              <w:rPr>
                <w:rFonts w:ascii="Calibri" w:hAnsi="Calibri" w:cs="Calibri"/>
                <w:b/>
                <w:szCs w:val="24"/>
              </w:rPr>
              <w:t>300.000</w:t>
            </w:r>
            <w:r w:rsidR="00FE695E" w:rsidRPr="004C42C0">
              <w:rPr>
                <w:rFonts w:ascii="Calibri" w:hAnsi="Calibri"/>
                <w:b/>
                <w:color w:val="000000"/>
                <w:szCs w:val="24"/>
              </w:rPr>
              <w:t xml:space="preserve"> €</w:t>
            </w:r>
            <w:r>
              <w:rPr>
                <w:rFonts w:ascii="Calibri" w:hAnsi="Calibri"/>
                <w:b/>
                <w:color w:val="000000"/>
                <w:szCs w:val="24"/>
              </w:rPr>
              <w:t>»</w:t>
            </w:r>
          </w:p>
          <w:p w:rsidR="00463E0A" w:rsidRPr="007753B0" w:rsidRDefault="00463E0A" w:rsidP="00463E0A">
            <w:pPr>
              <w:widowControl w:val="0"/>
              <w:spacing w:before="60"/>
              <w:jc w:val="both"/>
              <w:rPr>
                <w:rFonts w:ascii="Calibri" w:hAnsi="Calibri" w:cs="Calibri"/>
                <w:sz w:val="24"/>
                <w:szCs w:val="24"/>
              </w:rPr>
            </w:pPr>
          </w:p>
        </w:tc>
      </w:tr>
    </w:tbl>
    <w:p w:rsidR="00126E28" w:rsidRDefault="00126E28"/>
    <w:p w:rsidR="00126E28" w:rsidRDefault="00126E28"/>
    <w:p w:rsidR="00126E28" w:rsidRDefault="00126E28"/>
    <w:p w:rsidR="00126E28" w:rsidRDefault="00126E28"/>
    <w:p w:rsidR="00126E28" w:rsidRDefault="00126E28"/>
    <w:p w:rsidR="00126E28" w:rsidRDefault="00126E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465"/>
      </w:tblGrid>
      <w:tr w:rsidR="00F03F1C" w:rsidRPr="006A1282" w:rsidTr="00463E0A">
        <w:trPr>
          <w:trHeight w:val="558"/>
        </w:trPr>
        <w:tc>
          <w:tcPr>
            <w:tcW w:w="5353" w:type="dxa"/>
            <w:tcBorders>
              <w:top w:val="single" w:sz="4" w:space="0" w:color="auto"/>
              <w:left w:val="single" w:sz="4" w:space="0" w:color="auto"/>
              <w:bottom w:val="single" w:sz="4" w:space="0" w:color="auto"/>
              <w:right w:val="single" w:sz="4" w:space="0" w:color="auto"/>
            </w:tcBorders>
          </w:tcPr>
          <w:p w:rsidR="00F03F1C" w:rsidRDefault="00F03F1C" w:rsidP="00860D6A">
            <w:pPr>
              <w:jc w:val="both"/>
              <w:rPr>
                <w:rFonts w:ascii="Calibri" w:hAnsi="Calibri" w:cs="Calibri"/>
                <w:sz w:val="24"/>
                <w:szCs w:val="24"/>
              </w:rPr>
            </w:pPr>
            <w:r>
              <w:rPr>
                <w:rFonts w:ascii="Calibri" w:hAnsi="Calibri" w:cs="Calibri"/>
                <w:sz w:val="24"/>
                <w:szCs w:val="24"/>
              </w:rPr>
              <w:t>Οι εταιρείες που δεν δημοσιεύουν Ισολογισμούς αρκεί μια απλή δήλωση του πρα</w:t>
            </w:r>
            <w:r w:rsidR="00860D6A">
              <w:rPr>
                <w:rFonts w:ascii="Calibri" w:hAnsi="Calibri" w:cs="Calibri"/>
                <w:sz w:val="24"/>
                <w:szCs w:val="24"/>
              </w:rPr>
              <w:t>γμ</w:t>
            </w:r>
            <w:r>
              <w:rPr>
                <w:rFonts w:ascii="Calibri" w:hAnsi="Calibri" w:cs="Calibri"/>
                <w:sz w:val="24"/>
                <w:szCs w:val="24"/>
              </w:rPr>
              <w:t xml:space="preserve">ατοποιούμενου ύψους εργασιών για κάθε χρόνο; </w:t>
            </w:r>
          </w:p>
        </w:tc>
        <w:tc>
          <w:tcPr>
            <w:tcW w:w="4465" w:type="dxa"/>
            <w:tcBorders>
              <w:top w:val="single" w:sz="4" w:space="0" w:color="auto"/>
              <w:left w:val="single" w:sz="4" w:space="0" w:color="auto"/>
              <w:bottom w:val="single" w:sz="4" w:space="0" w:color="auto"/>
              <w:right w:val="single" w:sz="4" w:space="0" w:color="auto"/>
            </w:tcBorders>
          </w:tcPr>
          <w:p w:rsidR="00F03F1C" w:rsidRPr="007753B0" w:rsidRDefault="00DF647B" w:rsidP="00DF647B">
            <w:pPr>
              <w:widowControl w:val="0"/>
              <w:spacing w:before="60"/>
              <w:jc w:val="both"/>
              <w:rPr>
                <w:rFonts w:ascii="Calibri" w:hAnsi="Calibri" w:cs="Calibri"/>
                <w:sz w:val="24"/>
                <w:szCs w:val="24"/>
              </w:rPr>
            </w:pPr>
            <w:r>
              <w:rPr>
                <w:rFonts w:ascii="Calibri" w:hAnsi="Calibri" w:cs="Calibri"/>
                <w:sz w:val="24"/>
                <w:szCs w:val="24"/>
              </w:rPr>
              <w:t xml:space="preserve">Οι εταιρείες που δεν δημοσιεύουν Ισολογισμούς αρκεί να προσκομίσουν Υ.Δ για τον κύκλο εργασιών κάθε έτους. </w:t>
            </w:r>
          </w:p>
        </w:tc>
      </w:tr>
    </w:tbl>
    <w:p w:rsidR="00655981" w:rsidRPr="00324952" w:rsidRDefault="00655981" w:rsidP="00655981">
      <w:pPr>
        <w:rPr>
          <w:rFonts w:ascii="Calibri" w:hAnsi="Calibri" w:cs="Calibri"/>
          <w:b/>
          <w:sz w:val="24"/>
          <w:szCs w:val="24"/>
        </w:rPr>
      </w:pPr>
    </w:p>
    <w:p w:rsidR="003E00B8" w:rsidRPr="003E00B8" w:rsidRDefault="003E00B8" w:rsidP="003E00B8">
      <w:pPr>
        <w:pStyle w:val="a4"/>
        <w:jc w:val="both"/>
        <w:rPr>
          <w:rFonts w:asciiTheme="minorHAnsi" w:hAnsiTheme="minorHAnsi" w:cstheme="minorHAnsi"/>
          <w:sz w:val="24"/>
          <w:szCs w:val="24"/>
        </w:rPr>
      </w:pPr>
      <w:r w:rsidRPr="003E00B8">
        <w:rPr>
          <w:rFonts w:asciiTheme="minorHAnsi" w:hAnsiTheme="minorHAnsi" w:cstheme="minorHAnsi"/>
          <w:sz w:val="24"/>
          <w:szCs w:val="24"/>
          <w:lang w:val="en-US"/>
        </w:rPr>
        <w:t>T</w:t>
      </w:r>
      <w:r w:rsidRPr="003E00B8">
        <w:rPr>
          <w:rFonts w:asciiTheme="minorHAnsi" w:hAnsiTheme="minorHAnsi" w:cstheme="minorHAnsi"/>
          <w:sz w:val="24"/>
          <w:szCs w:val="24"/>
        </w:rPr>
        <w:t xml:space="preserve">έλος διευκρινίζεται ότι στην εργασία Α/Α  1  ΙΚΡΙΩΜΑΤΑ ΣΩΛΗΝΩΤΑ ΟΨΕΩΝ και Αναλυτική περιγραφή 4 Θα εδράζεται πέραν των αναφερομένων και στο δώμα του Α ορόφου του γειτονικού </w:t>
      </w:r>
      <w:proofErr w:type="spellStart"/>
      <w:r w:rsidRPr="003E00B8">
        <w:rPr>
          <w:rFonts w:asciiTheme="minorHAnsi" w:hAnsiTheme="minorHAnsi" w:cstheme="minorHAnsi"/>
          <w:sz w:val="24"/>
          <w:szCs w:val="24"/>
        </w:rPr>
        <w:t>κτρίου</w:t>
      </w:r>
      <w:proofErr w:type="spellEnd"/>
      <w:r w:rsidRPr="003E00B8">
        <w:rPr>
          <w:rFonts w:asciiTheme="minorHAnsi" w:hAnsiTheme="minorHAnsi" w:cstheme="minorHAnsi"/>
          <w:sz w:val="24"/>
          <w:szCs w:val="24"/>
        </w:rPr>
        <w:t xml:space="preserve">  και </w:t>
      </w:r>
      <w:proofErr w:type="spellStart"/>
      <w:r w:rsidRPr="003E00B8">
        <w:rPr>
          <w:rFonts w:asciiTheme="minorHAnsi" w:hAnsiTheme="minorHAnsi" w:cstheme="minorHAnsi"/>
          <w:sz w:val="24"/>
          <w:szCs w:val="24"/>
        </w:rPr>
        <w:t>επι</w:t>
      </w:r>
      <w:proofErr w:type="spellEnd"/>
      <w:r w:rsidRPr="003E00B8">
        <w:rPr>
          <w:rFonts w:asciiTheme="minorHAnsi" w:hAnsiTheme="minorHAnsi" w:cstheme="minorHAnsi"/>
          <w:sz w:val="24"/>
          <w:szCs w:val="24"/>
        </w:rPr>
        <w:t xml:space="preserve"> πλέον ποσότητα 300 μ2.</w:t>
      </w:r>
    </w:p>
    <w:p w:rsidR="003E00B8" w:rsidRDefault="003E00B8" w:rsidP="003E00B8"/>
    <w:p w:rsidR="00C950FB" w:rsidRDefault="00655981" w:rsidP="00655981">
      <w:pPr>
        <w:pStyle w:val="a7"/>
        <w:tabs>
          <w:tab w:val="left" w:pos="6237"/>
        </w:tabs>
        <w:rPr>
          <w:rFonts w:ascii="Calibri" w:hAnsi="Calibri"/>
          <w:sz w:val="24"/>
          <w:szCs w:val="24"/>
        </w:rPr>
      </w:pPr>
      <w:r>
        <w:rPr>
          <w:rFonts w:ascii="Calibri" w:hAnsi="Calibri"/>
          <w:sz w:val="24"/>
          <w:szCs w:val="24"/>
        </w:rPr>
        <w:tab/>
      </w:r>
    </w:p>
    <w:p w:rsidR="00C950FB" w:rsidRDefault="00C950FB" w:rsidP="00655981">
      <w:pPr>
        <w:pStyle w:val="a7"/>
        <w:tabs>
          <w:tab w:val="left" w:pos="6237"/>
        </w:tabs>
        <w:rPr>
          <w:rFonts w:ascii="Calibri" w:hAnsi="Calibri"/>
          <w:sz w:val="24"/>
          <w:szCs w:val="24"/>
        </w:rPr>
      </w:pPr>
    </w:p>
    <w:p w:rsidR="00C950FB" w:rsidRDefault="00C950FB" w:rsidP="00655981">
      <w:pPr>
        <w:pStyle w:val="a7"/>
        <w:tabs>
          <w:tab w:val="left" w:pos="6237"/>
        </w:tabs>
        <w:rPr>
          <w:rFonts w:ascii="Calibri" w:hAnsi="Calibri"/>
          <w:sz w:val="24"/>
          <w:szCs w:val="24"/>
        </w:rPr>
      </w:pPr>
    </w:p>
    <w:p w:rsidR="00655981" w:rsidRPr="00C560EB" w:rsidRDefault="00C950FB" w:rsidP="00655981">
      <w:pPr>
        <w:pStyle w:val="a7"/>
        <w:tabs>
          <w:tab w:val="left" w:pos="6237"/>
        </w:tabs>
        <w:rPr>
          <w:rFonts w:ascii="Calibri" w:hAnsi="Calibri"/>
          <w:sz w:val="24"/>
          <w:szCs w:val="24"/>
        </w:rPr>
      </w:pPr>
      <w:r>
        <w:rPr>
          <w:rFonts w:ascii="Calibri" w:hAnsi="Calibri"/>
          <w:sz w:val="24"/>
          <w:szCs w:val="24"/>
        </w:rPr>
        <w:tab/>
      </w:r>
      <w:r>
        <w:rPr>
          <w:rFonts w:ascii="Calibri" w:hAnsi="Calibri"/>
          <w:sz w:val="24"/>
          <w:szCs w:val="24"/>
        </w:rPr>
        <w:tab/>
      </w:r>
      <w:r w:rsidR="00655981" w:rsidRPr="00C560EB">
        <w:rPr>
          <w:rFonts w:ascii="Calibri" w:hAnsi="Calibri"/>
          <w:sz w:val="24"/>
          <w:szCs w:val="24"/>
        </w:rPr>
        <w:t>Δρ. Χ</w:t>
      </w:r>
      <w:r w:rsidR="00655981">
        <w:rPr>
          <w:rFonts w:ascii="Calibri" w:hAnsi="Calibri"/>
          <w:sz w:val="24"/>
          <w:szCs w:val="24"/>
        </w:rPr>
        <w:t>ρήστος Χάλαρης</w:t>
      </w:r>
      <w:r w:rsidR="00655981" w:rsidRPr="00C560EB">
        <w:rPr>
          <w:rFonts w:ascii="Calibri" w:hAnsi="Calibri"/>
          <w:sz w:val="24"/>
          <w:szCs w:val="24"/>
        </w:rPr>
        <w:t xml:space="preserve"> </w:t>
      </w:r>
    </w:p>
    <w:p w:rsidR="00655981" w:rsidRDefault="00655981" w:rsidP="001D35A8">
      <w:pPr>
        <w:ind w:left="6804" w:hanging="141"/>
        <w:rPr>
          <w:rFonts w:ascii="Calibri" w:hAnsi="Calibri"/>
          <w:sz w:val="28"/>
          <w:szCs w:val="28"/>
        </w:rPr>
      </w:pPr>
      <w:r>
        <w:rPr>
          <w:rFonts w:ascii="Calibri" w:hAnsi="Calibri"/>
          <w:b/>
          <w:sz w:val="24"/>
          <w:szCs w:val="24"/>
        </w:rPr>
        <w:t xml:space="preserve">        Πρόεδρος Δ.Χ. &amp; </w:t>
      </w:r>
      <w:r w:rsidR="001D35A8" w:rsidRPr="006C62EF">
        <w:rPr>
          <w:rFonts w:ascii="Calibri" w:hAnsi="Calibri"/>
          <w:b/>
          <w:sz w:val="24"/>
          <w:szCs w:val="24"/>
        </w:rPr>
        <w:t xml:space="preserve">      </w:t>
      </w:r>
      <w:r w:rsidRPr="00C560EB">
        <w:rPr>
          <w:rFonts w:ascii="Calibri" w:hAnsi="Calibri"/>
          <w:b/>
          <w:sz w:val="24"/>
          <w:szCs w:val="24"/>
        </w:rPr>
        <w:t>Δ</w:t>
      </w:r>
      <w:r>
        <w:rPr>
          <w:rFonts w:ascii="Calibri" w:hAnsi="Calibri"/>
          <w:b/>
          <w:sz w:val="24"/>
          <w:szCs w:val="24"/>
        </w:rPr>
        <w:t>ιευθύνων Σύμβουλος</w:t>
      </w: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C950FB" w:rsidRDefault="00C950FB"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p w:rsidR="00126E28" w:rsidRDefault="00126E28" w:rsidP="00655981">
      <w:pPr>
        <w:pStyle w:val="a7"/>
        <w:rPr>
          <w:rFonts w:ascii="Calibri" w:hAnsi="Calibri"/>
          <w:sz w:val="28"/>
          <w:szCs w:val="28"/>
        </w:rPr>
      </w:pPr>
    </w:p>
    <w:sectPr w:rsidR="00126E28" w:rsidSect="00463E0A">
      <w:footerReference w:type="default" r:id="rId11"/>
      <w:pgSz w:w="12240" w:h="15840"/>
      <w:pgMar w:top="993" w:right="1319" w:bottom="993" w:left="131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0AB" w:rsidRDefault="006070AB" w:rsidP="005E4A55">
      <w:r>
        <w:separator/>
      </w:r>
    </w:p>
  </w:endnote>
  <w:endnote w:type="continuationSeparator" w:id="0">
    <w:p w:rsidR="006070AB" w:rsidRDefault="006070AB" w:rsidP="005E4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EEA" w:rsidRPr="00AA2051" w:rsidRDefault="00C93EEA">
    <w:pPr>
      <w:pStyle w:val="a6"/>
      <w:rPr>
        <w:rFonts w:ascii="Calibri" w:hAnsi="Calibri" w:cs="Calibri"/>
        <w:sz w:val="16"/>
        <w:szCs w:val="16"/>
      </w:rPr>
    </w:pPr>
    <w:r w:rsidRPr="005607CC">
      <w:rPr>
        <w:rFonts w:ascii="Calibri" w:hAnsi="Calibri" w:cs="Calibri"/>
        <w:sz w:val="16"/>
        <w:szCs w:val="16"/>
        <w:lang w:val="en-US"/>
      </w:rPr>
      <w:t>dd</w:t>
    </w:r>
    <w:r w:rsidRPr="00AA2051">
      <w:rPr>
        <w:rFonts w:ascii="Calibri" w:hAnsi="Calibri" w:cs="Calibri"/>
        <w:sz w:val="16"/>
        <w:szCs w:val="16"/>
      </w:rPr>
      <w:t>/</w:t>
    </w:r>
    <w:r w:rsidRPr="005607CC">
      <w:rPr>
        <w:rFonts w:ascii="Calibri" w:hAnsi="Calibri" w:cs="Calibri"/>
        <w:sz w:val="16"/>
        <w:szCs w:val="16"/>
        <w:lang w:val="en-US"/>
      </w:rPr>
      <w:t>prom</w:t>
    </w:r>
    <w:r w:rsidRPr="00AA2051">
      <w:rPr>
        <w:rFonts w:ascii="Calibri" w:hAnsi="Calibri" w:cs="Calibri"/>
        <w:sz w:val="16"/>
        <w:szCs w:val="16"/>
      </w:rPr>
      <w:t>/</w:t>
    </w:r>
    <w:r w:rsidRPr="005607CC">
      <w:rPr>
        <w:rFonts w:ascii="Calibri" w:hAnsi="Calibri" w:cs="Calibri"/>
        <w:sz w:val="16"/>
        <w:szCs w:val="16"/>
        <w:lang w:val="en-US"/>
      </w:rPr>
      <w:t>grammata</w:t>
    </w:r>
    <w:r w:rsidRPr="00AA2051">
      <w:rPr>
        <w:rFonts w:ascii="Calibri" w:hAnsi="Calibri" w:cs="Calibri"/>
        <w:sz w:val="16"/>
        <w:szCs w:val="16"/>
      </w:rPr>
      <w:t>/</w:t>
    </w:r>
    <w:r w:rsidR="008F3B4B">
      <w:rPr>
        <w:rFonts w:ascii="Calibri" w:hAnsi="Calibri" w:cs="Calibri"/>
        <w:sz w:val="16"/>
        <w:szCs w:val="16"/>
      </w:rPr>
      <w:t xml:space="preserve">ΣΥΜΠΛΗΡ. </w:t>
    </w:r>
    <w:r w:rsidRPr="005607CC">
      <w:rPr>
        <w:rFonts w:ascii="Calibri" w:hAnsi="Calibri" w:cs="Calibri"/>
        <w:sz w:val="16"/>
        <w:szCs w:val="16"/>
      </w:rPr>
      <w:t>ΔΙΕΥΚΡΙΝΗΣΕΙΣ</w:t>
    </w:r>
    <w:r w:rsidRPr="00AA2051">
      <w:rPr>
        <w:rFonts w:ascii="Calibri" w:hAnsi="Calibri" w:cs="Calibri"/>
        <w:sz w:val="16"/>
        <w:szCs w:val="16"/>
      </w:rPr>
      <w:t xml:space="preserve"> </w:t>
    </w:r>
    <w:r>
      <w:rPr>
        <w:rFonts w:ascii="Calibri" w:hAnsi="Calibri" w:cs="Calibri"/>
        <w:sz w:val="16"/>
        <w:szCs w:val="16"/>
      </w:rPr>
      <w:t xml:space="preserve">ΧΡΩΜΑΤΙΣΜΟΙ ΛΥΚΟΥΡΓΟΥ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0AB" w:rsidRDefault="006070AB" w:rsidP="005E4A55">
      <w:r>
        <w:separator/>
      </w:r>
    </w:p>
  </w:footnote>
  <w:footnote w:type="continuationSeparator" w:id="0">
    <w:p w:rsidR="006070AB" w:rsidRDefault="006070AB" w:rsidP="005E4A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F19FA"/>
    <w:multiLevelType w:val="hybridMultilevel"/>
    <w:tmpl w:val="95DCA5C4"/>
    <w:lvl w:ilvl="0" w:tplc="0408000F">
      <w:start w:val="1"/>
      <w:numFmt w:val="decimal"/>
      <w:lvlText w:val="%1."/>
      <w:lvlJc w:val="left"/>
      <w:pPr>
        <w:tabs>
          <w:tab w:val="num" w:pos="420"/>
        </w:tabs>
        <w:ind w:left="420" w:hanging="360"/>
      </w:pPr>
      <w:rPr>
        <w:rFonts w:cs="Times New Roman"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nsid w:val="1E3A4D07"/>
    <w:multiLevelType w:val="hybridMultilevel"/>
    <w:tmpl w:val="4E86CE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72C14E8"/>
    <w:multiLevelType w:val="hybridMultilevel"/>
    <w:tmpl w:val="7F709186"/>
    <w:lvl w:ilvl="0" w:tplc="269CA5BA">
      <w:start w:val="1"/>
      <w:numFmt w:val="bullet"/>
      <w:lvlText w:val=""/>
      <w:lvlJc w:val="left"/>
      <w:pPr>
        <w:tabs>
          <w:tab w:val="num" w:pos="429"/>
        </w:tabs>
        <w:ind w:left="431" w:hanging="371"/>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655981"/>
    <w:rsid w:val="000240D9"/>
    <w:rsid w:val="000A4979"/>
    <w:rsid w:val="000B38DE"/>
    <w:rsid w:val="000C5E79"/>
    <w:rsid w:val="000D346E"/>
    <w:rsid w:val="00126E28"/>
    <w:rsid w:val="00164F5E"/>
    <w:rsid w:val="001C5793"/>
    <w:rsid w:val="001D35A8"/>
    <w:rsid w:val="001E63EE"/>
    <w:rsid w:val="0026224C"/>
    <w:rsid w:val="00293F42"/>
    <w:rsid w:val="002D2DC8"/>
    <w:rsid w:val="002F00EC"/>
    <w:rsid w:val="002F49C1"/>
    <w:rsid w:val="003345A2"/>
    <w:rsid w:val="003E00B8"/>
    <w:rsid w:val="00456222"/>
    <w:rsid w:val="00463E0A"/>
    <w:rsid w:val="004835F9"/>
    <w:rsid w:val="004C3B18"/>
    <w:rsid w:val="004C477F"/>
    <w:rsid w:val="004F7477"/>
    <w:rsid w:val="00540249"/>
    <w:rsid w:val="005B53FB"/>
    <w:rsid w:val="005C169E"/>
    <w:rsid w:val="005E4A55"/>
    <w:rsid w:val="005F40C5"/>
    <w:rsid w:val="006070AB"/>
    <w:rsid w:val="0061546D"/>
    <w:rsid w:val="00655981"/>
    <w:rsid w:val="006603E6"/>
    <w:rsid w:val="006C62EF"/>
    <w:rsid w:val="00702681"/>
    <w:rsid w:val="00707FAF"/>
    <w:rsid w:val="007550A4"/>
    <w:rsid w:val="00793BAC"/>
    <w:rsid w:val="00831947"/>
    <w:rsid w:val="00844D8E"/>
    <w:rsid w:val="00860D6A"/>
    <w:rsid w:val="008660BB"/>
    <w:rsid w:val="00875AFB"/>
    <w:rsid w:val="008E6A60"/>
    <w:rsid w:val="008F3B4B"/>
    <w:rsid w:val="009345ED"/>
    <w:rsid w:val="009564A5"/>
    <w:rsid w:val="00996413"/>
    <w:rsid w:val="00AE4A77"/>
    <w:rsid w:val="00AE5ECF"/>
    <w:rsid w:val="00B01613"/>
    <w:rsid w:val="00C93EEA"/>
    <w:rsid w:val="00C950FB"/>
    <w:rsid w:val="00CE7E10"/>
    <w:rsid w:val="00CF5073"/>
    <w:rsid w:val="00D778D3"/>
    <w:rsid w:val="00DA2F36"/>
    <w:rsid w:val="00DF647B"/>
    <w:rsid w:val="00E708D8"/>
    <w:rsid w:val="00E96C5D"/>
    <w:rsid w:val="00F03F1C"/>
    <w:rsid w:val="00F25F75"/>
    <w:rsid w:val="00FE69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981"/>
    <w:pPr>
      <w:spacing w:after="0" w:line="240" w:lineRule="auto"/>
    </w:pPr>
    <w:rPr>
      <w:rFonts w:ascii="Times New Roman" w:eastAsia="Times New Roman" w:hAnsi="Times New Roman" w:cs="Times New Roman"/>
      <w:sz w:val="20"/>
      <w:szCs w:val="20"/>
      <w:lang w:eastAsia="el-GR"/>
    </w:rPr>
  </w:style>
  <w:style w:type="paragraph" w:styleId="3">
    <w:name w:val="heading 3"/>
    <w:basedOn w:val="a"/>
    <w:next w:val="a"/>
    <w:link w:val="3Char"/>
    <w:qFormat/>
    <w:rsid w:val="00655981"/>
    <w:pPr>
      <w:keepNext/>
      <w:spacing w:before="120" w:after="120"/>
      <w:outlineLvl w:val="2"/>
    </w:pPr>
    <w:rPr>
      <w:rFonts w:ascii="Arial" w:hAnsi="Arial"/>
      <w:b/>
      <w:sz w:val="24"/>
    </w:rPr>
  </w:style>
  <w:style w:type="paragraph" w:styleId="5">
    <w:name w:val="heading 5"/>
    <w:basedOn w:val="a"/>
    <w:next w:val="a"/>
    <w:link w:val="5Char"/>
    <w:uiPriority w:val="99"/>
    <w:qFormat/>
    <w:rsid w:val="00655981"/>
    <w:pPr>
      <w:keepNext/>
      <w:jc w:val="center"/>
      <w:outlineLvl w:val="4"/>
    </w:pPr>
    <w:rPr>
      <w:rFonts w:ascii="Arial" w:hAnsi="Arial"/>
      <w:b/>
      <w:sz w:val="24"/>
      <w:u w:val="single"/>
    </w:rPr>
  </w:style>
  <w:style w:type="paragraph" w:styleId="8">
    <w:name w:val="heading 8"/>
    <w:basedOn w:val="a"/>
    <w:next w:val="a"/>
    <w:link w:val="8Char"/>
    <w:uiPriority w:val="99"/>
    <w:qFormat/>
    <w:rsid w:val="00655981"/>
    <w:pPr>
      <w:keepNext/>
      <w:jc w:val="center"/>
      <w:outlineLvl w:val="7"/>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655981"/>
    <w:rPr>
      <w:rFonts w:ascii="Arial" w:eastAsia="Times New Roman" w:hAnsi="Arial" w:cs="Times New Roman"/>
      <w:b/>
      <w:sz w:val="24"/>
      <w:szCs w:val="20"/>
      <w:lang w:eastAsia="el-GR"/>
    </w:rPr>
  </w:style>
  <w:style w:type="character" w:customStyle="1" w:styleId="5Char">
    <w:name w:val="Επικεφαλίδα 5 Char"/>
    <w:basedOn w:val="a0"/>
    <w:link w:val="5"/>
    <w:uiPriority w:val="99"/>
    <w:rsid w:val="00655981"/>
    <w:rPr>
      <w:rFonts w:ascii="Arial" w:eastAsia="Times New Roman" w:hAnsi="Arial" w:cs="Times New Roman"/>
      <w:b/>
      <w:sz w:val="24"/>
      <w:szCs w:val="20"/>
      <w:u w:val="single"/>
      <w:lang w:eastAsia="el-GR"/>
    </w:rPr>
  </w:style>
  <w:style w:type="character" w:customStyle="1" w:styleId="8Char">
    <w:name w:val="Επικεφαλίδα 8 Char"/>
    <w:basedOn w:val="a0"/>
    <w:link w:val="8"/>
    <w:uiPriority w:val="99"/>
    <w:rsid w:val="00655981"/>
    <w:rPr>
      <w:rFonts w:ascii="Arial" w:eastAsia="Times New Roman" w:hAnsi="Arial" w:cs="Times New Roman"/>
      <w:b/>
      <w:szCs w:val="20"/>
      <w:lang w:eastAsia="el-GR"/>
    </w:rPr>
  </w:style>
  <w:style w:type="paragraph" w:styleId="a3">
    <w:name w:val="List Paragraph"/>
    <w:basedOn w:val="a"/>
    <w:uiPriority w:val="34"/>
    <w:qFormat/>
    <w:rsid w:val="00655981"/>
    <w:pPr>
      <w:ind w:left="720"/>
    </w:pPr>
    <w:rPr>
      <w:rFonts w:ascii="Arial" w:hAnsi="Arial"/>
      <w:sz w:val="24"/>
    </w:rPr>
  </w:style>
  <w:style w:type="paragraph" w:styleId="a4">
    <w:name w:val="Plain Text"/>
    <w:basedOn w:val="a"/>
    <w:link w:val="Char"/>
    <w:uiPriority w:val="99"/>
    <w:semiHidden/>
    <w:rsid w:val="00655981"/>
    <w:rPr>
      <w:rFonts w:ascii="Courier New" w:hAnsi="Courier New"/>
    </w:rPr>
  </w:style>
  <w:style w:type="character" w:customStyle="1" w:styleId="Char">
    <w:name w:val="Απλό κείμενο Char"/>
    <w:basedOn w:val="a0"/>
    <w:link w:val="a4"/>
    <w:uiPriority w:val="99"/>
    <w:semiHidden/>
    <w:rsid w:val="00655981"/>
    <w:rPr>
      <w:rFonts w:ascii="Courier New" w:eastAsia="Times New Roman" w:hAnsi="Courier New" w:cs="Times New Roman"/>
      <w:sz w:val="20"/>
      <w:szCs w:val="20"/>
      <w:lang w:eastAsia="el-GR"/>
    </w:rPr>
  </w:style>
  <w:style w:type="paragraph" w:styleId="a5">
    <w:name w:val="header"/>
    <w:aliases w:val="hd,Header Char Char,h,Alt Header"/>
    <w:basedOn w:val="a"/>
    <w:link w:val="Char0"/>
    <w:rsid w:val="00655981"/>
    <w:pPr>
      <w:widowControl w:val="0"/>
      <w:tabs>
        <w:tab w:val="center" w:pos="4153"/>
        <w:tab w:val="right" w:pos="8306"/>
      </w:tabs>
    </w:pPr>
    <w:rPr>
      <w:rFonts w:ascii="Arial" w:hAnsi="Arial"/>
      <w:sz w:val="22"/>
    </w:rPr>
  </w:style>
  <w:style w:type="character" w:customStyle="1" w:styleId="Char0">
    <w:name w:val="Κεφαλίδα Char"/>
    <w:aliases w:val="hd Char,Header Char Char Char,h Char,Alt Header Char"/>
    <w:basedOn w:val="a0"/>
    <w:link w:val="a5"/>
    <w:rsid w:val="00655981"/>
    <w:rPr>
      <w:rFonts w:ascii="Arial" w:eastAsia="Times New Roman" w:hAnsi="Arial" w:cs="Times New Roman"/>
      <w:szCs w:val="20"/>
      <w:lang w:eastAsia="el-GR"/>
    </w:rPr>
  </w:style>
  <w:style w:type="character" w:styleId="-">
    <w:name w:val="Hyperlink"/>
    <w:basedOn w:val="a0"/>
    <w:rsid w:val="00655981"/>
    <w:rPr>
      <w:color w:val="0000FF"/>
      <w:u w:val="single"/>
    </w:rPr>
  </w:style>
  <w:style w:type="paragraph" w:styleId="2">
    <w:name w:val="Body Text 2"/>
    <w:basedOn w:val="a"/>
    <w:link w:val="2Char"/>
    <w:uiPriority w:val="99"/>
    <w:rsid w:val="00655981"/>
    <w:pPr>
      <w:autoSpaceDE w:val="0"/>
      <w:autoSpaceDN w:val="0"/>
      <w:spacing w:after="120" w:line="480" w:lineRule="auto"/>
    </w:pPr>
  </w:style>
  <w:style w:type="character" w:customStyle="1" w:styleId="2Char">
    <w:name w:val="Σώμα κείμενου 2 Char"/>
    <w:basedOn w:val="a0"/>
    <w:link w:val="2"/>
    <w:uiPriority w:val="99"/>
    <w:rsid w:val="00655981"/>
    <w:rPr>
      <w:rFonts w:ascii="Times New Roman" w:eastAsia="Times New Roman" w:hAnsi="Times New Roman" w:cs="Times New Roman"/>
      <w:sz w:val="20"/>
      <w:szCs w:val="20"/>
      <w:lang w:eastAsia="el-GR"/>
    </w:rPr>
  </w:style>
  <w:style w:type="paragraph" w:styleId="a6">
    <w:name w:val="footer"/>
    <w:basedOn w:val="a"/>
    <w:link w:val="Char1"/>
    <w:uiPriority w:val="99"/>
    <w:semiHidden/>
    <w:unhideWhenUsed/>
    <w:rsid w:val="00655981"/>
    <w:pPr>
      <w:tabs>
        <w:tab w:val="center" w:pos="4153"/>
        <w:tab w:val="right" w:pos="8306"/>
      </w:tabs>
    </w:pPr>
  </w:style>
  <w:style w:type="character" w:customStyle="1" w:styleId="Char1">
    <w:name w:val="Υποσέλιδο Char"/>
    <w:basedOn w:val="a0"/>
    <w:link w:val="a6"/>
    <w:uiPriority w:val="99"/>
    <w:semiHidden/>
    <w:rsid w:val="00655981"/>
    <w:rPr>
      <w:rFonts w:ascii="Times New Roman" w:eastAsia="Times New Roman" w:hAnsi="Times New Roman" w:cs="Times New Roman"/>
      <w:sz w:val="20"/>
      <w:szCs w:val="20"/>
      <w:lang w:eastAsia="el-GR"/>
    </w:rPr>
  </w:style>
  <w:style w:type="paragraph" w:styleId="a7">
    <w:name w:val="Title"/>
    <w:basedOn w:val="a"/>
    <w:link w:val="Char2"/>
    <w:qFormat/>
    <w:rsid w:val="00655981"/>
    <w:pPr>
      <w:jc w:val="center"/>
    </w:pPr>
    <w:rPr>
      <w:b/>
      <w:sz w:val="40"/>
    </w:rPr>
  </w:style>
  <w:style w:type="character" w:customStyle="1" w:styleId="Char2">
    <w:name w:val="Τίτλος Char"/>
    <w:basedOn w:val="a0"/>
    <w:link w:val="a7"/>
    <w:rsid w:val="00655981"/>
    <w:rPr>
      <w:rFonts w:ascii="Times New Roman" w:eastAsia="Times New Roman" w:hAnsi="Times New Roman" w:cs="Times New Roman"/>
      <w:b/>
      <w:sz w:val="40"/>
      <w:szCs w:val="20"/>
      <w:lang w:eastAsia="el-GR"/>
    </w:rPr>
  </w:style>
  <w:style w:type="paragraph" w:styleId="a8">
    <w:name w:val="Balloon Text"/>
    <w:basedOn w:val="a"/>
    <w:link w:val="Char3"/>
    <w:uiPriority w:val="99"/>
    <w:semiHidden/>
    <w:unhideWhenUsed/>
    <w:rsid w:val="00E708D8"/>
    <w:rPr>
      <w:rFonts w:ascii="Tahoma" w:hAnsi="Tahoma" w:cs="Tahoma"/>
      <w:sz w:val="16"/>
      <w:szCs w:val="16"/>
    </w:rPr>
  </w:style>
  <w:style w:type="character" w:customStyle="1" w:styleId="Char3">
    <w:name w:val="Κείμενο πλαισίου Char"/>
    <w:basedOn w:val="a0"/>
    <w:link w:val="a8"/>
    <w:uiPriority w:val="99"/>
    <w:semiHidden/>
    <w:rsid w:val="00E708D8"/>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766196612">
      <w:bodyDiv w:val="1"/>
      <w:marLeft w:val="0"/>
      <w:marRight w:val="0"/>
      <w:marTop w:val="0"/>
      <w:marBottom w:val="0"/>
      <w:divBdr>
        <w:top w:val="none" w:sz="0" w:space="0" w:color="auto"/>
        <w:left w:val="none" w:sz="0" w:space="0" w:color="auto"/>
        <w:bottom w:val="none" w:sz="0" w:space="0" w:color="auto"/>
        <w:right w:val="none" w:sz="0" w:space="0" w:color="auto"/>
      </w:divBdr>
    </w:div>
    <w:div w:id="12527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dika.gr" TargetMode="External"/><Relationship Id="rId4" Type="http://schemas.openxmlformats.org/officeDocument/2006/relationships/settings" Target="settings.xml"/><Relationship Id="rId9" Type="http://schemas.openxmlformats.org/officeDocument/2006/relationships/hyperlink" Target="mailto:info@idik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DDE26-B0FC-4929-A35D-6AB9374F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3691</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IDIKA SA</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baima</dc:creator>
  <cp:lastModifiedBy>kolovou</cp:lastModifiedBy>
  <cp:revision>3</cp:revision>
  <dcterms:created xsi:type="dcterms:W3CDTF">2015-02-05T15:23:00Z</dcterms:created>
  <dcterms:modified xsi:type="dcterms:W3CDTF">2015-02-05T15:23:00Z</dcterms:modified>
</cp:coreProperties>
</file>